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A709F" w14:textId="77777777" w:rsidR="00D318C2" w:rsidRPr="00C951E7" w:rsidRDefault="00D318C2" w:rsidP="00D318C2">
      <w:pPr>
        <w:pStyle w:val="MediumGrid21"/>
        <w:jc w:val="center"/>
        <w:rPr>
          <w:rFonts w:ascii="Times New Roman" w:hAnsi="Times New Roman"/>
          <w:b/>
          <w:sz w:val="24"/>
          <w:szCs w:val="24"/>
        </w:rPr>
      </w:pPr>
      <w:r w:rsidRPr="00C951E7">
        <w:rPr>
          <w:rFonts w:ascii="Times New Roman" w:hAnsi="Times New Roman"/>
          <w:b/>
          <w:sz w:val="24"/>
          <w:szCs w:val="24"/>
        </w:rPr>
        <w:t>TABEL DE CONCORDANȚĂ</w:t>
      </w:r>
    </w:p>
    <w:p w14:paraId="733F923B" w14:textId="77777777" w:rsidR="00B04186" w:rsidRPr="00C951E7" w:rsidRDefault="00B04186" w:rsidP="00D318C2">
      <w:pPr>
        <w:pStyle w:val="MediumGrid21"/>
        <w:jc w:val="center"/>
        <w:rPr>
          <w:rFonts w:ascii="Times New Roman" w:hAnsi="Times New Roman"/>
          <w:b/>
          <w:sz w:val="24"/>
          <w:szCs w:val="24"/>
        </w:rPr>
      </w:pPr>
    </w:p>
    <w:tbl>
      <w:tblPr>
        <w:tblpPr w:leftFromText="180" w:rightFromText="180" w:vertAnchor="text" w:tblpX="-136" w:tblpY="1"/>
        <w:tblOverlap w:val="never"/>
        <w:tblW w:w="15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098"/>
        <w:gridCol w:w="4253"/>
        <w:gridCol w:w="1276"/>
        <w:gridCol w:w="1275"/>
        <w:gridCol w:w="1701"/>
        <w:gridCol w:w="1464"/>
      </w:tblGrid>
      <w:tr w:rsidR="00F31477" w:rsidRPr="00263A32" w14:paraId="34C43878" w14:textId="77777777" w:rsidTr="00565581">
        <w:trPr>
          <w:trHeight w:val="215"/>
        </w:trPr>
        <w:tc>
          <w:tcPr>
            <w:tcW w:w="15067" w:type="dxa"/>
            <w:gridSpan w:val="6"/>
            <w:shd w:val="clear" w:color="auto" w:fill="auto"/>
          </w:tcPr>
          <w:p w14:paraId="61A08E56" w14:textId="0D65A334" w:rsidR="00D318C2" w:rsidRPr="00D76C1D" w:rsidRDefault="00D318C2" w:rsidP="00D318C2">
            <w:pPr>
              <w:pStyle w:val="ColorfulList-Accent11"/>
              <w:numPr>
                <w:ilvl w:val="0"/>
                <w:numId w:val="1"/>
              </w:numPr>
              <w:spacing w:after="0" w:line="240" w:lineRule="auto"/>
              <w:jc w:val="both"/>
              <w:rPr>
                <w:rFonts w:ascii="Times New Roman" w:hAnsi="Times New Roman"/>
                <w:b/>
                <w:bCs/>
                <w:sz w:val="20"/>
                <w:szCs w:val="20"/>
                <w:lang w:val="ro-RO"/>
              </w:rPr>
            </w:pPr>
            <w:r w:rsidRPr="00D76C1D">
              <w:rPr>
                <w:rFonts w:ascii="Times New Roman" w:hAnsi="Times New Roman"/>
                <w:b/>
                <w:bCs/>
                <w:sz w:val="20"/>
                <w:szCs w:val="20"/>
                <w:lang w:val="ro-RO"/>
              </w:rPr>
              <w:t>Titlul actului</w:t>
            </w:r>
            <w:r w:rsidR="003012E5" w:rsidRPr="00D76C1D">
              <w:rPr>
                <w:rFonts w:ascii="Times New Roman" w:hAnsi="Times New Roman"/>
                <w:b/>
                <w:bCs/>
                <w:sz w:val="20"/>
                <w:szCs w:val="20"/>
                <w:lang w:val="ro-RO"/>
              </w:rPr>
              <w:t xml:space="preserve"> </w:t>
            </w:r>
            <w:r w:rsidRPr="00D76C1D">
              <w:rPr>
                <w:rFonts w:ascii="Times New Roman" w:hAnsi="Times New Roman"/>
                <w:b/>
                <w:bCs/>
                <w:sz w:val="20"/>
                <w:szCs w:val="20"/>
                <w:lang w:val="ro-RO"/>
              </w:rPr>
              <w:t>Uniunii Europene, inclusiv cele mai recente amendamente incluse</w:t>
            </w:r>
          </w:p>
          <w:p w14:paraId="5A381681" w14:textId="00A9A9C3" w:rsidR="002E06D7" w:rsidRPr="00E22081" w:rsidRDefault="00BD654A" w:rsidP="00BD654A">
            <w:pPr>
              <w:pStyle w:val="title-bold"/>
              <w:shd w:val="clear" w:color="auto" w:fill="FFFFFF"/>
              <w:spacing w:before="0" w:beforeAutospacing="0" w:after="75" w:afterAutospacing="0"/>
              <w:rPr>
                <w:b/>
                <w:bCs/>
                <w:color w:val="000000" w:themeColor="text1"/>
                <w:sz w:val="20"/>
                <w:szCs w:val="20"/>
                <w:lang w:val="en-US"/>
              </w:rPr>
            </w:pPr>
            <w:bookmarkStart w:id="0" w:name="_Hlk139899716"/>
            <w:proofErr w:type="spellStart"/>
            <w:r w:rsidRPr="00E22081">
              <w:rPr>
                <w:b/>
                <w:bCs/>
                <w:color w:val="000000" w:themeColor="text1"/>
                <w:sz w:val="20"/>
                <w:szCs w:val="20"/>
                <w:lang w:val="en-US"/>
              </w:rPr>
              <w:t>Regulamentul</w:t>
            </w:r>
            <w:proofErr w:type="spellEnd"/>
            <w:r w:rsidRPr="00E22081">
              <w:rPr>
                <w:b/>
                <w:bCs/>
                <w:color w:val="000000" w:themeColor="text1"/>
                <w:sz w:val="20"/>
                <w:szCs w:val="20"/>
                <w:lang w:val="en-US"/>
              </w:rPr>
              <w:t xml:space="preserve"> (UE) 2023/16</w:t>
            </w:r>
            <w:r w:rsidR="008A78D5" w:rsidRPr="00E22081">
              <w:rPr>
                <w:b/>
                <w:bCs/>
                <w:color w:val="000000" w:themeColor="text1"/>
                <w:sz w:val="20"/>
                <w:szCs w:val="20"/>
                <w:lang w:val="en-US"/>
              </w:rPr>
              <w:t>69</w:t>
            </w:r>
            <w:r w:rsidR="00E22081" w:rsidRPr="00E22081">
              <w:rPr>
                <w:b/>
                <w:bCs/>
                <w:color w:val="000000" w:themeColor="text1"/>
                <w:sz w:val="20"/>
                <w:szCs w:val="20"/>
                <w:shd w:val="clear" w:color="auto" w:fill="FFFFFF"/>
                <w:lang w:val="en-US"/>
              </w:rPr>
              <w:t xml:space="preserve"> al </w:t>
            </w:r>
            <w:proofErr w:type="spellStart"/>
            <w:r w:rsidR="00E22081" w:rsidRPr="00E22081">
              <w:rPr>
                <w:b/>
                <w:bCs/>
                <w:color w:val="000000" w:themeColor="text1"/>
                <w:sz w:val="20"/>
                <w:szCs w:val="20"/>
                <w:shd w:val="clear" w:color="auto" w:fill="FFFFFF"/>
                <w:lang w:val="en-US"/>
              </w:rPr>
              <w:t>Comisiei</w:t>
            </w:r>
            <w:proofErr w:type="spellEnd"/>
            <w:r w:rsidR="00E22081" w:rsidRPr="00E22081">
              <w:rPr>
                <w:b/>
                <w:bCs/>
                <w:color w:val="000000" w:themeColor="text1"/>
                <w:sz w:val="20"/>
                <w:szCs w:val="20"/>
                <w:shd w:val="clear" w:color="auto" w:fill="FFFFFF"/>
                <w:lang w:val="en-US"/>
              </w:rPr>
              <w:t xml:space="preserve"> din 16 </w:t>
            </w:r>
            <w:proofErr w:type="spellStart"/>
            <w:r w:rsidR="00E22081" w:rsidRPr="00E22081">
              <w:rPr>
                <w:b/>
                <w:bCs/>
                <w:color w:val="000000" w:themeColor="text1"/>
                <w:sz w:val="20"/>
                <w:szCs w:val="20"/>
                <w:shd w:val="clear" w:color="auto" w:fill="FFFFFF"/>
                <w:lang w:val="en-US"/>
              </w:rPr>
              <w:t>iunie</w:t>
            </w:r>
            <w:proofErr w:type="spellEnd"/>
            <w:r w:rsidR="00E22081" w:rsidRPr="00E22081">
              <w:rPr>
                <w:b/>
                <w:bCs/>
                <w:color w:val="000000" w:themeColor="text1"/>
                <w:sz w:val="20"/>
                <w:szCs w:val="20"/>
                <w:shd w:val="clear" w:color="auto" w:fill="FFFFFF"/>
                <w:lang w:val="en-US"/>
              </w:rPr>
              <w:t xml:space="preserve"> 2023 de </w:t>
            </w:r>
            <w:proofErr w:type="spellStart"/>
            <w:r w:rsidR="00E22081" w:rsidRPr="00E22081">
              <w:rPr>
                <w:b/>
                <w:bCs/>
                <w:color w:val="000000" w:themeColor="text1"/>
                <w:sz w:val="20"/>
                <w:szCs w:val="20"/>
                <w:shd w:val="clear" w:color="auto" w:fill="FFFFFF"/>
                <w:lang w:val="en-US"/>
              </w:rPr>
              <w:t>completare</w:t>
            </w:r>
            <w:proofErr w:type="spellEnd"/>
            <w:r w:rsidR="00E22081" w:rsidRPr="00E22081">
              <w:rPr>
                <w:b/>
                <w:bCs/>
                <w:color w:val="000000" w:themeColor="text1"/>
                <w:sz w:val="20"/>
                <w:szCs w:val="20"/>
                <w:shd w:val="clear" w:color="auto" w:fill="FFFFFF"/>
                <w:lang w:val="en-US"/>
              </w:rPr>
              <w:t xml:space="preserve"> a </w:t>
            </w:r>
            <w:proofErr w:type="spellStart"/>
            <w:r w:rsidR="00E22081" w:rsidRPr="00E22081">
              <w:rPr>
                <w:b/>
                <w:bCs/>
                <w:color w:val="000000" w:themeColor="text1"/>
                <w:sz w:val="20"/>
                <w:szCs w:val="20"/>
                <w:shd w:val="clear" w:color="auto" w:fill="FFFFFF"/>
                <w:lang w:val="en-US"/>
              </w:rPr>
              <w:t>Regulamentului</w:t>
            </w:r>
            <w:proofErr w:type="spellEnd"/>
            <w:r w:rsidR="00E22081" w:rsidRPr="00E22081">
              <w:rPr>
                <w:b/>
                <w:bCs/>
                <w:color w:val="000000" w:themeColor="text1"/>
                <w:sz w:val="20"/>
                <w:szCs w:val="20"/>
                <w:shd w:val="clear" w:color="auto" w:fill="FFFFFF"/>
                <w:lang w:val="en-US"/>
              </w:rPr>
              <w:t xml:space="preserve"> (UE) 2017/1369 al </w:t>
            </w:r>
            <w:proofErr w:type="spellStart"/>
            <w:r w:rsidR="00E22081" w:rsidRPr="00E22081">
              <w:rPr>
                <w:b/>
                <w:bCs/>
                <w:color w:val="000000" w:themeColor="text1"/>
                <w:sz w:val="20"/>
                <w:szCs w:val="20"/>
                <w:shd w:val="clear" w:color="auto" w:fill="FFFFFF"/>
                <w:lang w:val="en-US"/>
              </w:rPr>
              <w:t>Parlamentului</w:t>
            </w:r>
            <w:proofErr w:type="spellEnd"/>
            <w:r w:rsidR="00E22081" w:rsidRPr="00E22081">
              <w:rPr>
                <w:b/>
                <w:bCs/>
                <w:color w:val="000000" w:themeColor="text1"/>
                <w:sz w:val="20"/>
                <w:szCs w:val="20"/>
                <w:shd w:val="clear" w:color="auto" w:fill="FFFFFF"/>
                <w:lang w:val="en-US"/>
              </w:rPr>
              <w:t xml:space="preserve"> European </w:t>
            </w:r>
            <w:proofErr w:type="spellStart"/>
            <w:r w:rsidR="00E22081" w:rsidRPr="00E22081">
              <w:rPr>
                <w:b/>
                <w:bCs/>
                <w:color w:val="000000" w:themeColor="text1"/>
                <w:sz w:val="20"/>
                <w:szCs w:val="20"/>
                <w:shd w:val="clear" w:color="auto" w:fill="FFFFFF"/>
                <w:lang w:val="en-US"/>
              </w:rPr>
              <w:t>și</w:t>
            </w:r>
            <w:proofErr w:type="spellEnd"/>
            <w:r w:rsidR="00E22081" w:rsidRPr="00E22081">
              <w:rPr>
                <w:b/>
                <w:bCs/>
                <w:color w:val="000000" w:themeColor="text1"/>
                <w:sz w:val="20"/>
                <w:szCs w:val="20"/>
                <w:shd w:val="clear" w:color="auto" w:fill="FFFFFF"/>
                <w:lang w:val="en-US"/>
              </w:rPr>
              <w:t xml:space="preserve"> al </w:t>
            </w:r>
            <w:proofErr w:type="spellStart"/>
            <w:r w:rsidR="00E22081" w:rsidRPr="00E22081">
              <w:rPr>
                <w:b/>
                <w:bCs/>
                <w:color w:val="000000" w:themeColor="text1"/>
                <w:sz w:val="20"/>
                <w:szCs w:val="20"/>
                <w:shd w:val="clear" w:color="auto" w:fill="FFFFFF"/>
                <w:lang w:val="en-US"/>
              </w:rPr>
              <w:t>Consiliului</w:t>
            </w:r>
            <w:proofErr w:type="spellEnd"/>
            <w:r w:rsidR="00E22081" w:rsidRPr="00E22081">
              <w:rPr>
                <w:b/>
                <w:bCs/>
                <w:color w:val="000000" w:themeColor="text1"/>
                <w:sz w:val="20"/>
                <w:szCs w:val="20"/>
                <w:shd w:val="clear" w:color="auto" w:fill="FFFFFF"/>
                <w:lang w:val="en-US"/>
              </w:rPr>
              <w:t xml:space="preserve"> </w:t>
            </w:r>
            <w:proofErr w:type="spellStart"/>
            <w:r w:rsidR="00E22081" w:rsidRPr="00E22081">
              <w:rPr>
                <w:b/>
                <w:bCs/>
                <w:color w:val="000000" w:themeColor="text1"/>
                <w:sz w:val="20"/>
                <w:szCs w:val="20"/>
                <w:shd w:val="clear" w:color="auto" w:fill="FFFFFF"/>
                <w:lang w:val="en-US"/>
              </w:rPr>
              <w:t>în</w:t>
            </w:r>
            <w:proofErr w:type="spellEnd"/>
            <w:r w:rsidR="00E22081" w:rsidRPr="00E22081">
              <w:rPr>
                <w:b/>
                <w:bCs/>
                <w:color w:val="000000" w:themeColor="text1"/>
                <w:sz w:val="20"/>
                <w:szCs w:val="20"/>
                <w:shd w:val="clear" w:color="auto" w:fill="FFFFFF"/>
                <w:lang w:val="en-US"/>
              </w:rPr>
              <w:t xml:space="preserve"> </w:t>
            </w:r>
            <w:proofErr w:type="spellStart"/>
            <w:r w:rsidR="00E22081" w:rsidRPr="00E22081">
              <w:rPr>
                <w:b/>
                <w:bCs/>
                <w:color w:val="000000" w:themeColor="text1"/>
                <w:sz w:val="20"/>
                <w:szCs w:val="20"/>
                <w:shd w:val="clear" w:color="auto" w:fill="FFFFFF"/>
                <w:lang w:val="en-US"/>
              </w:rPr>
              <w:t>ceea</w:t>
            </w:r>
            <w:proofErr w:type="spellEnd"/>
            <w:r w:rsidR="00E22081" w:rsidRPr="00E22081">
              <w:rPr>
                <w:b/>
                <w:bCs/>
                <w:color w:val="000000" w:themeColor="text1"/>
                <w:sz w:val="20"/>
                <w:szCs w:val="20"/>
                <w:shd w:val="clear" w:color="auto" w:fill="FFFFFF"/>
                <w:lang w:val="en-US"/>
              </w:rPr>
              <w:t xml:space="preserve"> </w:t>
            </w:r>
            <w:proofErr w:type="spellStart"/>
            <w:r w:rsidR="00E22081" w:rsidRPr="00E22081">
              <w:rPr>
                <w:b/>
                <w:bCs/>
                <w:color w:val="000000" w:themeColor="text1"/>
                <w:sz w:val="20"/>
                <w:szCs w:val="20"/>
                <w:shd w:val="clear" w:color="auto" w:fill="FFFFFF"/>
                <w:lang w:val="en-US"/>
              </w:rPr>
              <w:t>ce</w:t>
            </w:r>
            <w:proofErr w:type="spellEnd"/>
            <w:r w:rsidR="00E22081" w:rsidRPr="00E22081">
              <w:rPr>
                <w:b/>
                <w:bCs/>
                <w:color w:val="000000" w:themeColor="text1"/>
                <w:sz w:val="20"/>
                <w:szCs w:val="20"/>
                <w:shd w:val="clear" w:color="auto" w:fill="FFFFFF"/>
                <w:lang w:val="en-US"/>
              </w:rPr>
              <w:t xml:space="preserve"> </w:t>
            </w:r>
            <w:proofErr w:type="spellStart"/>
            <w:r w:rsidR="00E22081" w:rsidRPr="00E22081">
              <w:rPr>
                <w:b/>
                <w:bCs/>
                <w:color w:val="000000" w:themeColor="text1"/>
                <w:sz w:val="20"/>
                <w:szCs w:val="20"/>
                <w:shd w:val="clear" w:color="auto" w:fill="FFFFFF"/>
                <w:lang w:val="en-US"/>
              </w:rPr>
              <w:t>privește</w:t>
            </w:r>
            <w:proofErr w:type="spellEnd"/>
            <w:r w:rsidR="00E22081" w:rsidRPr="00E22081">
              <w:rPr>
                <w:b/>
                <w:bCs/>
                <w:color w:val="000000" w:themeColor="text1"/>
                <w:sz w:val="20"/>
                <w:szCs w:val="20"/>
                <w:shd w:val="clear" w:color="auto" w:fill="FFFFFF"/>
                <w:lang w:val="en-US"/>
              </w:rPr>
              <w:t xml:space="preserve"> </w:t>
            </w:r>
            <w:proofErr w:type="spellStart"/>
            <w:r w:rsidR="00E22081" w:rsidRPr="00E22081">
              <w:rPr>
                <w:b/>
                <w:bCs/>
                <w:color w:val="000000" w:themeColor="text1"/>
                <w:sz w:val="20"/>
                <w:szCs w:val="20"/>
                <w:shd w:val="clear" w:color="auto" w:fill="FFFFFF"/>
                <w:lang w:val="en-US"/>
              </w:rPr>
              <w:t>etichetarea</w:t>
            </w:r>
            <w:proofErr w:type="spellEnd"/>
            <w:r w:rsidR="00E22081" w:rsidRPr="00E22081">
              <w:rPr>
                <w:b/>
                <w:bCs/>
                <w:color w:val="000000" w:themeColor="text1"/>
                <w:sz w:val="20"/>
                <w:szCs w:val="20"/>
                <w:shd w:val="clear" w:color="auto" w:fill="FFFFFF"/>
                <w:lang w:val="en-US"/>
              </w:rPr>
              <w:t xml:space="preserve"> </w:t>
            </w:r>
            <w:proofErr w:type="spellStart"/>
            <w:r w:rsidR="00E22081" w:rsidRPr="00E22081">
              <w:rPr>
                <w:b/>
                <w:bCs/>
                <w:color w:val="000000" w:themeColor="text1"/>
                <w:sz w:val="20"/>
                <w:szCs w:val="20"/>
                <w:shd w:val="clear" w:color="auto" w:fill="FFFFFF"/>
                <w:lang w:val="en-US"/>
              </w:rPr>
              <w:t>energetică</w:t>
            </w:r>
            <w:proofErr w:type="spellEnd"/>
            <w:r w:rsidR="00E22081" w:rsidRPr="00E22081">
              <w:rPr>
                <w:b/>
                <w:bCs/>
                <w:color w:val="000000" w:themeColor="text1"/>
                <w:sz w:val="20"/>
                <w:szCs w:val="20"/>
                <w:shd w:val="clear" w:color="auto" w:fill="FFFFFF"/>
                <w:lang w:val="en-US"/>
              </w:rPr>
              <w:t xml:space="preserve"> a </w:t>
            </w:r>
            <w:proofErr w:type="spellStart"/>
            <w:r w:rsidR="00E22081" w:rsidRPr="00E22081">
              <w:rPr>
                <w:b/>
                <w:bCs/>
                <w:color w:val="000000" w:themeColor="text1"/>
                <w:sz w:val="20"/>
                <w:szCs w:val="20"/>
                <w:shd w:val="clear" w:color="auto" w:fill="FFFFFF"/>
                <w:lang w:val="en-US"/>
              </w:rPr>
              <w:t>telefoanelor</w:t>
            </w:r>
            <w:proofErr w:type="spellEnd"/>
            <w:r w:rsidR="00E22081" w:rsidRPr="00E22081">
              <w:rPr>
                <w:b/>
                <w:bCs/>
                <w:color w:val="000000" w:themeColor="text1"/>
                <w:sz w:val="20"/>
                <w:szCs w:val="20"/>
                <w:shd w:val="clear" w:color="auto" w:fill="FFFFFF"/>
                <w:lang w:val="en-US"/>
              </w:rPr>
              <w:t xml:space="preserve"> </w:t>
            </w:r>
            <w:proofErr w:type="spellStart"/>
            <w:r w:rsidR="00E22081" w:rsidRPr="00E22081">
              <w:rPr>
                <w:b/>
                <w:bCs/>
                <w:color w:val="000000" w:themeColor="text1"/>
                <w:sz w:val="20"/>
                <w:szCs w:val="20"/>
                <w:shd w:val="clear" w:color="auto" w:fill="FFFFFF"/>
                <w:lang w:val="en-US"/>
              </w:rPr>
              <w:t>inteligente</w:t>
            </w:r>
            <w:proofErr w:type="spellEnd"/>
            <w:r w:rsidR="00E22081" w:rsidRPr="00E22081">
              <w:rPr>
                <w:b/>
                <w:bCs/>
                <w:color w:val="000000" w:themeColor="text1"/>
                <w:sz w:val="20"/>
                <w:szCs w:val="20"/>
                <w:shd w:val="clear" w:color="auto" w:fill="FFFFFF"/>
                <w:lang w:val="en-US"/>
              </w:rPr>
              <w:t xml:space="preserve"> </w:t>
            </w:r>
            <w:proofErr w:type="spellStart"/>
            <w:r w:rsidR="00E22081" w:rsidRPr="00E22081">
              <w:rPr>
                <w:b/>
                <w:bCs/>
                <w:color w:val="000000" w:themeColor="text1"/>
                <w:sz w:val="20"/>
                <w:szCs w:val="20"/>
                <w:shd w:val="clear" w:color="auto" w:fill="FFFFFF"/>
                <w:lang w:val="en-US"/>
              </w:rPr>
              <w:t>și</w:t>
            </w:r>
            <w:proofErr w:type="spellEnd"/>
            <w:r w:rsidR="00E22081" w:rsidRPr="00E22081">
              <w:rPr>
                <w:b/>
                <w:bCs/>
                <w:color w:val="000000" w:themeColor="text1"/>
                <w:sz w:val="20"/>
                <w:szCs w:val="20"/>
                <w:shd w:val="clear" w:color="auto" w:fill="FFFFFF"/>
                <w:lang w:val="en-US"/>
              </w:rPr>
              <w:t xml:space="preserve"> a </w:t>
            </w:r>
            <w:proofErr w:type="spellStart"/>
            <w:r w:rsidR="00E22081" w:rsidRPr="00E22081">
              <w:rPr>
                <w:b/>
                <w:bCs/>
                <w:color w:val="000000" w:themeColor="text1"/>
                <w:sz w:val="20"/>
                <w:szCs w:val="20"/>
                <w:shd w:val="clear" w:color="auto" w:fill="FFFFFF"/>
                <w:lang w:val="en-US"/>
              </w:rPr>
              <w:t>tabletelor</w:t>
            </w:r>
            <w:proofErr w:type="spellEnd"/>
            <w:r w:rsidR="00E22081" w:rsidRPr="00E22081">
              <w:rPr>
                <w:b/>
                <w:bCs/>
                <w:color w:val="000000" w:themeColor="text1"/>
                <w:sz w:val="20"/>
                <w:szCs w:val="20"/>
                <w:shd w:val="clear" w:color="auto" w:fill="FFFFFF"/>
                <w:lang w:val="en-US"/>
              </w:rPr>
              <w:t xml:space="preserve"> de tip „slate” (Text cu </w:t>
            </w:r>
            <w:proofErr w:type="spellStart"/>
            <w:r w:rsidR="00E22081" w:rsidRPr="00E22081">
              <w:rPr>
                <w:b/>
                <w:bCs/>
                <w:color w:val="000000" w:themeColor="text1"/>
                <w:sz w:val="20"/>
                <w:szCs w:val="20"/>
                <w:shd w:val="clear" w:color="auto" w:fill="FFFFFF"/>
                <w:lang w:val="en-US"/>
              </w:rPr>
              <w:t>relevanță</w:t>
            </w:r>
            <w:proofErr w:type="spellEnd"/>
            <w:r w:rsidR="00E22081" w:rsidRPr="00E22081">
              <w:rPr>
                <w:b/>
                <w:bCs/>
                <w:color w:val="000000" w:themeColor="text1"/>
                <w:sz w:val="20"/>
                <w:szCs w:val="20"/>
                <w:shd w:val="clear" w:color="auto" w:fill="FFFFFF"/>
                <w:lang w:val="en-US"/>
              </w:rPr>
              <w:t xml:space="preserve"> </w:t>
            </w:r>
            <w:proofErr w:type="spellStart"/>
            <w:r w:rsidR="00E22081" w:rsidRPr="00E22081">
              <w:rPr>
                <w:b/>
                <w:bCs/>
                <w:color w:val="000000" w:themeColor="text1"/>
                <w:sz w:val="20"/>
                <w:szCs w:val="20"/>
                <w:shd w:val="clear" w:color="auto" w:fill="FFFFFF"/>
                <w:lang w:val="en-US"/>
              </w:rPr>
              <w:t>pentru</w:t>
            </w:r>
            <w:proofErr w:type="spellEnd"/>
            <w:r w:rsidR="00E22081" w:rsidRPr="00E22081">
              <w:rPr>
                <w:b/>
                <w:bCs/>
                <w:color w:val="000000" w:themeColor="text1"/>
                <w:sz w:val="20"/>
                <w:szCs w:val="20"/>
                <w:shd w:val="clear" w:color="auto" w:fill="FFFFFF"/>
                <w:lang w:val="en-US"/>
              </w:rPr>
              <w:t xml:space="preserve"> SEE),</w:t>
            </w:r>
            <w:r w:rsidRPr="00E22081">
              <w:rPr>
                <w:b/>
                <w:bCs/>
                <w:color w:val="000000" w:themeColor="text1"/>
                <w:sz w:val="20"/>
                <w:szCs w:val="20"/>
                <w:lang w:val="en-US"/>
              </w:rPr>
              <w:t xml:space="preserve"> </w:t>
            </w:r>
            <w:proofErr w:type="spellStart"/>
            <w:r w:rsidR="007B338D" w:rsidRPr="00E22081">
              <w:rPr>
                <w:b/>
                <w:bCs/>
                <w:color w:val="000000" w:themeColor="text1"/>
                <w:sz w:val="20"/>
                <w:szCs w:val="20"/>
                <w:lang w:val="fr-FR"/>
              </w:rPr>
              <w:t>publicat</w:t>
            </w:r>
            <w:proofErr w:type="spellEnd"/>
            <w:r w:rsidR="007B338D" w:rsidRPr="00E22081">
              <w:rPr>
                <w:b/>
                <w:bCs/>
                <w:color w:val="000000" w:themeColor="text1"/>
                <w:sz w:val="20"/>
                <w:szCs w:val="20"/>
                <w:lang w:val="fr-FR"/>
              </w:rPr>
              <w:t xml:space="preserve"> </w:t>
            </w:r>
            <w:proofErr w:type="spellStart"/>
            <w:r w:rsidR="007B338D" w:rsidRPr="00E22081">
              <w:rPr>
                <w:b/>
                <w:bCs/>
                <w:color w:val="000000" w:themeColor="text1"/>
                <w:sz w:val="20"/>
                <w:szCs w:val="20"/>
                <w:lang w:val="fr-FR"/>
              </w:rPr>
              <w:t>în</w:t>
            </w:r>
            <w:proofErr w:type="spellEnd"/>
            <w:r w:rsidR="007B338D" w:rsidRPr="00E22081">
              <w:rPr>
                <w:b/>
                <w:bCs/>
                <w:color w:val="000000" w:themeColor="text1"/>
                <w:sz w:val="20"/>
                <w:szCs w:val="20"/>
                <w:lang w:val="fr-FR"/>
              </w:rPr>
              <w:t xml:space="preserve"> </w:t>
            </w:r>
            <w:proofErr w:type="spellStart"/>
            <w:r w:rsidR="007B338D" w:rsidRPr="00E22081">
              <w:rPr>
                <w:b/>
                <w:bCs/>
                <w:color w:val="000000" w:themeColor="text1"/>
                <w:sz w:val="20"/>
                <w:szCs w:val="20"/>
                <w:shd w:val="clear" w:color="auto" w:fill="FFFFFF"/>
                <w:lang w:val="fr-FR"/>
              </w:rPr>
              <w:t>J</w:t>
            </w:r>
            <w:r w:rsidR="007B338D" w:rsidRPr="00E22081">
              <w:rPr>
                <w:rStyle w:val="italic"/>
                <w:b/>
                <w:bCs/>
                <w:iCs/>
                <w:color w:val="000000" w:themeColor="text1"/>
                <w:sz w:val="20"/>
                <w:szCs w:val="20"/>
                <w:shd w:val="clear" w:color="auto" w:fill="FFFFFF"/>
                <w:lang w:val="fr-FR"/>
              </w:rPr>
              <w:t>urnalul</w:t>
            </w:r>
            <w:proofErr w:type="spellEnd"/>
            <w:r w:rsidR="007B338D" w:rsidRPr="00E22081">
              <w:rPr>
                <w:rStyle w:val="italic"/>
                <w:b/>
                <w:bCs/>
                <w:iCs/>
                <w:color w:val="000000" w:themeColor="text1"/>
                <w:sz w:val="20"/>
                <w:szCs w:val="20"/>
                <w:shd w:val="clear" w:color="auto" w:fill="FFFFFF"/>
                <w:lang w:val="fr-FR"/>
              </w:rPr>
              <w:t xml:space="preserve"> </w:t>
            </w:r>
            <w:proofErr w:type="spellStart"/>
            <w:r w:rsidR="007B338D" w:rsidRPr="00E22081">
              <w:rPr>
                <w:rStyle w:val="italic"/>
                <w:b/>
                <w:bCs/>
                <w:iCs/>
                <w:color w:val="000000" w:themeColor="text1"/>
                <w:sz w:val="20"/>
                <w:szCs w:val="20"/>
                <w:shd w:val="clear" w:color="auto" w:fill="FFFFFF"/>
                <w:lang w:val="fr-FR"/>
              </w:rPr>
              <w:t>Oficial</w:t>
            </w:r>
            <w:proofErr w:type="spellEnd"/>
            <w:r w:rsidR="007B338D" w:rsidRPr="00E22081">
              <w:rPr>
                <w:rStyle w:val="italic"/>
                <w:b/>
                <w:bCs/>
                <w:iCs/>
                <w:color w:val="000000" w:themeColor="text1"/>
                <w:sz w:val="20"/>
                <w:szCs w:val="20"/>
                <w:shd w:val="clear" w:color="auto" w:fill="FFFFFF"/>
                <w:lang w:val="fr-FR"/>
              </w:rPr>
              <w:t xml:space="preserve"> al </w:t>
            </w:r>
            <w:proofErr w:type="spellStart"/>
            <w:r w:rsidR="007B338D" w:rsidRPr="00E22081">
              <w:rPr>
                <w:rStyle w:val="italic"/>
                <w:b/>
                <w:bCs/>
                <w:iCs/>
                <w:color w:val="000000" w:themeColor="text1"/>
                <w:sz w:val="20"/>
                <w:szCs w:val="20"/>
                <w:shd w:val="clear" w:color="auto" w:fill="FFFFFF"/>
                <w:lang w:val="fr-FR"/>
              </w:rPr>
              <w:t>Uniunii</w:t>
            </w:r>
            <w:proofErr w:type="spellEnd"/>
            <w:r w:rsidR="007B338D" w:rsidRPr="00E22081">
              <w:rPr>
                <w:rStyle w:val="italic"/>
                <w:b/>
                <w:bCs/>
                <w:iCs/>
                <w:color w:val="000000" w:themeColor="text1"/>
                <w:sz w:val="20"/>
                <w:szCs w:val="20"/>
                <w:shd w:val="clear" w:color="auto" w:fill="FFFFFF"/>
                <w:lang w:val="fr-FR"/>
              </w:rPr>
              <w:t xml:space="preserve"> </w:t>
            </w:r>
            <w:proofErr w:type="spellStart"/>
            <w:r w:rsidR="007B338D" w:rsidRPr="00E22081">
              <w:rPr>
                <w:rStyle w:val="italic"/>
                <w:b/>
                <w:bCs/>
                <w:iCs/>
                <w:color w:val="000000" w:themeColor="text1"/>
                <w:sz w:val="20"/>
                <w:szCs w:val="20"/>
                <w:shd w:val="clear" w:color="auto" w:fill="FFFFFF"/>
                <w:lang w:val="fr-FR"/>
              </w:rPr>
              <w:t>Europene</w:t>
            </w:r>
            <w:proofErr w:type="spellEnd"/>
            <w:r w:rsidR="007B338D" w:rsidRPr="00E22081">
              <w:rPr>
                <w:b/>
                <w:bCs/>
                <w:iCs/>
                <w:color w:val="000000" w:themeColor="text1"/>
                <w:sz w:val="20"/>
                <w:szCs w:val="20"/>
                <w:shd w:val="clear" w:color="auto" w:fill="FFFFFF"/>
                <w:lang w:val="fr-FR"/>
              </w:rPr>
              <w:t xml:space="preserve"> nr L </w:t>
            </w:r>
            <w:r w:rsidRPr="00E22081">
              <w:rPr>
                <w:b/>
                <w:bCs/>
                <w:iCs/>
                <w:color w:val="000000" w:themeColor="text1"/>
                <w:sz w:val="20"/>
                <w:szCs w:val="20"/>
                <w:shd w:val="clear" w:color="auto" w:fill="FFFFFF"/>
                <w:lang w:val="fr-FR"/>
              </w:rPr>
              <w:t>214</w:t>
            </w:r>
            <w:r w:rsidR="00F241C5" w:rsidRPr="00E22081">
              <w:rPr>
                <w:b/>
                <w:bCs/>
                <w:iCs/>
                <w:color w:val="000000" w:themeColor="text1"/>
                <w:sz w:val="20"/>
                <w:szCs w:val="20"/>
                <w:shd w:val="clear" w:color="auto" w:fill="FFFFFF"/>
                <w:lang w:val="fr-FR"/>
              </w:rPr>
              <w:t xml:space="preserve"> </w:t>
            </w:r>
            <w:proofErr w:type="spellStart"/>
            <w:r w:rsidR="007B338D" w:rsidRPr="00E22081">
              <w:rPr>
                <w:b/>
                <w:bCs/>
                <w:iCs/>
                <w:color w:val="000000" w:themeColor="text1"/>
                <w:sz w:val="20"/>
                <w:szCs w:val="20"/>
                <w:shd w:val="clear" w:color="auto" w:fill="FFFFFF"/>
                <w:lang w:val="fr-FR"/>
              </w:rPr>
              <w:t>din</w:t>
            </w:r>
            <w:proofErr w:type="spellEnd"/>
            <w:r w:rsidR="007B338D" w:rsidRPr="00E22081">
              <w:rPr>
                <w:b/>
                <w:bCs/>
                <w:iCs/>
                <w:color w:val="000000" w:themeColor="text1"/>
                <w:sz w:val="20"/>
                <w:szCs w:val="20"/>
                <w:shd w:val="clear" w:color="auto" w:fill="FFFFFF"/>
                <w:lang w:val="fr-FR"/>
              </w:rPr>
              <w:t xml:space="preserve"> </w:t>
            </w:r>
            <w:r w:rsidRPr="00E22081">
              <w:rPr>
                <w:b/>
                <w:bCs/>
                <w:iCs/>
                <w:color w:val="000000" w:themeColor="text1"/>
                <w:sz w:val="20"/>
                <w:szCs w:val="20"/>
                <w:shd w:val="clear" w:color="auto" w:fill="FFFFFF"/>
                <w:lang w:val="fr-FR"/>
              </w:rPr>
              <w:t>31</w:t>
            </w:r>
            <w:r w:rsidR="00675DE0" w:rsidRPr="00E22081">
              <w:rPr>
                <w:b/>
                <w:bCs/>
                <w:iCs/>
                <w:color w:val="000000" w:themeColor="text1"/>
                <w:sz w:val="20"/>
                <w:szCs w:val="20"/>
                <w:shd w:val="clear" w:color="auto" w:fill="FFFFFF"/>
                <w:lang w:val="fr-FR"/>
              </w:rPr>
              <w:t xml:space="preserve"> </w:t>
            </w:r>
            <w:proofErr w:type="spellStart"/>
            <w:r w:rsidRPr="00E22081">
              <w:rPr>
                <w:b/>
                <w:bCs/>
                <w:iCs/>
                <w:color w:val="000000" w:themeColor="text1"/>
                <w:sz w:val="20"/>
                <w:szCs w:val="20"/>
                <w:shd w:val="clear" w:color="auto" w:fill="FFFFFF"/>
                <w:lang w:val="fr-FR"/>
              </w:rPr>
              <w:t>august</w:t>
            </w:r>
            <w:proofErr w:type="spellEnd"/>
            <w:r w:rsidR="00D318C2" w:rsidRPr="00E22081">
              <w:rPr>
                <w:b/>
                <w:bCs/>
                <w:iCs/>
                <w:color w:val="000000" w:themeColor="text1"/>
                <w:sz w:val="20"/>
                <w:szCs w:val="20"/>
                <w:shd w:val="clear" w:color="auto" w:fill="FFFFFF"/>
                <w:lang w:val="fr-FR"/>
              </w:rPr>
              <w:t xml:space="preserve"> 20</w:t>
            </w:r>
            <w:bookmarkEnd w:id="0"/>
            <w:r w:rsidRPr="00E22081">
              <w:rPr>
                <w:b/>
                <w:bCs/>
                <w:iCs/>
                <w:color w:val="000000" w:themeColor="text1"/>
                <w:sz w:val="20"/>
                <w:szCs w:val="20"/>
                <w:shd w:val="clear" w:color="auto" w:fill="FFFFFF"/>
                <w:lang w:val="fr-FR"/>
              </w:rPr>
              <w:t>2</w:t>
            </w:r>
            <w:r w:rsidR="00675DE0" w:rsidRPr="00E22081">
              <w:rPr>
                <w:b/>
                <w:bCs/>
                <w:iCs/>
                <w:color w:val="000000" w:themeColor="text1"/>
                <w:sz w:val="20"/>
                <w:szCs w:val="20"/>
                <w:shd w:val="clear" w:color="auto" w:fill="FFFFFF"/>
                <w:lang w:val="fr-FR"/>
              </w:rPr>
              <w:t>3</w:t>
            </w:r>
          </w:p>
        </w:tc>
      </w:tr>
      <w:tr w:rsidR="008F4FF1" w:rsidRPr="00263A32" w14:paraId="6AB52BB5" w14:textId="77777777" w:rsidTr="00565581">
        <w:trPr>
          <w:trHeight w:val="554"/>
        </w:trPr>
        <w:tc>
          <w:tcPr>
            <w:tcW w:w="15067" w:type="dxa"/>
            <w:gridSpan w:val="6"/>
            <w:shd w:val="clear" w:color="auto" w:fill="auto"/>
          </w:tcPr>
          <w:p w14:paraId="4B5082C2" w14:textId="563DC61D" w:rsidR="00C27DD5" w:rsidRPr="00C27DD5" w:rsidRDefault="009447D5" w:rsidP="00C27DD5">
            <w:pPr>
              <w:pStyle w:val="ListParagraph"/>
              <w:numPr>
                <w:ilvl w:val="0"/>
                <w:numId w:val="1"/>
              </w:numPr>
              <w:rPr>
                <w:rFonts w:ascii="Times New Roman" w:hAnsi="Times New Roman"/>
                <w:b/>
                <w:bCs/>
                <w:sz w:val="20"/>
                <w:szCs w:val="20"/>
                <w:lang w:val="ro-RO"/>
              </w:rPr>
            </w:pPr>
            <w:r w:rsidRPr="00AE5D67">
              <w:rPr>
                <w:rFonts w:ascii="Times New Roman" w:hAnsi="Times New Roman"/>
                <w:b/>
                <w:bCs/>
                <w:sz w:val="20"/>
                <w:szCs w:val="20"/>
                <w:lang w:val="ro-RO"/>
              </w:rPr>
              <w:t xml:space="preserve">Titlul actului normativ </w:t>
            </w:r>
            <w:proofErr w:type="spellStart"/>
            <w:r w:rsidRPr="00AE5D67">
              <w:rPr>
                <w:rFonts w:ascii="Times New Roman" w:hAnsi="Times New Roman"/>
                <w:b/>
                <w:bCs/>
                <w:sz w:val="20"/>
                <w:szCs w:val="20"/>
                <w:lang w:val="ro-RO"/>
              </w:rPr>
              <w:t>naţional</w:t>
            </w:r>
            <w:proofErr w:type="spellEnd"/>
            <w:r w:rsidR="00F913A9" w:rsidRPr="009F6847">
              <w:rPr>
                <w:rFonts w:ascii="Times New Roman" w:hAnsi="Times New Roman"/>
                <w:b/>
                <w:bCs/>
                <w:sz w:val="20"/>
                <w:szCs w:val="20"/>
                <w:lang w:val="ro-RO"/>
              </w:rPr>
              <w:t>:</w:t>
            </w:r>
            <w:r w:rsidR="003D20CB" w:rsidRPr="009F6847">
              <w:rPr>
                <w:rFonts w:ascii="Times New Roman" w:hAnsi="Times New Roman"/>
                <w:b/>
                <w:sz w:val="20"/>
                <w:szCs w:val="20"/>
                <w:lang w:val="fr-FR"/>
              </w:rPr>
              <w:t xml:space="preserve"> </w:t>
            </w:r>
            <w:proofErr w:type="spellStart"/>
            <w:r w:rsidR="00C27DD5">
              <w:rPr>
                <w:rFonts w:ascii="Times New Roman" w:hAnsi="Times New Roman"/>
                <w:b/>
                <w:sz w:val="20"/>
                <w:szCs w:val="20"/>
                <w:lang w:val="fr-FR"/>
              </w:rPr>
              <w:t>Proiect</w:t>
            </w:r>
            <w:proofErr w:type="spellEnd"/>
            <w:r w:rsidR="00C27DD5">
              <w:rPr>
                <w:rFonts w:ascii="Times New Roman" w:hAnsi="Times New Roman"/>
                <w:b/>
                <w:sz w:val="20"/>
                <w:szCs w:val="20"/>
                <w:lang w:val="fr-FR"/>
              </w:rPr>
              <w:t xml:space="preserve"> de </w:t>
            </w:r>
            <w:proofErr w:type="spellStart"/>
            <w:r w:rsidR="003D20CB" w:rsidRPr="009F6847">
              <w:rPr>
                <w:rFonts w:ascii="Times New Roman" w:hAnsi="Times New Roman"/>
                <w:b/>
                <w:sz w:val="20"/>
                <w:szCs w:val="20"/>
                <w:lang w:val="fr-FR"/>
              </w:rPr>
              <w:t>Hotărâre</w:t>
            </w:r>
            <w:proofErr w:type="spellEnd"/>
            <w:r w:rsidR="003D20CB" w:rsidRPr="009F6847">
              <w:rPr>
                <w:rFonts w:ascii="Times New Roman" w:hAnsi="Times New Roman"/>
                <w:b/>
                <w:sz w:val="20"/>
                <w:szCs w:val="20"/>
                <w:lang w:val="fr-FR"/>
              </w:rPr>
              <w:t xml:space="preserve"> </w:t>
            </w:r>
            <w:proofErr w:type="spellStart"/>
            <w:r w:rsidR="003D20CB" w:rsidRPr="009F6847">
              <w:rPr>
                <w:rFonts w:ascii="Times New Roman" w:hAnsi="Times New Roman"/>
                <w:b/>
                <w:sz w:val="20"/>
                <w:szCs w:val="20"/>
                <w:lang w:val="fr-FR"/>
              </w:rPr>
              <w:t>Guvernului</w:t>
            </w:r>
            <w:proofErr w:type="spellEnd"/>
            <w:r w:rsidR="00C61915" w:rsidRPr="009F6847">
              <w:rPr>
                <w:rFonts w:ascii="Times New Roman" w:eastAsia="Times New Roman" w:hAnsi="Times New Roman"/>
                <w:iCs/>
                <w:color w:val="000000" w:themeColor="text1"/>
                <w:sz w:val="20"/>
                <w:szCs w:val="20"/>
                <w:lang w:val="ro-RO"/>
              </w:rPr>
              <w:t xml:space="preserve"> </w:t>
            </w:r>
            <w:r w:rsidR="00C61915" w:rsidRPr="009F6847">
              <w:rPr>
                <w:rFonts w:ascii="Times New Roman" w:eastAsia="Times New Roman" w:hAnsi="Times New Roman"/>
                <w:b/>
                <w:bCs/>
                <w:iCs/>
                <w:color w:val="000000" w:themeColor="text1"/>
                <w:sz w:val="20"/>
                <w:szCs w:val="20"/>
                <w:lang w:val="ro-RO"/>
              </w:rPr>
              <w:t xml:space="preserve">pentru aprobarea Regulamentului </w:t>
            </w:r>
            <w:r w:rsidR="00C27DD5" w:rsidRPr="00C27DD5">
              <w:rPr>
                <w:rFonts w:ascii="Times New Roman" w:hAnsi="Times New Roman"/>
                <w:b/>
                <w:bCs/>
                <w:color w:val="000000"/>
                <w:sz w:val="20"/>
                <w:szCs w:val="20"/>
                <w:lang w:val="it-IT"/>
              </w:rPr>
              <w:t xml:space="preserve">cu privire la </w:t>
            </w:r>
            <w:proofErr w:type="spellStart"/>
            <w:r w:rsidR="00C27DD5" w:rsidRPr="00C27DD5">
              <w:rPr>
                <w:rFonts w:ascii="Times New Roman" w:hAnsi="Times New Roman"/>
                <w:b/>
                <w:bCs/>
                <w:color w:val="000000"/>
                <w:sz w:val="20"/>
                <w:szCs w:val="20"/>
                <w:shd w:val="clear" w:color="auto" w:fill="FFFFFF"/>
                <w:lang w:val="en-US"/>
              </w:rPr>
              <w:t>etichetarea</w:t>
            </w:r>
            <w:proofErr w:type="spellEnd"/>
            <w:r w:rsidR="00C27DD5" w:rsidRPr="00C27DD5">
              <w:rPr>
                <w:rFonts w:ascii="Times New Roman" w:hAnsi="Times New Roman"/>
                <w:b/>
                <w:bCs/>
                <w:color w:val="000000"/>
                <w:sz w:val="20"/>
                <w:szCs w:val="20"/>
                <w:shd w:val="clear" w:color="auto" w:fill="FFFFFF"/>
                <w:lang w:val="en-US"/>
              </w:rPr>
              <w:t xml:space="preserve"> </w:t>
            </w:r>
            <w:proofErr w:type="spellStart"/>
            <w:r w:rsidR="00C27DD5" w:rsidRPr="00C27DD5">
              <w:rPr>
                <w:rFonts w:ascii="Times New Roman" w:hAnsi="Times New Roman"/>
                <w:b/>
                <w:bCs/>
                <w:color w:val="000000"/>
                <w:sz w:val="20"/>
                <w:szCs w:val="20"/>
                <w:shd w:val="clear" w:color="auto" w:fill="FFFFFF"/>
                <w:lang w:val="en-US"/>
              </w:rPr>
              <w:t>energetică</w:t>
            </w:r>
            <w:proofErr w:type="spellEnd"/>
            <w:r w:rsidR="00C27DD5" w:rsidRPr="00C27DD5">
              <w:rPr>
                <w:rFonts w:ascii="Times New Roman" w:hAnsi="Times New Roman"/>
                <w:b/>
                <w:bCs/>
                <w:color w:val="000000"/>
                <w:sz w:val="20"/>
                <w:szCs w:val="20"/>
                <w:shd w:val="clear" w:color="auto" w:fill="FFFFFF"/>
                <w:lang w:val="en-US"/>
              </w:rPr>
              <w:t xml:space="preserve"> a </w:t>
            </w:r>
            <w:proofErr w:type="spellStart"/>
            <w:r w:rsidR="00C27DD5" w:rsidRPr="00C27DD5">
              <w:rPr>
                <w:rFonts w:ascii="Times New Roman" w:hAnsi="Times New Roman"/>
                <w:b/>
                <w:bCs/>
                <w:color w:val="000000"/>
                <w:sz w:val="20"/>
                <w:szCs w:val="20"/>
                <w:shd w:val="clear" w:color="auto" w:fill="FFFFFF"/>
                <w:lang w:val="en-US"/>
              </w:rPr>
              <w:t>telefoanelor</w:t>
            </w:r>
            <w:proofErr w:type="spellEnd"/>
            <w:r w:rsidR="00C27DD5" w:rsidRPr="00C27DD5">
              <w:rPr>
                <w:rFonts w:ascii="Times New Roman" w:hAnsi="Times New Roman"/>
                <w:b/>
                <w:bCs/>
                <w:color w:val="000000"/>
                <w:sz w:val="20"/>
                <w:szCs w:val="20"/>
                <w:shd w:val="clear" w:color="auto" w:fill="FFFFFF"/>
                <w:lang w:val="en-US"/>
              </w:rPr>
              <w:t xml:space="preserve"> </w:t>
            </w:r>
            <w:proofErr w:type="spellStart"/>
            <w:r w:rsidR="00C27DD5" w:rsidRPr="00C27DD5">
              <w:rPr>
                <w:rFonts w:ascii="Times New Roman" w:hAnsi="Times New Roman"/>
                <w:b/>
                <w:bCs/>
                <w:color w:val="000000"/>
                <w:sz w:val="20"/>
                <w:szCs w:val="20"/>
                <w:shd w:val="clear" w:color="auto" w:fill="FFFFFF"/>
                <w:lang w:val="en-US"/>
              </w:rPr>
              <w:t>inteligente</w:t>
            </w:r>
            <w:proofErr w:type="spellEnd"/>
            <w:r w:rsidR="00C27DD5" w:rsidRPr="00C27DD5">
              <w:rPr>
                <w:rFonts w:ascii="Times New Roman" w:hAnsi="Times New Roman"/>
                <w:b/>
                <w:bCs/>
                <w:color w:val="000000"/>
                <w:sz w:val="20"/>
                <w:szCs w:val="20"/>
                <w:shd w:val="clear" w:color="auto" w:fill="FFFFFF"/>
                <w:lang w:val="en-US"/>
              </w:rPr>
              <w:t xml:space="preserve"> </w:t>
            </w:r>
            <w:proofErr w:type="spellStart"/>
            <w:r w:rsidR="00C27DD5" w:rsidRPr="00C27DD5">
              <w:rPr>
                <w:rFonts w:ascii="Times New Roman" w:hAnsi="Times New Roman"/>
                <w:b/>
                <w:bCs/>
                <w:color w:val="000000"/>
                <w:sz w:val="20"/>
                <w:szCs w:val="20"/>
                <w:shd w:val="clear" w:color="auto" w:fill="FFFFFF"/>
                <w:lang w:val="en-US"/>
              </w:rPr>
              <w:t>și</w:t>
            </w:r>
            <w:proofErr w:type="spellEnd"/>
            <w:r w:rsidR="00C27DD5" w:rsidRPr="00C27DD5">
              <w:rPr>
                <w:rFonts w:ascii="Times New Roman" w:hAnsi="Times New Roman"/>
                <w:b/>
                <w:bCs/>
                <w:color w:val="000000"/>
                <w:sz w:val="20"/>
                <w:szCs w:val="20"/>
                <w:shd w:val="clear" w:color="auto" w:fill="FFFFFF"/>
                <w:lang w:val="en-US"/>
              </w:rPr>
              <w:t xml:space="preserve"> a </w:t>
            </w:r>
            <w:proofErr w:type="spellStart"/>
            <w:r w:rsidR="00C27DD5" w:rsidRPr="00C27DD5">
              <w:rPr>
                <w:rFonts w:ascii="Times New Roman" w:hAnsi="Times New Roman"/>
                <w:b/>
                <w:bCs/>
                <w:color w:val="000000"/>
                <w:sz w:val="20"/>
                <w:szCs w:val="20"/>
                <w:shd w:val="clear" w:color="auto" w:fill="FFFFFF"/>
                <w:lang w:val="en-US"/>
              </w:rPr>
              <w:t>tabletelor</w:t>
            </w:r>
            <w:proofErr w:type="spellEnd"/>
            <w:r w:rsidR="00C27DD5" w:rsidRPr="00C27DD5">
              <w:rPr>
                <w:rFonts w:ascii="Times New Roman" w:hAnsi="Times New Roman"/>
                <w:b/>
                <w:bCs/>
                <w:color w:val="000000"/>
                <w:sz w:val="20"/>
                <w:szCs w:val="20"/>
                <w:shd w:val="clear" w:color="auto" w:fill="FFFFFF"/>
                <w:lang w:val="en-US"/>
              </w:rPr>
              <w:t xml:space="preserve"> de tip „slate”</w:t>
            </w:r>
          </w:p>
        </w:tc>
      </w:tr>
      <w:tr w:rsidR="008F4FF1" w:rsidRPr="00263A32" w14:paraId="0A96379A" w14:textId="77777777" w:rsidTr="00565581">
        <w:trPr>
          <w:trHeight w:val="215"/>
        </w:trPr>
        <w:tc>
          <w:tcPr>
            <w:tcW w:w="15067" w:type="dxa"/>
            <w:gridSpan w:val="6"/>
            <w:shd w:val="clear" w:color="auto" w:fill="auto"/>
          </w:tcPr>
          <w:p w14:paraId="435AB9C9" w14:textId="1FE2CE53" w:rsidR="009447D5" w:rsidRPr="00D76C1D" w:rsidRDefault="009447D5" w:rsidP="00D318C2">
            <w:pPr>
              <w:pStyle w:val="ColorfulList-Accent11"/>
              <w:numPr>
                <w:ilvl w:val="0"/>
                <w:numId w:val="1"/>
              </w:numPr>
              <w:spacing w:after="0" w:line="240" w:lineRule="auto"/>
              <w:ind w:left="270" w:hanging="270"/>
              <w:jc w:val="both"/>
              <w:rPr>
                <w:rFonts w:ascii="Times New Roman" w:hAnsi="Times New Roman"/>
                <w:b/>
                <w:bCs/>
                <w:sz w:val="20"/>
                <w:szCs w:val="20"/>
                <w:lang w:val="ro-RO"/>
              </w:rPr>
            </w:pPr>
            <w:r w:rsidRPr="00D76C1D">
              <w:rPr>
                <w:rFonts w:ascii="Times New Roman" w:hAnsi="Times New Roman"/>
                <w:b/>
                <w:bCs/>
                <w:sz w:val="20"/>
                <w:szCs w:val="20"/>
                <w:lang w:val="ro-RO"/>
              </w:rPr>
              <w:t xml:space="preserve">Gradul de </w:t>
            </w:r>
            <w:r w:rsidR="00D318C2" w:rsidRPr="00D76C1D">
              <w:rPr>
                <w:rFonts w:ascii="Times New Roman" w:hAnsi="Times New Roman"/>
                <w:b/>
                <w:bCs/>
                <w:sz w:val="20"/>
                <w:szCs w:val="20"/>
                <w:lang w:val="ro-RO"/>
              </w:rPr>
              <w:t>compatibilitate</w:t>
            </w:r>
            <w:r w:rsidR="00E22B21" w:rsidRPr="00D76C1D">
              <w:rPr>
                <w:rFonts w:ascii="Times New Roman" w:hAnsi="Times New Roman"/>
                <w:b/>
                <w:bCs/>
                <w:sz w:val="20"/>
                <w:szCs w:val="20"/>
                <w:lang w:val="ro-RO"/>
              </w:rPr>
              <w:t>:</w:t>
            </w:r>
            <w:r w:rsidR="00612E45" w:rsidRPr="00D76C1D">
              <w:rPr>
                <w:rFonts w:ascii="Times New Roman" w:hAnsi="Times New Roman"/>
                <w:b/>
                <w:bCs/>
                <w:sz w:val="20"/>
                <w:szCs w:val="20"/>
                <w:lang w:val="ro-RO"/>
              </w:rPr>
              <w:t xml:space="preserve"> </w:t>
            </w:r>
            <w:r w:rsidR="007F2796" w:rsidRPr="00D76C1D">
              <w:rPr>
                <w:rFonts w:ascii="Times New Roman" w:hAnsi="Times New Roman"/>
                <w:b/>
                <w:bCs/>
                <w:sz w:val="20"/>
                <w:szCs w:val="20"/>
                <w:lang w:val="ro-RO"/>
              </w:rPr>
              <w:t xml:space="preserve">parțial compatibil </w:t>
            </w:r>
          </w:p>
        </w:tc>
      </w:tr>
      <w:tr w:rsidR="008F4FF1" w:rsidRPr="00C951E7" w14:paraId="120FBFB9" w14:textId="77777777" w:rsidTr="0078713D">
        <w:trPr>
          <w:trHeight w:val="1046"/>
        </w:trPr>
        <w:tc>
          <w:tcPr>
            <w:tcW w:w="5098" w:type="dxa"/>
            <w:shd w:val="clear" w:color="auto" w:fill="auto"/>
            <w:vAlign w:val="center"/>
          </w:tcPr>
          <w:p w14:paraId="3FDFD1C8" w14:textId="19F035CF" w:rsidR="007F2796" w:rsidRPr="00D76C1D" w:rsidRDefault="007F2796" w:rsidP="007F2796">
            <w:pPr>
              <w:autoSpaceDE w:val="0"/>
              <w:spacing w:after="0" w:line="240" w:lineRule="auto"/>
              <w:jc w:val="center"/>
              <w:rPr>
                <w:rFonts w:ascii="Times New Roman" w:hAnsi="Times New Roman"/>
                <w:b/>
                <w:bCs/>
                <w:sz w:val="20"/>
                <w:szCs w:val="20"/>
                <w:lang w:val="ro-RO"/>
              </w:rPr>
            </w:pPr>
          </w:p>
          <w:p w14:paraId="087FC066" w14:textId="2F4CF688" w:rsidR="009447D5" w:rsidRPr="00D76C1D" w:rsidRDefault="007F2796" w:rsidP="007F2796">
            <w:pPr>
              <w:autoSpaceDE w:val="0"/>
              <w:spacing w:after="0" w:line="240" w:lineRule="auto"/>
              <w:jc w:val="center"/>
              <w:rPr>
                <w:rFonts w:ascii="Times New Roman" w:hAnsi="Times New Roman"/>
                <w:b/>
                <w:bCs/>
                <w:sz w:val="20"/>
                <w:szCs w:val="20"/>
                <w:lang w:val="ro-RO"/>
              </w:rPr>
            </w:pPr>
            <w:r w:rsidRPr="00D76C1D">
              <w:rPr>
                <w:rFonts w:ascii="Times New Roman" w:hAnsi="Times New Roman"/>
                <w:b/>
                <w:bCs/>
                <w:sz w:val="20"/>
                <w:szCs w:val="20"/>
                <w:lang w:val="ro-RO"/>
              </w:rPr>
              <w:t xml:space="preserve">Actul </w:t>
            </w:r>
            <w:r w:rsidR="004B5586" w:rsidRPr="00D76C1D">
              <w:rPr>
                <w:rFonts w:ascii="Times New Roman" w:hAnsi="Times New Roman"/>
                <w:b/>
                <w:bCs/>
                <w:sz w:val="20"/>
                <w:szCs w:val="20"/>
                <w:lang w:val="ro-RO"/>
              </w:rPr>
              <w:t>Uniunii Europene</w:t>
            </w:r>
            <w:r w:rsidR="0074658B" w:rsidRPr="00D76C1D">
              <w:rPr>
                <w:rFonts w:ascii="Times New Roman" w:hAnsi="Times New Roman"/>
                <w:b/>
                <w:bCs/>
                <w:sz w:val="20"/>
                <w:szCs w:val="20"/>
                <w:lang w:val="ro-RO"/>
              </w:rPr>
              <w:t xml:space="preserve"> </w:t>
            </w:r>
          </w:p>
        </w:tc>
        <w:tc>
          <w:tcPr>
            <w:tcW w:w="4253" w:type="dxa"/>
            <w:shd w:val="clear" w:color="auto" w:fill="auto"/>
            <w:vAlign w:val="center"/>
          </w:tcPr>
          <w:p w14:paraId="5890A147" w14:textId="41E855B8" w:rsidR="009447D5" w:rsidRPr="00D76C1D" w:rsidRDefault="00285F15" w:rsidP="00285F15">
            <w:pPr>
              <w:autoSpaceDE w:val="0"/>
              <w:spacing w:after="0" w:line="240" w:lineRule="auto"/>
              <w:jc w:val="center"/>
              <w:rPr>
                <w:rFonts w:ascii="Times New Roman" w:hAnsi="Times New Roman"/>
                <w:b/>
                <w:bCs/>
                <w:sz w:val="20"/>
                <w:szCs w:val="20"/>
                <w:lang w:val="ro-RO"/>
              </w:rPr>
            </w:pPr>
            <w:r w:rsidRPr="00D76C1D">
              <w:rPr>
                <w:rFonts w:ascii="Times New Roman" w:hAnsi="Times New Roman"/>
                <w:b/>
                <w:bCs/>
                <w:sz w:val="20"/>
                <w:szCs w:val="20"/>
                <w:lang w:val="ro-RO"/>
              </w:rPr>
              <w:t>Proiectul de act normativ național</w:t>
            </w:r>
          </w:p>
        </w:tc>
        <w:tc>
          <w:tcPr>
            <w:tcW w:w="1276" w:type="dxa"/>
            <w:shd w:val="clear" w:color="auto" w:fill="auto"/>
            <w:vAlign w:val="center"/>
          </w:tcPr>
          <w:p w14:paraId="3F87F384" w14:textId="081EBC40" w:rsidR="009447D5" w:rsidRPr="00D76C1D" w:rsidRDefault="007F2796" w:rsidP="007F2796">
            <w:pPr>
              <w:pStyle w:val="ColorfulList-Accent11"/>
              <w:spacing w:after="0" w:line="240" w:lineRule="auto"/>
              <w:ind w:left="0"/>
              <w:jc w:val="center"/>
              <w:rPr>
                <w:rFonts w:ascii="Times New Roman" w:hAnsi="Times New Roman"/>
                <w:b/>
                <w:bCs/>
                <w:sz w:val="20"/>
                <w:szCs w:val="20"/>
                <w:lang w:val="ro-RO"/>
              </w:rPr>
            </w:pPr>
            <w:r w:rsidRPr="00D76C1D">
              <w:rPr>
                <w:rFonts w:ascii="Times New Roman" w:hAnsi="Times New Roman"/>
                <w:b/>
                <w:bCs/>
                <w:sz w:val="20"/>
                <w:szCs w:val="20"/>
                <w:lang w:val="ro-RO"/>
              </w:rPr>
              <w:t>Gradul de compatibilitate</w:t>
            </w:r>
          </w:p>
        </w:tc>
        <w:tc>
          <w:tcPr>
            <w:tcW w:w="1275" w:type="dxa"/>
            <w:shd w:val="clear" w:color="auto" w:fill="auto"/>
            <w:vAlign w:val="center"/>
          </w:tcPr>
          <w:p w14:paraId="5D95D6CF" w14:textId="0101D2A4" w:rsidR="007F2796" w:rsidRPr="00D76C1D" w:rsidRDefault="007F2796" w:rsidP="007F2796">
            <w:pPr>
              <w:autoSpaceDE w:val="0"/>
              <w:spacing w:after="0" w:line="240" w:lineRule="auto"/>
              <w:jc w:val="center"/>
              <w:rPr>
                <w:rFonts w:ascii="Times New Roman" w:hAnsi="Times New Roman"/>
                <w:b/>
                <w:bCs/>
                <w:sz w:val="20"/>
                <w:szCs w:val="20"/>
                <w:lang w:val="ro-RO"/>
              </w:rPr>
            </w:pPr>
            <w:proofErr w:type="spellStart"/>
            <w:r w:rsidRPr="00D76C1D">
              <w:rPr>
                <w:rFonts w:ascii="Times New Roman" w:hAnsi="Times New Roman"/>
                <w:b/>
                <w:bCs/>
                <w:sz w:val="20"/>
                <w:szCs w:val="20"/>
                <w:lang w:val="ro-RO"/>
              </w:rPr>
              <w:t>Diferenţele</w:t>
            </w:r>
            <w:proofErr w:type="spellEnd"/>
          </w:p>
          <w:p w14:paraId="41D7ED80" w14:textId="6107EE96" w:rsidR="009447D5" w:rsidRPr="00D76C1D" w:rsidRDefault="009447D5" w:rsidP="00586B35">
            <w:pPr>
              <w:pStyle w:val="ColorfulList-Accent11"/>
              <w:spacing w:after="0" w:line="240" w:lineRule="auto"/>
              <w:ind w:left="0"/>
              <w:jc w:val="center"/>
              <w:rPr>
                <w:rFonts w:ascii="Times New Roman" w:hAnsi="Times New Roman"/>
                <w:b/>
                <w:bCs/>
                <w:sz w:val="20"/>
                <w:szCs w:val="20"/>
                <w:lang w:val="ro-RO"/>
              </w:rPr>
            </w:pPr>
          </w:p>
        </w:tc>
        <w:tc>
          <w:tcPr>
            <w:tcW w:w="1701" w:type="dxa"/>
            <w:shd w:val="clear" w:color="auto" w:fill="auto"/>
            <w:vAlign w:val="center"/>
          </w:tcPr>
          <w:p w14:paraId="287720DF" w14:textId="211184FB" w:rsidR="009447D5" w:rsidRPr="00D76C1D" w:rsidRDefault="006F61B6" w:rsidP="00586B35">
            <w:pPr>
              <w:pStyle w:val="ColorfulList-Accent11"/>
              <w:spacing w:after="0" w:line="240" w:lineRule="auto"/>
              <w:ind w:left="0"/>
              <w:jc w:val="center"/>
              <w:rPr>
                <w:rFonts w:ascii="Times New Roman" w:hAnsi="Times New Roman"/>
                <w:b/>
                <w:bCs/>
                <w:sz w:val="20"/>
                <w:szCs w:val="20"/>
                <w:lang w:val="ro-RO"/>
              </w:rPr>
            </w:pPr>
            <w:r w:rsidRPr="00D76C1D">
              <w:rPr>
                <w:rFonts w:ascii="Times New Roman" w:hAnsi="Times New Roman"/>
                <w:b/>
                <w:sz w:val="20"/>
                <w:szCs w:val="20"/>
                <w:lang w:val="ro-RO"/>
              </w:rPr>
              <w:t>Observațiile</w:t>
            </w:r>
          </w:p>
        </w:tc>
        <w:tc>
          <w:tcPr>
            <w:tcW w:w="1464" w:type="dxa"/>
            <w:shd w:val="clear" w:color="auto" w:fill="auto"/>
            <w:vAlign w:val="center"/>
          </w:tcPr>
          <w:p w14:paraId="3C1AE206" w14:textId="77777777" w:rsidR="006F61B6" w:rsidRPr="00D76C1D" w:rsidRDefault="006F61B6" w:rsidP="005F29C7">
            <w:pPr>
              <w:spacing w:after="0"/>
              <w:jc w:val="center"/>
              <w:rPr>
                <w:rFonts w:ascii="Times New Roman" w:hAnsi="Times New Roman"/>
                <w:b/>
                <w:sz w:val="20"/>
                <w:szCs w:val="20"/>
                <w:lang w:val="ro-RO"/>
              </w:rPr>
            </w:pPr>
            <w:r w:rsidRPr="00D76C1D">
              <w:rPr>
                <w:rFonts w:ascii="Times New Roman" w:hAnsi="Times New Roman"/>
                <w:b/>
                <w:sz w:val="20"/>
                <w:szCs w:val="20"/>
                <w:lang w:val="ro-RO"/>
              </w:rPr>
              <w:t>Autoritatea/</w:t>
            </w:r>
          </w:p>
          <w:p w14:paraId="7EBC1F75" w14:textId="6E5DE15C" w:rsidR="008020B4" w:rsidRPr="00D76C1D" w:rsidRDefault="006F61B6" w:rsidP="005F29C7">
            <w:pPr>
              <w:pStyle w:val="ColorfulList-Accent11"/>
              <w:spacing w:after="0" w:line="240" w:lineRule="auto"/>
              <w:ind w:left="0"/>
              <w:jc w:val="center"/>
              <w:rPr>
                <w:rFonts w:ascii="Times New Roman" w:hAnsi="Times New Roman"/>
                <w:b/>
                <w:bCs/>
                <w:sz w:val="20"/>
                <w:szCs w:val="20"/>
                <w:lang w:val="ro-RO"/>
              </w:rPr>
            </w:pPr>
            <w:r w:rsidRPr="00D76C1D">
              <w:rPr>
                <w:rFonts w:ascii="Times New Roman" w:hAnsi="Times New Roman"/>
                <w:b/>
                <w:sz w:val="20"/>
                <w:szCs w:val="20"/>
                <w:lang w:val="ro-RO"/>
              </w:rPr>
              <w:t>persoana responsabilă</w:t>
            </w:r>
          </w:p>
        </w:tc>
      </w:tr>
      <w:tr w:rsidR="007F2796" w:rsidRPr="00C951E7" w14:paraId="5BC0D787" w14:textId="77777777" w:rsidTr="0078713D">
        <w:trPr>
          <w:trHeight w:val="570"/>
        </w:trPr>
        <w:tc>
          <w:tcPr>
            <w:tcW w:w="5098" w:type="dxa"/>
            <w:shd w:val="clear" w:color="auto" w:fill="auto"/>
            <w:vAlign w:val="center"/>
          </w:tcPr>
          <w:p w14:paraId="13673F9A" w14:textId="1019302F" w:rsidR="007F2796" w:rsidRPr="00C951E7" w:rsidRDefault="007F2796" w:rsidP="007F2796">
            <w:pPr>
              <w:autoSpaceDE w:val="0"/>
              <w:spacing w:after="0" w:line="240" w:lineRule="auto"/>
              <w:jc w:val="center"/>
              <w:rPr>
                <w:rFonts w:ascii="Times New Roman" w:hAnsi="Times New Roman"/>
                <w:b/>
                <w:bCs/>
                <w:sz w:val="24"/>
                <w:szCs w:val="24"/>
                <w:lang w:val="ro-RO"/>
              </w:rPr>
            </w:pPr>
            <w:r w:rsidRPr="00C951E7">
              <w:rPr>
                <w:rFonts w:ascii="Times New Roman" w:hAnsi="Times New Roman"/>
                <w:b/>
                <w:bCs/>
                <w:sz w:val="24"/>
                <w:szCs w:val="24"/>
                <w:lang w:val="ro-RO"/>
              </w:rPr>
              <w:t>4.</w:t>
            </w:r>
          </w:p>
        </w:tc>
        <w:tc>
          <w:tcPr>
            <w:tcW w:w="4253" w:type="dxa"/>
            <w:shd w:val="clear" w:color="auto" w:fill="auto"/>
            <w:vAlign w:val="center"/>
          </w:tcPr>
          <w:p w14:paraId="7AFFBFC6" w14:textId="315A4242" w:rsidR="007F2796" w:rsidRPr="00C951E7" w:rsidRDefault="007F2796" w:rsidP="00586B35">
            <w:pPr>
              <w:autoSpaceDE w:val="0"/>
              <w:spacing w:after="0" w:line="240" w:lineRule="auto"/>
              <w:jc w:val="center"/>
              <w:rPr>
                <w:rFonts w:ascii="Times New Roman" w:hAnsi="Times New Roman"/>
                <w:b/>
                <w:bCs/>
                <w:sz w:val="24"/>
                <w:szCs w:val="24"/>
                <w:lang w:val="ro-RO"/>
              </w:rPr>
            </w:pPr>
            <w:r w:rsidRPr="00C951E7">
              <w:rPr>
                <w:rFonts w:ascii="Times New Roman" w:hAnsi="Times New Roman"/>
                <w:b/>
                <w:bCs/>
                <w:sz w:val="24"/>
                <w:szCs w:val="24"/>
                <w:lang w:val="ro-RO"/>
              </w:rPr>
              <w:t>5.</w:t>
            </w:r>
          </w:p>
        </w:tc>
        <w:tc>
          <w:tcPr>
            <w:tcW w:w="1276" w:type="dxa"/>
            <w:shd w:val="clear" w:color="auto" w:fill="auto"/>
            <w:vAlign w:val="center"/>
          </w:tcPr>
          <w:p w14:paraId="406CFE0C" w14:textId="6EACA6E1" w:rsidR="007F2796" w:rsidRPr="00C951E7" w:rsidRDefault="007F2796" w:rsidP="00586B35">
            <w:pPr>
              <w:pStyle w:val="ColorfulList-Accent11"/>
              <w:spacing w:after="0" w:line="240" w:lineRule="auto"/>
              <w:ind w:left="0"/>
              <w:jc w:val="center"/>
              <w:rPr>
                <w:rFonts w:ascii="Times New Roman" w:hAnsi="Times New Roman"/>
                <w:b/>
                <w:bCs/>
                <w:sz w:val="24"/>
                <w:szCs w:val="24"/>
                <w:lang w:val="ro-RO"/>
              </w:rPr>
            </w:pPr>
            <w:r w:rsidRPr="00C951E7">
              <w:rPr>
                <w:rFonts w:ascii="Times New Roman" w:hAnsi="Times New Roman"/>
                <w:b/>
                <w:bCs/>
                <w:sz w:val="24"/>
                <w:szCs w:val="24"/>
                <w:lang w:val="ro-RO"/>
              </w:rPr>
              <w:t>6.</w:t>
            </w:r>
          </w:p>
        </w:tc>
        <w:tc>
          <w:tcPr>
            <w:tcW w:w="1275" w:type="dxa"/>
            <w:shd w:val="clear" w:color="auto" w:fill="auto"/>
            <w:vAlign w:val="center"/>
          </w:tcPr>
          <w:p w14:paraId="305AFA96" w14:textId="708AFBD3" w:rsidR="007F2796" w:rsidRPr="00C951E7" w:rsidRDefault="007F2796" w:rsidP="00586B35">
            <w:pPr>
              <w:autoSpaceDE w:val="0"/>
              <w:spacing w:after="0" w:line="240" w:lineRule="auto"/>
              <w:jc w:val="center"/>
              <w:rPr>
                <w:rFonts w:ascii="Times New Roman" w:hAnsi="Times New Roman"/>
                <w:b/>
                <w:bCs/>
                <w:sz w:val="24"/>
                <w:szCs w:val="24"/>
                <w:lang w:val="ro-RO"/>
              </w:rPr>
            </w:pPr>
            <w:r w:rsidRPr="00C951E7">
              <w:rPr>
                <w:rFonts w:ascii="Times New Roman" w:hAnsi="Times New Roman"/>
                <w:b/>
                <w:bCs/>
                <w:sz w:val="24"/>
                <w:szCs w:val="24"/>
                <w:lang w:val="ro-RO"/>
              </w:rPr>
              <w:t>7.</w:t>
            </w:r>
          </w:p>
        </w:tc>
        <w:tc>
          <w:tcPr>
            <w:tcW w:w="1701" w:type="dxa"/>
            <w:shd w:val="clear" w:color="auto" w:fill="auto"/>
            <w:vAlign w:val="center"/>
          </w:tcPr>
          <w:p w14:paraId="2D4C195F" w14:textId="1EEBB1AF" w:rsidR="007F2796" w:rsidRPr="00C951E7" w:rsidRDefault="007F2796" w:rsidP="00586B35">
            <w:pPr>
              <w:autoSpaceDE w:val="0"/>
              <w:spacing w:after="0" w:line="240" w:lineRule="auto"/>
              <w:jc w:val="center"/>
              <w:rPr>
                <w:rFonts w:ascii="Times New Roman" w:hAnsi="Times New Roman"/>
                <w:b/>
                <w:bCs/>
                <w:sz w:val="24"/>
                <w:szCs w:val="24"/>
                <w:lang w:val="ro-RO"/>
              </w:rPr>
            </w:pPr>
            <w:r w:rsidRPr="00C951E7">
              <w:rPr>
                <w:rFonts w:ascii="Times New Roman" w:hAnsi="Times New Roman"/>
                <w:b/>
                <w:bCs/>
                <w:sz w:val="24"/>
                <w:szCs w:val="24"/>
                <w:lang w:val="ro-RO"/>
              </w:rPr>
              <w:t>8.</w:t>
            </w:r>
          </w:p>
        </w:tc>
        <w:tc>
          <w:tcPr>
            <w:tcW w:w="1464" w:type="dxa"/>
            <w:shd w:val="clear" w:color="auto" w:fill="auto"/>
            <w:vAlign w:val="center"/>
          </w:tcPr>
          <w:p w14:paraId="5B7612EC" w14:textId="530C4CEE" w:rsidR="007F2796" w:rsidRPr="00C951E7" w:rsidRDefault="007F2796" w:rsidP="00586B35">
            <w:pPr>
              <w:autoSpaceDE w:val="0"/>
              <w:spacing w:after="0" w:line="240" w:lineRule="auto"/>
              <w:jc w:val="center"/>
              <w:rPr>
                <w:rFonts w:ascii="Times New Roman" w:hAnsi="Times New Roman"/>
                <w:b/>
                <w:bCs/>
                <w:sz w:val="24"/>
                <w:szCs w:val="24"/>
                <w:lang w:val="ro-RO"/>
              </w:rPr>
            </w:pPr>
            <w:r w:rsidRPr="00C951E7">
              <w:rPr>
                <w:rFonts w:ascii="Times New Roman" w:hAnsi="Times New Roman"/>
                <w:b/>
                <w:bCs/>
                <w:sz w:val="24"/>
                <w:szCs w:val="24"/>
                <w:lang w:val="ro-RO"/>
              </w:rPr>
              <w:t>9.</w:t>
            </w:r>
          </w:p>
        </w:tc>
      </w:tr>
      <w:tr w:rsidR="000921E9" w:rsidRPr="00C951E7" w14:paraId="2A6A5A79" w14:textId="77777777" w:rsidTr="0078713D">
        <w:trPr>
          <w:trHeight w:val="58"/>
        </w:trPr>
        <w:tc>
          <w:tcPr>
            <w:tcW w:w="5098" w:type="dxa"/>
            <w:shd w:val="clear" w:color="auto" w:fill="auto"/>
          </w:tcPr>
          <w:p w14:paraId="6AAE1C5E" w14:textId="3657898B" w:rsidR="000921E9" w:rsidRPr="00E22081" w:rsidRDefault="00F241C5" w:rsidP="00675DE0">
            <w:pPr>
              <w:shd w:val="clear" w:color="auto" w:fill="FFFFFF"/>
              <w:spacing w:after="0" w:line="240" w:lineRule="auto"/>
              <w:jc w:val="center"/>
              <w:rPr>
                <w:rFonts w:ascii="Times New Roman" w:eastAsia="Arial Unicode MS" w:hAnsi="Times New Roman"/>
                <w:i/>
                <w:iCs/>
                <w:color w:val="000000" w:themeColor="text1"/>
                <w:sz w:val="20"/>
                <w:szCs w:val="20"/>
                <w:shd w:val="clear" w:color="auto" w:fill="FFFFFF"/>
              </w:rPr>
            </w:pPr>
            <w:proofErr w:type="spellStart"/>
            <w:r w:rsidRPr="00E22081">
              <w:rPr>
                <w:rFonts w:ascii="Times New Roman" w:eastAsia="Arial Unicode MS" w:hAnsi="Times New Roman"/>
                <w:i/>
                <w:iCs/>
                <w:color w:val="000000" w:themeColor="text1"/>
                <w:sz w:val="20"/>
                <w:szCs w:val="20"/>
                <w:shd w:val="clear" w:color="auto" w:fill="FFFFFF"/>
              </w:rPr>
              <w:t>Articolul</w:t>
            </w:r>
            <w:proofErr w:type="spellEnd"/>
            <w:r w:rsidRPr="00E22081">
              <w:rPr>
                <w:rFonts w:ascii="Times New Roman" w:eastAsia="Arial Unicode MS" w:hAnsi="Times New Roman"/>
                <w:i/>
                <w:iCs/>
                <w:color w:val="000000" w:themeColor="text1"/>
                <w:sz w:val="20"/>
                <w:szCs w:val="20"/>
                <w:shd w:val="clear" w:color="auto" w:fill="FFFFFF"/>
              </w:rPr>
              <w:t xml:space="preserve"> 1</w:t>
            </w:r>
          </w:p>
          <w:p w14:paraId="7BF3F1FD" w14:textId="77777777" w:rsidR="0078713D" w:rsidRPr="00EF6AA9" w:rsidRDefault="00E22081" w:rsidP="00E22081">
            <w:pPr>
              <w:suppressAutoHyphens w:val="0"/>
              <w:autoSpaceDN/>
              <w:spacing w:after="0" w:line="240" w:lineRule="auto"/>
              <w:jc w:val="center"/>
              <w:textAlignment w:val="auto"/>
              <w:rPr>
                <w:rFonts w:ascii="Times New Roman" w:hAnsi="Times New Roman"/>
                <w:b/>
                <w:bCs/>
                <w:color w:val="000000" w:themeColor="text1"/>
                <w:sz w:val="20"/>
                <w:szCs w:val="20"/>
                <w:shd w:val="clear" w:color="auto" w:fill="FFFFFF"/>
              </w:rPr>
            </w:pPr>
            <w:proofErr w:type="spellStart"/>
            <w:r w:rsidRPr="00EF6AA9">
              <w:rPr>
                <w:rFonts w:ascii="Times New Roman" w:hAnsi="Times New Roman"/>
                <w:b/>
                <w:bCs/>
                <w:color w:val="000000" w:themeColor="text1"/>
                <w:sz w:val="20"/>
                <w:szCs w:val="20"/>
                <w:shd w:val="clear" w:color="auto" w:fill="FFFFFF"/>
              </w:rPr>
              <w:t>Obiect</w:t>
            </w:r>
            <w:proofErr w:type="spellEnd"/>
            <w:r w:rsidRPr="00EF6AA9">
              <w:rPr>
                <w:rFonts w:ascii="Times New Roman" w:hAnsi="Times New Roman"/>
                <w:b/>
                <w:bCs/>
                <w:color w:val="000000" w:themeColor="text1"/>
                <w:sz w:val="20"/>
                <w:szCs w:val="20"/>
                <w:shd w:val="clear" w:color="auto" w:fill="FFFFFF"/>
              </w:rPr>
              <w:t xml:space="preserve"> </w:t>
            </w:r>
            <w:proofErr w:type="spellStart"/>
            <w:r w:rsidRPr="00EF6AA9">
              <w:rPr>
                <w:rFonts w:ascii="Times New Roman" w:hAnsi="Times New Roman"/>
                <w:b/>
                <w:bCs/>
                <w:color w:val="000000" w:themeColor="text1"/>
                <w:sz w:val="20"/>
                <w:szCs w:val="20"/>
                <w:shd w:val="clear" w:color="auto" w:fill="FFFFFF"/>
              </w:rPr>
              <w:t>și</w:t>
            </w:r>
            <w:proofErr w:type="spellEnd"/>
            <w:r w:rsidRPr="00EF6AA9">
              <w:rPr>
                <w:rFonts w:ascii="Times New Roman" w:hAnsi="Times New Roman"/>
                <w:b/>
                <w:bCs/>
                <w:color w:val="000000" w:themeColor="text1"/>
                <w:sz w:val="20"/>
                <w:szCs w:val="20"/>
                <w:shd w:val="clear" w:color="auto" w:fill="FFFFFF"/>
              </w:rPr>
              <w:t xml:space="preserve"> </w:t>
            </w:r>
            <w:proofErr w:type="spellStart"/>
            <w:r w:rsidRPr="00EF6AA9">
              <w:rPr>
                <w:rFonts w:ascii="Times New Roman" w:hAnsi="Times New Roman"/>
                <w:b/>
                <w:bCs/>
                <w:color w:val="000000" w:themeColor="text1"/>
                <w:sz w:val="20"/>
                <w:szCs w:val="20"/>
                <w:shd w:val="clear" w:color="auto" w:fill="FFFFFF"/>
              </w:rPr>
              <w:t>domeniu</w:t>
            </w:r>
            <w:proofErr w:type="spellEnd"/>
            <w:r w:rsidRPr="00EF6AA9">
              <w:rPr>
                <w:rFonts w:ascii="Times New Roman" w:hAnsi="Times New Roman"/>
                <w:b/>
                <w:bCs/>
                <w:color w:val="000000" w:themeColor="text1"/>
                <w:sz w:val="20"/>
                <w:szCs w:val="20"/>
                <w:shd w:val="clear" w:color="auto" w:fill="FFFFFF"/>
              </w:rPr>
              <w:t xml:space="preserve"> de </w:t>
            </w:r>
            <w:proofErr w:type="spellStart"/>
            <w:r w:rsidRPr="00EF6AA9">
              <w:rPr>
                <w:rFonts w:ascii="Times New Roman" w:hAnsi="Times New Roman"/>
                <w:b/>
                <w:bCs/>
                <w:color w:val="000000" w:themeColor="text1"/>
                <w:sz w:val="20"/>
                <w:szCs w:val="20"/>
                <w:shd w:val="clear" w:color="auto" w:fill="FFFFFF"/>
              </w:rPr>
              <w:t>aplicare</w:t>
            </w:r>
            <w:proofErr w:type="spellEnd"/>
          </w:p>
          <w:p w14:paraId="02E716C8" w14:textId="77777777" w:rsidR="00E22081" w:rsidRPr="00EF6AA9" w:rsidRDefault="00E22081" w:rsidP="00E22081">
            <w:pPr>
              <w:suppressAutoHyphens w:val="0"/>
              <w:autoSpaceDN/>
              <w:spacing w:after="0" w:line="240" w:lineRule="auto"/>
              <w:jc w:val="both"/>
              <w:textAlignment w:val="auto"/>
              <w:rPr>
                <w:rFonts w:ascii="Times New Roman" w:hAnsi="Times New Roman"/>
                <w:color w:val="000000" w:themeColor="text1"/>
                <w:sz w:val="20"/>
                <w:szCs w:val="20"/>
                <w:shd w:val="clear" w:color="auto" w:fill="FFFFFF"/>
              </w:rPr>
            </w:pPr>
            <w:proofErr w:type="spellStart"/>
            <w:r w:rsidRPr="00EF6AA9">
              <w:rPr>
                <w:rFonts w:ascii="Times New Roman" w:hAnsi="Times New Roman"/>
                <w:color w:val="000000" w:themeColor="text1"/>
                <w:sz w:val="20"/>
                <w:szCs w:val="20"/>
                <w:shd w:val="clear" w:color="auto" w:fill="FFFFFF"/>
              </w:rPr>
              <w:t>Prezentul</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regulament</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stabilește</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cerințe</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pentru</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etichetarea</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telefoanelor</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inteligente</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și</w:t>
            </w:r>
            <w:proofErr w:type="spellEnd"/>
            <w:r w:rsidRPr="00EF6AA9">
              <w:rPr>
                <w:rFonts w:ascii="Times New Roman" w:hAnsi="Times New Roman"/>
                <w:color w:val="000000" w:themeColor="text1"/>
                <w:sz w:val="20"/>
                <w:szCs w:val="20"/>
                <w:shd w:val="clear" w:color="auto" w:fill="FFFFFF"/>
              </w:rPr>
              <w:t xml:space="preserve"> a </w:t>
            </w:r>
            <w:proofErr w:type="spellStart"/>
            <w:r w:rsidRPr="00EF6AA9">
              <w:rPr>
                <w:rFonts w:ascii="Times New Roman" w:hAnsi="Times New Roman"/>
                <w:color w:val="000000" w:themeColor="text1"/>
                <w:sz w:val="20"/>
                <w:szCs w:val="20"/>
                <w:shd w:val="clear" w:color="auto" w:fill="FFFFFF"/>
              </w:rPr>
              <w:t>tabletelor</w:t>
            </w:r>
            <w:proofErr w:type="spellEnd"/>
            <w:r w:rsidRPr="00EF6AA9">
              <w:rPr>
                <w:rFonts w:ascii="Times New Roman" w:hAnsi="Times New Roman"/>
                <w:color w:val="000000" w:themeColor="text1"/>
                <w:sz w:val="20"/>
                <w:szCs w:val="20"/>
                <w:shd w:val="clear" w:color="auto" w:fill="FFFFFF"/>
              </w:rPr>
              <w:t xml:space="preserve"> de tip „slate” </w:t>
            </w:r>
            <w:proofErr w:type="spellStart"/>
            <w:r w:rsidRPr="00EF6AA9">
              <w:rPr>
                <w:rFonts w:ascii="Times New Roman" w:hAnsi="Times New Roman"/>
                <w:color w:val="000000" w:themeColor="text1"/>
                <w:sz w:val="20"/>
                <w:szCs w:val="20"/>
                <w:shd w:val="clear" w:color="auto" w:fill="FFFFFF"/>
              </w:rPr>
              <w:t>și</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pentru</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furnizarea</w:t>
            </w:r>
            <w:proofErr w:type="spellEnd"/>
            <w:r w:rsidRPr="00EF6AA9">
              <w:rPr>
                <w:rFonts w:ascii="Times New Roman" w:hAnsi="Times New Roman"/>
                <w:color w:val="000000" w:themeColor="text1"/>
                <w:sz w:val="20"/>
                <w:szCs w:val="20"/>
                <w:shd w:val="clear" w:color="auto" w:fill="FFFFFF"/>
              </w:rPr>
              <w:t xml:space="preserve"> de </w:t>
            </w:r>
            <w:proofErr w:type="spellStart"/>
            <w:r w:rsidRPr="00EF6AA9">
              <w:rPr>
                <w:rFonts w:ascii="Times New Roman" w:hAnsi="Times New Roman"/>
                <w:color w:val="000000" w:themeColor="text1"/>
                <w:sz w:val="20"/>
                <w:szCs w:val="20"/>
                <w:shd w:val="clear" w:color="auto" w:fill="FFFFFF"/>
              </w:rPr>
              <w:t>informații</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suplimentare</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despre</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produs</w:t>
            </w:r>
            <w:proofErr w:type="spellEnd"/>
            <w:r w:rsidRPr="00EF6AA9">
              <w:rPr>
                <w:rFonts w:ascii="Times New Roman" w:hAnsi="Times New Roman"/>
                <w:color w:val="000000" w:themeColor="text1"/>
                <w:sz w:val="20"/>
                <w:szCs w:val="20"/>
                <w:shd w:val="clear" w:color="auto" w:fill="FFFFFF"/>
              </w:rPr>
              <w:t xml:space="preserve"> pe </w:t>
            </w:r>
            <w:proofErr w:type="spellStart"/>
            <w:r w:rsidRPr="00EF6AA9">
              <w:rPr>
                <w:rFonts w:ascii="Times New Roman" w:hAnsi="Times New Roman"/>
                <w:color w:val="000000" w:themeColor="text1"/>
                <w:sz w:val="20"/>
                <w:szCs w:val="20"/>
                <w:shd w:val="clear" w:color="auto" w:fill="FFFFFF"/>
              </w:rPr>
              <w:t>telefoanele</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inteligente</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și</w:t>
            </w:r>
            <w:proofErr w:type="spellEnd"/>
            <w:r w:rsidRPr="00EF6AA9">
              <w:rPr>
                <w:rFonts w:ascii="Times New Roman" w:hAnsi="Times New Roman"/>
                <w:color w:val="000000" w:themeColor="text1"/>
                <w:sz w:val="20"/>
                <w:szCs w:val="20"/>
                <w:shd w:val="clear" w:color="auto" w:fill="FFFFFF"/>
              </w:rPr>
              <w:t xml:space="preserve"> pe </w:t>
            </w:r>
            <w:proofErr w:type="spellStart"/>
            <w:r w:rsidRPr="00EF6AA9">
              <w:rPr>
                <w:rFonts w:ascii="Times New Roman" w:hAnsi="Times New Roman"/>
                <w:color w:val="000000" w:themeColor="text1"/>
                <w:sz w:val="20"/>
                <w:szCs w:val="20"/>
                <w:shd w:val="clear" w:color="auto" w:fill="FFFFFF"/>
              </w:rPr>
              <w:t>tabletele</w:t>
            </w:r>
            <w:proofErr w:type="spellEnd"/>
            <w:r w:rsidRPr="00EF6AA9">
              <w:rPr>
                <w:rFonts w:ascii="Times New Roman" w:hAnsi="Times New Roman"/>
                <w:color w:val="000000" w:themeColor="text1"/>
                <w:sz w:val="20"/>
                <w:szCs w:val="20"/>
                <w:shd w:val="clear" w:color="auto" w:fill="FFFFFF"/>
              </w:rPr>
              <w:t xml:space="preserve"> de tip „slate”.</w:t>
            </w:r>
          </w:p>
          <w:p w14:paraId="199C0AF9" w14:textId="77777777" w:rsidR="00E22081" w:rsidRPr="00EF6AA9" w:rsidRDefault="00E22081" w:rsidP="00E22081">
            <w:pPr>
              <w:suppressAutoHyphens w:val="0"/>
              <w:autoSpaceDN/>
              <w:spacing w:after="0" w:line="240" w:lineRule="auto"/>
              <w:jc w:val="both"/>
              <w:textAlignment w:val="auto"/>
              <w:rPr>
                <w:rFonts w:ascii="Times New Roman" w:hAnsi="Times New Roman"/>
                <w:color w:val="000000" w:themeColor="text1"/>
                <w:sz w:val="20"/>
                <w:szCs w:val="20"/>
                <w:shd w:val="clear" w:color="auto" w:fill="FFFFFF"/>
              </w:rPr>
            </w:pPr>
            <w:proofErr w:type="spellStart"/>
            <w:r w:rsidRPr="00EF6AA9">
              <w:rPr>
                <w:rFonts w:ascii="Times New Roman" w:hAnsi="Times New Roman"/>
                <w:color w:val="000000" w:themeColor="text1"/>
                <w:sz w:val="20"/>
                <w:szCs w:val="20"/>
                <w:shd w:val="clear" w:color="auto" w:fill="FFFFFF"/>
              </w:rPr>
              <w:t>Prezentul</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regulament</w:t>
            </w:r>
            <w:proofErr w:type="spellEnd"/>
            <w:r w:rsidRPr="00EF6AA9">
              <w:rPr>
                <w:rFonts w:ascii="Times New Roman" w:hAnsi="Times New Roman"/>
                <w:color w:val="000000" w:themeColor="text1"/>
                <w:sz w:val="20"/>
                <w:szCs w:val="20"/>
                <w:shd w:val="clear" w:color="auto" w:fill="FFFFFF"/>
              </w:rPr>
              <w:t xml:space="preserve"> nu se </w:t>
            </w:r>
            <w:proofErr w:type="spellStart"/>
            <w:r w:rsidRPr="00EF6AA9">
              <w:rPr>
                <w:rFonts w:ascii="Times New Roman" w:hAnsi="Times New Roman"/>
                <w:color w:val="000000" w:themeColor="text1"/>
                <w:sz w:val="20"/>
                <w:szCs w:val="20"/>
                <w:shd w:val="clear" w:color="auto" w:fill="FFFFFF"/>
              </w:rPr>
              <w:t>aplică</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următoarelor</w:t>
            </w:r>
            <w:proofErr w:type="spellEnd"/>
            <w:r w:rsidRPr="00EF6AA9">
              <w:rPr>
                <w:rFonts w:ascii="Times New Roman" w:hAnsi="Times New Roman"/>
                <w:color w:val="000000" w:themeColor="text1"/>
                <w:sz w:val="20"/>
                <w:szCs w:val="20"/>
                <w:shd w:val="clear" w:color="auto" w:fill="FFFFFF"/>
              </w:rPr>
              <w:t xml:space="preserve"> </w:t>
            </w:r>
            <w:proofErr w:type="spellStart"/>
            <w:r w:rsidRPr="00EF6AA9">
              <w:rPr>
                <w:rFonts w:ascii="Times New Roman" w:hAnsi="Times New Roman"/>
                <w:color w:val="000000" w:themeColor="text1"/>
                <w:sz w:val="20"/>
                <w:szCs w:val="20"/>
                <w:shd w:val="clear" w:color="auto" w:fill="FFFFFF"/>
              </w:rPr>
              <w:t>produse</w:t>
            </w:r>
            <w:proofErr w:type="spellEnd"/>
            <w:r w:rsidRPr="00EF6AA9">
              <w:rPr>
                <w:rFonts w:ascii="Times New Roman" w:hAnsi="Times New Roman"/>
                <w:color w:val="000000" w:themeColor="text1"/>
                <w:sz w:val="20"/>
                <w:szCs w:val="20"/>
                <w:shd w:val="clear" w:color="auto" w:fill="FFFFFF"/>
              </w:rPr>
              <w:t>:</w:t>
            </w:r>
          </w:p>
          <w:p w14:paraId="11059623" w14:textId="77777777" w:rsidR="00E22081" w:rsidRPr="00EF6AA9" w:rsidRDefault="00E22081" w:rsidP="00E22081">
            <w:pPr>
              <w:pStyle w:val="oj-normal"/>
              <w:numPr>
                <w:ilvl w:val="0"/>
                <w:numId w:val="522"/>
              </w:numPr>
              <w:spacing w:before="0" w:beforeAutospacing="0" w:after="0" w:afterAutospacing="0"/>
              <w:jc w:val="both"/>
              <w:rPr>
                <w:color w:val="000000" w:themeColor="text1"/>
                <w:sz w:val="20"/>
                <w:szCs w:val="20"/>
                <w:lang w:val="en-US"/>
              </w:rPr>
            </w:pPr>
            <w:proofErr w:type="spellStart"/>
            <w:r w:rsidRPr="00EF6AA9">
              <w:rPr>
                <w:color w:val="000000" w:themeColor="text1"/>
                <w:sz w:val="20"/>
                <w:szCs w:val="20"/>
                <w:lang w:val="en-US"/>
              </w:rPr>
              <w:t>telefoane</w:t>
            </w:r>
            <w:proofErr w:type="spellEnd"/>
            <w:r w:rsidRPr="00EF6AA9">
              <w:rPr>
                <w:color w:val="000000" w:themeColor="text1"/>
                <w:sz w:val="20"/>
                <w:szCs w:val="20"/>
                <w:lang w:val="en-US"/>
              </w:rPr>
              <w:t xml:space="preserve"> mobile </w:t>
            </w:r>
            <w:proofErr w:type="spellStart"/>
            <w:r w:rsidRPr="00EF6AA9">
              <w:rPr>
                <w:color w:val="000000" w:themeColor="text1"/>
                <w:sz w:val="20"/>
                <w:szCs w:val="20"/>
                <w:lang w:val="en-US"/>
              </w:rPr>
              <w:t>și</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tablete</w:t>
            </w:r>
            <w:proofErr w:type="spellEnd"/>
            <w:r w:rsidRPr="00EF6AA9">
              <w:rPr>
                <w:color w:val="000000" w:themeColor="text1"/>
                <w:sz w:val="20"/>
                <w:szCs w:val="20"/>
                <w:lang w:val="en-US"/>
              </w:rPr>
              <w:t xml:space="preserve"> cu </w:t>
            </w:r>
            <w:proofErr w:type="spellStart"/>
            <w:r w:rsidRPr="00EF6AA9">
              <w:rPr>
                <w:color w:val="000000" w:themeColor="text1"/>
                <w:sz w:val="20"/>
                <w:szCs w:val="20"/>
                <w:lang w:val="en-US"/>
              </w:rPr>
              <w:t>afișaj</w:t>
            </w:r>
            <w:proofErr w:type="spellEnd"/>
            <w:r w:rsidRPr="00EF6AA9">
              <w:rPr>
                <w:color w:val="000000" w:themeColor="text1"/>
                <w:sz w:val="20"/>
                <w:szCs w:val="20"/>
                <w:lang w:val="en-US"/>
              </w:rPr>
              <w:t xml:space="preserve"> principal </w:t>
            </w:r>
            <w:proofErr w:type="spellStart"/>
            <w:r w:rsidRPr="00EF6AA9">
              <w:rPr>
                <w:color w:val="000000" w:themeColor="text1"/>
                <w:sz w:val="20"/>
                <w:szCs w:val="20"/>
                <w:lang w:val="en-US"/>
              </w:rPr>
              <w:t>flexibil</w:t>
            </w:r>
            <w:proofErr w:type="spellEnd"/>
            <w:r w:rsidRPr="00EF6AA9">
              <w:rPr>
                <w:color w:val="000000" w:themeColor="text1"/>
                <w:sz w:val="20"/>
                <w:szCs w:val="20"/>
                <w:lang w:val="en-US"/>
              </w:rPr>
              <w:t xml:space="preserve"> pe care </w:t>
            </w:r>
            <w:proofErr w:type="spellStart"/>
            <w:r w:rsidRPr="00EF6AA9">
              <w:rPr>
                <w:color w:val="000000" w:themeColor="text1"/>
                <w:sz w:val="20"/>
                <w:szCs w:val="20"/>
                <w:lang w:val="en-US"/>
              </w:rPr>
              <w:t>utilizatorul</w:t>
            </w:r>
            <w:proofErr w:type="spellEnd"/>
            <w:r w:rsidRPr="00EF6AA9">
              <w:rPr>
                <w:color w:val="000000" w:themeColor="text1"/>
                <w:sz w:val="20"/>
                <w:szCs w:val="20"/>
                <w:lang w:val="en-US"/>
              </w:rPr>
              <w:t xml:space="preserve"> le </w:t>
            </w:r>
            <w:proofErr w:type="spellStart"/>
            <w:r w:rsidRPr="00EF6AA9">
              <w:rPr>
                <w:color w:val="000000" w:themeColor="text1"/>
                <w:sz w:val="20"/>
                <w:szCs w:val="20"/>
                <w:lang w:val="en-US"/>
              </w:rPr>
              <w:t>poate</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desfășura</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și</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înfășura</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parțial</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sau</w:t>
            </w:r>
            <w:proofErr w:type="spellEnd"/>
            <w:r w:rsidRPr="00EF6AA9">
              <w:rPr>
                <w:color w:val="000000" w:themeColor="text1"/>
                <w:sz w:val="20"/>
                <w:szCs w:val="20"/>
                <w:lang w:val="en-US"/>
              </w:rPr>
              <w:t xml:space="preserve"> integral;</w:t>
            </w:r>
          </w:p>
          <w:p w14:paraId="46ABD05A" w14:textId="111E44EB" w:rsidR="00E22081" w:rsidRPr="00E22081" w:rsidRDefault="00E22081" w:rsidP="00E22081">
            <w:pPr>
              <w:pStyle w:val="oj-normal"/>
              <w:numPr>
                <w:ilvl w:val="0"/>
                <w:numId w:val="522"/>
              </w:numPr>
              <w:spacing w:before="0" w:beforeAutospacing="0" w:after="0" w:afterAutospacing="0"/>
              <w:jc w:val="both"/>
              <w:rPr>
                <w:color w:val="000000" w:themeColor="text1"/>
                <w:sz w:val="20"/>
                <w:szCs w:val="20"/>
                <w:lang w:val="en-US"/>
              </w:rPr>
            </w:pPr>
            <w:proofErr w:type="spellStart"/>
            <w:r w:rsidRPr="00EF6AA9">
              <w:rPr>
                <w:color w:val="000000" w:themeColor="text1"/>
                <w:sz w:val="20"/>
                <w:szCs w:val="20"/>
                <w:lang w:val="en-US"/>
              </w:rPr>
              <w:t>telefoane</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inteligente</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pentru</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comunicații</w:t>
            </w:r>
            <w:proofErr w:type="spellEnd"/>
            <w:r w:rsidRPr="00EF6AA9">
              <w:rPr>
                <w:color w:val="000000" w:themeColor="text1"/>
                <w:sz w:val="20"/>
                <w:szCs w:val="20"/>
                <w:lang w:val="en-US"/>
              </w:rPr>
              <w:t xml:space="preserve"> de </w:t>
            </w:r>
            <w:proofErr w:type="spellStart"/>
            <w:r w:rsidRPr="00EF6AA9">
              <w:rPr>
                <w:color w:val="000000" w:themeColor="text1"/>
                <w:sz w:val="20"/>
                <w:szCs w:val="20"/>
                <w:lang w:val="en-US"/>
              </w:rPr>
              <w:t>înaltă</w:t>
            </w:r>
            <w:proofErr w:type="spellEnd"/>
            <w:r w:rsidRPr="00EF6AA9">
              <w:rPr>
                <w:color w:val="000000" w:themeColor="text1"/>
                <w:sz w:val="20"/>
                <w:szCs w:val="20"/>
                <w:lang w:val="en-US"/>
              </w:rPr>
              <w:t xml:space="preserve"> </w:t>
            </w:r>
            <w:proofErr w:type="spellStart"/>
            <w:r w:rsidRPr="00EF6AA9">
              <w:rPr>
                <w:color w:val="000000" w:themeColor="text1"/>
                <w:sz w:val="20"/>
                <w:szCs w:val="20"/>
                <w:lang w:val="en-US"/>
              </w:rPr>
              <w:t>securitate</w:t>
            </w:r>
            <w:proofErr w:type="spellEnd"/>
            <w:r w:rsidRPr="00EF6AA9">
              <w:rPr>
                <w:color w:val="000000" w:themeColor="text1"/>
                <w:sz w:val="20"/>
                <w:szCs w:val="20"/>
                <w:lang w:val="en-US"/>
              </w:rPr>
              <w:t>.</w:t>
            </w:r>
          </w:p>
        </w:tc>
        <w:tc>
          <w:tcPr>
            <w:tcW w:w="4253" w:type="dxa"/>
            <w:shd w:val="clear" w:color="auto" w:fill="auto"/>
          </w:tcPr>
          <w:p w14:paraId="39358E0B" w14:textId="77777777" w:rsidR="00D64FD3" w:rsidRPr="00D64FD3" w:rsidRDefault="00D64FD3" w:rsidP="00D64FD3">
            <w:pPr>
              <w:spacing w:after="0" w:line="240" w:lineRule="auto"/>
              <w:ind w:firstLine="540"/>
              <w:jc w:val="center"/>
              <w:rPr>
                <w:rFonts w:ascii="Times New Roman" w:hAnsi="Times New Roman"/>
                <w:b/>
                <w:sz w:val="20"/>
                <w:szCs w:val="20"/>
                <w:lang w:val="it-IT"/>
              </w:rPr>
            </w:pPr>
            <w:r w:rsidRPr="00D64FD3">
              <w:rPr>
                <w:rFonts w:ascii="Times New Roman" w:hAnsi="Times New Roman"/>
                <w:b/>
                <w:sz w:val="20"/>
                <w:szCs w:val="20"/>
                <w:lang w:val="it-IT"/>
              </w:rPr>
              <w:t>I. DISPOZIȚII GENERALE ȘI DOMENIUL DE APLICARE</w:t>
            </w:r>
          </w:p>
          <w:p w14:paraId="56971A08" w14:textId="77777777" w:rsidR="00D64FD3" w:rsidRPr="00D64FD3" w:rsidRDefault="00D64FD3" w:rsidP="00D6205D">
            <w:pPr>
              <w:widowControl w:val="0"/>
              <w:numPr>
                <w:ilvl w:val="0"/>
                <w:numId w:val="467"/>
              </w:numPr>
              <w:suppressAutoHyphens w:val="0"/>
              <w:autoSpaceDE w:val="0"/>
              <w:adjustRightInd w:val="0"/>
              <w:spacing w:after="0" w:line="240" w:lineRule="auto"/>
              <w:ind w:left="170" w:firstLine="539"/>
              <w:jc w:val="both"/>
              <w:textAlignment w:val="auto"/>
              <w:rPr>
                <w:rFonts w:ascii="Times New Roman" w:hAnsi="Times New Roman"/>
                <w:color w:val="000000"/>
                <w:sz w:val="20"/>
                <w:szCs w:val="20"/>
                <w:lang w:val="it-IT"/>
              </w:rPr>
            </w:pPr>
            <w:r w:rsidRPr="00D64FD3">
              <w:rPr>
                <w:rFonts w:ascii="Times New Roman" w:hAnsi="Times New Roman"/>
                <w:color w:val="000000"/>
                <w:sz w:val="20"/>
                <w:szCs w:val="20"/>
                <w:lang w:val="it-IT"/>
              </w:rPr>
              <w:t xml:space="preserve">Regulamentul cu privire la </w:t>
            </w:r>
            <w:proofErr w:type="spellStart"/>
            <w:r w:rsidRPr="00D64FD3">
              <w:rPr>
                <w:rFonts w:ascii="Times New Roman" w:hAnsi="Times New Roman"/>
                <w:color w:val="000000"/>
                <w:sz w:val="20"/>
                <w:szCs w:val="20"/>
                <w:shd w:val="clear" w:color="auto" w:fill="FFFFFF"/>
                <w:lang w:val="en-US"/>
              </w:rPr>
              <w:t>etichetarea</w:t>
            </w:r>
            <w:proofErr w:type="spellEnd"/>
            <w:r w:rsidRPr="00D64FD3">
              <w:rPr>
                <w:rFonts w:ascii="Times New Roman" w:hAnsi="Times New Roman"/>
                <w:color w:val="000000"/>
                <w:sz w:val="20"/>
                <w:szCs w:val="20"/>
                <w:shd w:val="clear" w:color="auto" w:fill="FFFFFF"/>
                <w:lang w:val="en-US"/>
              </w:rPr>
              <w:t xml:space="preserve"> </w:t>
            </w:r>
            <w:proofErr w:type="spellStart"/>
            <w:r w:rsidRPr="00D64FD3">
              <w:rPr>
                <w:rFonts w:ascii="Times New Roman" w:hAnsi="Times New Roman"/>
                <w:color w:val="000000"/>
                <w:sz w:val="20"/>
                <w:szCs w:val="20"/>
                <w:shd w:val="clear" w:color="auto" w:fill="FFFFFF"/>
                <w:lang w:val="en-US"/>
              </w:rPr>
              <w:t>energetică</w:t>
            </w:r>
            <w:proofErr w:type="spellEnd"/>
            <w:r w:rsidRPr="00D64FD3">
              <w:rPr>
                <w:rFonts w:ascii="Times New Roman" w:hAnsi="Times New Roman"/>
                <w:color w:val="000000"/>
                <w:sz w:val="20"/>
                <w:szCs w:val="20"/>
                <w:shd w:val="clear" w:color="auto" w:fill="FFFFFF"/>
                <w:lang w:val="en-US"/>
              </w:rPr>
              <w:t xml:space="preserve"> a </w:t>
            </w:r>
            <w:proofErr w:type="spellStart"/>
            <w:r w:rsidRPr="00D64FD3">
              <w:rPr>
                <w:rFonts w:ascii="Times New Roman" w:hAnsi="Times New Roman"/>
                <w:color w:val="000000"/>
                <w:sz w:val="20"/>
                <w:szCs w:val="20"/>
                <w:shd w:val="clear" w:color="auto" w:fill="FFFFFF"/>
                <w:lang w:val="en-US"/>
              </w:rPr>
              <w:t>telefoanelor</w:t>
            </w:r>
            <w:proofErr w:type="spellEnd"/>
            <w:r w:rsidRPr="00D64FD3">
              <w:rPr>
                <w:rFonts w:ascii="Times New Roman" w:hAnsi="Times New Roman"/>
                <w:color w:val="000000"/>
                <w:sz w:val="20"/>
                <w:szCs w:val="20"/>
                <w:shd w:val="clear" w:color="auto" w:fill="FFFFFF"/>
                <w:lang w:val="en-US"/>
              </w:rPr>
              <w:t xml:space="preserve"> </w:t>
            </w:r>
            <w:proofErr w:type="spellStart"/>
            <w:r w:rsidRPr="00D64FD3">
              <w:rPr>
                <w:rFonts w:ascii="Times New Roman" w:hAnsi="Times New Roman"/>
                <w:color w:val="000000"/>
                <w:sz w:val="20"/>
                <w:szCs w:val="20"/>
                <w:shd w:val="clear" w:color="auto" w:fill="FFFFFF"/>
                <w:lang w:val="en-US"/>
              </w:rPr>
              <w:t>inteligente</w:t>
            </w:r>
            <w:proofErr w:type="spellEnd"/>
            <w:r w:rsidRPr="00D64FD3">
              <w:rPr>
                <w:rFonts w:ascii="Times New Roman" w:hAnsi="Times New Roman"/>
                <w:color w:val="000000"/>
                <w:sz w:val="20"/>
                <w:szCs w:val="20"/>
                <w:shd w:val="clear" w:color="auto" w:fill="FFFFFF"/>
                <w:lang w:val="en-US"/>
              </w:rPr>
              <w:t xml:space="preserve"> </w:t>
            </w:r>
            <w:proofErr w:type="spellStart"/>
            <w:r w:rsidRPr="00D64FD3">
              <w:rPr>
                <w:rFonts w:ascii="Times New Roman" w:hAnsi="Times New Roman"/>
                <w:color w:val="000000"/>
                <w:sz w:val="20"/>
                <w:szCs w:val="20"/>
                <w:shd w:val="clear" w:color="auto" w:fill="FFFFFF"/>
                <w:lang w:val="en-US"/>
              </w:rPr>
              <w:t>și</w:t>
            </w:r>
            <w:proofErr w:type="spellEnd"/>
            <w:r w:rsidRPr="00D64FD3">
              <w:rPr>
                <w:rFonts w:ascii="Times New Roman" w:hAnsi="Times New Roman"/>
                <w:color w:val="000000"/>
                <w:sz w:val="20"/>
                <w:szCs w:val="20"/>
                <w:shd w:val="clear" w:color="auto" w:fill="FFFFFF"/>
                <w:lang w:val="en-US"/>
              </w:rPr>
              <w:t xml:space="preserve"> a </w:t>
            </w:r>
            <w:proofErr w:type="spellStart"/>
            <w:r w:rsidRPr="00D64FD3">
              <w:rPr>
                <w:rFonts w:ascii="Times New Roman" w:hAnsi="Times New Roman"/>
                <w:color w:val="000000"/>
                <w:sz w:val="20"/>
                <w:szCs w:val="20"/>
                <w:shd w:val="clear" w:color="auto" w:fill="FFFFFF"/>
                <w:lang w:val="en-US"/>
              </w:rPr>
              <w:t>tabletelor</w:t>
            </w:r>
            <w:proofErr w:type="spellEnd"/>
            <w:r w:rsidRPr="00D64FD3">
              <w:rPr>
                <w:rFonts w:ascii="Times New Roman" w:hAnsi="Times New Roman"/>
                <w:color w:val="000000"/>
                <w:sz w:val="20"/>
                <w:szCs w:val="20"/>
                <w:shd w:val="clear" w:color="auto" w:fill="FFFFFF"/>
                <w:lang w:val="en-US"/>
              </w:rPr>
              <w:t xml:space="preserve"> de tip „slate”</w:t>
            </w:r>
            <w:r w:rsidRPr="00D64FD3">
              <w:rPr>
                <w:rFonts w:ascii="Times New Roman" w:hAnsi="Times New Roman"/>
                <w:color w:val="000000"/>
                <w:sz w:val="20"/>
                <w:szCs w:val="20"/>
                <w:lang w:val="it-IT"/>
              </w:rPr>
              <w:t xml:space="preserve"> (în continuare - Regulament) stabileşte cerinţe privind </w:t>
            </w:r>
            <w:proofErr w:type="spellStart"/>
            <w:r w:rsidRPr="00D64FD3">
              <w:rPr>
                <w:rFonts w:ascii="Times New Roman" w:hAnsi="Times New Roman"/>
                <w:color w:val="000000"/>
                <w:sz w:val="20"/>
                <w:szCs w:val="20"/>
                <w:shd w:val="clear" w:color="auto" w:fill="FFFFFF"/>
                <w:lang w:val="en-US"/>
              </w:rPr>
              <w:t>etichetarea</w:t>
            </w:r>
            <w:proofErr w:type="spellEnd"/>
            <w:r w:rsidRPr="00D64FD3">
              <w:rPr>
                <w:rFonts w:ascii="Times New Roman" w:hAnsi="Times New Roman"/>
                <w:color w:val="000000"/>
                <w:sz w:val="20"/>
                <w:szCs w:val="20"/>
                <w:shd w:val="clear" w:color="auto" w:fill="FFFFFF"/>
                <w:lang w:val="en-US"/>
              </w:rPr>
              <w:t xml:space="preserve"> </w:t>
            </w:r>
            <w:proofErr w:type="spellStart"/>
            <w:r w:rsidRPr="00D64FD3">
              <w:rPr>
                <w:rFonts w:ascii="Times New Roman" w:hAnsi="Times New Roman"/>
                <w:color w:val="000000"/>
                <w:sz w:val="20"/>
                <w:szCs w:val="20"/>
                <w:shd w:val="clear" w:color="auto" w:fill="FFFFFF"/>
                <w:lang w:val="en-US"/>
              </w:rPr>
              <w:t>energetică</w:t>
            </w:r>
            <w:proofErr w:type="spellEnd"/>
            <w:r w:rsidRPr="00D64FD3">
              <w:rPr>
                <w:rFonts w:ascii="Times New Roman" w:hAnsi="Times New Roman"/>
                <w:color w:val="000000"/>
                <w:sz w:val="20"/>
                <w:szCs w:val="20"/>
                <w:shd w:val="clear" w:color="auto" w:fill="FFFFFF"/>
                <w:lang w:val="en-US"/>
              </w:rPr>
              <w:t xml:space="preserve"> a </w:t>
            </w:r>
            <w:proofErr w:type="spellStart"/>
            <w:r w:rsidRPr="00D64FD3">
              <w:rPr>
                <w:rFonts w:ascii="Times New Roman" w:hAnsi="Times New Roman"/>
                <w:color w:val="000000"/>
                <w:sz w:val="20"/>
                <w:szCs w:val="20"/>
                <w:shd w:val="clear" w:color="auto" w:fill="FFFFFF"/>
                <w:lang w:val="en-US"/>
              </w:rPr>
              <w:t>telefoanelor</w:t>
            </w:r>
            <w:proofErr w:type="spellEnd"/>
            <w:r w:rsidRPr="00D64FD3">
              <w:rPr>
                <w:rFonts w:ascii="Times New Roman" w:hAnsi="Times New Roman"/>
                <w:color w:val="000000"/>
                <w:sz w:val="20"/>
                <w:szCs w:val="20"/>
                <w:shd w:val="clear" w:color="auto" w:fill="FFFFFF"/>
                <w:lang w:val="en-US"/>
              </w:rPr>
              <w:t xml:space="preserve"> </w:t>
            </w:r>
            <w:proofErr w:type="spellStart"/>
            <w:r w:rsidRPr="00D64FD3">
              <w:rPr>
                <w:rFonts w:ascii="Times New Roman" w:hAnsi="Times New Roman"/>
                <w:color w:val="000000"/>
                <w:sz w:val="20"/>
                <w:szCs w:val="20"/>
                <w:shd w:val="clear" w:color="auto" w:fill="FFFFFF"/>
                <w:lang w:val="en-US"/>
              </w:rPr>
              <w:t>inteligente</w:t>
            </w:r>
            <w:proofErr w:type="spellEnd"/>
            <w:r w:rsidRPr="00D64FD3">
              <w:rPr>
                <w:rFonts w:ascii="Times New Roman" w:hAnsi="Times New Roman"/>
                <w:color w:val="000000"/>
                <w:sz w:val="20"/>
                <w:szCs w:val="20"/>
                <w:shd w:val="clear" w:color="auto" w:fill="FFFFFF"/>
                <w:lang w:val="en-US"/>
              </w:rPr>
              <w:t xml:space="preserve"> </w:t>
            </w:r>
            <w:proofErr w:type="spellStart"/>
            <w:r w:rsidRPr="00D64FD3">
              <w:rPr>
                <w:rFonts w:ascii="Times New Roman" w:hAnsi="Times New Roman"/>
                <w:color w:val="000000"/>
                <w:sz w:val="20"/>
                <w:szCs w:val="20"/>
                <w:shd w:val="clear" w:color="auto" w:fill="FFFFFF"/>
                <w:lang w:val="en-US"/>
              </w:rPr>
              <w:t>și</w:t>
            </w:r>
            <w:proofErr w:type="spellEnd"/>
            <w:r w:rsidRPr="00D64FD3">
              <w:rPr>
                <w:rFonts w:ascii="Times New Roman" w:hAnsi="Times New Roman"/>
                <w:color w:val="000000"/>
                <w:sz w:val="20"/>
                <w:szCs w:val="20"/>
                <w:shd w:val="clear" w:color="auto" w:fill="FFFFFF"/>
                <w:lang w:val="en-US"/>
              </w:rPr>
              <w:t xml:space="preserve"> a </w:t>
            </w:r>
            <w:proofErr w:type="spellStart"/>
            <w:r w:rsidRPr="00D64FD3">
              <w:rPr>
                <w:rFonts w:ascii="Times New Roman" w:hAnsi="Times New Roman"/>
                <w:color w:val="000000"/>
                <w:sz w:val="20"/>
                <w:szCs w:val="20"/>
                <w:shd w:val="clear" w:color="auto" w:fill="FFFFFF"/>
                <w:lang w:val="en-US"/>
              </w:rPr>
              <w:t>tabletelor</w:t>
            </w:r>
            <w:proofErr w:type="spellEnd"/>
            <w:r w:rsidRPr="00D64FD3">
              <w:rPr>
                <w:rFonts w:ascii="Times New Roman" w:hAnsi="Times New Roman"/>
                <w:color w:val="000000"/>
                <w:sz w:val="20"/>
                <w:szCs w:val="20"/>
                <w:shd w:val="clear" w:color="auto" w:fill="FFFFFF"/>
                <w:lang w:val="en-US"/>
              </w:rPr>
              <w:t xml:space="preserve"> de tip „slate”</w:t>
            </w:r>
            <w:r w:rsidRPr="00D64FD3">
              <w:rPr>
                <w:rFonts w:ascii="Times New Roman" w:hAnsi="Times New Roman"/>
                <w:color w:val="333333"/>
                <w:sz w:val="20"/>
                <w:szCs w:val="20"/>
                <w:shd w:val="clear" w:color="auto" w:fill="FFFFFF"/>
                <w:lang w:val="en-US"/>
              </w:rPr>
              <w:t xml:space="preserve"> </w:t>
            </w:r>
            <w:proofErr w:type="spellStart"/>
            <w:r w:rsidRPr="00D64FD3">
              <w:rPr>
                <w:rFonts w:ascii="Times New Roman" w:hAnsi="Times New Roman"/>
                <w:color w:val="333333"/>
                <w:sz w:val="20"/>
                <w:szCs w:val="20"/>
                <w:shd w:val="clear" w:color="auto" w:fill="FFFFFF"/>
                <w:lang w:val="en-US"/>
              </w:rPr>
              <w:t>și</w:t>
            </w:r>
            <w:proofErr w:type="spellEnd"/>
            <w:r w:rsidRPr="00D64FD3">
              <w:rPr>
                <w:rFonts w:ascii="Times New Roman" w:hAnsi="Times New Roman"/>
                <w:color w:val="333333"/>
                <w:sz w:val="20"/>
                <w:szCs w:val="20"/>
                <w:shd w:val="clear" w:color="auto" w:fill="FFFFFF"/>
                <w:lang w:val="en-US"/>
              </w:rPr>
              <w:t xml:space="preserve"> </w:t>
            </w:r>
            <w:proofErr w:type="spellStart"/>
            <w:r w:rsidRPr="00D64FD3">
              <w:rPr>
                <w:rFonts w:ascii="Times New Roman" w:hAnsi="Times New Roman"/>
                <w:color w:val="333333"/>
                <w:sz w:val="20"/>
                <w:szCs w:val="20"/>
                <w:shd w:val="clear" w:color="auto" w:fill="FFFFFF"/>
                <w:lang w:val="en-US"/>
              </w:rPr>
              <w:t>pentru</w:t>
            </w:r>
            <w:proofErr w:type="spellEnd"/>
            <w:r w:rsidRPr="00D64FD3">
              <w:rPr>
                <w:rFonts w:ascii="Times New Roman" w:hAnsi="Times New Roman"/>
                <w:color w:val="333333"/>
                <w:sz w:val="20"/>
                <w:szCs w:val="20"/>
                <w:shd w:val="clear" w:color="auto" w:fill="FFFFFF"/>
                <w:lang w:val="en-US"/>
              </w:rPr>
              <w:t xml:space="preserve"> </w:t>
            </w:r>
            <w:proofErr w:type="spellStart"/>
            <w:r w:rsidRPr="00D64FD3">
              <w:rPr>
                <w:rFonts w:ascii="Times New Roman" w:hAnsi="Times New Roman"/>
                <w:color w:val="333333"/>
                <w:sz w:val="20"/>
                <w:szCs w:val="20"/>
                <w:shd w:val="clear" w:color="auto" w:fill="FFFFFF"/>
                <w:lang w:val="en-US"/>
              </w:rPr>
              <w:t>furnizarea</w:t>
            </w:r>
            <w:proofErr w:type="spellEnd"/>
            <w:r w:rsidRPr="00D64FD3">
              <w:rPr>
                <w:rFonts w:ascii="Times New Roman" w:hAnsi="Times New Roman"/>
                <w:color w:val="333333"/>
                <w:sz w:val="20"/>
                <w:szCs w:val="20"/>
                <w:shd w:val="clear" w:color="auto" w:fill="FFFFFF"/>
                <w:lang w:val="en-US"/>
              </w:rPr>
              <w:t xml:space="preserve"> de </w:t>
            </w:r>
            <w:proofErr w:type="spellStart"/>
            <w:r w:rsidRPr="00D64FD3">
              <w:rPr>
                <w:rFonts w:ascii="Times New Roman" w:hAnsi="Times New Roman"/>
                <w:color w:val="333333"/>
                <w:sz w:val="20"/>
                <w:szCs w:val="20"/>
                <w:shd w:val="clear" w:color="auto" w:fill="FFFFFF"/>
                <w:lang w:val="en-US"/>
              </w:rPr>
              <w:t>informații</w:t>
            </w:r>
            <w:proofErr w:type="spellEnd"/>
            <w:r w:rsidRPr="00D64FD3">
              <w:rPr>
                <w:rFonts w:ascii="Times New Roman" w:hAnsi="Times New Roman"/>
                <w:color w:val="333333"/>
                <w:sz w:val="20"/>
                <w:szCs w:val="20"/>
                <w:shd w:val="clear" w:color="auto" w:fill="FFFFFF"/>
                <w:lang w:val="en-US"/>
              </w:rPr>
              <w:t xml:space="preserve"> </w:t>
            </w:r>
            <w:proofErr w:type="spellStart"/>
            <w:r w:rsidRPr="00D64FD3">
              <w:rPr>
                <w:rFonts w:ascii="Times New Roman" w:hAnsi="Times New Roman"/>
                <w:color w:val="333333"/>
                <w:sz w:val="20"/>
                <w:szCs w:val="20"/>
                <w:shd w:val="clear" w:color="auto" w:fill="FFFFFF"/>
                <w:lang w:val="en-US"/>
              </w:rPr>
              <w:t>suplimentare</w:t>
            </w:r>
            <w:proofErr w:type="spellEnd"/>
            <w:r w:rsidRPr="00D64FD3">
              <w:rPr>
                <w:rFonts w:ascii="Times New Roman" w:hAnsi="Times New Roman"/>
                <w:color w:val="333333"/>
                <w:sz w:val="20"/>
                <w:szCs w:val="20"/>
                <w:shd w:val="clear" w:color="auto" w:fill="FFFFFF"/>
                <w:lang w:val="en-US"/>
              </w:rPr>
              <w:t xml:space="preserve"> </w:t>
            </w:r>
            <w:proofErr w:type="spellStart"/>
            <w:r w:rsidRPr="00D64FD3">
              <w:rPr>
                <w:rFonts w:ascii="Times New Roman" w:hAnsi="Times New Roman"/>
                <w:color w:val="333333"/>
                <w:sz w:val="20"/>
                <w:szCs w:val="20"/>
                <w:shd w:val="clear" w:color="auto" w:fill="FFFFFF"/>
                <w:lang w:val="en-US"/>
              </w:rPr>
              <w:t>despre</w:t>
            </w:r>
            <w:proofErr w:type="spellEnd"/>
            <w:r w:rsidRPr="00D64FD3">
              <w:rPr>
                <w:rFonts w:ascii="Times New Roman" w:hAnsi="Times New Roman"/>
                <w:color w:val="333333"/>
                <w:sz w:val="20"/>
                <w:szCs w:val="20"/>
                <w:shd w:val="clear" w:color="auto" w:fill="FFFFFF"/>
                <w:lang w:val="en-US"/>
              </w:rPr>
              <w:t xml:space="preserve"> </w:t>
            </w:r>
            <w:proofErr w:type="spellStart"/>
            <w:r w:rsidRPr="00D64FD3">
              <w:rPr>
                <w:rFonts w:ascii="Times New Roman" w:hAnsi="Times New Roman"/>
                <w:color w:val="333333"/>
                <w:sz w:val="20"/>
                <w:szCs w:val="20"/>
                <w:shd w:val="clear" w:color="auto" w:fill="FFFFFF"/>
                <w:lang w:val="en-US"/>
              </w:rPr>
              <w:t>aceste</w:t>
            </w:r>
            <w:proofErr w:type="spellEnd"/>
            <w:r w:rsidRPr="00D64FD3">
              <w:rPr>
                <w:rFonts w:ascii="Times New Roman" w:hAnsi="Times New Roman"/>
                <w:color w:val="333333"/>
                <w:sz w:val="20"/>
                <w:szCs w:val="20"/>
                <w:shd w:val="clear" w:color="auto" w:fill="FFFFFF"/>
                <w:lang w:val="en-US"/>
              </w:rPr>
              <w:t xml:space="preserve"> </w:t>
            </w:r>
            <w:proofErr w:type="spellStart"/>
            <w:r w:rsidRPr="00D64FD3">
              <w:rPr>
                <w:rFonts w:ascii="Times New Roman" w:hAnsi="Times New Roman"/>
                <w:color w:val="333333"/>
                <w:sz w:val="20"/>
                <w:szCs w:val="20"/>
                <w:shd w:val="clear" w:color="auto" w:fill="FFFFFF"/>
                <w:lang w:val="en-US"/>
              </w:rPr>
              <w:t>produse</w:t>
            </w:r>
            <w:proofErr w:type="spellEnd"/>
            <w:r w:rsidRPr="00D64FD3">
              <w:rPr>
                <w:rFonts w:ascii="Times New Roman" w:eastAsia="Arial Unicode MS" w:hAnsi="Times New Roman"/>
                <w:color w:val="000000"/>
                <w:sz w:val="20"/>
                <w:szCs w:val="20"/>
                <w:shd w:val="clear" w:color="auto" w:fill="FFFFFF"/>
                <w:lang w:val="en-US"/>
              </w:rPr>
              <w:t>.</w:t>
            </w:r>
          </w:p>
          <w:p w14:paraId="7DCE7D2B" w14:textId="77777777" w:rsidR="00D64FD3" w:rsidRPr="00D64FD3" w:rsidRDefault="00D64FD3" w:rsidP="00D6205D">
            <w:pPr>
              <w:widowControl w:val="0"/>
              <w:numPr>
                <w:ilvl w:val="0"/>
                <w:numId w:val="467"/>
              </w:numPr>
              <w:suppressAutoHyphens w:val="0"/>
              <w:autoSpaceDE w:val="0"/>
              <w:adjustRightInd w:val="0"/>
              <w:spacing w:after="0" w:line="240" w:lineRule="auto"/>
              <w:ind w:left="170" w:firstLine="539"/>
              <w:jc w:val="both"/>
              <w:textAlignment w:val="auto"/>
              <w:rPr>
                <w:rFonts w:ascii="Times New Roman" w:hAnsi="Times New Roman"/>
                <w:color w:val="000000"/>
                <w:sz w:val="20"/>
                <w:szCs w:val="20"/>
                <w:lang w:val="it-IT"/>
              </w:rPr>
            </w:pPr>
            <w:proofErr w:type="spellStart"/>
            <w:r w:rsidRPr="00D64FD3">
              <w:rPr>
                <w:rFonts w:ascii="Times New Roman" w:eastAsia="Arial Unicode MS" w:hAnsi="Times New Roman"/>
                <w:color w:val="000000"/>
                <w:sz w:val="20"/>
                <w:szCs w:val="20"/>
                <w:shd w:val="clear" w:color="auto" w:fill="FFFFFF"/>
                <w:lang w:val="en-US"/>
              </w:rPr>
              <w:t>Prezentul</w:t>
            </w:r>
            <w:proofErr w:type="spellEnd"/>
            <w:r w:rsidRPr="00D64FD3">
              <w:rPr>
                <w:rFonts w:ascii="Times New Roman" w:eastAsia="Arial Unicode MS" w:hAnsi="Times New Roman"/>
                <w:color w:val="000000"/>
                <w:sz w:val="20"/>
                <w:szCs w:val="20"/>
                <w:shd w:val="clear" w:color="auto" w:fill="FFFFFF"/>
                <w:lang w:val="en-US"/>
              </w:rPr>
              <w:t xml:space="preserve"> </w:t>
            </w:r>
            <w:proofErr w:type="spellStart"/>
            <w:r w:rsidRPr="00D64FD3">
              <w:rPr>
                <w:rFonts w:ascii="Times New Roman" w:eastAsia="Arial Unicode MS" w:hAnsi="Times New Roman"/>
                <w:color w:val="000000"/>
                <w:sz w:val="20"/>
                <w:szCs w:val="20"/>
                <w:shd w:val="clear" w:color="auto" w:fill="FFFFFF"/>
                <w:lang w:val="en-US"/>
              </w:rPr>
              <w:t>Regulament</w:t>
            </w:r>
            <w:proofErr w:type="spellEnd"/>
            <w:r w:rsidRPr="00D64FD3">
              <w:rPr>
                <w:rFonts w:ascii="Times New Roman" w:eastAsia="Arial Unicode MS" w:hAnsi="Times New Roman"/>
                <w:color w:val="000000"/>
                <w:sz w:val="20"/>
                <w:szCs w:val="20"/>
                <w:shd w:val="clear" w:color="auto" w:fill="FFFFFF"/>
                <w:lang w:val="en-US"/>
              </w:rPr>
              <w:t xml:space="preserve"> nu se </w:t>
            </w:r>
            <w:proofErr w:type="spellStart"/>
            <w:r w:rsidRPr="00D64FD3">
              <w:rPr>
                <w:rFonts w:ascii="Times New Roman" w:eastAsia="Arial Unicode MS" w:hAnsi="Times New Roman"/>
                <w:color w:val="000000"/>
                <w:sz w:val="20"/>
                <w:szCs w:val="20"/>
                <w:shd w:val="clear" w:color="auto" w:fill="FFFFFF"/>
                <w:lang w:val="en-US"/>
              </w:rPr>
              <w:t>aplică</w:t>
            </w:r>
            <w:proofErr w:type="spellEnd"/>
            <w:r w:rsidRPr="00D64FD3">
              <w:rPr>
                <w:rFonts w:ascii="Times New Roman" w:eastAsia="Arial Unicode MS" w:hAnsi="Times New Roman"/>
                <w:color w:val="000000"/>
                <w:sz w:val="20"/>
                <w:szCs w:val="20"/>
                <w:shd w:val="clear" w:color="auto" w:fill="FFFFFF"/>
                <w:lang w:val="en-US"/>
              </w:rPr>
              <w:t xml:space="preserve"> </w:t>
            </w:r>
            <w:proofErr w:type="spellStart"/>
            <w:r w:rsidRPr="00D64FD3">
              <w:rPr>
                <w:rFonts w:ascii="Times New Roman" w:eastAsia="Arial Unicode MS" w:hAnsi="Times New Roman"/>
                <w:color w:val="000000"/>
                <w:sz w:val="20"/>
                <w:szCs w:val="20"/>
                <w:shd w:val="clear" w:color="auto" w:fill="FFFFFF"/>
                <w:lang w:val="en-US"/>
              </w:rPr>
              <w:t>următoarelor</w:t>
            </w:r>
            <w:proofErr w:type="spellEnd"/>
            <w:r w:rsidRPr="00D64FD3">
              <w:rPr>
                <w:rFonts w:ascii="Times New Roman" w:eastAsia="Arial Unicode MS" w:hAnsi="Times New Roman"/>
                <w:color w:val="000000"/>
                <w:sz w:val="20"/>
                <w:szCs w:val="20"/>
                <w:shd w:val="clear" w:color="auto" w:fill="FFFFFF"/>
                <w:lang w:val="en-US"/>
              </w:rPr>
              <w:t xml:space="preserve"> </w:t>
            </w:r>
            <w:proofErr w:type="spellStart"/>
            <w:r w:rsidRPr="00D64FD3">
              <w:rPr>
                <w:rFonts w:ascii="Times New Roman" w:eastAsia="Arial Unicode MS" w:hAnsi="Times New Roman"/>
                <w:color w:val="000000"/>
                <w:sz w:val="20"/>
                <w:szCs w:val="20"/>
                <w:shd w:val="clear" w:color="auto" w:fill="FFFFFF"/>
                <w:lang w:val="en-US"/>
              </w:rPr>
              <w:t>produse</w:t>
            </w:r>
            <w:proofErr w:type="spellEnd"/>
            <w:r w:rsidRPr="00D64FD3">
              <w:rPr>
                <w:rFonts w:ascii="Times New Roman" w:eastAsia="Arial Unicode MS" w:hAnsi="Times New Roman"/>
                <w:color w:val="000000"/>
                <w:sz w:val="20"/>
                <w:szCs w:val="20"/>
                <w:shd w:val="clear" w:color="auto" w:fill="FFFFFF"/>
                <w:lang w:val="en-US"/>
              </w:rPr>
              <w:t>:</w:t>
            </w:r>
          </w:p>
          <w:p w14:paraId="75A4D9C5" w14:textId="77777777" w:rsidR="00D64FD3" w:rsidRPr="00D64FD3" w:rsidRDefault="00D64FD3" w:rsidP="00D64FD3">
            <w:pPr>
              <w:widowControl w:val="0"/>
              <w:numPr>
                <w:ilvl w:val="0"/>
                <w:numId w:val="598"/>
              </w:numPr>
              <w:suppressAutoHyphens w:val="0"/>
              <w:autoSpaceDE w:val="0"/>
              <w:adjustRightInd w:val="0"/>
              <w:spacing w:after="0" w:line="240" w:lineRule="auto"/>
              <w:ind w:left="510"/>
              <w:jc w:val="both"/>
              <w:textAlignment w:val="auto"/>
              <w:rPr>
                <w:rFonts w:ascii="Times New Roman" w:eastAsia="SimSun" w:hAnsi="Times New Roman"/>
                <w:color w:val="000000" w:themeColor="text1"/>
                <w:sz w:val="20"/>
                <w:szCs w:val="20"/>
                <w:lang w:val="it-IT"/>
              </w:rPr>
            </w:pPr>
            <w:proofErr w:type="spellStart"/>
            <w:r w:rsidRPr="00FE4D08">
              <w:rPr>
                <w:rFonts w:ascii="Times New Roman" w:eastAsia="Times New Roman" w:hAnsi="Times New Roman"/>
                <w:color w:val="000000" w:themeColor="text1"/>
                <w:sz w:val="20"/>
                <w:szCs w:val="20"/>
                <w:lang w:val="en-US"/>
              </w:rPr>
              <w:t>telefoane</w:t>
            </w:r>
            <w:proofErr w:type="spellEnd"/>
            <w:r w:rsidRPr="00FE4D08">
              <w:rPr>
                <w:rFonts w:ascii="Times New Roman" w:eastAsia="Times New Roman" w:hAnsi="Times New Roman"/>
                <w:color w:val="000000" w:themeColor="text1"/>
                <w:sz w:val="20"/>
                <w:szCs w:val="20"/>
                <w:lang w:val="en-US"/>
              </w:rPr>
              <w:t xml:space="preserve"> mobile </w:t>
            </w:r>
            <w:proofErr w:type="spellStart"/>
            <w:r w:rsidRPr="00FE4D08">
              <w:rPr>
                <w:rFonts w:ascii="Times New Roman" w:eastAsia="Times New Roman" w:hAnsi="Times New Roman"/>
                <w:color w:val="000000" w:themeColor="text1"/>
                <w:sz w:val="20"/>
                <w:szCs w:val="20"/>
                <w:lang w:val="en-US"/>
              </w:rPr>
              <w:t>și</w:t>
            </w:r>
            <w:proofErr w:type="spellEnd"/>
            <w:r w:rsidRPr="00FE4D08">
              <w:rPr>
                <w:rFonts w:ascii="Times New Roman" w:eastAsia="Times New Roman" w:hAnsi="Times New Roman"/>
                <w:color w:val="000000" w:themeColor="text1"/>
                <w:sz w:val="20"/>
                <w:szCs w:val="20"/>
                <w:lang w:val="en-US"/>
              </w:rPr>
              <w:t xml:space="preserve"> </w:t>
            </w:r>
            <w:proofErr w:type="spellStart"/>
            <w:r w:rsidRPr="00FE4D08">
              <w:rPr>
                <w:rFonts w:ascii="Times New Roman" w:eastAsia="Times New Roman" w:hAnsi="Times New Roman"/>
                <w:color w:val="000000" w:themeColor="text1"/>
                <w:sz w:val="20"/>
                <w:szCs w:val="20"/>
                <w:lang w:val="en-US"/>
              </w:rPr>
              <w:t>tablete</w:t>
            </w:r>
            <w:proofErr w:type="spellEnd"/>
            <w:r w:rsidRPr="00FE4D08">
              <w:rPr>
                <w:rFonts w:ascii="Times New Roman" w:eastAsia="Times New Roman" w:hAnsi="Times New Roman"/>
                <w:color w:val="000000" w:themeColor="text1"/>
                <w:sz w:val="20"/>
                <w:szCs w:val="20"/>
                <w:lang w:val="en-US"/>
              </w:rPr>
              <w:t xml:space="preserve"> cu </w:t>
            </w:r>
            <w:proofErr w:type="spellStart"/>
            <w:r w:rsidRPr="00FE4D08">
              <w:rPr>
                <w:rFonts w:ascii="Times New Roman" w:eastAsia="Times New Roman" w:hAnsi="Times New Roman"/>
                <w:color w:val="000000" w:themeColor="text1"/>
                <w:sz w:val="20"/>
                <w:szCs w:val="20"/>
                <w:lang w:val="en-US"/>
              </w:rPr>
              <w:t>afișaj</w:t>
            </w:r>
            <w:proofErr w:type="spellEnd"/>
            <w:r w:rsidRPr="00FE4D08">
              <w:rPr>
                <w:rFonts w:ascii="Times New Roman" w:eastAsia="Times New Roman" w:hAnsi="Times New Roman"/>
                <w:color w:val="000000" w:themeColor="text1"/>
                <w:sz w:val="20"/>
                <w:szCs w:val="20"/>
                <w:lang w:val="en-US"/>
              </w:rPr>
              <w:t xml:space="preserve"> principal </w:t>
            </w:r>
            <w:proofErr w:type="spellStart"/>
            <w:r w:rsidRPr="00FE4D08">
              <w:rPr>
                <w:rFonts w:ascii="Times New Roman" w:eastAsia="Times New Roman" w:hAnsi="Times New Roman"/>
                <w:color w:val="000000" w:themeColor="text1"/>
                <w:sz w:val="20"/>
                <w:szCs w:val="20"/>
                <w:lang w:val="en-US"/>
              </w:rPr>
              <w:t>flexibil</w:t>
            </w:r>
            <w:proofErr w:type="spellEnd"/>
            <w:r w:rsidRPr="00FE4D08">
              <w:rPr>
                <w:rFonts w:ascii="Times New Roman" w:eastAsia="Times New Roman" w:hAnsi="Times New Roman"/>
                <w:color w:val="000000" w:themeColor="text1"/>
                <w:sz w:val="20"/>
                <w:szCs w:val="20"/>
                <w:lang w:val="en-US"/>
              </w:rPr>
              <w:t xml:space="preserve"> pe care </w:t>
            </w:r>
            <w:proofErr w:type="spellStart"/>
            <w:r w:rsidRPr="00FE4D08">
              <w:rPr>
                <w:rFonts w:ascii="Times New Roman" w:eastAsia="Times New Roman" w:hAnsi="Times New Roman"/>
                <w:color w:val="000000" w:themeColor="text1"/>
                <w:sz w:val="20"/>
                <w:szCs w:val="20"/>
                <w:lang w:val="en-US"/>
              </w:rPr>
              <w:t>utilizatorul</w:t>
            </w:r>
            <w:proofErr w:type="spellEnd"/>
            <w:r w:rsidRPr="00FE4D08">
              <w:rPr>
                <w:rFonts w:ascii="Times New Roman" w:eastAsia="Times New Roman" w:hAnsi="Times New Roman"/>
                <w:color w:val="000000" w:themeColor="text1"/>
                <w:sz w:val="20"/>
                <w:szCs w:val="20"/>
                <w:lang w:val="en-US"/>
              </w:rPr>
              <w:t xml:space="preserve"> le </w:t>
            </w:r>
            <w:proofErr w:type="spellStart"/>
            <w:r w:rsidRPr="00FE4D08">
              <w:rPr>
                <w:rFonts w:ascii="Times New Roman" w:eastAsia="Times New Roman" w:hAnsi="Times New Roman"/>
                <w:color w:val="000000" w:themeColor="text1"/>
                <w:sz w:val="20"/>
                <w:szCs w:val="20"/>
                <w:lang w:val="en-US"/>
              </w:rPr>
              <w:t>poate</w:t>
            </w:r>
            <w:proofErr w:type="spellEnd"/>
            <w:r w:rsidRPr="00FE4D08">
              <w:rPr>
                <w:rFonts w:ascii="Times New Roman" w:eastAsia="Times New Roman" w:hAnsi="Times New Roman"/>
                <w:color w:val="000000" w:themeColor="text1"/>
                <w:sz w:val="20"/>
                <w:szCs w:val="20"/>
                <w:lang w:val="en-US"/>
              </w:rPr>
              <w:t xml:space="preserve"> </w:t>
            </w:r>
            <w:proofErr w:type="spellStart"/>
            <w:r w:rsidRPr="00FE4D08">
              <w:rPr>
                <w:rFonts w:ascii="Times New Roman" w:eastAsia="Times New Roman" w:hAnsi="Times New Roman"/>
                <w:color w:val="000000" w:themeColor="text1"/>
                <w:sz w:val="20"/>
                <w:szCs w:val="20"/>
                <w:lang w:val="en-US"/>
              </w:rPr>
              <w:t>desfășura</w:t>
            </w:r>
            <w:proofErr w:type="spellEnd"/>
            <w:r w:rsidRPr="00FE4D08">
              <w:rPr>
                <w:rFonts w:ascii="Times New Roman" w:eastAsia="Times New Roman" w:hAnsi="Times New Roman"/>
                <w:color w:val="000000" w:themeColor="text1"/>
                <w:sz w:val="20"/>
                <w:szCs w:val="20"/>
                <w:lang w:val="en-US"/>
              </w:rPr>
              <w:t xml:space="preserve"> </w:t>
            </w:r>
            <w:proofErr w:type="spellStart"/>
            <w:r w:rsidRPr="00FE4D08">
              <w:rPr>
                <w:rFonts w:ascii="Times New Roman" w:eastAsia="Times New Roman" w:hAnsi="Times New Roman"/>
                <w:color w:val="000000" w:themeColor="text1"/>
                <w:sz w:val="20"/>
                <w:szCs w:val="20"/>
                <w:lang w:val="en-US"/>
              </w:rPr>
              <w:t>și</w:t>
            </w:r>
            <w:proofErr w:type="spellEnd"/>
            <w:r w:rsidRPr="00FE4D08">
              <w:rPr>
                <w:rFonts w:ascii="Times New Roman" w:eastAsia="Times New Roman" w:hAnsi="Times New Roman"/>
                <w:color w:val="000000" w:themeColor="text1"/>
                <w:sz w:val="20"/>
                <w:szCs w:val="20"/>
                <w:lang w:val="en-US"/>
              </w:rPr>
              <w:t xml:space="preserve"> </w:t>
            </w:r>
            <w:proofErr w:type="spellStart"/>
            <w:r w:rsidRPr="00FE4D08">
              <w:rPr>
                <w:rFonts w:ascii="Times New Roman" w:eastAsia="Times New Roman" w:hAnsi="Times New Roman"/>
                <w:color w:val="000000" w:themeColor="text1"/>
                <w:sz w:val="20"/>
                <w:szCs w:val="20"/>
                <w:lang w:val="en-US"/>
              </w:rPr>
              <w:t>înfășura</w:t>
            </w:r>
            <w:proofErr w:type="spellEnd"/>
            <w:r w:rsidRPr="00FE4D08">
              <w:rPr>
                <w:rFonts w:ascii="Times New Roman" w:eastAsia="Times New Roman" w:hAnsi="Times New Roman"/>
                <w:color w:val="000000" w:themeColor="text1"/>
                <w:sz w:val="20"/>
                <w:szCs w:val="20"/>
                <w:lang w:val="en-US"/>
              </w:rPr>
              <w:t xml:space="preserve"> </w:t>
            </w:r>
            <w:proofErr w:type="spellStart"/>
            <w:r w:rsidRPr="00FE4D08">
              <w:rPr>
                <w:rFonts w:ascii="Times New Roman" w:eastAsia="Times New Roman" w:hAnsi="Times New Roman"/>
                <w:color w:val="000000" w:themeColor="text1"/>
                <w:sz w:val="20"/>
                <w:szCs w:val="20"/>
                <w:lang w:val="en-US"/>
              </w:rPr>
              <w:t>parțial</w:t>
            </w:r>
            <w:proofErr w:type="spellEnd"/>
            <w:r w:rsidRPr="00FE4D08">
              <w:rPr>
                <w:rFonts w:ascii="Times New Roman" w:eastAsia="Times New Roman" w:hAnsi="Times New Roman"/>
                <w:color w:val="000000" w:themeColor="text1"/>
                <w:sz w:val="20"/>
                <w:szCs w:val="20"/>
                <w:lang w:val="en-US"/>
              </w:rPr>
              <w:t xml:space="preserve"> </w:t>
            </w:r>
            <w:proofErr w:type="spellStart"/>
            <w:r w:rsidRPr="00FE4D08">
              <w:rPr>
                <w:rFonts w:ascii="Times New Roman" w:eastAsia="Times New Roman" w:hAnsi="Times New Roman"/>
                <w:color w:val="000000" w:themeColor="text1"/>
                <w:sz w:val="20"/>
                <w:szCs w:val="20"/>
                <w:lang w:val="en-US"/>
              </w:rPr>
              <w:t>sau</w:t>
            </w:r>
            <w:proofErr w:type="spellEnd"/>
            <w:r w:rsidRPr="00FE4D08">
              <w:rPr>
                <w:rFonts w:ascii="Times New Roman" w:eastAsia="Times New Roman" w:hAnsi="Times New Roman"/>
                <w:color w:val="000000" w:themeColor="text1"/>
                <w:sz w:val="20"/>
                <w:szCs w:val="20"/>
                <w:lang w:val="en-US"/>
              </w:rPr>
              <w:t xml:space="preserve"> integral;</w:t>
            </w:r>
          </w:p>
          <w:p w14:paraId="62153118" w14:textId="7AA34BF7" w:rsidR="001965DC" w:rsidRPr="00D64FD3" w:rsidRDefault="00D64FD3" w:rsidP="00D64FD3">
            <w:pPr>
              <w:widowControl w:val="0"/>
              <w:numPr>
                <w:ilvl w:val="0"/>
                <w:numId w:val="598"/>
              </w:numPr>
              <w:suppressAutoHyphens w:val="0"/>
              <w:autoSpaceDE w:val="0"/>
              <w:adjustRightInd w:val="0"/>
              <w:spacing w:after="0" w:line="240" w:lineRule="auto"/>
              <w:ind w:left="510"/>
              <w:jc w:val="both"/>
              <w:textAlignment w:val="auto"/>
              <w:rPr>
                <w:rFonts w:ascii="Times New Roman" w:hAnsi="Times New Roman"/>
                <w:color w:val="000000" w:themeColor="text1"/>
                <w:sz w:val="20"/>
                <w:szCs w:val="20"/>
                <w:lang w:val="en-US"/>
              </w:rPr>
            </w:pPr>
            <w:proofErr w:type="spellStart"/>
            <w:r w:rsidRPr="00D64FD3">
              <w:rPr>
                <w:rFonts w:ascii="Times New Roman" w:hAnsi="Times New Roman"/>
                <w:color w:val="000000" w:themeColor="text1"/>
                <w:sz w:val="20"/>
                <w:szCs w:val="20"/>
                <w:shd w:val="clear" w:color="auto" w:fill="FFFFFF"/>
                <w:lang w:val="en-US"/>
              </w:rPr>
              <w:t>telefoane</w:t>
            </w:r>
            <w:proofErr w:type="spellEnd"/>
            <w:r w:rsidRPr="00D64FD3">
              <w:rPr>
                <w:rFonts w:ascii="Times New Roman" w:hAnsi="Times New Roman"/>
                <w:color w:val="000000" w:themeColor="text1"/>
                <w:sz w:val="20"/>
                <w:szCs w:val="20"/>
                <w:shd w:val="clear" w:color="auto" w:fill="FFFFFF"/>
                <w:lang w:val="en-US"/>
              </w:rPr>
              <w:t xml:space="preserve"> </w:t>
            </w:r>
            <w:proofErr w:type="spellStart"/>
            <w:r w:rsidRPr="00D64FD3">
              <w:rPr>
                <w:rFonts w:ascii="Times New Roman" w:hAnsi="Times New Roman"/>
                <w:color w:val="000000" w:themeColor="text1"/>
                <w:sz w:val="20"/>
                <w:szCs w:val="20"/>
                <w:shd w:val="clear" w:color="auto" w:fill="FFFFFF"/>
                <w:lang w:val="en-US"/>
              </w:rPr>
              <w:t>inteligente</w:t>
            </w:r>
            <w:proofErr w:type="spellEnd"/>
            <w:r w:rsidRPr="00D64FD3">
              <w:rPr>
                <w:rFonts w:ascii="Times New Roman" w:hAnsi="Times New Roman"/>
                <w:color w:val="000000" w:themeColor="text1"/>
                <w:sz w:val="20"/>
                <w:szCs w:val="20"/>
                <w:shd w:val="clear" w:color="auto" w:fill="FFFFFF"/>
                <w:lang w:val="en-US"/>
              </w:rPr>
              <w:t xml:space="preserve"> </w:t>
            </w:r>
            <w:proofErr w:type="spellStart"/>
            <w:r w:rsidRPr="00D64FD3">
              <w:rPr>
                <w:rFonts w:ascii="Times New Roman" w:hAnsi="Times New Roman"/>
                <w:color w:val="000000" w:themeColor="text1"/>
                <w:sz w:val="20"/>
                <w:szCs w:val="20"/>
                <w:shd w:val="clear" w:color="auto" w:fill="FFFFFF"/>
                <w:lang w:val="en-US"/>
              </w:rPr>
              <w:t>pentru</w:t>
            </w:r>
            <w:proofErr w:type="spellEnd"/>
            <w:r w:rsidRPr="00D64FD3">
              <w:rPr>
                <w:rFonts w:ascii="Times New Roman" w:hAnsi="Times New Roman"/>
                <w:color w:val="000000" w:themeColor="text1"/>
                <w:sz w:val="20"/>
                <w:szCs w:val="20"/>
                <w:shd w:val="clear" w:color="auto" w:fill="FFFFFF"/>
                <w:lang w:val="en-US"/>
              </w:rPr>
              <w:t xml:space="preserve"> </w:t>
            </w:r>
            <w:proofErr w:type="spellStart"/>
            <w:r w:rsidRPr="00D64FD3">
              <w:rPr>
                <w:rFonts w:ascii="Times New Roman" w:hAnsi="Times New Roman"/>
                <w:color w:val="000000" w:themeColor="text1"/>
                <w:sz w:val="20"/>
                <w:szCs w:val="20"/>
                <w:shd w:val="clear" w:color="auto" w:fill="FFFFFF"/>
                <w:lang w:val="en-US"/>
              </w:rPr>
              <w:t>comunicații</w:t>
            </w:r>
            <w:proofErr w:type="spellEnd"/>
            <w:r w:rsidRPr="00D64FD3">
              <w:rPr>
                <w:rFonts w:ascii="Times New Roman" w:hAnsi="Times New Roman"/>
                <w:color w:val="000000" w:themeColor="text1"/>
                <w:sz w:val="20"/>
                <w:szCs w:val="20"/>
                <w:shd w:val="clear" w:color="auto" w:fill="FFFFFF"/>
                <w:lang w:val="en-US"/>
              </w:rPr>
              <w:t xml:space="preserve"> de </w:t>
            </w:r>
            <w:proofErr w:type="spellStart"/>
            <w:r w:rsidRPr="00D64FD3">
              <w:rPr>
                <w:rFonts w:ascii="Times New Roman" w:hAnsi="Times New Roman"/>
                <w:color w:val="000000" w:themeColor="text1"/>
                <w:sz w:val="20"/>
                <w:szCs w:val="20"/>
                <w:shd w:val="clear" w:color="auto" w:fill="FFFFFF"/>
                <w:lang w:val="en-US"/>
              </w:rPr>
              <w:t>înaltă</w:t>
            </w:r>
            <w:proofErr w:type="spellEnd"/>
            <w:r w:rsidRPr="00D64FD3">
              <w:rPr>
                <w:rFonts w:ascii="Times New Roman" w:hAnsi="Times New Roman"/>
                <w:color w:val="000000" w:themeColor="text1"/>
                <w:sz w:val="20"/>
                <w:szCs w:val="20"/>
                <w:shd w:val="clear" w:color="auto" w:fill="FFFFFF"/>
                <w:lang w:val="en-US"/>
              </w:rPr>
              <w:t xml:space="preserve"> </w:t>
            </w:r>
            <w:proofErr w:type="spellStart"/>
            <w:r w:rsidRPr="00D64FD3">
              <w:rPr>
                <w:rFonts w:ascii="Times New Roman" w:hAnsi="Times New Roman"/>
                <w:color w:val="000000" w:themeColor="text1"/>
                <w:sz w:val="20"/>
                <w:szCs w:val="20"/>
                <w:shd w:val="clear" w:color="auto" w:fill="FFFFFF"/>
                <w:lang w:val="en-US"/>
              </w:rPr>
              <w:t>securitate</w:t>
            </w:r>
            <w:proofErr w:type="spellEnd"/>
            <w:r w:rsidRPr="00D64FD3">
              <w:rPr>
                <w:rFonts w:ascii="Times New Roman" w:hAnsi="Times New Roman"/>
                <w:color w:val="000000" w:themeColor="text1"/>
                <w:sz w:val="20"/>
                <w:szCs w:val="20"/>
                <w:shd w:val="clear" w:color="auto" w:fill="FFFFFF"/>
                <w:lang w:val="en-US"/>
              </w:rPr>
              <w:t>.</w:t>
            </w:r>
          </w:p>
        </w:tc>
        <w:tc>
          <w:tcPr>
            <w:tcW w:w="1276" w:type="dxa"/>
            <w:shd w:val="clear" w:color="auto" w:fill="auto"/>
          </w:tcPr>
          <w:p w14:paraId="51F3D021" w14:textId="77777777" w:rsidR="000921E9" w:rsidRPr="00C951E7" w:rsidRDefault="000921E9" w:rsidP="008E69D1">
            <w:pPr>
              <w:pStyle w:val="ColorfulList-Accent11"/>
              <w:spacing w:after="0" w:line="240" w:lineRule="auto"/>
              <w:ind w:left="0"/>
              <w:jc w:val="center"/>
              <w:rPr>
                <w:rFonts w:ascii="Times New Roman" w:hAnsi="Times New Roman"/>
                <w:bCs/>
                <w:sz w:val="20"/>
                <w:szCs w:val="20"/>
                <w:lang w:val="ro-RO"/>
              </w:rPr>
            </w:pPr>
            <w:r w:rsidRPr="00C951E7">
              <w:rPr>
                <w:rFonts w:ascii="Times New Roman" w:hAnsi="Times New Roman"/>
                <w:bCs/>
                <w:sz w:val="20"/>
                <w:szCs w:val="20"/>
                <w:lang w:val="ro-RO"/>
              </w:rPr>
              <w:t xml:space="preserve">Compatibil </w:t>
            </w:r>
          </w:p>
          <w:p w14:paraId="62094A1F" w14:textId="07CC0AF5" w:rsidR="000921E9" w:rsidRPr="00C951E7" w:rsidRDefault="000921E9" w:rsidP="00006E3F">
            <w:pPr>
              <w:spacing w:after="0" w:line="240" w:lineRule="auto"/>
              <w:rPr>
                <w:rFonts w:ascii="Times New Roman" w:hAnsi="Times New Roman"/>
                <w:bCs/>
                <w:sz w:val="20"/>
                <w:szCs w:val="20"/>
                <w:lang w:val="ro-RO"/>
              </w:rPr>
            </w:pPr>
          </w:p>
        </w:tc>
        <w:tc>
          <w:tcPr>
            <w:tcW w:w="1275" w:type="dxa"/>
            <w:shd w:val="clear" w:color="auto" w:fill="auto"/>
          </w:tcPr>
          <w:p w14:paraId="6788A661" w14:textId="2AD41BC6" w:rsidR="000921E9" w:rsidRPr="00C951E7" w:rsidRDefault="000921E9" w:rsidP="000D03E8">
            <w:pPr>
              <w:widowControl w:val="0"/>
              <w:autoSpaceDE w:val="0"/>
              <w:adjustRightInd w:val="0"/>
              <w:spacing w:after="240" w:line="240" w:lineRule="auto"/>
              <w:rPr>
                <w:rFonts w:ascii="Times New Roman" w:hAnsi="Times New Roman"/>
                <w:sz w:val="20"/>
                <w:szCs w:val="20"/>
                <w:lang w:val="ro-RO"/>
              </w:rPr>
            </w:pPr>
            <w:r w:rsidRPr="00C951E7">
              <w:rPr>
                <w:rFonts w:ascii="Times New Roman" w:hAnsi="Times New Roman"/>
                <w:sz w:val="20"/>
                <w:szCs w:val="20"/>
                <w:lang w:val="ro-RO"/>
              </w:rPr>
              <w:t xml:space="preserve">Prevederi cu specific </w:t>
            </w:r>
            <w:proofErr w:type="spellStart"/>
            <w:r w:rsidRPr="00C951E7">
              <w:rPr>
                <w:rFonts w:ascii="Times New Roman" w:hAnsi="Times New Roman"/>
                <w:sz w:val="20"/>
                <w:szCs w:val="20"/>
                <w:lang w:val="ro-RO"/>
              </w:rPr>
              <w:t>național</w:t>
            </w:r>
            <w:proofErr w:type="spellEnd"/>
            <w:r w:rsidRPr="00C951E7">
              <w:rPr>
                <w:rFonts w:ascii="Times New Roman" w:hAnsi="Times New Roman"/>
                <w:sz w:val="20"/>
                <w:szCs w:val="20"/>
                <w:lang w:val="ro-RO"/>
              </w:rPr>
              <w:t>, elaborate în conformitate cu tehnica legislativă națională.</w:t>
            </w:r>
          </w:p>
          <w:p w14:paraId="196D7064" w14:textId="1517B575" w:rsidR="000921E9" w:rsidRPr="00C951E7" w:rsidRDefault="000921E9" w:rsidP="000921E9">
            <w:pPr>
              <w:widowControl w:val="0"/>
              <w:autoSpaceDE w:val="0"/>
              <w:adjustRightInd w:val="0"/>
              <w:spacing w:after="240" w:line="240" w:lineRule="auto"/>
              <w:rPr>
                <w:rFonts w:ascii="Times" w:hAnsi="Times" w:cs="Times"/>
                <w:sz w:val="20"/>
                <w:szCs w:val="20"/>
                <w:lang w:val="ro-RO"/>
              </w:rPr>
            </w:pPr>
          </w:p>
        </w:tc>
        <w:tc>
          <w:tcPr>
            <w:tcW w:w="1701" w:type="dxa"/>
            <w:shd w:val="clear" w:color="auto" w:fill="auto"/>
          </w:tcPr>
          <w:p w14:paraId="167D59BD" w14:textId="4BB03F2C" w:rsidR="000921E9" w:rsidRPr="00C951E7" w:rsidRDefault="000921E9" w:rsidP="00006E3F">
            <w:pPr>
              <w:autoSpaceDE w:val="0"/>
              <w:spacing w:after="0" w:line="240" w:lineRule="auto"/>
              <w:rPr>
                <w:rFonts w:ascii="Times New Roman" w:eastAsia="Times New Roman" w:hAnsi="Times New Roman"/>
                <w:sz w:val="20"/>
                <w:szCs w:val="20"/>
                <w:lang w:val="ro-RO" w:eastAsia="ru-RU"/>
              </w:rPr>
            </w:pPr>
          </w:p>
        </w:tc>
        <w:tc>
          <w:tcPr>
            <w:tcW w:w="1464" w:type="dxa"/>
            <w:shd w:val="clear" w:color="auto" w:fill="auto"/>
          </w:tcPr>
          <w:p w14:paraId="14D2760B" w14:textId="5507A3F8" w:rsidR="000921E9" w:rsidRPr="003F755D" w:rsidRDefault="000921E9" w:rsidP="000921E9">
            <w:pPr>
              <w:autoSpaceDE w:val="0"/>
              <w:spacing w:after="0" w:line="240" w:lineRule="auto"/>
              <w:rPr>
                <w:rFonts w:ascii="Times New Roman" w:hAnsi="Times New Roman"/>
                <w:sz w:val="20"/>
                <w:szCs w:val="20"/>
                <w:shd w:val="clear" w:color="auto" w:fill="FFFFFF"/>
                <w:lang w:val="ro-RO"/>
              </w:rPr>
            </w:pPr>
            <w:r w:rsidRPr="003F755D">
              <w:rPr>
                <w:rFonts w:ascii="Times New Roman" w:hAnsi="Times New Roman"/>
                <w:sz w:val="20"/>
                <w:szCs w:val="20"/>
                <w:lang w:val="fr-FR"/>
              </w:rPr>
              <w:t xml:space="preserve">Ministerul </w:t>
            </w:r>
            <w:r w:rsidRPr="00A81801">
              <w:rPr>
                <w:rFonts w:ascii="Times New Roman" w:hAnsi="Times New Roman"/>
                <w:color w:val="000000" w:themeColor="text1"/>
                <w:sz w:val="20"/>
                <w:szCs w:val="20"/>
              </w:rPr>
              <w:t>Energiei</w:t>
            </w:r>
          </w:p>
          <w:p w14:paraId="690752BE" w14:textId="77777777" w:rsidR="000921E9" w:rsidRDefault="000921E9" w:rsidP="000921E9">
            <w:pPr>
              <w:autoSpaceDE w:val="0"/>
              <w:spacing w:after="0" w:line="240" w:lineRule="auto"/>
              <w:rPr>
                <w:rFonts w:ascii="Times New Roman" w:hAnsi="Times New Roman"/>
                <w:sz w:val="20"/>
                <w:szCs w:val="20"/>
                <w:lang w:val="fr-FR"/>
              </w:rPr>
            </w:pPr>
          </w:p>
          <w:p w14:paraId="61E85DFB" w14:textId="5A6C049F" w:rsidR="000921E9" w:rsidRPr="000921E9" w:rsidRDefault="000921E9" w:rsidP="00006E3F">
            <w:pPr>
              <w:autoSpaceDE w:val="0"/>
              <w:spacing w:after="0" w:line="240" w:lineRule="auto"/>
              <w:rPr>
                <w:rFonts w:ascii="Times New Roman" w:hAnsi="Times New Roman"/>
                <w:sz w:val="20"/>
                <w:szCs w:val="20"/>
                <w:shd w:val="clear" w:color="auto" w:fill="FFFFFF"/>
                <w:lang w:val="ro-RO"/>
              </w:rPr>
            </w:pPr>
          </w:p>
        </w:tc>
      </w:tr>
      <w:tr w:rsidR="00C72C9E" w:rsidRPr="00C951E7" w14:paraId="6A35CE43" w14:textId="77777777" w:rsidTr="0078713D">
        <w:trPr>
          <w:trHeight w:val="58"/>
        </w:trPr>
        <w:tc>
          <w:tcPr>
            <w:tcW w:w="5098" w:type="dxa"/>
            <w:shd w:val="clear" w:color="auto" w:fill="auto"/>
          </w:tcPr>
          <w:p w14:paraId="4F609B3B" w14:textId="77703F5B" w:rsidR="00C72C9E" w:rsidRPr="00EF6AA9" w:rsidRDefault="004F5CAD" w:rsidP="004F5CAD">
            <w:pPr>
              <w:shd w:val="clear" w:color="auto" w:fill="FFFFFF"/>
              <w:spacing w:after="0" w:line="240" w:lineRule="auto"/>
              <w:jc w:val="center"/>
              <w:rPr>
                <w:rFonts w:ascii="Times New Roman" w:hAnsi="Times New Roman"/>
                <w:i/>
                <w:iCs/>
                <w:color w:val="000000" w:themeColor="text1"/>
                <w:sz w:val="20"/>
                <w:szCs w:val="20"/>
                <w:shd w:val="clear" w:color="auto" w:fill="FFFFFF"/>
              </w:rPr>
            </w:pPr>
            <w:proofErr w:type="spellStart"/>
            <w:r w:rsidRPr="00EF6AA9">
              <w:rPr>
                <w:rFonts w:ascii="Times New Roman" w:hAnsi="Times New Roman"/>
                <w:i/>
                <w:iCs/>
                <w:color w:val="000000" w:themeColor="text1"/>
                <w:sz w:val="20"/>
                <w:szCs w:val="20"/>
                <w:shd w:val="clear" w:color="auto" w:fill="FFFFFF"/>
              </w:rPr>
              <w:t>Articolul</w:t>
            </w:r>
            <w:proofErr w:type="spellEnd"/>
            <w:r w:rsidR="00EF6AA9" w:rsidRPr="00EF6AA9">
              <w:rPr>
                <w:rFonts w:ascii="Times New Roman" w:hAnsi="Times New Roman"/>
                <w:i/>
                <w:iCs/>
                <w:color w:val="000000" w:themeColor="text1"/>
                <w:sz w:val="20"/>
                <w:szCs w:val="20"/>
                <w:shd w:val="clear" w:color="auto" w:fill="FFFFFF"/>
              </w:rPr>
              <w:t xml:space="preserve"> </w:t>
            </w:r>
            <w:r w:rsidRPr="00EF6AA9">
              <w:rPr>
                <w:rFonts w:ascii="Times New Roman" w:hAnsi="Times New Roman"/>
                <w:i/>
                <w:iCs/>
                <w:color w:val="000000" w:themeColor="text1"/>
                <w:sz w:val="20"/>
                <w:szCs w:val="20"/>
                <w:shd w:val="clear" w:color="auto" w:fill="FFFFFF"/>
              </w:rPr>
              <w:t>2</w:t>
            </w:r>
          </w:p>
          <w:p w14:paraId="751E4F9F" w14:textId="77777777" w:rsidR="004F5CAD" w:rsidRPr="00EF6AA9" w:rsidRDefault="004F5CAD" w:rsidP="004F5CAD">
            <w:pPr>
              <w:shd w:val="clear" w:color="auto" w:fill="FFFFFF"/>
              <w:spacing w:after="0" w:line="240" w:lineRule="auto"/>
              <w:jc w:val="center"/>
              <w:rPr>
                <w:rFonts w:ascii="Times New Roman" w:hAnsi="Times New Roman"/>
                <w:b/>
                <w:bCs/>
                <w:color w:val="000000" w:themeColor="text1"/>
                <w:sz w:val="20"/>
                <w:szCs w:val="20"/>
                <w:shd w:val="clear" w:color="auto" w:fill="FFFFFF"/>
              </w:rPr>
            </w:pPr>
            <w:proofErr w:type="spellStart"/>
            <w:r w:rsidRPr="00EF6AA9">
              <w:rPr>
                <w:rFonts w:ascii="Times New Roman" w:hAnsi="Times New Roman"/>
                <w:b/>
                <w:bCs/>
                <w:color w:val="000000" w:themeColor="text1"/>
                <w:sz w:val="20"/>
                <w:szCs w:val="20"/>
                <w:shd w:val="clear" w:color="auto" w:fill="FFFFFF"/>
              </w:rPr>
              <w:t>Definiții</w:t>
            </w:r>
            <w:proofErr w:type="spellEnd"/>
          </w:p>
          <w:p w14:paraId="4C1BEB75" w14:textId="77777777" w:rsidR="004F5CAD" w:rsidRPr="007825D0" w:rsidRDefault="004F5CAD" w:rsidP="007825D0">
            <w:pPr>
              <w:pStyle w:val="ListParagraph"/>
              <w:numPr>
                <w:ilvl w:val="0"/>
                <w:numId w:val="523"/>
              </w:numPr>
              <w:shd w:val="clear" w:color="auto" w:fill="FFFFFF"/>
              <w:spacing w:after="0" w:line="240" w:lineRule="auto"/>
              <w:ind w:left="227" w:firstLine="0"/>
              <w:jc w:val="both"/>
              <w:rPr>
                <w:rFonts w:ascii="Times New Roman" w:hAnsi="Times New Roman"/>
                <w:color w:val="000000" w:themeColor="text1"/>
                <w:sz w:val="20"/>
                <w:szCs w:val="20"/>
              </w:rPr>
            </w:pP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sensul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prezentului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regulament</w:t>
            </w:r>
            <w:proofErr w:type="spellEnd"/>
            <w:r w:rsidRPr="007825D0">
              <w:rPr>
                <w:rFonts w:ascii="Times New Roman" w:hAnsi="Times New Roman"/>
                <w:color w:val="000000" w:themeColor="text1"/>
                <w:sz w:val="20"/>
                <w:szCs w:val="20"/>
                <w:shd w:val="clear" w:color="auto" w:fill="FFFFFF"/>
              </w:rPr>
              <w:t xml:space="preserve">, se </w:t>
            </w:r>
            <w:proofErr w:type="spellStart"/>
            <w:r w:rsidRPr="007825D0">
              <w:rPr>
                <w:rFonts w:ascii="Times New Roman" w:hAnsi="Times New Roman"/>
                <w:color w:val="000000" w:themeColor="text1"/>
                <w:sz w:val="20"/>
                <w:szCs w:val="20"/>
                <w:shd w:val="clear" w:color="auto" w:fill="FFFFFF"/>
              </w:rPr>
              <w:t>aplică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următoarele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definiții</w:t>
            </w:r>
            <w:proofErr w:type="spellEnd"/>
            <w:r w:rsidRPr="007825D0">
              <w:rPr>
                <w:rFonts w:ascii="Times New Roman" w:hAnsi="Times New Roman"/>
                <w:color w:val="000000" w:themeColor="text1"/>
                <w:sz w:val="20"/>
                <w:szCs w:val="20"/>
                <w:shd w:val="clear" w:color="auto" w:fill="FFFFFF"/>
              </w:rPr>
              <w:t>:</w:t>
            </w:r>
          </w:p>
          <w:p w14:paraId="40CBF021" w14:textId="4740E9DA" w:rsidR="004F5CAD" w:rsidRPr="007825D0" w:rsidRDefault="004F5CAD" w:rsidP="007825D0">
            <w:pPr>
              <w:pStyle w:val="ListParagraph"/>
              <w:numPr>
                <w:ilvl w:val="3"/>
                <w:numId w:val="1"/>
              </w:numPr>
              <w:shd w:val="clear" w:color="auto" w:fill="FFFFFF"/>
              <w:spacing w:after="0" w:line="240" w:lineRule="auto"/>
              <w:ind w:left="227" w:firstLine="0"/>
              <w:jc w:val="both"/>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w:t>
            </w:r>
            <w:proofErr w:type="spellStart"/>
            <w:proofErr w:type="gramStart"/>
            <w:r w:rsidRPr="007825D0">
              <w:rPr>
                <w:rFonts w:ascii="Times New Roman" w:hAnsi="Times New Roman"/>
                <w:color w:val="000000" w:themeColor="text1"/>
                <w:sz w:val="20"/>
                <w:szCs w:val="20"/>
                <w:shd w:val="clear" w:color="auto" w:fill="FFFFFF"/>
              </w:rPr>
              <w:t>telefon</w:t>
            </w:r>
            <w:proofErr w:type="spellEnd"/>
            <w:proofErr w:type="gram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mobil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înseamnă</w:t>
            </w:r>
            <w:proofErr w:type="spellEnd"/>
            <w:r w:rsidRPr="007825D0">
              <w:rPr>
                <w:rFonts w:ascii="Times New Roman" w:hAnsi="Times New Roman"/>
                <w:color w:val="000000" w:themeColor="text1"/>
                <w:sz w:val="20"/>
                <w:szCs w:val="20"/>
                <w:shd w:val="clear" w:color="auto" w:fill="FFFFFF"/>
              </w:rPr>
              <w:t xml:space="preserve"> un </w:t>
            </w:r>
            <w:proofErr w:type="spellStart"/>
            <w:r w:rsidRPr="007825D0">
              <w:rPr>
                <w:rFonts w:ascii="Times New Roman" w:hAnsi="Times New Roman"/>
                <w:color w:val="000000" w:themeColor="text1"/>
                <w:sz w:val="20"/>
                <w:szCs w:val="20"/>
                <w:shd w:val="clear" w:color="auto" w:fill="FFFFFF"/>
              </w:rPr>
              <w:t>dispozitiv</w:t>
            </w:r>
            <w:proofErr w:type="spellEnd"/>
            <w:r w:rsidRPr="007825D0">
              <w:rPr>
                <w:rFonts w:ascii="Times New Roman" w:hAnsi="Times New Roman"/>
                <w:color w:val="000000" w:themeColor="text1"/>
                <w:sz w:val="20"/>
                <w:szCs w:val="20"/>
                <w:shd w:val="clear" w:color="auto" w:fill="FFFFFF"/>
              </w:rPr>
              <w:t xml:space="preserve"> electronic </w:t>
            </w:r>
            <w:proofErr w:type="spellStart"/>
            <w:r w:rsidRPr="007825D0">
              <w:rPr>
                <w:rFonts w:ascii="Times New Roman" w:hAnsi="Times New Roman"/>
                <w:color w:val="000000" w:themeColor="text1"/>
                <w:sz w:val="20"/>
                <w:szCs w:val="20"/>
                <w:shd w:val="clear" w:color="auto" w:fill="FFFFFF"/>
              </w:rPr>
              <w:t>portabil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fără</w:t>
            </w:r>
            <w:proofErr w:type="spellEnd"/>
            <w:r w:rsidRPr="007825D0">
              <w:rPr>
                <w:rFonts w:ascii="Times New Roman" w:hAnsi="Times New Roman"/>
                <w:color w:val="000000" w:themeColor="text1"/>
                <w:sz w:val="20"/>
                <w:szCs w:val="20"/>
                <w:shd w:val="clear" w:color="auto" w:fill="FFFFFF"/>
              </w:rPr>
              <w:t xml:space="preserve"> fir, care are </w:t>
            </w:r>
            <w:proofErr w:type="spellStart"/>
            <w:r w:rsidRPr="007825D0">
              <w:rPr>
                <w:rFonts w:ascii="Times New Roman" w:hAnsi="Times New Roman"/>
                <w:color w:val="000000" w:themeColor="text1"/>
                <w:sz w:val="20"/>
                <w:szCs w:val="20"/>
                <w:shd w:val="clear" w:color="auto" w:fill="FFFFFF"/>
              </w:rPr>
              <w:t>următoarele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caracteristici</w:t>
            </w:r>
            <w:proofErr w:type="spellEnd"/>
            <w:r w:rsidRPr="007825D0">
              <w:rPr>
                <w:rFonts w:ascii="Times New Roman" w:hAnsi="Times New Roman"/>
                <w:color w:val="000000" w:themeColor="text1"/>
                <w:sz w:val="20"/>
                <w:szCs w:val="20"/>
                <w:shd w:val="clear" w:color="auto" w:fill="FFFFFF"/>
              </w:rPr>
              <w:t>:</w:t>
            </w:r>
          </w:p>
          <w:p w14:paraId="35E488C6" w14:textId="3243CF85" w:rsidR="004F5CAD" w:rsidRPr="007825D0" w:rsidRDefault="004F5CAD" w:rsidP="007825D0">
            <w:pPr>
              <w:pStyle w:val="ListParagraph"/>
              <w:numPr>
                <w:ilvl w:val="0"/>
                <w:numId w:val="525"/>
              </w:numPr>
              <w:shd w:val="clear" w:color="auto" w:fill="FFFFFF"/>
              <w:spacing w:after="0" w:line="240" w:lineRule="auto"/>
              <w:ind w:left="867" w:hanging="357"/>
              <w:jc w:val="both"/>
              <w:rPr>
                <w:rFonts w:ascii="Times New Roman" w:hAnsi="Times New Roman"/>
                <w:color w:val="000000" w:themeColor="text1"/>
                <w:sz w:val="20"/>
                <w:szCs w:val="20"/>
              </w:rPr>
            </w:pP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proiectat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pentru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comunicații</w:t>
            </w:r>
            <w:proofErr w:type="spellEnd"/>
            <w:r w:rsidRPr="007825D0">
              <w:rPr>
                <w:rFonts w:ascii="Times New Roman" w:hAnsi="Times New Roman"/>
                <w:color w:val="000000" w:themeColor="text1"/>
                <w:sz w:val="20"/>
                <w:szCs w:val="20"/>
                <w:shd w:val="clear" w:color="auto" w:fill="FFFFFF"/>
              </w:rPr>
              <w:t xml:space="preserve"> de voce pe </w:t>
            </w:r>
            <w:proofErr w:type="spellStart"/>
            <w:r w:rsidRPr="007825D0">
              <w:rPr>
                <w:rFonts w:ascii="Times New Roman" w:hAnsi="Times New Roman"/>
                <w:color w:val="000000" w:themeColor="text1"/>
                <w:sz w:val="20"/>
                <w:szCs w:val="20"/>
                <w:shd w:val="clear" w:color="auto" w:fill="FFFFFF"/>
              </w:rPr>
              <w:t>distanțe</w:t>
            </w:r>
            <w:proofErr w:type="spellEnd"/>
            <w:r w:rsidRPr="007825D0">
              <w:rPr>
                <w:rFonts w:ascii="Times New Roman" w:hAnsi="Times New Roman"/>
                <w:color w:val="000000" w:themeColor="text1"/>
                <w:sz w:val="20"/>
                <w:szCs w:val="20"/>
                <w:shd w:val="clear" w:color="auto" w:fill="FFFFFF"/>
              </w:rPr>
              <w:t xml:space="preserve"> lungi </w:t>
            </w:r>
            <w:proofErr w:type="spellStart"/>
            <w:r w:rsidRPr="007825D0">
              <w:rPr>
                <w:rFonts w:ascii="Times New Roman" w:hAnsi="Times New Roman"/>
                <w:color w:val="000000" w:themeColor="text1"/>
                <w:sz w:val="20"/>
                <w:szCs w:val="20"/>
                <w:shd w:val="clear" w:color="auto" w:fill="FFFFFF"/>
              </w:rPr>
              <w:t>realizate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printr</w:t>
            </w:r>
            <w:proofErr w:type="spellEnd"/>
            <w:r w:rsidRPr="007825D0">
              <w:rPr>
                <w:rFonts w:ascii="Times New Roman" w:hAnsi="Times New Roman"/>
                <w:color w:val="000000" w:themeColor="text1"/>
                <w:sz w:val="20"/>
                <w:szCs w:val="20"/>
                <w:shd w:val="clear" w:color="auto" w:fill="FFFFFF"/>
              </w:rPr>
              <w:t xml:space="preserve">-o </w:t>
            </w:r>
            <w:proofErr w:type="spellStart"/>
            <w:r w:rsidRPr="007825D0">
              <w:rPr>
                <w:rFonts w:ascii="Times New Roman" w:hAnsi="Times New Roman"/>
                <w:color w:val="000000" w:themeColor="text1"/>
                <w:sz w:val="20"/>
                <w:szCs w:val="20"/>
                <w:shd w:val="clear" w:color="auto" w:fill="FFFFFF"/>
              </w:rPr>
              <w:t>rețea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celulară</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telecomunicații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printr</w:t>
            </w:r>
            <w:proofErr w:type="spellEnd"/>
            <w:r w:rsidRPr="007825D0">
              <w:rPr>
                <w:rFonts w:ascii="Times New Roman" w:hAnsi="Times New Roman"/>
                <w:color w:val="000000" w:themeColor="text1"/>
                <w:sz w:val="20"/>
                <w:szCs w:val="20"/>
                <w:shd w:val="clear" w:color="auto" w:fill="FFFFFF"/>
              </w:rPr>
              <w:t xml:space="preserve">-o </w:t>
            </w:r>
            <w:proofErr w:type="spellStart"/>
            <w:r w:rsidRPr="007825D0">
              <w:rPr>
                <w:rFonts w:ascii="Times New Roman" w:hAnsi="Times New Roman"/>
                <w:color w:val="000000" w:themeColor="text1"/>
                <w:sz w:val="20"/>
                <w:szCs w:val="20"/>
                <w:shd w:val="clear" w:color="auto" w:fill="FFFFFF"/>
              </w:rPr>
              <w:t>rețea</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telecomunicații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prin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satelit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necesitând</w:t>
            </w:r>
            <w:proofErr w:type="spellEnd"/>
            <w:r w:rsidRPr="007825D0">
              <w:rPr>
                <w:rFonts w:ascii="Times New Roman" w:hAnsi="Times New Roman"/>
                <w:color w:val="000000" w:themeColor="text1"/>
                <w:sz w:val="20"/>
                <w:szCs w:val="20"/>
                <w:shd w:val="clear" w:color="auto" w:fill="FFFFFF"/>
              </w:rPr>
              <w:t xml:space="preserve"> o </w:t>
            </w:r>
            <w:proofErr w:type="spellStart"/>
            <w:r w:rsidRPr="007825D0">
              <w:rPr>
                <w:rFonts w:ascii="Times New Roman" w:hAnsi="Times New Roman"/>
                <w:color w:val="000000" w:themeColor="text1"/>
                <w:sz w:val="20"/>
                <w:szCs w:val="20"/>
                <w:shd w:val="clear" w:color="auto" w:fill="FFFFFF"/>
              </w:rPr>
              <w:t>cartelă</w:t>
            </w:r>
            <w:proofErr w:type="spellEnd"/>
            <w:r w:rsidRPr="007825D0">
              <w:rPr>
                <w:rFonts w:ascii="Times New Roman" w:hAnsi="Times New Roman"/>
                <w:color w:val="000000" w:themeColor="text1"/>
                <w:sz w:val="20"/>
                <w:szCs w:val="20"/>
                <w:shd w:val="clear" w:color="auto" w:fill="FFFFFF"/>
              </w:rPr>
              <w:t xml:space="preserve"> SIM, un </w:t>
            </w:r>
            <w:proofErr w:type="spellStart"/>
            <w:r w:rsidRPr="007825D0">
              <w:rPr>
                <w:rFonts w:ascii="Times New Roman" w:hAnsi="Times New Roman"/>
                <w:color w:val="000000" w:themeColor="text1"/>
                <w:sz w:val="20"/>
                <w:szCs w:val="20"/>
                <w:shd w:val="clear" w:color="auto" w:fill="FFFFFF"/>
              </w:rPr>
              <w:t>eSIM</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mijloace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similare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pentru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identificarea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părților</w:t>
            </w:r>
            <w:proofErr w:type="spellEnd"/>
            <w:r w:rsidRPr="007825D0">
              <w:rPr>
                <w:rFonts w:ascii="Times New Roman" w:hAnsi="Times New Roman"/>
                <w:color w:val="000000" w:themeColor="text1"/>
                <w:sz w:val="20"/>
                <w:szCs w:val="20"/>
                <w:shd w:val="clear" w:color="auto" w:fill="FFFFFF"/>
              </w:rPr>
              <w:t xml:space="preserve"> </w:t>
            </w:r>
            <w:proofErr w:type="spellStart"/>
            <w:proofErr w:type="gramStart"/>
            <w:r w:rsidRPr="007825D0">
              <w:rPr>
                <w:rFonts w:ascii="Times New Roman" w:hAnsi="Times New Roman"/>
                <w:color w:val="000000" w:themeColor="text1"/>
                <w:sz w:val="20"/>
                <w:szCs w:val="20"/>
                <w:shd w:val="clear" w:color="auto" w:fill="FFFFFF"/>
              </w:rPr>
              <w:t>conectate</w:t>
            </w:r>
            <w:proofErr w:type="spellEnd"/>
            <w:r w:rsidRPr="007825D0">
              <w:rPr>
                <w:rFonts w:ascii="Times New Roman" w:hAnsi="Times New Roman"/>
                <w:color w:val="000000" w:themeColor="text1"/>
                <w:sz w:val="20"/>
                <w:szCs w:val="20"/>
                <w:shd w:val="clear" w:color="auto" w:fill="FFFFFF"/>
              </w:rPr>
              <w:t>;</w:t>
            </w:r>
            <w:proofErr w:type="gramEnd"/>
          </w:p>
          <w:p w14:paraId="3585BC4D" w14:textId="78CFE631" w:rsidR="004F5CAD" w:rsidRPr="007825D0" w:rsidRDefault="004F5CAD" w:rsidP="007825D0">
            <w:pPr>
              <w:pStyle w:val="ListParagraph"/>
              <w:numPr>
                <w:ilvl w:val="0"/>
                <w:numId w:val="525"/>
              </w:numPr>
              <w:shd w:val="clear" w:color="auto" w:fill="FFFFFF"/>
              <w:spacing w:after="0" w:line="240" w:lineRule="auto"/>
              <w:ind w:left="867" w:hanging="357"/>
              <w:rPr>
                <w:rFonts w:ascii="Times New Roman" w:hAnsi="Times New Roman"/>
                <w:color w:val="000000" w:themeColor="text1"/>
                <w:sz w:val="20"/>
                <w:szCs w:val="20"/>
              </w:rPr>
            </w:pPr>
            <w:proofErr w:type="spellStart"/>
            <w:r w:rsidRPr="007825D0">
              <w:rPr>
                <w:rFonts w:ascii="Times New Roman" w:hAnsi="Times New Roman"/>
                <w:color w:val="000000" w:themeColor="text1"/>
                <w:sz w:val="20"/>
                <w:szCs w:val="20"/>
                <w:shd w:val="clear" w:color="auto" w:fill="FFFFFF"/>
              </w:rPr>
              <w:lastRenderedPageBreak/>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proiectat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pentru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utilizarea</w:t>
            </w:r>
            <w:proofErr w:type="spellEnd"/>
            <w:r w:rsidRPr="007825D0">
              <w:rPr>
                <w:rFonts w:ascii="Times New Roman" w:hAnsi="Times New Roman"/>
                <w:color w:val="000000" w:themeColor="text1"/>
                <w:sz w:val="20"/>
                <w:szCs w:val="20"/>
                <w:shd w:val="clear" w:color="auto" w:fill="FFFFFF"/>
              </w:rPr>
              <w:t xml:space="preserve"> pe </w:t>
            </w:r>
            <w:proofErr w:type="spellStart"/>
            <w:r w:rsidRPr="007825D0">
              <w:rPr>
                <w:rFonts w:ascii="Times New Roman" w:hAnsi="Times New Roman"/>
                <w:color w:val="000000" w:themeColor="text1"/>
                <w:sz w:val="20"/>
                <w:szCs w:val="20"/>
                <w:shd w:val="clear" w:color="auto" w:fill="FFFFFF"/>
              </w:rPr>
              <w:t>bază</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baterie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iar</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conectarea</w:t>
            </w:r>
            <w:proofErr w:type="spellEnd"/>
            <w:r w:rsidRPr="007825D0">
              <w:rPr>
                <w:rFonts w:ascii="Times New Roman" w:hAnsi="Times New Roman"/>
                <w:color w:val="000000" w:themeColor="text1"/>
                <w:sz w:val="20"/>
                <w:szCs w:val="20"/>
                <w:shd w:val="clear" w:color="auto" w:fill="FFFFFF"/>
              </w:rPr>
              <w:t xml:space="preserve"> la </w:t>
            </w:r>
            <w:proofErr w:type="spellStart"/>
            <w:r w:rsidRPr="007825D0">
              <w:rPr>
                <w:rFonts w:ascii="Times New Roman" w:hAnsi="Times New Roman"/>
                <w:color w:val="000000" w:themeColor="text1"/>
                <w:sz w:val="20"/>
                <w:szCs w:val="20"/>
                <w:shd w:val="clear" w:color="auto" w:fill="FFFFFF"/>
              </w:rPr>
              <w:t>rețeaua</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alimentare</w:t>
            </w:r>
            <w:proofErr w:type="spellEnd"/>
            <w:r w:rsidRPr="007825D0">
              <w:rPr>
                <w:rFonts w:ascii="Times New Roman" w:hAnsi="Times New Roman"/>
                <w:color w:val="000000" w:themeColor="text1"/>
                <w:sz w:val="20"/>
                <w:szCs w:val="20"/>
                <w:shd w:val="clear" w:color="auto" w:fill="FFFFFF"/>
              </w:rPr>
              <w:t xml:space="preserve"> cu </w:t>
            </w:r>
            <w:proofErr w:type="spellStart"/>
            <w:r w:rsidRPr="007825D0">
              <w:rPr>
                <w:rFonts w:ascii="Times New Roman" w:hAnsi="Times New Roman"/>
                <w:color w:val="000000" w:themeColor="text1"/>
                <w:sz w:val="20"/>
                <w:szCs w:val="20"/>
                <w:shd w:val="clear" w:color="auto" w:fill="FFFFFF"/>
              </w:rPr>
              <w:t>electricitate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prin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intermediul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unei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surse</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alimentare</w:t>
            </w:r>
            <w:proofErr w:type="spellEnd"/>
            <w:r w:rsidRPr="007825D0">
              <w:rPr>
                <w:rFonts w:ascii="Times New Roman" w:hAnsi="Times New Roman"/>
                <w:color w:val="000000" w:themeColor="text1"/>
                <w:sz w:val="20"/>
                <w:szCs w:val="20"/>
                <w:shd w:val="clear" w:color="auto" w:fill="FFFFFF"/>
              </w:rPr>
              <w:t xml:space="preserve"> externe</w:t>
            </w:r>
            <w:r w:rsidR="007955D6"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și</w:t>
            </w:r>
            <w:proofErr w:type="spellEnd"/>
            <w:r w:rsidRPr="007825D0">
              <w:rPr>
                <w:rFonts w:ascii="Times New Roman" w:hAnsi="Times New Roman"/>
                <w:color w:val="000000" w:themeColor="text1"/>
                <w:sz w:val="20"/>
                <w:szCs w:val="20"/>
                <w:shd w:val="clear" w:color="auto" w:fill="FFFFFF"/>
              </w:rPr>
              <w:t>/</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al </w:t>
            </w:r>
            <w:proofErr w:type="spellStart"/>
            <w:r w:rsidRPr="007825D0">
              <w:rPr>
                <w:rFonts w:ascii="Times New Roman" w:hAnsi="Times New Roman"/>
                <w:color w:val="000000" w:themeColor="text1"/>
                <w:sz w:val="20"/>
                <w:szCs w:val="20"/>
                <w:shd w:val="clear" w:color="auto" w:fill="FFFFFF"/>
              </w:rPr>
              <w:t>transmisiei</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energie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fără</w:t>
            </w:r>
            <w:proofErr w:type="spellEnd"/>
            <w:r w:rsidRPr="007825D0">
              <w:rPr>
                <w:rFonts w:ascii="Times New Roman" w:hAnsi="Times New Roman"/>
                <w:color w:val="000000" w:themeColor="text1"/>
                <w:sz w:val="20"/>
                <w:szCs w:val="20"/>
                <w:shd w:val="clear" w:color="auto" w:fill="FFFFFF"/>
              </w:rPr>
              <w:t xml:space="preserve"> fir </w:t>
            </w:r>
            <w:proofErr w:type="spellStart"/>
            <w:r w:rsidRPr="007825D0">
              <w:rPr>
                <w:rFonts w:ascii="Times New Roman" w:hAnsi="Times New Roman"/>
                <w:color w:val="000000" w:themeColor="text1"/>
                <w:sz w:val="20"/>
                <w:szCs w:val="20"/>
                <w:shd w:val="clear" w:color="auto" w:fill="FFFFFF"/>
              </w:rPr>
              <w:t>servește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principal la </w:t>
            </w:r>
            <w:proofErr w:type="spellStart"/>
            <w:r w:rsidRPr="007825D0">
              <w:rPr>
                <w:rFonts w:ascii="Times New Roman" w:hAnsi="Times New Roman"/>
                <w:color w:val="000000" w:themeColor="text1"/>
                <w:sz w:val="20"/>
                <w:szCs w:val="20"/>
                <w:shd w:val="clear" w:color="auto" w:fill="FFFFFF"/>
              </w:rPr>
              <w:t>încărcarea</w:t>
            </w:r>
            <w:proofErr w:type="spellEnd"/>
            <w:r w:rsidRPr="007825D0">
              <w:rPr>
                <w:rFonts w:ascii="Times New Roman" w:hAnsi="Times New Roman"/>
                <w:color w:val="000000" w:themeColor="text1"/>
                <w:sz w:val="20"/>
                <w:szCs w:val="20"/>
                <w:shd w:val="clear" w:color="auto" w:fill="FFFFFF"/>
              </w:rPr>
              <w:t xml:space="preserve"> </w:t>
            </w:r>
            <w:proofErr w:type="spellStart"/>
            <w:proofErr w:type="gramStart"/>
            <w:r w:rsidRPr="007825D0">
              <w:rPr>
                <w:rFonts w:ascii="Times New Roman" w:hAnsi="Times New Roman"/>
                <w:color w:val="000000" w:themeColor="text1"/>
                <w:sz w:val="20"/>
                <w:szCs w:val="20"/>
                <w:shd w:val="clear" w:color="auto" w:fill="FFFFFF"/>
              </w:rPr>
              <w:t>bateriei</w:t>
            </w:r>
            <w:proofErr w:type="spellEnd"/>
            <w:r w:rsidRPr="007825D0">
              <w:rPr>
                <w:rFonts w:ascii="Times New Roman" w:hAnsi="Times New Roman"/>
                <w:color w:val="000000" w:themeColor="text1"/>
                <w:sz w:val="20"/>
                <w:szCs w:val="20"/>
                <w:shd w:val="clear" w:color="auto" w:fill="FFFFFF"/>
              </w:rPr>
              <w:t>;</w:t>
            </w:r>
            <w:proofErr w:type="gramEnd"/>
          </w:p>
          <w:p w14:paraId="28FAC745" w14:textId="51863064" w:rsidR="004F5CAD" w:rsidRPr="007825D0" w:rsidRDefault="004F5CAD" w:rsidP="007825D0">
            <w:pPr>
              <w:pStyle w:val="ListParagraph"/>
              <w:numPr>
                <w:ilvl w:val="0"/>
                <w:numId w:val="525"/>
              </w:numPr>
              <w:shd w:val="clear" w:color="auto" w:fill="FFFFFF"/>
              <w:spacing w:after="0" w:line="240" w:lineRule="auto"/>
              <w:ind w:left="867" w:hanging="357"/>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 xml:space="preserve">nu </w:t>
            </w: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proiectat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pentru</w:t>
            </w:r>
            <w:proofErr w:type="spellEnd"/>
            <w:r w:rsidRPr="007825D0">
              <w:rPr>
                <w:rFonts w:ascii="Times New Roman" w:hAnsi="Times New Roman"/>
                <w:color w:val="000000" w:themeColor="text1"/>
                <w:sz w:val="20"/>
                <w:szCs w:val="20"/>
                <w:shd w:val="clear" w:color="auto" w:fill="FFFFFF"/>
              </w:rPr>
              <w:t xml:space="preserve"> a fi </w:t>
            </w:r>
            <w:proofErr w:type="spellStart"/>
            <w:r w:rsidRPr="007825D0">
              <w:rPr>
                <w:rFonts w:ascii="Times New Roman" w:hAnsi="Times New Roman"/>
                <w:color w:val="000000" w:themeColor="text1"/>
                <w:sz w:val="20"/>
                <w:szCs w:val="20"/>
                <w:shd w:val="clear" w:color="auto" w:fill="FFFFFF"/>
              </w:rPr>
              <w:t>purtat</w:t>
            </w:r>
            <w:proofErr w:type="spellEnd"/>
            <w:r w:rsidRPr="007825D0">
              <w:rPr>
                <w:rFonts w:ascii="Times New Roman" w:hAnsi="Times New Roman"/>
                <w:color w:val="000000" w:themeColor="text1"/>
                <w:sz w:val="20"/>
                <w:szCs w:val="20"/>
                <w:shd w:val="clear" w:color="auto" w:fill="FFFFFF"/>
              </w:rPr>
              <w:t xml:space="preserve"> pe </w:t>
            </w:r>
            <w:proofErr w:type="spellStart"/>
            <w:proofErr w:type="gramStart"/>
            <w:r w:rsidRPr="007825D0">
              <w:rPr>
                <w:rFonts w:ascii="Times New Roman" w:hAnsi="Times New Roman"/>
                <w:color w:val="000000" w:themeColor="text1"/>
                <w:sz w:val="20"/>
                <w:szCs w:val="20"/>
                <w:shd w:val="clear" w:color="auto" w:fill="FFFFFF"/>
              </w:rPr>
              <w:t>mână</w:t>
            </w:r>
            <w:proofErr w:type="spellEnd"/>
            <w:r w:rsidRPr="007825D0">
              <w:rPr>
                <w:rFonts w:ascii="Times New Roman" w:hAnsi="Times New Roman"/>
                <w:color w:val="000000" w:themeColor="text1"/>
                <w:sz w:val="20"/>
                <w:szCs w:val="20"/>
                <w:shd w:val="clear" w:color="auto" w:fill="FFFFFF"/>
              </w:rPr>
              <w:t>;</w:t>
            </w:r>
            <w:proofErr w:type="gramEnd"/>
          </w:p>
          <w:p w14:paraId="45F3B521" w14:textId="694862EB" w:rsidR="004F5CAD" w:rsidRPr="007825D0" w:rsidRDefault="007825D0" w:rsidP="007825D0">
            <w:pPr>
              <w:shd w:val="clear" w:color="auto" w:fill="FFFFFF"/>
              <w:spacing w:after="0" w:line="240" w:lineRule="auto"/>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2.</w:t>
            </w:r>
            <w:r w:rsidR="004F5CAD" w:rsidRPr="007825D0">
              <w:rPr>
                <w:rFonts w:ascii="Times New Roman" w:hAnsi="Times New Roman"/>
                <w:color w:val="000000" w:themeColor="text1"/>
                <w:sz w:val="20"/>
                <w:szCs w:val="20"/>
                <w:shd w:val="clear" w:color="auto" w:fill="FFFFFF"/>
              </w:rPr>
              <w:t xml:space="preserve">„telefon </w:t>
            </w:r>
            <w:proofErr w:type="spellStart"/>
            <w:r w:rsidR="004F5CAD" w:rsidRPr="007825D0">
              <w:rPr>
                <w:rFonts w:ascii="Times New Roman" w:hAnsi="Times New Roman"/>
                <w:color w:val="000000" w:themeColor="text1"/>
                <w:sz w:val="20"/>
                <w:szCs w:val="20"/>
                <w:shd w:val="clear" w:color="auto" w:fill="FFFFFF"/>
              </w:rPr>
              <w:t>inteligent</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înseamnă</w:t>
            </w:r>
            <w:proofErr w:type="spellEnd"/>
            <w:r w:rsidR="004F5CAD" w:rsidRPr="007825D0">
              <w:rPr>
                <w:rFonts w:ascii="Times New Roman" w:hAnsi="Times New Roman"/>
                <w:color w:val="000000" w:themeColor="text1"/>
                <w:sz w:val="20"/>
                <w:szCs w:val="20"/>
                <w:shd w:val="clear" w:color="auto" w:fill="FFFFFF"/>
              </w:rPr>
              <w:t xml:space="preserve"> un </w:t>
            </w:r>
            <w:proofErr w:type="spellStart"/>
            <w:r w:rsidR="004F5CAD" w:rsidRPr="007825D0">
              <w:rPr>
                <w:rFonts w:ascii="Times New Roman" w:hAnsi="Times New Roman"/>
                <w:color w:val="000000" w:themeColor="text1"/>
                <w:sz w:val="20"/>
                <w:szCs w:val="20"/>
                <w:shd w:val="clear" w:color="auto" w:fill="FFFFFF"/>
              </w:rPr>
              <w:t>telefon</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mobil</w:t>
            </w:r>
            <w:proofErr w:type="spellEnd"/>
            <w:r w:rsidR="004F5CAD" w:rsidRPr="007825D0">
              <w:rPr>
                <w:rFonts w:ascii="Times New Roman" w:hAnsi="Times New Roman"/>
                <w:color w:val="000000" w:themeColor="text1"/>
                <w:sz w:val="20"/>
                <w:szCs w:val="20"/>
                <w:shd w:val="clear" w:color="auto" w:fill="FFFFFF"/>
              </w:rPr>
              <w:t xml:space="preserve"> care are </w:t>
            </w:r>
            <w:proofErr w:type="spellStart"/>
            <w:r w:rsidR="004F5CAD" w:rsidRPr="007825D0">
              <w:rPr>
                <w:rFonts w:ascii="Times New Roman" w:hAnsi="Times New Roman"/>
                <w:color w:val="000000" w:themeColor="text1"/>
                <w:sz w:val="20"/>
                <w:szCs w:val="20"/>
                <w:shd w:val="clear" w:color="auto" w:fill="FFFFFF"/>
              </w:rPr>
              <w:t>următoarele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caracteristici</w:t>
            </w:r>
            <w:proofErr w:type="spellEnd"/>
            <w:r w:rsidR="004F5CAD" w:rsidRPr="007825D0">
              <w:rPr>
                <w:rFonts w:ascii="Times New Roman" w:hAnsi="Times New Roman"/>
                <w:color w:val="000000" w:themeColor="text1"/>
                <w:sz w:val="20"/>
                <w:szCs w:val="20"/>
                <w:shd w:val="clear" w:color="auto" w:fill="FFFFFF"/>
              </w:rPr>
              <w:t>:</w:t>
            </w:r>
          </w:p>
          <w:p w14:paraId="7FDB63E0" w14:textId="628B7BF2" w:rsidR="004F5CAD" w:rsidRPr="007825D0" w:rsidRDefault="004F5CAD" w:rsidP="007825D0">
            <w:pPr>
              <w:pStyle w:val="ListParagraph"/>
              <w:numPr>
                <w:ilvl w:val="0"/>
                <w:numId w:val="526"/>
              </w:numPr>
              <w:shd w:val="clear" w:color="auto" w:fill="FFFFFF"/>
              <w:spacing w:after="0" w:line="240" w:lineRule="auto"/>
              <w:ind w:left="697" w:hanging="357"/>
              <w:jc w:val="both"/>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 xml:space="preserve">se </w:t>
            </w:r>
            <w:proofErr w:type="spellStart"/>
            <w:r w:rsidRPr="007825D0">
              <w:rPr>
                <w:rFonts w:ascii="Times New Roman" w:hAnsi="Times New Roman"/>
                <w:color w:val="000000" w:themeColor="text1"/>
                <w:sz w:val="20"/>
                <w:szCs w:val="20"/>
                <w:shd w:val="clear" w:color="auto" w:fill="FFFFFF"/>
              </w:rPr>
              <w:t>caracterizează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prin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conexiune</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rețea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fără</w:t>
            </w:r>
            <w:proofErr w:type="spellEnd"/>
            <w:r w:rsidRPr="007825D0">
              <w:rPr>
                <w:rFonts w:ascii="Times New Roman" w:hAnsi="Times New Roman"/>
                <w:color w:val="000000" w:themeColor="text1"/>
                <w:sz w:val="20"/>
                <w:szCs w:val="20"/>
                <w:shd w:val="clear" w:color="auto" w:fill="FFFFFF"/>
              </w:rPr>
              <w:t xml:space="preserve"> fir, </w:t>
            </w:r>
            <w:proofErr w:type="spellStart"/>
            <w:r w:rsidRPr="007825D0">
              <w:rPr>
                <w:rFonts w:ascii="Times New Roman" w:hAnsi="Times New Roman"/>
                <w:color w:val="000000" w:themeColor="text1"/>
                <w:sz w:val="20"/>
                <w:szCs w:val="20"/>
                <w:shd w:val="clear" w:color="auto" w:fill="FFFFFF"/>
              </w:rPr>
              <w:t>utilizarea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mobilă</w:t>
            </w:r>
            <w:proofErr w:type="spellEnd"/>
            <w:r w:rsidRPr="007825D0">
              <w:rPr>
                <w:rFonts w:ascii="Times New Roman" w:hAnsi="Times New Roman"/>
                <w:color w:val="000000" w:themeColor="text1"/>
                <w:sz w:val="20"/>
                <w:szCs w:val="20"/>
                <w:shd w:val="clear" w:color="auto" w:fill="FFFFFF"/>
              </w:rPr>
              <w:t xml:space="preserve"> a </w:t>
            </w:r>
            <w:proofErr w:type="spellStart"/>
            <w:r w:rsidRPr="007825D0">
              <w:rPr>
                <w:rFonts w:ascii="Times New Roman" w:hAnsi="Times New Roman"/>
                <w:color w:val="000000" w:themeColor="text1"/>
                <w:sz w:val="20"/>
                <w:szCs w:val="20"/>
                <w:shd w:val="clear" w:color="auto" w:fill="FFFFFF"/>
              </w:rPr>
              <w:t>serviciilor</w:t>
            </w:r>
            <w:proofErr w:type="spellEnd"/>
            <w:r w:rsidRPr="007825D0">
              <w:rPr>
                <w:rFonts w:ascii="Times New Roman" w:hAnsi="Times New Roman"/>
                <w:color w:val="000000" w:themeColor="text1"/>
                <w:sz w:val="20"/>
                <w:szCs w:val="20"/>
                <w:shd w:val="clear" w:color="auto" w:fill="FFFFFF"/>
              </w:rPr>
              <w:t xml:space="preserve"> de internet, un </w:t>
            </w:r>
            <w:proofErr w:type="spellStart"/>
            <w:r w:rsidRPr="007825D0">
              <w:rPr>
                <w:rFonts w:ascii="Times New Roman" w:hAnsi="Times New Roman"/>
                <w:color w:val="000000" w:themeColor="text1"/>
                <w:sz w:val="20"/>
                <w:szCs w:val="20"/>
                <w:shd w:val="clear" w:color="auto" w:fill="FFFFFF"/>
              </w:rPr>
              <w:t>sistem</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operare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optimizat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pentru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utilizare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portabilă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și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capacitatea</w:t>
            </w:r>
            <w:proofErr w:type="spellEnd"/>
            <w:r w:rsidRPr="007825D0">
              <w:rPr>
                <w:rFonts w:ascii="Times New Roman" w:hAnsi="Times New Roman"/>
                <w:color w:val="000000" w:themeColor="text1"/>
                <w:sz w:val="20"/>
                <w:szCs w:val="20"/>
                <w:shd w:val="clear" w:color="auto" w:fill="FFFFFF"/>
              </w:rPr>
              <w:t xml:space="preserve"> de </w:t>
            </w:r>
            <w:proofErr w:type="gramStart"/>
            <w:r w:rsidRPr="007825D0">
              <w:rPr>
                <w:rFonts w:ascii="Times New Roman" w:hAnsi="Times New Roman"/>
                <w:color w:val="000000" w:themeColor="text1"/>
                <w:sz w:val="20"/>
                <w:szCs w:val="20"/>
                <w:shd w:val="clear" w:color="auto" w:fill="FFFFFF"/>
              </w:rPr>
              <w:t>a</w:t>
            </w:r>
            <w:proofErr w:type="gram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accepta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aplicații</w:t>
            </w:r>
            <w:proofErr w:type="spellEnd"/>
            <w:r w:rsidRPr="007825D0">
              <w:rPr>
                <w:rFonts w:ascii="Times New Roman" w:hAnsi="Times New Roman"/>
                <w:color w:val="000000" w:themeColor="text1"/>
                <w:sz w:val="20"/>
                <w:szCs w:val="20"/>
                <w:shd w:val="clear" w:color="auto" w:fill="FFFFFF"/>
              </w:rPr>
              <w:t xml:space="preserve"> software </w:t>
            </w:r>
            <w:proofErr w:type="spellStart"/>
            <w:r w:rsidRPr="007825D0">
              <w:rPr>
                <w:rFonts w:ascii="Times New Roman" w:hAnsi="Times New Roman"/>
                <w:color w:val="000000" w:themeColor="text1"/>
                <w:sz w:val="20"/>
                <w:szCs w:val="20"/>
                <w:shd w:val="clear" w:color="auto" w:fill="FFFFFF"/>
              </w:rPr>
              <w:t>originale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și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terțe</w:t>
            </w:r>
            <w:proofErr w:type="spellEnd"/>
            <w:r w:rsidRPr="007825D0">
              <w:rPr>
                <w:rFonts w:ascii="Times New Roman" w:hAnsi="Times New Roman"/>
                <w:color w:val="000000" w:themeColor="text1"/>
                <w:sz w:val="20"/>
                <w:szCs w:val="20"/>
                <w:shd w:val="clear" w:color="auto" w:fill="FFFFFF"/>
              </w:rPr>
              <w:t>;</w:t>
            </w:r>
          </w:p>
          <w:p w14:paraId="7DC2288D" w14:textId="65560198" w:rsidR="004F5CAD" w:rsidRPr="007825D0" w:rsidRDefault="004F5CAD" w:rsidP="007825D0">
            <w:pPr>
              <w:pStyle w:val="ListParagraph"/>
              <w:numPr>
                <w:ilvl w:val="0"/>
                <w:numId w:val="526"/>
              </w:numPr>
              <w:shd w:val="clear" w:color="auto" w:fill="FFFFFF"/>
              <w:spacing w:after="0" w:line="240" w:lineRule="auto"/>
              <w:ind w:left="697" w:hanging="357"/>
              <w:jc w:val="both"/>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 xml:space="preserve">are un </w:t>
            </w:r>
            <w:proofErr w:type="spellStart"/>
            <w:r w:rsidRPr="007825D0">
              <w:rPr>
                <w:rFonts w:ascii="Times New Roman" w:hAnsi="Times New Roman"/>
                <w:color w:val="000000" w:themeColor="text1"/>
                <w:sz w:val="20"/>
                <w:szCs w:val="20"/>
                <w:shd w:val="clear" w:color="auto" w:fill="FFFFFF"/>
              </w:rPr>
              <w:t>ecran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tactil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integrat</w:t>
            </w:r>
            <w:proofErr w:type="spellEnd"/>
            <w:r w:rsidRPr="007825D0">
              <w:rPr>
                <w:rFonts w:ascii="Times New Roman" w:hAnsi="Times New Roman"/>
                <w:color w:val="000000" w:themeColor="text1"/>
                <w:sz w:val="20"/>
                <w:szCs w:val="20"/>
                <w:shd w:val="clear" w:color="auto" w:fill="FFFFFF"/>
              </w:rPr>
              <w:t xml:space="preserve"> cu o </w:t>
            </w:r>
            <w:proofErr w:type="spellStart"/>
            <w:r w:rsidRPr="007825D0">
              <w:rPr>
                <w:rFonts w:ascii="Times New Roman" w:hAnsi="Times New Roman"/>
                <w:color w:val="000000" w:themeColor="text1"/>
                <w:sz w:val="20"/>
                <w:szCs w:val="20"/>
                <w:shd w:val="clear" w:color="auto" w:fill="FFFFFF"/>
              </w:rPr>
              <w:t>diagonală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vizibilă</w:t>
            </w:r>
            <w:proofErr w:type="spellEnd"/>
            <w:r w:rsidRPr="007825D0">
              <w:rPr>
                <w:rFonts w:ascii="Times New Roman" w:hAnsi="Times New Roman"/>
                <w:color w:val="000000" w:themeColor="text1"/>
                <w:sz w:val="20"/>
                <w:szCs w:val="20"/>
                <w:shd w:val="clear" w:color="auto" w:fill="FFFFFF"/>
              </w:rPr>
              <w:t xml:space="preserve"> de 10,16 </w:t>
            </w:r>
            <w:proofErr w:type="spellStart"/>
            <w:r w:rsidRPr="007825D0">
              <w:rPr>
                <w:rFonts w:ascii="Times New Roman" w:hAnsi="Times New Roman"/>
                <w:color w:val="000000" w:themeColor="text1"/>
                <w:sz w:val="20"/>
                <w:szCs w:val="20"/>
                <w:shd w:val="clear" w:color="auto" w:fill="FFFFFF"/>
              </w:rPr>
              <w:t>centimetri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4,0 </w:t>
            </w:r>
            <w:proofErr w:type="spellStart"/>
            <w:r w:rsidRPr="007825D0">
              <w:rPr>
                <w:rFonts w:ascii="Times New Roman" w:hAnsi="Times New Roman"/>
                <w:color w:val="000000" w:themeColor="text1"/>
                <w:sz w:val="20"/>
                <w:szCs w:val="20"/>
                <w:shd w:val="clear" w:color="auto" w:fill="FFFFFF"/>
              </w:rPr>
              <w:t>inchi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mai</w:t>
            </w:r>
            <w:proofErr w:type="spellEnd"/>
            <w:r w:rsidRPr="007825D0">
              <w:rPr>
                <w:rFonts w:ascii="Times New Roman" w:hAnsi="Times New Roman"/>
                <w:color w:val="000000" w:themeColor="text1"/>
                <w:sz w:val="20"/>
                <w:szCs w:val="20"/>
                <w:shd w:val="clear" w:color="auto" w:fill="FFFFFF"/>
              </w:rPr>
              <w:t xml:space="preserve"> mare, </w:t>
            </w:r>
            <w:proofErr w:type="spellStart"/>
            <w:r w:rsidRPr="007825D0">
              <w:rPr>
                <w:rFonts w:ascii="Times New Roman" w:hAnsi="Times New Roman"/>
                <w:color w:val="000000" w:themeColor="text1"/>
                <w:sz w:val="20"/>
                <w:szCs w:val="20"/>
                <w:shd w:val="clear" w:color="auto" w:fill="FFFFFF"/>
              </w:rPr>
              <w:t>dar</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mai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mică</w:t>
            </w:r>
            <w:proofErr w:type="spellEnd"/>
            <w:r w:rsidRPr="007825D0">
              <w:rPr>
                <w:rFonts w:ascii="Times New Roman" w:hAnsi="Times New Roman"/>
                <w:color w:val="000000" w:themeColor="text1"/>
                <w:sz w:val="20"/>
                <w:szCs w:val="20"/>
                <w:shd w:val="clear" w:color="auto" w:fill="FFFFFF"/>
              </w:rPr>
              <w:t xml:space="preserve"> de 17,78 </w:t>
            </w:r>
            <w:proofErr w:type="spellStart"/>
            <w:r w:rsidRPr="007825D0">
              <w:rPr>
                <w:rFonts w:ascii="Times New Roman" w:hAnsi="Times New Roman"/>
                <w:color w:val="000000" w:themeColor="text1"/>
                <w:sz w:val="20"/>
                <w:szCs w:val="20"/>
                <w:shd w:val="clear" w:color="auto" w:fill="FFFFFF"/>
              </w:rPr>
              <w:t>centimetri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7,0 </w:t>
            </w:r>
            <w:proofErr w:type="spellStart"/>
            <w:r w:rsidRPr="007825D0">
              <w:rPr>
                <w:rFonts w:ascii="Times New Roman" w:hAnsi="Times New Roman"/>
                <w:color w:val="000000" w:themeColor="text1"/>
                <w:sz w:val="20"/>
                <w:szCs w:val="20"/>
                <w:shd w:val="clear" w:color="auto" w:fill="FFFFFF"/>
              </w:rPr>
              <w:t>inchi</w:t>
            </w:r>
            <w:proofErr w:type="spellEnd"/>
            <w:proofErr w:type="gramStart"/>
            <w:r w:rsidRPr="007825D0">
              <w:rPr>
                <w:rFonts w:ascii="Times New Roman" w:hAnsi="Times New Roman"/>
                <w:color w:val="000000" w:themeColor="text1"/>
                <w:sz w:val="20"/>
                <w:szCs w:val="20"/>
                <w:shd w:val="clear" w:color="auto" w:fill="FFFFFF"/>
              </w:rPr>
              <w:t>);</w:t>
            </w:r>
            <w:proofErr w:type="gramEnd"/>
          </w:p>
          <w:p w14:paraId="55C7FEE7" w14:textId="75C2CAAA" w:rsidR="004F5CAD" w:rsidRPr="007825D0" w:rsidRDefault="004F5CAD" w:rsidP="007825D0">
            <w:pPr>
              <w:pStyle w:val="ListParagraph"/>
              <w:numPr>
                <w:ilvl w:val="0"/>
                <w:numId w:val="526"/>
              </w:numPr>
              <w:shd w:val="clear" w:color="auto" w:fill="FFFFFF"/>
              <w:spacing w:after="0" w:line="240" w:lineRule="auto"/>
              <w:ind w:left="697" w:hanging="357"/>
              <w:jc w:val="both"/>
              <w:rPr>
                <w:rFonts w:ascii="Times New Roman" w:hAnsi="Times New Roman"/>
                <w:color w:val="000000" w:themeColor="text1"/>
                <w:sz w:val="20"/>
                <w:szCs w:val="20"/>
              </w:rPr>
            </w:pP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cazul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care </w:t>
            </w:r>
            <w:proofErr w:type="spellStart"/>
            <w:r w:rsidRPr="007825D0">
              <w:rPr>
                <w:rFonts w:ascii="Times New Roman" w:hAnsi="Times New Roman"/>
                <w:color w:val="000000" w:themeColor="text1"/>
                <w:sz w:val="20"/>
                <w:szCs w:val="20"/>
                <w:shd w:val="clear" w:color="auto" w:fill="FFFFFF"/>
              </w:rPr>
              <w:t>dispozitivul</w:t>
            </w:r>
            <w:proofErr w:type="spellEnd"/>
            <w:r w:rsidRPr="007825D0">
              <w:rPr>
                <w:rFonts w:ascii="Times New Roman" w:hAnsi="Times New Roman"/>
                <w:color w:val="000000" w:themeColor="text1"/>
                <w:sz w:val="20"/>
                <w:szCs w:val="20"/>
                <w:shd w:val="clear" w:color="auto" w:fill="FFFFFF"/>
              </w:rPr>
              <w:t xml:space="preserve"> are un </w:t>
            </w:r>
            <w:proofErr w:type="spellStart"/>
            <w:r w:rsidRPr="007825D0">
              <w:rPr>
                <w:rFonts w:ascii="Times New Roman" w:hAnsi="Times New Roman"/>
                <w:color w:val="000000" w:themeColor="text1"/>
                <w:sz w:val="20"/>
                <w:szCs w:val="20"/>
                <w:shd w:val="clear" w:color="auto" w:fill="FFFFFF"/>
              </w:rPr>
              <w:t>afișaj</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pliabil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are </w:t>
            </w:r>
            <w:proofErr w:type="spellStart"/>
            <w:r w:rsidRPr="007825D0">
              <w:rPr>
                <w:rFonts w:ascii="Times New Roman" w:hAnsi="Times New Roman"/>
                <w:color w:val="000000" w:themeColor="text1"/>
                <w:sz w:val="20"/>
                <w:szCs w:val="20"/>
                <w:shd w:val="clear" w:color="auto" w:fill="FFFFFF"/>
              </w:rPr>
              <w:t>afișaje</w:t>
            </w:r>
            <w:proofErr w:type="spellEnd"/>
            <w:r w:rsidRPr="007825D0">
              <w:rPr>
                <w:rFonts w:ascii="Times New Roman" w:hAnsi="Times New Roman"/>
                <w:color w:val="000000" w:themeColor="text1"/>
                <w:sz w:val="20"/>
                <w:szCs w:val="20"/>
                <w:shd w:val="clear" w:color="auto" w:fill="FFFFFF"/>
              </w:rPr>
              <w:t xml:space="preserve"> multiple, cel </w:t>
            </w:r>
            <w:proofErr w:type="spellStart"/>
            <w:r w:rsidRPr="007825D0">
              <w:rPr>
                <w:rFonts w:ascii="Times New Roman" w:hAnsi="Times New Roman"/>
                <w:color w:val="000000" w:themeColor="text1"/>
                <w:sz w:val="20"/>
                <w:szCs w:val="20"/>
                <w:shd w:val="clear" w:color="auto" w:fill="FFFFFF"/>
              </w:rPr>
              <w:t>puțin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unul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dintre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afișaje</w:t>
            </w:r>
            <w:proofErr w:type="spellEnd"/>
            <w:r w:rsidRPr="007825D0">
              <w:rPr>
                <w:rFonts w:ascii="Times New Roman" w:hAnsi="Times New Roman"/>
                <w:color w:val="000000" w:themeColor="text1"/>
                <w:sz w:val="20"/>
                <w:szCs w:val="20"/>
                <w:shd w:val="clear" w:color="auto" w:fill="FFFFFF"/>
              </w:rPr>
              <w:t xml:space="preserve"> se </w:t>
            </w:r>
            <w:proofErr w:type="spellStart"/>
            <w:r w:rsidRPr="007825D0">
              <w:rPr>
                <w:rFonts w:ascii="Times New Roman" w:hAnsi="Times New Roman"/>
                <w:color w:val="000000" w:themeColor="text1"/>
                <w:sz w:val="20"/>
                <w:szCs w:val="20"/>
                <w:shd w:val="clear" w:color="auto" w:fill="FFFFFF"/>
              </w:rPr>
              <w:t>încadrează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intervalul</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mărime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când</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deschis</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când</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proofErr w:type="gramStart"/>
            <w:r w:rsidRPr="007825D0">
              <w:rPr>
                <w:rFonts w:ascii="Times New Roman" w:hAnsi="Times New Roman"/>
                <w:color w:val="000000" w:themeColor="text1"/>
                <w:sz w:val="20"/>
                <w:szCs w:val="20"/>
                <w:shd w:val="clear" w:color="auto" w:fill="FFFFFF"/>
              </w:rPr>
              <w:t>închis</w:t>
            </w:r>
            <w:proofErr w:type="spellEnd"/>
            <w:r w:rsidRPr="007825D0">
              <w:rPr>
                <w:rFonts w:ascii="Times New Roman" w:hAnsi="Times New Roman"/>
                <w:color w:val="000000" w:themeColor="text1"/>
                <w:sz w:val="20"/>
                <w:szCs w:val="20"/>
                <w:shd w:val="clear" w:color="auto" w:fill="FFFFFF"/>
              </w:rPr>
              <w:t>;</w:t>
            </w:r>
            <w:proofErr w:type="gramEnd"/>
          </w:p>
          <w:p w14:paraId="35E10317" w14:textId="4A681703" w:rsidR="004F5CAD" w:rsidRPr="007825D0" w:rsidRDefault="007825D0" w:rsidP="007825D0">
            <w:pPr>
              <w:shd w:val="clear" w:color="auto" w:fill="FFFFFF"/>
              <w:spacing w:after="0" w:line="240" w:lineRule="auto"/>
              <w:jc w:val="both"/>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3.</w:t>
            </w:r>
            <w:r w:rsidR="004F5CAD" w:rsidRPr="007825D0">
              <w:rPr>
                <w:rFonts w:ascii="Times New Roman" w:hAnsi="Times New Roman"/>
                <w:color w:val="000000" w:themeColor="text1"/>
                <w:sz w:val="20"/>
                <w:szCs w:val="20"/>
                <w:shd w:val="clear" w:color="auto" w:fill="FFFFFF"/>
              </w:rPr>
              <w:t xml:space="preserve">„telefon </w:t>
            </w:r>
            <w:proofErr w:type="spellStart"/>
            <w:r w:rsidR="004F5CAD" w:rsidRPr="007825D0">
              <w:rPr>
                <w:rFonts w:ascii="Times New Roman" w:hAnsi="Times New Roman"/>
                <w:color w:val="000000" w:themeColor="text1"/>
                <w:sz w:val="20"/>
                <w:szCs w:val="20"/>
                <w:shd w:val="clear" w:color="auto" w:fill="FFFFFF"/>
              </w:rPr>
              <w:t>inteligent</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pentru</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comunicații</w:t>
            </w:r>
            <w:proofErr w:type="spellEnd"/>
            <w:r w:rsidR="004F5CAD" w:rsidRPr="007825D0">
              <w:rPr>
                <w:rFonts w:ascii="Times New Roman" w:hAnsi="Times New Roman"/>
                <w:color w:val="000000" w:themeColor="text1"/>
                <w:sz w:val="20"/>
                <w:szCs w:val="20"/>
                <w:shd w:val="clear" w:color="auto" w:fill="FFFFFF"/>
              </w:rPr>
              <w:t xml:space="preserve"> de </w:t>
            </w:r>
            <w:proofErr w:type="spellStart"/>
            <w:r w:rsidR="004F5CAD" w:rsidRPr="007825D0">
              <w:rPr>
                <w:rFonts w:ascii="Times New Roman" w:hAnsi="Times New Roman"/>
                <w:color w:val="000000" w:themeColor="text1"/>
                <w:sz w:val="20"/>
                <w:szCs w:val="20"/>
                <w:shd w:val="clear" w:color="auto" w:fill="FFFFFF"/>
              </w:rPr>
              <w:t>înaltă</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securitate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înseamnă</w:t>
            </w:r>
            <w:proofErr w:type="spellEnd"/>
            <w:r w:rsidR="004F5CAD" w:rsidRPr="007825D0">
              <w:rPr>
                <w:rFonts w:ascii="Times New Roman" w:hAnsi="Times New Roman"/>
                <w:color w:val="000000" w:themeColor="text1"/>
                <w:sz w:val="20"/>
                <w:szCs w:val="20"/>
                <w:shd w:val="clear" w:color="auto" w:fill="FFFFFF"/>
              </w:rPr>
              <w:t xml:space="preserve"> un </w:t>
            </w:r>
            <w:proofErr w:type="spellStart"/>
            <w:r w:rsidR="004F5CAD" w:rsidRPr="007825D0">
              <w:rPr>
                <w:rFonts w:ascii="Times New Roman" w:hAnsi="Times New Roman"/>
                <w:color w:val="000000" w:themeColor="text1"/>
                <w:sz w:val="20"/>
                <w:szCs w:val="20"/>
                <w:shd w:val="clear" w:color="auto" w:fill="FFFFFF"/>
              </w:rPr>
              <w:t>telefon</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inteligent</w:t>
            </w:r>
            <w:proofErr w:type="spellEnd"/>
            <w:r w:rsidR="004F5CAD" w:rsidRPr="007825D0">
              <w:rPr>
                <w:rFonts w:ascii="Times New Roman" w:hAnsi="Times New Roman"/>
                <w:color w:val="000000" w:themeColor="text1"/>
                <w:sz w:val="20"/>
                <w:szCs w:val="20"/>
                <w:shd w:val="clear" w:color="auto" w:fill="FFFFFF"/>
              </w:rPr>
              <w:t xml:space="preserve"> care are </w:t>
            </w:r>
            <w:proofErr w:type="spellStart"/>
            <w:r w:rsidR="004F5CAD" w:rsidRPr="007825D0">
              <w:rPr>
                <w:rFonts w:ascii="Times New Roman" w:hAnsi="Times New Roman"/>
                <w:color w:val="000000" w:themeColor="text1"/>
                <w:sz w:val="20"/>
                <w:szCs w:val="20"/>
                <w:shd w:val="clear" w:color="auto" w:fill="FFFFFF"/>
              </w:rPr>
              <w:t>următoarele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caracteristici</w:t>
            </w:r>
            <w:proofErr w:type="spellEnd"/>
            <w:r w:rsidR="004F5CAD" w:rsidRPr="007825D0">
              <w:rPr>
                <w:rFonts w:ascii="Times New Roman" w:hAnsi="Times New Roman"/>
                <w:color w:val="000000" w:themeColor="text1"/>
                <w:sz w:val="20"/>
                <w:szCs w:val="20"/>
                <w:shd w:val="clear" w:color="auto" w:fill="FFFFFF"/>
              </w:rPr>
              <w:t>:</w:t>
            </w:r>
          </w:p>
          <w:p w14:paraId="01533312" w14:textId="4A0A3045" w:rsidR="004F5CAD" w:rsidRPr="007825D0" w:rsidRDefault="004F5CAD" w:rsidP="007825D0">
            <w:pPr>
              <w:pStyle w:val="ListParagraph"/>
              <w:numPr>
                <w:ilvl w:val="0"/>
                <w:numId w:val="527"/>
              </w:numPr>
              <w:shd w:val="clear" w:color="auto" w:fill="FFFFFF"/>
              <w:spacing w:after="0" w:line="240" w:lineRule="auto"/>
              <w:ind w:left="754" w:hanging="357"/>
              <w:jc w:val="both"/>
              <w:rPr>
                <w:rFonts w:ascii="Times New Roman" w:hAnsi="Times New Roman"/>
                <w:color w:val="000000" w:themeColor="text1"/>
                <w:sz w:val="20"/>
                <w:szCs w:val="20"/>
              </w:rPr>
            </w:pP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acreditat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aprobat</w:t>
            </w:r>
            <w:proofErr w:type="spellEnd"/>
            <w:r w:rsidRPr="007825D0">
              <w:rPr>
                <w:rFonts w:ascii="Times New Roman" w:hAnsi="Times New Roman"/>
                <w:color w:val="000000" w:themeColor="text1"/>
                <w:sz w:val="20"/>
                <w:szCs w:val="20"/>
                <w:shd w:val="clear" w:color="auto" w:fill="FFFFFF"/>
              </w:rPr>
              <w:t xml:space="preserve"> în alt mod de </w:t>
            </w:r>
            <w:proofErr w:type="spellStart"/>
            <w:r w:rsidRPr="007825D0">
              <w:rPr>
                <w:rFonts w:ascii="Times New Roman" w:hAnsi="Times New Roman"/>
                <w:color w:val="000000" w:themeColor="text1"/>
                <w:sz w:val="20"/>
                <w:szCs w:val="20"/>
                <w:shd w:val="clear" w:color="auto" w:fill="FFFFFF"/>
              </w:rPr>
              <w:t>către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autoritatea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desemnată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dintr</w:t>
            </w:r>
            <w:proofErr w:type="spellEnd"/>
            <w:r w:rsidRPr="007825D0">
              <w:rPr>
                <w:rFonts w:ascii="Times New Roman" w:hAnsi="Times New Roman"/>
                <w:color w:val="000000" w:themeColor="text1"/>
                <w:sz w:val="20"/>
                <w:szCs w:val="20"/>
                <w:shd w:val="clear" w:color="auto" w:fill="FFFFFF"/>
              </w:rPr>
              <w:t xml:space="preserve">-un stat </w:t>
            </w:r>
            <w:proofErr w:type="spellStart"/>
            <w:r w:rsidRPr="007825D0">
              <w:rPr>
                <w:rFonts w:ascii="Times New Roman" w:hAnsi="Times New Roman"/>
                <w:color w:val="000000" w:themeColor="text1"/>
                <w:sz w:val="20"/>
                <w:szCs w:val="20"/>
                <w:shd w:val="clear" w:color="auto" w:fill="FFFFFF"/>
              </w:rPr>
              <w:t>membru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curs de </w:t>
            </w:r>
            <w:proofErr w:type="spellStart"/>
            <w:r w:rsidRPr="007825D0">
              <w:rPr>
                <w:rFonts w:ascii="Times New Roman" w:hAnsi="Times New Roman"/>
                <w:color w:val="000000" w:themeColor="text1"/>
                <w:sz w:val="20"/>
                <w:szCs w:val="20"/>
                <w:shd w:val="clear" w:color="auto" w:fill="FFFFFF"/>
              </w:rPr>
              <w:t>acreditare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aprobare</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altă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natură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pentru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transmiterea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prelucrarea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stocarea</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informații</w:t>
            </w:r>
            <w:proofErr w:type="spellEnd"/>
            <w:r w:rsidRPr="007825D0">
              <w:rPr>
                <w:rFonts w:ascii="Times New Roman" w:hAnsi="Times New Roman"/>
                <w:color w:val="000000" w:themeColor="text1"/>
                <w:sz w:val="20"/>
                <w:szCs w:val="20"/>
                <w:shd w:val="clear" w:color="auto" w:fill="FFFFFF"/>
              </w:rPr>
              <w:t xml:space="preserve"> </w:t>
            </w:r>
            <w:proofErr w:type="spellStart"/>
            <w:proofErr w:type="gramStart"/>
            <w:r w:rsidRPr="007825D0">
              <w:rPr>
                <w:rFonts w:ascii="Times New Roman" w:hAnsi="Times New Roman"/>
                <w:color w:val="000000" w:themeColor="text1"/>
                <w:sz w:val="20"/>
                <w:szCs w:val="20"/>
                <w:shd w:val="clear" w:color="auto" w:fill="FFFFFF"/>
              </w:rPr>
              <w:t>clasificate</w:t>
            </w:r>
            <w:proofErr w:type="spellEnd"/>
            <w:r w:rsidRPr="007825D0">
              <w:rPr>
                <w:rFonts w:ascii="Times New Roman" w:hAnsi="Times New Roman"/>
                <w:color w:val="000000" w:themeColor="text1"/>
                <w:sz w:val="20"/>
                <w:szCs w:val="20"/>
                <w:shd w:val="clear" w:color="auto" w:fill="FFFFFF"/>
              </w:rPr>
              <w:t>;</w:t>
            </w:r>
            <w:proofErr w:type="gramEnd"/>
          </w:p>
          <w:p w14:paraId="68B3CD82" w14:textId="20C0EA97" w:rsidR="004F5CAD" w:rsidRPr="007825D0" w:rsidRDefault="004F5CAD" w:rsidP="007825D0">
            <w:pPr>
              <w:pStyle w:val="ListParagraph"/>
              <w:numPr>
                <w:ilvl w:val="0"/>
                <w:numId w:val="527"/>
              </w:numPr>
              <w:shd w:val="clear" w:color="auto" w:fill="FFFFFF"/>
              <w:spacing w:after="0" w:line="240" w:lineRule="auto"/>
              <w:ind w:left="754" w:hanging="357"/>
              <w:jc w:val="both"/>
              <w:rPr>
                <w:rFonts w:ascii="Times New Roman" w:hAnsi="Times New Roman"/>
                <w:color w:val="000000" w:themeColor="text1"/>
                <w:sz w:val="20"/>
                <w:szCs w:val="20"/>
              </w:rPr>
            </w:pP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destinat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exclusiv</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utilizatorilor</w:t>
            </w:r>
            <w:proofErr w:type="spellEnd"/>
            <w:r w:rsidRPr="007825D0">
              <w:rPr>
                <w:rFonts w:ascii="Times New Roman" w:hAnsi="Times New Roman"/>
                <w:color w:val="000000" w:themeColor="text1"/>
                <w:sz w:val="20"/>
                <w:szCs w:val="20"/>
                <w:shd w:val="clear" w:color="auto" w:fill="FFFFFF"/>
              </w:rPr>
              <w:t xml:space="preserve"> </w:t>
            </w:r>
            <w:proofErr w:type="spellStart"/>
            <w:proofErr w:type="gramStart"/>
            <w:r w:rsidRPr="007825D0">
              <w:rPr>
                <w:rFonts w:ascii="Times New Roman" w:hAnsi="Times New Roman"/>
                <w:color w:val="000000" w:themeColor="text1"/>
                <w:sz w:val="20"/>
                <w:szCs w:val="20"/>
                <w:shd w:val="clear" w:color="auto" w:fill="FFFFFF"/>
              </w:rPr>
              <w:t>profesioniști</w:t>
            </w:r>
            <w:proofErr w:type="spellEnd"/>
            <w:r w:rsidRPr="007825D0">
              <w:rPr>
                <w:rFonts w:ascii="Times New Roman" w:hAnsi="Times New Roman"/>
                <w:color w:val="000000" w:themeColor="text1"/>
                <w:sz w:val="20"/>
                <w:szCs w:val="20"/>
                <w:shd w:val="clear" w:color="auto" w:fill="FFFFFF"/>
              </w:rPr>
              <w:t>;</w:t>
            </w:r>
            <w:proofErr w:type="gramEnd"/>
          </w:p>
          <w:p w14:paraId="397AFC20" w14:textId="143DF7AC" w:rsidR="004F5CAD" w:rsidRPr="007825D0" w:rsidRDefault="004F5CAD" w:rsidP="007825D0">
            <w:pPr>
              <w:pStyle w:val="ListParagraph"/>
              <w:numPr>
                <w:ilvl w:val="0"/>
                <w:numId w:val="527"/>
              </w:numPr>
              <w:shd w:val="clear" w:color="auto" w:fill="FFFFFF"/>
              <w:spacing w:after="0" w:line="240" w:lineRule="auto"/>
              <w:ind w:left="754" w:hanging="357"/>
              <w:jc w:val="both"/>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 xml:space="preserve">are </w:t>
            </w:r>
            <w:proofErr w:type="spellStart"/>
            <w:r w:rsidRPr="007825D0">
              <w:rPr>
                <w:rFonts w:ascii="Times New Roman" w:hAnsi="Times New Roman"/>
                <w:color w:val="000000" w:themeColor="text1"/>
                <w:sz w:val="20"/>
                <w:szCs w:val="20"/>
                <w:shd w:val="clear" w:color="auto" w:fill="FFFFFF"/>
              </w:rPr>
              <w:t>capacitatea</w:t>
            </w:r>
            <w:proofErr w:type="spellEnd"/>
            <w:r w:rsidRPr="007825D0">
              <w:rPr>
                <w:rFonts w:ascii="Times New Roman" w:hAnsi="Times New Roman"/>
                <w:color w:val="000000" w:themeColor="text1"/>
                <w:sz w:val="20"/>
                <w:szCs w:val="20"/>
                <w:shd w:val="clear" w:color="auto" w:fill="FFFFFF"/>
              </w:rPr>
              <w:t xml:space="preserve"> de a </w:t>
            </w:r>
            <w:proofErr w:type="spellStart"/>
            <w:r w:rsidRPr="007825D0">
              <w:rPr>
                <w:rFonts w:ascii="Times New Roman" w:hAnsi="Times New Roman"/>
                <w:color w:val="000000" w:themeColor="text1"/>
                <w:sz w:val="20"/>
                <w:szCs w:val="20"/>
                <w:shd w:val="clear" w:color="auto" w:fill="FFFFFF"/>
              </w:rPr>
              <w:t>detecta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intruziunea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fizică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hardware, </w:t>
            </w:r>
            <w:proofErr w:type="spellStart"/>
            <w:r w:rsidRPr="007825D0">
              <w:rPr>
                <w:rFonts w:ascii="Times New Roman" w:hAnsi="Times New Roman"/>
                <w:color w:val="000000" w:themeColor="text1"/>
                <w:sz w:val="20"/>
                <w:szCs w:val="20"/>
                <w:shd w:val="clear" w:color="auto" w:fill="FFFFFF"/>
              </w:rPr>
              <w:t>fiind</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echipat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pentru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detectarea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intruziunilor</w:t>
            </w:r>
            <w:proofErr w:type="spellEnd"/>
            <w:r w:rsidRPr="007825D0">
              <w:rPr>
                <w:rFonts w:ascii="Times New Roman" w:hAnsi="Times New Roman"/>
                <w:color w:val="000000" w:themeColor="text1"/>
                <w:sz w:val="20"/>
                <w:szCs w:val="20"/>
                <w:shd w:val="clear" w:color="auto" w:fill="FFFFFF"/>
              </w:rPr>
              <w:t xml:space="preserve">, cu cel </w:t>
            </w:r>
            <w:proofErr w:type="spellStart"/>
            <w:r w:rsidRPr="007825D0">
              <w:rPr>
                <w:rFonts w:ascii="Times New Roman" w:hAnsi="Times New Roman"/>
                <w:color w:val="000000" w:themeColor="text1"/>
                <w:sz w:val="20"/>
                <w:szCs w:val="20"/>
                <w:shd w:val="clear" w:color="auto" w:fill="FFFFFF"/>
              </w:rPr>
              <w:t>puțin</w:t>
            </w:r>
            <w:proofErr w:type="spellEnd"/>
            <w:r w:rsidRPr="007825D0">
              <w:rPr>
                <w:rFonts w:ascii="Times New Roman" w:hAnsi="Times New Roman"/>
                <w:color w:val="000000" w:themeColor="text1"/>
                <w:sz w:val="20"/>
                <w:szCs w:val="20"/>
                <w:shd w:val="clear" w:color="auto" w:fill="FFFFFF"/>
              </w:rPr>
              <w:t xml:space="preserve"> un </w:t>
            </w:r>
            <w:proofErr w:type="spellStart"/>
            <w:r w:rsidRPr="007825D0">
              <w:rPr>
                <w:rFonts w:ascii="Times New Roman" w:hAnsi="Times New Roman"/>
                <w:color w:val="000000" w:themeColor="text1"/>
                <w:sz w:val="20"/>
                <w:szCs w:val="20"/>
                <w:shd w:val="clear" w:color="auto" w:fill="FFFFFF"/>
              </w:rPr>
              <w:t>controler</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cablajul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aferent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cablaje</w:t>
            </w:r>
            <w:proofErr w:type="spellEnd"/>
            <w:r w:rsidRPr="007825D0">
              <w:rPr>
                <w:rFonts w:ascii="Times New Roman" w:hAnsi="Times New Roman"/>
                <w:color w:val="000000" w:themeColor="text1"/>
                <w:sz w:val="20"/>
                <w:szCs w:val="20"/>
                <w:shd w:val="clear" w:color="auto" w:fill="FFFFFF"/>
              </w:rPr>
              <w:t xml:space="preserve"> pe </w:t>
            </w:r>
            <w:proofErr w:type="spellStart"/>
            <w:r w:rsidRPr="007825D0">
              <w:rPr>
                <w:rFonts w:ascii="Times New Roman" w:hAnsi="Times New Roman"/>
                <w:color w:val="000000" w:themeColor="text1"/>
                <w:sz w:val="20"/>
                <w:szCs w:val="20"/>
                <w:shd w:val="clear" w:color="auto" w:fill="FFFFFF"/>
              </w:rPr>
              <w:t>placa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flexibilă</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circuite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imprimate</w:t>
            </w:r>
            <w:proofErr w:type="spellEnd"/>
            <w:r w:rsidRPr="007825D0">
              <w:rPr>
                <w:rFonts w:ascii="Times New Roman" w:hAnsi="Times New Roman"/>
                <w:color w:val="000000" w:themeColor="text1"/>
                <w:sz w:val="20"/>
                <w:szCs w:val="20"/>
                <w:shd w:val="clear" w:color="auto" w:fill="FFFFFF"/>
              </w:rPr>
              <w:t xml:space="preserve"> care </w:t>
            </w:r>
            <w:proofErr w:type="spellStart"/>
            <w:r w:rsidRPr="007825D0">
              <w:rPr>
                <w:rFonts w:ascii="Times New Roman" w:hAnsi="Times New Roman"/>
                <w:color w:val="000000" w:themeColor="text1"/>
                <w:sz w:val="20"/>
                <w:szCs w:val="20"/>
                <w:shd w:val="clear" w:color="auto" w:fill="FFFFFF"/>
              </w:rPr>
              <w:t>asigură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protecția</w:t>
            </w:r>
            <w:proofErr w:type="spellEnd"/>
            <w:r w:rsidRPr="007825D0">
              <w:rPr>
                <w:rFonts w:ascii="Times New Roman" w:hAnsi="Times New Roman"/>
                <w:color w:val="000000" w:themeColor="text1"/>
                <w:sz w:val="20"/>
                <w:szCs w:val="20"/>
                <w:shd w:val="clear" w:color="auto" w:fill="FFFFFF"/>
              </w:rPr>
              <w:t xml:space="preserve"> la </w:t>
            </w:r>
            <w:proofErr w:type="spellStart"/>
            <w:r w:rsidRPr="007825D0">
              <w:rPr>
                <w:rFonts w:ascii="Times New Roman" w:hAnsi="Times New Roman"/>
                <w:color w:val="000000" w:themeColor="text1"/>
                <w:sz w:val="20"/>
                <w:szCs w:val="20"/>
                <w:shd w:val="clear" w:color="auto" w:fill="FFFFFF"/>
              </w:rPr>
              <w:t>perforare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și</w:t>
            </w:r>
            <w:proofErr w:type="spellEnd"/>
            <w:r w:rsidRPr="007825D0">
              <w:rPr>
                <w:rFonts w:ascii="Times New Roman" w:hAnsi="Times New Roman"/>
                <w:color w:val="000000" w:themeColor="text1"/>
                <w:sz w:val="20"/>
                <w:szCs w:val="20"/>
                <w:shd w:val="clear" w:color="auto" w:fill="FFFFFF"/>
              </w:rPr>
              <w:t xml:space="preserve"> sunt integrate </w:t>
            </w: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șasiul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dispozitivului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și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bucle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inviolabile</w:t>
            </w:r>
            <w:proofErr w:type="spellEnd"/>
            <w:r w:rsidRPr="007825D0">
              <w:rPr>
                <w:rFonts w:ascii="Times New Roman" w:hAnsi="Times New Roman"/>
                <w:color w:val="000000" w:themeColor="text1"/>
                <w:sz w:val="20"/>
                <w:szCs w:val="20"/>
                <w:shd w:val="clear" w:color="auto" w:fill="FFFFFF"/>
              </w:rPr>
              <w:t xml:space="preserve"> integrate pe </w:t>
            </w:r>
            <w:proofErr w:type="spellStart"/>
            <w:r w:rsidRPr="007825D0">
              <w:rPr>
                <w:rFonts w:ascii="Times New Roman" w:hAnsi="Times New Roman"/>
                <w:color w:val="000000" w:themeColor="text1"/>
                <w:sz w:val="20"/>
                <w:szCs w:val="20"/>
                <w:shd w:val="clear" w:color="auto" w:fill="FFFFFF"/>
              </w:rPr>
              <w:t>placa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principală</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circuite</w:t>
            </w:r>
            <w:proofErr w:type="spellEnd"/>
            <w:r w:rsidRPr="007825D0">
              <w:rPr>
                <w:rFonts w:ascii="Times New Roman" w:hAnsi="Times New Roman"/>
                <w:color w:val="000000" w:themeColor="text1"/>
                <w:sz w:val="20"/>
                <w:szCs w:val="20"/>
                <w:shd w:val="clear" w:color="auto" w:fill="FFFFFF"/>
              </w:rPr>
              <w:t xml:space="preserve"> </w:t>
            </w:r>
            <w:proofErr w:type="spellStart"/>
            <w:proofErr w:type="gramStart"/>
            <w:r w:rsidRPr="007825D0">
              <w:rPr>
                <w:rFonts w:ascii="Times New Roman" w:hAnsi="Times New Roman"/>
                <w:color w:val="000000" w:themeColor="text1"/>
                <w:sz w:val="20"/>
                <w:szCs w:val="20"/>
                <w:shd w:val="clear" w:color="auto" w:fill="FFFFFF"/>
              </w:rPr>
              <w:t>imprimate</w:t>
            </w:r>
            <w:proofErr w:type="spellEnd"/>
            <w:r w:rsidRPr="007825D0">
              <w:rPr>
                <w:rFonts w:ascii="Times New Roman" w:hAnsi="Times New Roman"/>
                <w:color w:val="000000" w:themeColor="text1"/>
                <w:sz w:val="20"/>
                <w:szCs w:val="20"/>
                <w:shd w:val="clear" w:color="auto" w:fill="FFFFFF"/>
              </w:rPr>
              <w:t>;</w:t>
            </w:r>
            <w:proofErr w:type="gramEnd"/>
          </w:p>
          <w:p w14:paraId="7F6D0166" w14:textId="658E011D" w:rsidR="004F5CAD" w:rsidRPr="007825D0" w:rsidRDefault="007825D0" w:rsidP="007825D0">
            <w:pPr>
              <w:shd w:val="clear" w:color="auto" w:fill="FFFFFF"/>
              <w:spacing w:after="0" w:line="240" w:lineRule="auto"/>
              <w:jc w:val="both"/>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4.</w:t>
            </w:r>
            <w:r w:rsidR="004F5CAD" w:rsidRPr="007825D0">
              <w:rPr>
                <w:rFonts w:ascii="Times New Roman" w:hAnsi="Times New Roman"/>
                <w:color w:val="000000" w:themeColor="text1"/>
                <w:sz w:val="20"/>
                <w:szCs w:val="20"/>
                <w:shd w:val="clear" w:color="auto" w:fill="FFFFFF"/>
              </w:rPr>
              <w:t xml:space="preserve">„utilizator </w:t>
            </w:r>
            <w:proofErr w:type="spellStart"/>
            <w:r w:rsidR="004F5CAD" w:rsidRPr="007825D0">
              <w:rPr>
                <w:rFonts w:ascii="Times New Roman" w:hAnsi="Times New Roman"/>
                <w:color w:val="000000" w:themeColor="text1"/>
                <w:sz w:val="20"/>
                <w:szCs w:val="20"/>
                <w:shd w:val="clear" w:color="auto" w:fill="FFFFFF"/>
              </w:rPr>
              <w:t>profesionist</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înseamnă</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orice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persoană</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fizică</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sau</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juridică</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pentru</w:t>
            </w:r>
            <w:proofErr w:type="spellEnd"/>
            <w:r w:rsidR="004F5CAD" w:rsidRPr="007825D0">
              <w:rPr>
                <w:rFonts w:ascii="Times New Roman" w:hAnsi="Times New Roman"/>
                <w:color w:val="000000" w:themeColor="text1"/>
                <w:sz w:val="20"/>
                <w:szCs w:val="20"/>
                <w:shd w:val="clear" w:color="auto" w:fill="FFFFFF"/>
              </w:rPr>
              <w:t xml:space="preserve"> care a </w:t>
            </w:r>
            <w:proofErr w:type="spellStart"/>
            <w:r w:rsidR="004F5CAD" w:rsidRPr="007825D0">
              <w:rPr>
                <w:rFonts w:ascii="Times New Roman" w:hAnsi="Times New Roman"/>
                <w:color w:val="000000" w:themeColor="text1"/>
                <w:sz w:val="20"/>
                <w:szCs w:val="20"/>
                <w:shd w:val="clear" w:color="auto" w:fill="FFFFFF"/>
              </w:rPr>
              <w:t>fost</w:t>
            </w:r>
            <w:proofErr w:type="spellEnd"/>
            <w:r w:rsidR="004F5CAD" w:rsidRPr="007825D0">
              <w:rPr>
                <w:rFonts w:ascii="Times New Roman" w:hAnsi="Times New Roman"/>
                <w:color w:val="000000" w:themeColor="text1"/>
                <w:sz w:val="20"/>
                <w:szCs w:val="20"/>
                <w:shd w:val="clear" w:color="auto" w:fill="FFFFFF"/>
              </w:rPr>
              <w:t xml:space="preserve"> pus la </w:t>
            </w:r>
            <w:proofErr w:type="spellStart"/>
            <w:r w:rsidR="004F5CAD" w:rsidRPr="007825D0">
              <w:rPr>
                <w:rFonts w:ascii="Times New Roman" w:hAnsi="Times New Roman"/>
                <w:color w:val="000000" w:themeColor="text1"/>
                <w:sz w:val="20"/>
                <w:szCs w:val="20"/>
                <w:shd w:val="clear" w:color="auto" w:fill="FFFFFF"/>
              </w:rPr>
              <w:t>dispoziție</w:t>
            </w:r>
            <w:proofErr w:type="spellEnd"/>
            <w:r w:rsidR="004F5CAD" w:rsidRPr="007825D0">
              <w:rPr>
                <w:rFonts w:ascii="Times New Roman" w:hAnsi="Times New Roman"/>
                <w:color w:val="000000" w:themeColor="text1"/>
                <w:sz w:val="20"/>
                <w:szCs w:val="20"/>
                <w:shd w:val="clear" w:color="auto" w:fill="FFFFFF"/>
              </w:rPr>
              <w:t xml:space="preserve"> un </w:t>
            </w:r>
            <w:proofErr w:type="spellStart"/>
            <w:r w:rsidR="004F5CAD" w:rsidRPr="007825D0">
              <w:rPr>
                <w:rFonts w:ascii="Times New Roman" w:hAnsi="Times New Roman"/>
                <w:color w:val="000000" w:themeColor="text1"/>
                <w:sz w:val="20"/>
                <w:szCs w:val="20"/>
                <w:shd w:val="clear" w:color="auto" w:fill="FFFFFF"/>
              </w:rPr>
              <w:t>produs</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în</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vederea</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utilizării</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în</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cadrul</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activităților</w:t>
            </w:r>
            <w:proofErr w:type="spellEnd"/>
            <w:r w:rsidR="004F5CAD" w:rsidRPr="007825D0">
              <w:rPr>
                <w:rFonts w:ascii="Times New Roman" w:hAnsi="Times New Roman"/>
                <w:color w:val="000000" w:themeColor="text1"/>
                <w:sz w:val="20"/>
                <w:szCs w:val="20"/>
                <w:shd w:val="clear" w:color="auto" w:fill="FFFFFF"/>
              </w:rPr>
              <w:t xml:space="preserve"> sale </w:t>
            </w:r>
            <w:proofErr w:type="spellStart"/>
            <w:r w:rsidR="004F5CAD" w:rsidRPr="007825D0">
              <w:rPr>
                <w:rFonts w:ascii="Times New Roman" w:hAnsi="Times New Roman"/>
                <w:color w:val="000000" w:themeColor="text1"/>
                <w:sz w:val="20"/>
                <w:szCs w:val="20"/>
                <w:shd w:val="clear" w:color="auto" w:fill="FFFFFF"/>
              </w:rPr>
              <w:t>industriale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sau</w:t>
            </w:r>
            <w:proofErr w:type="spellEnd"/>
            <w:r w:rsidR="004F5CAD" w:rsidRPr="007825D0">
              <w:rPr>
                <w:rFonts w:ascii="Times New Roman" w:hAnsi="Times New Roman"/>
                <w:color w:val="000000" w:themeColor="text1"/>
                <w:sz w:val="20"/>
                <w:szCs w:val="20"/>
                <w:shd w:val="clear" w:color="auto" w:fill="FFFFFF"/>
              </w:rPr>
              <w:t xml:space="preserve"> </w:t>
            </w:r>
            <w:proofErr w:type="spellStart"/>
            <w:proofErr w:type="gramStart"/>
            <w:r w:rsidR="004F5CAD" w:rsidRPr="007825D0">
              <w:rPr>
                <w:rFonts w:ascii="Times New Roman" w:hAnsi="Times New Roman"/>
                <w:color w:val="000000" w:themeColor="text1"/>
                <w:sz w:val="20"/>
                <w:szCs w:val="20"/>
                <w:shd w:val="clear" w:color="auto" w:fill="FFFFFF"/>
              </w:rPr>
              <w:t>profesionale</w:t>
            </w:r>
            <w:proofErr w:type="spellEnd"/>
            <w:r w:rsidR="004F5CAD" w:rsidRPr="007825D0">
              <w:rPr>
                <w:rFonts w:ascii="Times New Roman" w:hAnsi="Times New Roman"/>
                <w:color w:val="000000" w:themeColor="text1"/>
                <w:sz w:val="20"/>
                <w:szCs w:val="20"/>
                <w:shd w:val="clear" w:color="auto" w:fill="FFFFFF"/>
              </w:rPr>
              <w:t>;</w:t>
            </w:r>
            <w:proofErr w:type="gramEnd"/>
          </w:p>
          <w:p w14:paraId="383050F3" w14:textId="6345891B" w:rsidR="004F5CAD" w:rsidRPr="007825D0" w:rsidRDefault="007825D0" w:rsidP="007825D0">
            <w:pPr>
              <w:shd w:val="clear" w:color="auto" w:fill="FFFFFF"/>
              <w:spacing w:after="0" w:line="240" w:lineRule="auto"/>
              <w:jc w:val="both"/>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5.</w:t>
            </w:r>
            <w:r w:rsidR="004F5CAD" w:rsidRPr="007825D0">
              <w:rPr>
                <w:rFonts w:ascii="Times New Roman" w:hAnsi="Times New Roman"/>
                <w:color w:val="000000" w:themeColor="text1"/>
                <w:sz w:val="20"/>
                <w:szCs w:val="20"/>
                <w:shd w:val="clear" w:color="auto" w:fill="FFFFFF"/>
              </w:rPr>
              <w:t xml:space="preserve">„tabletă de tip «slate»” </w:t>
            </w:r>
            <w:proofErr w:type="spellStart"/>
            <w:r w:rsidR="004F5CAD" w:rsidRPr="007825D0">
              <w:rPr>
                <w:rFonts w:ascii="Times New Roman" w:hAnsi="Times New Roman"/>
                <w:color w:val="000000" w:themeColor="text1"/>
                <w:sz w:val="20"/>
                <w:szCs w:val="20"/>
                <w:shd w:val="clear" w:color="auto" w:fill="FFFFFF"/>
              </w:rPr>
              <w:t>înseamnă</w:t>
            </w:r>
            <w:proofErr w:type="spellEnd"/>
            <w:r w:rsidR="004F5CAD" w:rsidRPr="007825D0">
              <w:rPr>
                <w:rFonts w:ascii="Times New Roman" w:hAnsi="Times New Roman"/>
                <w:color w:val="000000" w:themeColor="text1"/>
                <w:sz w:val="20"/>
                <w:szCs w:val="20"/>
                <w:shd w:val="clear" w:color="auto" w:fill="FFFFFF"/>
              </w:rPr>
              <w:t xml:space="preserve"> un </w:t>
            </w:r>
            <w:proofErr w:type="spellStart"/>
            <w:r w:rsidR="004F5CAD" w:rsidRPr="007825D0">
              <w:rPr>
                <w:rFonts w:ascii="Times New Roman" w:hAnsi="Times New Roman"/>
                <w:color w:val="000000" w:themeColor="text1"/>
                <w:sz w:val="20"/>
                <w:szCs w:val="20"/>
                <w:shd w:val="clear" w:color="auto" w:fill="FFFFFF"/>
              </w:rPr>
              <w:t>dispozitiv</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conceput</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pentru</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portabilitate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și</w:t>
            </w:r>
            <w:proofErr w:type="spellEnd"/>
            <w:r w:rsidR="004F5CAD" w:rsidRPr="007825D0">
              <w:rPr>
                <w:rFonts w:ascii="Times New Roman" w:hAnsi="Times New Roman"/>
                <w:color w:val="000000" w:themeColor="text1"/>
                <w:sz w:val="20"/>
                <w:szCs w:val="20"/>
                <w:shd w:val="clear" w:color="auto" w:fill="FFFFFF"/>
              </w:rPr>
              <w:t xml:space="preserve"> care are </w:t>
            </w:r>
            <w:proofErr w:type="spellStart"/>
            <w:r w:rsidR="004F5CAD" w:rsidRPr="007825D0">
              <w:rPr>
                <w:rFonts w:ascii="Times New Roman" w:hAnsi="Times New Roman"/>
                <w:color w:val="000000" w:themeColor="text1"/>
                <w:sz w:val="20"/>
                <w:szCs w:val="20"/>
                <w:shd w:val="clear" w:color="auto" w:fill="FFFFFF"/>
              </w:rPr>
              <w:t>următoarele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caracteristici</w:t>
            </w:r>
            <w:proofErr w:type="spellEnd"/>
            <w:r w:rsidR="004F5CAD" w:rsidRPr="007825D0">
              <w:rPr>
                <w:rFonts w:ascii="Times New Roman" w:hAnsi="Times New Roman"/>
                <w:color w:val="000000" w:themeColor="text1"/>
                <w:sz w:val="20"/>
                <w:szCs w:val="20"/>
                <w:shd w:val="clear" w:color="auto" w:fill="FFFFFF"/>
              </w:rPr>
              <w:t>:</w:t>
            </w:r>
          </w:p>
          <w:p w14:paraId="421416D8" w14:textId="52A0548B" w:rsidR="004F5CAD" w:rsidRPr="007825D0" w:rsidRDefault="004F5CAD" w:rsidP="007825D0">
            <w:pPr>
              <w:pStyle w:val="ListParagraph"/>
              <w:numPr>
                <w:ilvl w:val="0"/>
                <w:numId w:val="528"/>
              </w:numPr>
              <w:shd w:val="clear" w:color="auto" w:fill="FFFFFF"/>
              <w:spacing w:after="0" w:line="240" w:lineRule="auto"/>
              <w:ind w:left="454" w:firstLine="0"/>
              <w:jc w:val="both"/>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 xml:space="preserve">are un </w:t>
            </w:r>
            <w:proofErr w:type="spellStart"/>
            <w:r w:rsidRPr="007825D0">
              <w:rPr>
                <w:rFonts w:ascii="Times New Roman" w:hAnsi="Times New Roman"/>
                <w:color w:val="000000" w:themeColor="text1"/>
                <w:sz w:val="20"/>
                <w:szCs w:val="20"/>
                <w:shd w:val="clear" w:color="auto" w:fill="FFFFFF"/>
              </w:rPr>
              <w:t>afișaj</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tactil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integrat</w:t>
            </w:r>
            <w:proofErr w:type="spellEnd"/>
            <w:r w:rsidRPr="007825D0">
              <w:rPr>
                <w:rFonts w:ascii="Times New Roman" w:hAnsi="Times New Roman"/>
                <w:color w:val="000000" w:themeColor="text1"/>
                <w:sz w:val="20"/>
                <w:szCs w:val="20"/>
                <w:shd w:val="clear" w:color="auto" w:fill="FFFFFF"/>
              </w:rPr>
              <w:t xml:space="preserve"> cu o </w:t>
            </w:r>
            <w:proofErr w:type="spellStart"/>
            <w:r w:rsidRPr="007825D0">
              <w:rPr>
                <w:rFonts w:ascii="Times New Roman" w:hAnsi="Times New Roman"/>
                <w:color w:val="000000" w:themeColor="text1"/>
                <w:sz w:val="20"/>
                <w:szCs w:val="20"/>
                <w:shd w:val="clear" w:color="auto" w:fill="FFFFFF"/>
              </w:rPr>
              <w:t>diagonală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vizibilă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mai</w:t>
            </w:r>
            <w:proofErr w:type="spellEnd"/>
            <w:r w:rsidRPr="007825D0">
              <w:rPr>
                <w:rFonts w:ascii="Times New Roman" w:hAnsi="Times New Roman"/>
                <w:color w:val="000000" w:themeColor="text1"/>
                <w:sz w:val="20"/>
                <w:szCs w:val="20"/>
                <w:shd w:val="clear" w:color="auto" w:fill="FFFFFF"/>
              </w:rPr>
              <w:t xml:space="preserve"> mare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egală</w:t>
            </w:r>
            <w:proofErr w:type="spellEnd"/>
            <w:r w:rsidRPr="007825D0">
              <w:rPr>
                <w:rFonts w:ascii="Times New Roman" w:hAnsi="Times New Roman"/>
                <w:color w:val="000000" w:themeColor="text1"/>
                <w:sz w:val="20"/>
                <w:szCs w:val="20"/>
                <w:shd w:val="clear" w:color="auto" w:fill="FFFFFF"/>
              </w:rPr>
              <w:t xml:space="preserve"> cu 17,78 </w:t>
            </w:r>
            <w:proofErr w:type="spellStart"/>
            <w:r w:rsidRPr="007825D0">
              <w:rPr>
                <w:rFonts w:ascii="Times New Roman" w:hAnsi="Times New Roman"/>
                <w:color w:val="000000" w:themeColor="text1"/>
                <w:sz w:val="20"/>
                <w:szCs w:val="20"/>
                <w:shd w:val="clear" w:color="auto" w:fill="FFFFFF"/>
              </w:rPr>
              <w:t>centimetri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7,0 </w:t>
            </w:r>
            <w:proofErr w:type="spellStart"/>
            <w:r w:rsidRPr="007825D0">
              <w:rPr>
                <w:rFonts w:ascii="Times New Roman" w:hAnsi="Times New Roman"/>
                <w:color w:val="000000" w:themeColor="text1"/>
                <w:sz w:val="20"/>
                <w:szCs w:val="20"/>
                <w:shd w:val="clear" w:color="auto" w:fill="FFFFFF"/>
              </w:rPr>
              <w:t>inchi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și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mai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mică</w:t>
            </w:r>
            <w:proofErr w:type="spellEnd"/>
            <w:r w:rsidRPr="007825D0">
              <w:rPr>
                <w:rFonts w:ascii="Times New Roman" w:hAnsi="Times New Roman"/>
                <w:color w:val="000000" w:themeColor="text1"/>
                <w:sz w:val="20"/>
                <w:szCs w:val="20"/>
                <w:shd w:val="clear" w:color="auto" w:fill="FFFFFF"/>
              </w:rPr>
              <w:t xml:space="preserve"> de 44,20 </w:t>
            </w:r>
            <w:proofErr w:type="spellStart"/>
            <w:r w:rsidRPr="007825D0">
              <w:rPr>
                <w:rFonts w:ascii="Times New Roman" w:hAnsi="Times New Roman"/>
                <w:color w:val="000000" w:themeColor="text1"/>
                <w:sz w:val="20"/>
                <w:szCs w:val="20"/>
                <w:shd w:val="clear" w:color="auto" w:fill="FFFFFF"/>
              </w:rPr>
              <w:t>centimetri</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17,4 </w:t>
            </w:r>
            <w:proofErr w:type="spellStart"/>
            <w:r w:rsidRPr="007825D0">
              <w:rPr>
                <w:rFonts w:ascii="Times New Roman" w:hAnsi="Times New Roman"/>
                <w:color w:val="000000" w:themeColor="text1"/>
                <w:sz w:val="20"/>
                <w:szCs w:val="20"/>
                <w:shd w:val="clear" w:color="auto" w:fill="FFFFFF"/>
              </w:rPr>
              <w:t>inchi</w:t>
            </w:r>
            <w:proofErr w:type="spellEnd"/>
            <w:proofErr w:type="gramStart"/>
            <w:r w:rsidRPr="007825D0">
              <w:rPr>
                <w:rFonts w:ascii="Times New Roman" w:hAnsi="Times New Roman"/>
                <w:color w:val="000000" w:themeColor="text1"/>
                <w:sz w:val="20"/>
                <w:szCs w:val="20"/>
                <w:shd w:val="clear" w:color="auto" w:fill="FFFFFF"/>
              </w:rPr>
              <w:t>);</w:t>
            </w:r>
            <w:proofErr w:type="gramEnd"/>
          </w:p>
          <w:p w14:paraId="6084FDBA" w14:textId="4EF9E9B0" w:rsidR="004F5CAD" w:rsidRPr="007825D0" w:rsidRDefault="004F5CAD" w:rsidP="007825D0">
            <w:pPr>
              <w:pStyle w:val="ListParagraph"/>
              <w:numPr>
                <w:ilvl w:val="0"/>
                <w:numId w:val="528"/>
              </w:numPr>
              <w:shd w:val="clear" w:color="auto" w:fill="FFFFFF"/>
              <w:spacing w:after="0" w:line="240" w:lineRule="auto"/>
              <w:ind w:left="454" w:firstLine="0"/>
              <w:jc w:val="both"/>
              <w:rPr>
                <w:rFonts w:ascii="Times New Roman" w:hAnsi="Times New Roman"/>
                <w:color w:val="000000" w:themeColor="text1"/>
                <w:sz w:val="20"/>
                <w:szCs w:val="20"/>
              </w:rPr>
            </w:pPr>
            <w:proofErr w:type="gramStart"/>
            <w:r w:rsidRPr="007825D0">
              <w:rPr>
                <w:rFonts w:ascii="Times New Roman" w:hAnsi="Times New Roman"/>
                <w:color w:val="000000" w:themeColor="text1"/>
                <w:sz w:val="20"/>
                <w:szCs w:val="20"/>
                <w:shd w:val="clear" w:color="auto" w:fill="FFFFFF"/>
              </w:rPr>
              <w:t>nu</w:t>
            </w:r>
            <w:proofErr w:type="gramEnd"/>
            <w:r w:rsidRPr="007825D0">
              <w:rPr>
                <w:rFonts w:ascii="Times New Roman" w:hAnsi="Times New Roman"/>
                <w:color w:val="000000" w:themeColor="text1"/>
                <w:sz w:val="20"/>
                <w:szCs w:val="20"/>
                <w:shd w:val="clear" w:color="auto" w:fill="FFFFFF"/>
              </w:rPr>
              <w:t xml:space="preserve"> are o </w:t>
            </w:r>
            <w:proofErr w:type="spellStart"/>
            <w:r w:rsidRPr="007825D0">
              <w:rPr>
                <w:rFonts w:ascii="Times New Roman" w:hAnsi="Times New Roman"/>
                <w:color w:val="000000" w:themeColor="text1"/>
                <w:sz w:val="20"/>
                <w:szCs w:val="20"/>
                <w:shd w:val="clear" w:color="auto" w:fill="FFFFFF"/>
              </w:rPr>
              <w:t>tastatură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integrată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atașată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fizic</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configurația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proiectată</w:t>
            </w:r>
            <w:proofErr w:type="spellEnd"/>
            <w:r w:rsidRPr="007825D0">
              <w:rPr>
                <w:rFonts w:ascii="Times New Roman" w:hAnsi="Times New Roman"/>
                <w:color w:val="000000" w:themeColor="text1"/>
                <w:sz w:val="20"/>
                <w:szCs w:val="20"/>
                <w:shd w:val="clear" w:color="auto" w:fill="FFFFFF"/>
              </w:rPr>
              <w:t>;</w:t>
            </w:r>
          </w:p>
          <w:p w14:paraId="0C030498" w14:textId="056058B5" w:rsidR="004F5CAD" w:rsidRPr="007825D0" w:rsidRDefault="004F5CAD" w:rsidP="007825D0">
            <w:pPr>
              <w:pStyle w:val="ListParagraph"/>
              <w:numPr>
                <w:ilvl w:val="0"/>
                <w:numId w:val="528"/>
              </w:numPr>
              <w:shd w:val="clear" w:color="auto" w:fill="FFFFFF"/>
              <w:spacing w:after="0" w:line="240" w:lineRule="auto"/>
              <w:ind w:left="454" w:firstLine="0"/>
              <w:jc w:val="both"/>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lastRenderedPageBreak/>
              <w:t xml:space="preserve">se </w:t>
            </w:r>
            <w:proofErr w:type="spellStart"/>
            <w:r w:rsidRPr="007825D0">
              <w:rPr>
                <w:rFonts w:ascii="Times New Roman" w:hAnsi="Times New Roman"/>
                <w:color w:val="000000" w:themeColor="text1"/>
                <w:sz w:val="20"/>
                <w:szCs w:val="20"/>
                <w:shd w:val="clear" w:color="auto" w:fill="FFFFFF"/>
              </w:rPr>
              <w:t>bazează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principal pe o </w:t>
            </w:r>
            <w:proofErr w:type="spellStart"/>
            <w:r w:rsidRPr="007825D0">
              <w:rPr>
                <w:rFonts w:ascii="Times New Roman" w:hAnsi="Times New Roman"/>
                <w:color w:val="000000" w:themeColor="text1"/>
                <w:sz w:val="20"/>
                <w:szCs w:val="20"/>
                <w:shd w:val="clear" w:color="auto" w:fill="FFFFFF"/>
              </w:rPr>
              <w:t>conexiune</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rețea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fără</w:t>
            </w:r>
            <w:proofErr w:type="spellEnd"/>
            <w:r w:rsidRPr="007825D0">
              <w:rPr>
                <w:rFonts w:ascii="Times New Roman" w:hAnsi="Times New Roman"/>
                <w:color w:val="000000" w:themeColor="text1"/>
                <w:sz w:val="20"/>
                <w:szCs w:val="20"/>
                <w:shd w:val="clear" w:color="auto" w:fill="FFFFFF"/>
              </w:rPr>
              <w:t xml:space="preserve"> </w:t>
            </w:r>
            <w:proofErr w:type="gramStart"/>
            <w:r w:rsidRPr="007825D0">
              <w:rPr>
                <w:rFonts w:ascii="Times New Roman" w:hAnsi="Times New Roman"/>
                <w:color w:val="000000" w:themeColor="text1"/>
                <w:sz w:val="20"/>
                <w:szCs w:val="20"/>
                <w:shd w:val="clear" w:color="auto" w:fill="FFFFFF"/>
              </w:rPr>
              <w:t>fir;</w:t>
            </w:r>
            <w:proofErr w:type="gramEnd"/>
          </w:p>
          <w:p w14:paraId="42A3E14F" w14:textId="19484942" w:rsidR="004F5CAD" w:rsidRPr="007825D0" w:rsidRDefault="004F5CAD" w:rsidP="007825D0">
            <w:pPr>
              <w:pStyle w:val="ListParagraph"/>
              <w:numPr>
                <w:ilvl w:val="0"/>
                <w:numId w:val="528"/>
              </w:numPr>
              <w:shd w:val="clear" w:color="auto" w:fill="FFFFFF"/>
              <w:spacing w:after="0" w:line="240" w:lineRule="auto"/>
              <w:ind w:left="454" w:firstLine="0"/>
              <w:jc w:val="both"/>
              <w:rPr>
                <w:rFonts w:ascii="Times New Roman" w:hAnsi="Times New Roman"/>
                <w:color w:val="000000" w:themeColor="text1"/>
                <w:sz w:val="20"/>
                <w:szCs w:val="20"/>
              </w:rPr>
            </w:pP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alimentat</w:t>
            </w:r>
            <w:proofErr w:type="spellEnd"/>
            <w:r w:rsidRPr="007825D0">
              <w:rPr>
                <w:rFonts w:ascii="Times New Roman" w:hAnsi="Times New Roman"/>
                <w:color w:val="000000" w:themeColor="text1"/>
                <w:sz w:val="20"/>
                <w:szCs w:val="20"/>
                <w:shd w:val="clear" w:color="auto" w:fill="FFFFFF"/>
              </w:rPr>
              <w:t xml:space="preserve"> de o </w:t>
            </w:r>
            <w:proofErr w:type="spellStart"/>
            <w:r w:rsidRPr="007825D0">
              <w:rPr>
                <w:rFonts w:ascii="Times New Roman" w:hAnsi="Times New Roman"/>
                <w:color w:val="000000" w:themeColor="text1"/>
                <w:sz w:val="20"/>
                <w:szCs w:val="20"/>
                <w:shd w:val="clear" w:color="auto" w:fill="FFFFFF"/>
              </w:rPr>
              <w:t>baterie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internă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și</w:t>
            </w:r>
            <w:proofErr w:type="spellEnd"/>
            <w:r w:rsidRPr="007825D0">
              <w:rPr>
                <w:rFonts w:ascii="Times New Roman" w:hAnsi="Times New Roman"/>
                <w:color w:val="000000" w:themeColor="text1"/>
                <w:sz w:val="20"/>
                <w:szCs w:val="20"/>
                <w:shd w:val="clear" w:color="auto" w:fill="FFFFFF"/>
              </w:rPr>
              <w:t xml:space="preserve"> nu </w:t>
            </w: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destinat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funcționeze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fără</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baterie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și</w:t>
            </w:r>
            <w:proofErr w:type="spellEnd"/>
          </w:p>
          <w:p w14:paraId="00DAD8F9" w14:textId="28023719" w:rsidR="004F5CAD" w:rsidRPr="007825D0" w:rsidRDefault="004F5CAD" w:rsidP="007825D0">
            <w:pPr>
              <w:pStyle w:val="ListParagraph"/>
              <w:numPr>
                <w:ilvl w:val="0"/>
                <w:numId w:val="528"/>
              </w:numPr>
              <w:shd w:val="clear" w:color="auto" w:fill="FFFFFF"/>
              <w:spacing w:after="0" w:line="240" w:lineRule="auto"/>
              <w:ind w:left="454" w:firstLine="0"/>
              <w:jc w:val="both"/>
              <w:rPr>
                <w:rFonts w:ascii="Times New Roman" w:hAnsi="Times New Roman"/>
                <w:color w:val="000000" w:themeColor="text1"/>
                <w:sz w:val="20"/>
                <w:szCs w:val="20"/>
              </w:rPr>
            </w:pPr>
            <w:proofErr w:type="spellStart"/>
            <w:r w:rsidRPr="007825D0">
              <w:rPr>
                <w:rFonts w:ascii="Times New Roman" w:hAnsi="Times New Roman"/>
                <w:color w:val="000000" w:themeColor="text1"/>
                <w:sz w:val="20"/>
                <w:szCs w:val="20"/>
                <w:shd w:val="clear" w:color="auto" w:fill="FFFFFF"/>
              </w:rPr>
              <w:t>este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introdus</w:t>
            </w:r>
            <w:proofErr w:type="spellEnd"/>
            <w:r w:rsidRPr="007825D0">
              <w:rPr>
                <w:rFonts w:ascii="Times New Roman" w:hAnsi="Times New Roman"/>
                <w:color w:val="000000" w:themeColor="text1"/>
                <w:sz w:val="20"/>
                <w:szCs w:val="20"/>
                <w:shd w:val="clear" w:color="auto" w:fill="FFFFFF"/>
              </w:rPr>
              <w:t xml:space="preserve"> pe </w:t>
            </w:r>
            <w:proofErr w:type="spellStart"/>
            <w:r w:rsidRPr="007825D0">
              <w:rPr>
                <w:rFonts w:ascii="Times New Roman" w:hAnsi="Times New Roman"/>
                <w:color w:val="000000" w:themeColor="text1"/>
                <w:sz w:val="20"/>
                <w:szCs w:val="20"/>
                <w:shd w:val="clear" w:color="auto" w:fill="FFFFFF"/>
              </w:rPr>
              <w:t>piață</w:t>
            </w:r>
            <w:proofErr w:type="spellEnd"/>
            <w:r w:rsidRPr="007825D0">
              <w:rPr>
                <w:rFonts w:ascii="Times New Roman" w:hAnsi="Times New Roman"/>
                <w:color w:val="000000" w:themeColor="text1"/>
                <w:sz w:val="20"/>
                <w:szCs w:val="20"/>
                <w:shd w:val="clear" w:color="auto" w:fill="FFFFFF"/>
              </w:rPr>
              <w:t xml:space="preserve"> cu un </w:t>
            </w:r>
            <w:proofErr w:type="spellStart"/>
            <w:r w:rsidRPr="007825D0">
              <w:rPr>
                <w:rFonts w:ascii="Times New Roman" w:hAnsi="Times New Roman"/>
                <w:color w:val="000000" w:themeColor="text1"/>
                <w:sz w:val="20"/>
                <w:szCs w:val="20"/>
                <w:shd w:val="clear" w:color="auto" w:fill="FFFFFF"/>
              </w:rPr>
              <w:t>sistem</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operare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proiectat</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pentru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platforme</w:t>
            </w:r>
            <w:proofErr w:type="spellEnd"/>
            <w:r w:rsidRPr="007825D0">
              <w:rPr>
                <w:rFonts w:ascii="Times New Roman" w:hAnsi="Times New Roman"/>
                <w:color w:val="000000" w:themeColor="text1"/>
                <w:sz w:val="20"/>
                <w:szCs w:val="20"/>
                <w:shd w:val="clear" w:color="auto" w:fill="FFFFFF"/>
              </w:rPr>
              <w:t xml:space="preserve"> mobile, identic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similar cu cel al </w:t>
            </w:r>
            <w:proofErr w:type="spellStart"/>
            <w:r w:rsidRPr="007825D0">
              <w:rPr>
                <w:rFonts w:ascii="Times New Roman" w:hAnsi="Times New Roman"/>
                <w:color w:val="000000" w:themeColor="text1"/>
                <w:sz w:val="20"/>
                <w:szCs w:val="20"/>
                <w:shd w:val="clear" w:color="auto" w:fill="FFFFFF"/>
              </w:rPr>
              <w:t>telefoanelor</w:t>
            </w:r>
            <w:proofErr w:type="spellEnd"/>
            <w:r w:rsidRPr="007825D0">
              <w:rPr>
                <w:rFonts w:ascii="Times New Roman" w:hAnsi="Times New Roman"/>
                <w:color w:val="000000" w:themeColor="text1"/>
                <w:sz w:val="20"/>
                <w:szCs w:val="20"/>
                <w:shd w:val="clear" w:color="auto" w:fill="FFFFFF"/>
              </w:rPr>
              <w:t xml:space="preserve"> </w:t>
            </w:r>
            <w:proofErr w:type="spellStart"/>
            <w:proofErr w:type="gramStart"/>
            <w:r w:rsidRPr="007825D0">
              <w:rPr>
                <w:rFonts w:ascii="Times New Roman" w:hAnsi="Times New Roman"/>
                <w:color w:val="000000" w:themeColor="text1"/>
                <w:sz w:val="20"/>
                <w:szCs w:val="20"/>
                <w:shd w:val="clear" w:color="auto" w:fill="FFFFFF"/>
              </w:rPr>
              <w:t>inteligente</w:t>
            </w:r>
            <w:proofErr w:type="spellEnd"/>
            <w:r w:rsidRPr="007825D0">
              <w:rPr>
                <w:rFonts w:ascii="Times New Roman" w:hAnsi="Times New Roman"/>
                <w:color w:val="000000" w:themeColor="text1"/>
                <w:sz w:val="20"/>
                <w:szCs w:val="20"/>
                <w:shd w:val="clear" w:color="auto" w:fill="FFFFFF"/>
              </w:rPr>
              <w:t>;</w:t>
            </w:r>
            <w:proofErr w:type="gramEnd"/>
          </w:p>
          <w:p w14:paraId="476C02FF" w14:textId="057ADDE5" w:rsidR="004F5CAD" w:rsidRPr="007825D0" w:rsidRDefault="007825D0" w:rsidP="007825D0">
            <w:pPr>
              <w:shd w:val="clear" w:color="auto" w:fill="FFFFFF"/>
              <w:spacing w:after="0" w:line="240" w:lineRule="auto"/>
              <w:rPr>
                <w:rFonts w:ascii="Times New Roman" w:hAnsi="Times New Roman"/>
                <w:color w:val="000000" w:themeColor="text1"/>
                <w:sz w:val="20"/>
                <w:szCs w:val="20"/>
              </w:rPr>
            </w:pPr>
            <w:r w:rsidRPr="007825D0">
              <w:rPr>
                <w:rFonts w:ascii="Times New Roman" w:hAnsi="Times New Roman"/>
                <w:color w:val="000000" w:themeColor="text1"/>
                <w:sz w:val="20"/>
                <w:szCs w:val="20"/>
                <w:shd w:val="clear" w:color="auto" w:fill="FFFFFF"/>
              </w:rPr>
              <w:t>6.</w:t>
            </w:r>
            <w:r w:rsidR="004F5CAD" w:rsidRPr="007825D0">
              <w:rPr>
                <w:rFonts w:ascii="Times New Roman" w:hAnsi="Times New Roman"/>
                <w:color w:val="000000" w:themeColor="text1"/>
                <w:sz w:val="20"/>
                <w:szCs w:val="20"/>
                <w:shd w:val="clear" w:color="auto" w:fill="FFFFFF"/>
              </w:rPr>
              <w:t xml:space="preserve">„punct de </w:t>
            </w:r>
            <w:proofErr w:type="spellStart"/>
            <w:r w:rsidR="004F5CAD" w:rsidRPr="007825D0">
              <w:rPr>
                <w:rFonts w:ascii="Times New Roman" w:hAnsi="Times New Roman"/>
                <w:color w:val="000000" w:themeColor="text1"/>
                <w:sz w:val="20"/>
                <w:szCs w:val="20"/>
                <w:shd w:val="clear" w:color="auto" w:fill="FFFFFF"/>
              </w:rPr>
              <w:t>vânzare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înseamnă</w:t>
            </w:r>
            <w:proofErr w:type="spellEnd"/>
            <w:r w:rsidR="004F5CAD" w:rsidRPr="007825D0">
              <w:rPr>
                <w:rFonts w:ascii="Times New Roman" w:hAnsi="Times New Roman"/>
                <w:color w:val="000000" w:themeColor="text1"/>
                <w:sz w:val="20"/>
                <w:szCs w:val="20"/>
                <w:shd w:val="clear" w:color="auto" w:fill="FFFFFF"/>
              </w:rPr>
              <w:t xml:space="preserve"> un loc </w:t>
            </w:r>
            <w:proofErr w:type="spellStart"/>
            <w:r w:rsidR="004F5CAD" w:rsidRPr="007825D0">
              <w:rPr>
                <w:rFonts w:ascii="Times New Roman" w:hAnsi="Times New Roman"/>
                <w:color w:val="000000" w:themeColor="text1"/>
                <w:sz w:val="20"/>
                <w:szCs w:val="20"/>
                <w:shd w:val="clear" w:color="auto" w:fill="FFFFFF"/>
              </w:rPr>
              <w:t>unde</w:t>
            </w:r>
            <w:proofErr w:type="spellEnd"/>
            <w:r w:rsidR="004F5CAD" w:rsidRPr="007825D0">
              <w:rPr>
                <w:rFonts w:ascii="Times New Roman" w:hAnsi="Times New Roman"/>
                <w:color w:val="000000" w:themeColor="text1"/>
                <w:sz w:val="20"/>
                <w:szCs w:val="20"/>
                <w:shd w:val="clear" w:color="auto" w:fill="FFFFFF"/>
              </w:rPr>
              <w:t xml:space="preserve"> sunt </w:t>
            </w:r>
            <w:proofErr w:type="spellStart"/>
            <w:r w:rsidR="004F5CAD" w:rsidRPr="007825D0">
              <w:rPr>
                <w:rFonts w:ascii="Times New Roman" w:hAnsi="Times New Roman"/>
                <w:color w:val="000000" w:themeColor="text1"/>
                <w:sz w:val="20"/>
                <w:szCs w:val="20"/>
                <w:shd w:val="clear" w:color="auto" w:fill="FFFFFF"/>
              </w:rPr>
              <w:t>expuse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sau</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oferite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spre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vânzare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închiriere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sau</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cumpărare</w:t>
            </w:r>
            <w:proofErr w:type="spellEnd"/>
            <w:r w:rsidR="004F5CAD" w:rsidRPr="007825D0">
              <w:rPr>
                <w:rFonts w:ascii="Times New Roman" w:hAnsi="Times New Roman"/>
                <w:color w:val="000000" w:themeColor="text1"/>
                <w:sz w:val="20"/>
                <w:szCs w:val="20"/>
                <w:shd w:val="clear" w:color="auto" w:fill="FFFFFF"/>
              </w:rPr>
              <w:t xml:space="preserve"> cu </w:t>
            </w:r>
            <w:proofErr w:type="spellStart"/>
            <w:r w:rsidR="004F5CAD" w:rsidRPr="007825D0">
              <w:rPr>
                <w:rFonts w:ascii="Times New Roman" w:hAnsi="Times New Roman"/>
                <w:color w:val="000000" w:themeColor="text1"/>
                <w:sz w:val="20"/>
                <w:szCs w:val="20"/>
                <w:shd w:val="clear" w:color="auto" w:fill="FFFFFF"/>
              </w:rPr>
              <w:t>plata</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în</w:t>
            </w:r>
            <w:proofErr w:type="spellEnd"/>
            <w:r w:rsidR="004F5CAD" w:rsidRPr="007825D0">
              <w:rPr>
                <w:rFonts w:ascii="Times New Roman" w:hAnsi="Times New Roman"/>
                <w:color w:val="000000" w:themeColor="text1"/>
                <w:sz w:val="20"/>
                <w:szCs w:val="20"/>
                <w:shd w:val="clear" w:color="auto" w:fill="FFFFFF"/>
              </w:rPr>
              <w:t xml:space="preserve"> rate </w:t>
            </w:r>
            <w:proofErr w:type="spellStart"/>
            <w:r w:rsidR="004F5CAD" w:rsidRPr="007825D0">
              <w:rPr>
                <w:rFonts w:ascii="Times New Roman" w:hAnsi="Times New Roman"/>
                <w:color w:val="000000" w:themeColor="text1"/>
                <w:sz w:val="20"/>
                <w:szCs w:val="20"/>
                <w:shd w:val="clear" w:color="auto" w:fill="FFFFFF"/>
              </w:rPr>
              <w:t>unități</w:t>
            </w:r>
            <w:proofErr w:type="spellEnd"/>
            <w:r w:rsidR="004F5CAD" w:rsidRPr="007825D0">
              <w:rPr>
                <w:rFonts w:ascii="Times New Roman" w:hAnsi="Times New Roman"/>
                <w:color w:val="000000" w:themeColor="text1"/>
                <w:sz w:val="20"/>
                <w:szCs w:val="20"/>
                <w:shd w:val="clear" w:color="auto" w:fill="FFFFFF"/>
              </w:rPr>
              <w:t xml:space="preserve"> de </w:t>
            </w:r>
            <w:proofErr w:type="spellStart"/>
            <w:r w:rsidR="004F5CAD" w:rsidRPr="007825D0">
              <w:rPr>
                <w:rFonts w:ascii="Times New Roman" w:hAnsi="Times New Roman"/>
                <w:color w:val="000000" w:themeColor="text1"/>
                <w:sz w:val="20"/>
                <w:szCs w:val="20"/>
                <w:shd w:val="clear" w:color="auto" w:fill="FFFFFF"/>
              </w:rPr>
              <w:t>telefoane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inteligente</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sau</w:t>
            </w:r>
            <w:proofErr w:type="spellEnd"/>
            <w:r w:rsidR="004F5CAD" w:rsidRPr="007825D0">
              <w:rPr>
                <w:rFonts w:ascii="Times New Roman" w:hAnsi="Times New Roman"/>
                <w:color w:val="000000" w:themeColor="text1"/>
                <w:sz w:val="20"/>
                <w:szCs w:val="20"/>
                <w:shd w:val="clear" w:color="auto" w:fill="FFFFFF"/>
              </w:rPr>
              <w:t xml:space="preserve"> </w:t>
            </w:r>
            <w:proofErr w:type="spellStart"/>
            <w:r w:rsidR="004F5CAD" w:rsidRPr="007825D0">
              <w:rPr>
                <w:rFonts w:ascii="Times New Roman" w:hAnsi="Times New Roman"/>
                <w:color w:val="000000" w:themeColor="text1"/>
                <w:sz w:val="20"/>
                <w:szCs w:val="20"/>
                <w:shd w:val="clear" w:color="auto" w:fill="FFFFFF"/>
              </w:rPr>
              <w:t>tablete</w:t>
            </w:r>
            <w:proofErr w:type="spellEnd"/>
            <w:r w:rsidR="004F5CAD" w:rsidRPr="007825D0">
              <w:rPr>
                <w:rFonts w:ascii="Times New Roman" w:hAnsi="Times New Roman"/>
                <w:color w:val="000000" w:themeColor="text1"/>
                <w:sz w:val="20"/>
                <w:szCs w:val="20"/>
                <w:shd w:val="clear" w:color="auto" w:fill="FFFFFF"/>
              </w:rPr>
              <w:t xml:space="preserve"> de tip „slate”.</w:t>
            </w:r>
          </w:p>
          <w:p w14:paraId="05542081" w14:textId="0F182EC9" w:rsidR="004F5CAD" w:rsidRPr="004F5CAD" w:rsidRDefault="004F5CAD" w:rsidP="007825D0">
            <w:pPr>
              <w:pStyle w:val="ListParagraph"/>
              <w:numPr>
                <w:ilvl w:val="0"/>
                <w:numId w:val="523"/>
              </w:numPr>
              <w:shd w:val="clear" w:color="auto" w:fill="FFFFFF"/>
              <w:spacing w:after="0" w:line="240" w:lineRule="auto"/>
              <w:ind w:left="170" w:firstLine="0"/>
              <w:rPr>
                <w:rFonts w:ascii="Times New Roman" w:hAnsi="Times New Roman"/>
                <w:sz w:val="20"/>
                <w:szCs w:val="20"/>
              </w:rPr>
            </w:pP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sensul</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anexelor</w:t>
            </w:r>
            <w:proofErr w:type="spellEnd"/>
            <w:r w:rsidRPr="007825D0">
              <w:rPr>
                <w:rFonts w:ascii="Times New Roman" w:hAnsi="Times New Roman"/>
                <w:color w:val="000000" w:themeColor="text1"/>
                <w:sz w:val="20"/>
                <w:szCs w:val="20"/>
                <w:shd w:val="clear" w:color="auto" w:fill="FFFFFF"/>
              </w:rPr>
              <w:t xml:space="preserve"> II-IX, se </w:t>
            </w:r>
            <w:proofErr w:type="spellStart"/>
            <w:r w:rsidRPr="007825D0">
              <w:rPr>
                <w:rFonts w:ascii="Times New Roman" w:hAnsi="Times New Roman"/>
                <w:color w:val="000000" w:themeColor="text1"/>
                <w:sz w:val="20"/>
                <w:szCs w:val="20"/>
                <w:shd w:val="clear" w:color="auto" w:fill="FFFFFF"/>
              </w:rPr>
              <w:t>aplică</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asemenea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definițiile</w:t>
            </w:r>
            <w:proofErr w:type="spellEnd"/>
            <w:r w:rsidRPr="007825D0">
              <w:rPr>
                <w:rFonts w:ascii="Times New Roman" w:hAnsi="Times New Roman"/>
                <w:color w:val="000000" w:themeColor="text1"/>
                <w:sz w:val="20"/>
                <w:szCs w:val="20"/>
                <w:shd w:val="clear" w:color="auto" w:fill="FFFFFF"/>
              </w:rPr>
              <w:t xml:space="preserve"> din </w:t>
            </w:r>
            <w:proofErr w:type="spellStart"/>
            <w:r w:rsidRPr="007825D0">
              <w:rPr>
                <w:rFonts w:ascii="Times New Roman" w:hAnsi="Times New Roman"/>
                <w:color w:val="000000" w:themeColor="text1"/>
                <w:sz w:val="20"/>
                <w:szCs w:val="20"/>
                <w:shd w:val="clear" w:color="auto" w:fill="FFFFFF"/>
              </w:rPr>
              <w:t>anexa</w:t>
            </w:r>
            <w:proofErr w:type="spellEnd"/>
            <w:r w:rsidRPr="007825D0">
              <w:rPr>
                <w:rFonts w:ascii="Times New Roman" w:hAnsi="Times New Roman"/>
                <w:color w:val="000000" w:themeColor="text1"/>
                <w:sz w:val="20"/>
                <w:szCs w:val="20"/>
                <w:shd w:val="clear" w:color="auto" w:fill="FFFFFF"/>
              </w:rPr>
              <w:t xml:space="preserve"> I.</w:t>
            </w:r>
          </w:p>
        </w:tc>
        <w:tc>
          <w:tcPr>
            <w:tcW w:w="4253" w:type="dxa"/>
            <w:shd w:val="clear" w:color="auto" w:fill="auto"/>
          </w:tcPr>
          <w:p w14:paraId="63FC1F2A" w14:textId="77777777" w:rsidR="00C82FD8" w:rsidRPr="00CF7BD2" w:rsidRDefault="00C82FD8" w:rsidP="00C82FD8">
            <w:pPr>
              <w:spacing w:line="240" w:lineRule="auto"/>
              <w:jc w:val="center"/>
              <w:rPr>
                <w:rFonts w:ascii="Times New Roman" w:hAnsi="Times New Roman"/>
                <w:b/>
                <w:color w:val="000000" w:themeColor="text1"/>
                <w:sz w:val="20"/>
                <w:szCs w:val="20"/>
                <w:lang w:val="it-IT"/>
              </w:rPr>
            </w:pPr>
            <w:r w:rsidRPr="00CF7BD2">
              <w:rPr>
                <w:rFonts w:ascii="Times New Roman" w:hAnsi="Times New Roman"/>
                <w:b/>
                <w:color w:val="000000" w:themeColor="text1"/>
                <w:sz w:val="20"/>
                <w:szCs w:val="20"/>
                <w:lang w:val="it-IT"/>
              </w:rPr>
              <w:lastRenderedPageBreak/>
              <w:t>II. NOȚIUNI PRINCIPALE</w:t>
            </w:r>
          </w:p>
          <w:p w14:paraId="5A446F37" w14:textId="77777777" w:rsidR="00C82FD8" w:rsidRPr="00CF7BD2" w:rsidRDefault="00C82FD8" w:rsidP="00C82FD8">
            <w:pPr>
              <w:widowControl w:val="0"/>
              <w:numPr>
                <w:ilvl w:val="0"/>
                <w:numId w:val="467"/>
              </w:numPr>
              <w:suppressAutoHyphens w:val="0"/>
              <w:autoSpaceDE w:val="0"/>
              <w:adjustRightInd w:val="0"/>
              <w:spacing w:after="0" w:line="240" w:lineRule="auto"/>
              <w:ind w:left="0" w:firstLine="540"/>
              <w:jc w:val="both"/>
              <w:textAlignment w:val="auto"/>
              <w:rPr>
                <w:rFonts w:ascii="Times New Roman" w:hAnsi="Times New Roman"/>
                <w:color w:val="000000" w:themeColor="text1"/>
                <w:sz w:val="20"/>
                <w:szCs w:val="20"/>
                <w:lang w:val="it-IT"/>
              </w:rPr>
            </w:pPr>
            <w:r w:rsidRPr="00CF7BD2">
              <w:rPr>
                <w:rFonts w:ascii="Times New Roman" w:hAnsi="Times New Roman"/>
                <w:color w:val="000000" w:themeColor="text1"/>
                <w:sz w:val="20"/>
                <w:szCs w:val="20"/>
                <w:lang w:val="it-IT"/>
              </w:rPr>
              <w:t>În sensul prezentului Regulament, următoarele noţiuni semnifică:</w:t>
            </w:r>
          </w:p>
          <w:p w14:paraId="0E6B6C79" w14:textId="77777777" w:rsidR="00C82FD8" w:rsidRPr="00CF7BD2" w:rsidRDefault="00C82FD8" w:rsidP="00C82FD8">
            <w:pPr>
              <w:pStyle w:val="ListParagraph"/>
              <w:shd w:val="clear" w:color="auto" w:fill="FFFFFF"/>
              <w:spacing w:after="0" w:line="240" w:lineRule="auto"/>
              <w:ind w:left="0"/>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i/>
                <w:iCs/>
                <w:color w:val="000000" w:themeColor="text1"/>
                <w:sz w:val="20"/>
                <w:szCs w:val="20"/>
                <w:shd w:val="clear" w:color="auto" w:fill="FFFFFF"/>
              </w:rPr>
              <w:t>telefon</w:t>
            </w:r>
            <w:proofErr w:type="spellEnd"/>
            <w:r w:rsidRPr="00CF7BD2">
              <w:rPr>
                <w:rFonts w:ascii="Times New Roman" w:hAnsi="Times New Roman"/>
                <w:i/>
                <w:iCs/>
                <w:color w:val="000000" w:themeColor="text1"/>
                <w:sz w:val="20"/>
                <w:szCs w:val="20"/>
                <w:shd w:val="clear" w:color="auto" w:fill="FFFFFF"/>
              </w:rPr>
              <w:t xml:space="preserve"> </w:t>
            </w:r>
            <w:proofErr w:type="spellStart"/>
            <w:r w:rsidRPr="00CF7BD2">
              <w:rPr>
                <w:rFonts w:ascii="Times New Roman" w:hAnsi="Times New Roman"/>
                <w:i/>
                <w:iCs/>
                <w:color w:val="000000" w:themeColor="text1"/>
                <w:sz w:val="20"/>
                <w:szCs w:val="20"/>
                <w:shd w:val="clear" w:color="auto" w:fill="FFFFFF"/>
              </w:rPr>
              <w:t>mobil</w:t>
            </w:r>
            <w:proofErr w:type="spellEnd"/>
            <w:r w:rsidRPr="00CF7BD2">
              <w:rPr>
                <w:rFonts w:ascii="Times New Roman" w:hAnsi="Times New Roman"/>
                <w:color w:val="000000" w:themeColor="text1"/>
                <w:sz w:val="20"/>
                <w:szCs w:val="20"/>
                <w:shd w:val="clear" w:color="auto" w:fill="FFFFFF"/>
              </w:rPr>
              <w:t xml:space="preserve"> - </w:t>
            </w:r>
            <w:proofErr w:type="spellStart"/>
            <w:r w:rsidRPr="00CF7BD2">
              <w:rPr>
                <w:rFonts w:ascii="Times New Roman" w:hAnsi="Times New Roman"/>
                <w:color w:val="000000" w:themeColor="text1"/>
                <w:sz w:val="20"/>
                <w:szCs w:val="20"/>
                <w:shd w:val="clear" w:color="auto" w:fill="FFFFFF"/>
              </w:rPr>
              <w:t>dispozitiv</w:t>
            </w:r>
            <w:proofErr w:type="spellEnd"/>
            <w:r w:rsidRPr="00CF7BD2">
              <w:rPr>
                <w:rFonts w:ascii="Times New Roman" w:hAnsi="Times New Roman"/>
                <w:color w:val="000000" w:themeColor="text1"/>
                <w:sz w:val="20"/>
                <w:szCs w:val="20"/>
                <w:shd w:val="clear" w:color="auto" w:fill="FFFFFF"/>
              </w:rPr>
              <w:t xml:space="preserve"> electronic </w:t>
            </w:r>
            <w:proofErr w:type="spellStart"/>
            <w:r w:rsidRPr="00CF7BD2">
              <w:rPr>
                <w:rFonts w:ascii="Times New Roman" w:hAnsi="Times New Roman"/>
                <w:color w:val="000000" w:themeColor="text1"/>
                <w:sz w:val="20"/>
                <w:szCs w:val="20"/>
                <w:shd w:val="clear" w:color="auto" w:fill="FFFFFF"/>
              </w:rPr>
              <w:t>portabil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fără</w:t>
            </w:r>
            <w:proofErr w:type="spellEnd"/>
            <w:r w:rsidRPr="00CF7BD2">
              <w:rPr>
                <w:rFonts w:ascii="Times New Roman" w:hAnsi="Times New Roman"/>
                <w:color w:val="000000" w:themeColor="text1"/>
                <w:sz w:val="20"/>
                <w:szCs w:val="20"/>
                <w:shd w:val="clear" w:color="auto" w:fill="FFFFFF"/>
              </w:rPr>
              <w:t xml:space="preserve"> fir, care </w:t>
            </w:r>
            <w:proofErr w:type="gramStart"/>
            <w:r w:rsidRPr="00CF7BD2">
              <w:rPr>
                <w:rFonts w:ascii="Times New Roman" w:hAnsi="Times New Roman"/>
                <w:color w:val="000000" w:themeColor="text1"/>
                <w:sz w:val="20"/>
                <w:szCs w:val="20"/>
                <w:shd w:val="clear" w:color="auto" w:fill="FFFFFF"/>
              </w:rPr>
              <w:t>are</w:t>
            </w:r>
            <w:proofErr w:type="gram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următoarele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caracteristici</w:t>
            </w:r>
            <w:proofErr w:type="spellEnd"/>
            <w:r w:rsidRPr="00CF7BD2">
              <w:rPr>
                <w:rFonts w:ascii="Times New Roman" w:hAnsi="Times New Roman"/>
                <w:color w:val="000000" w:themeColor="text1"/>
                <w:sz w:val="20"/>
                <w:szCs w:val="20"/>
                <w:shd w:val="clear" w:color="auto" w:fill="FFFFFF"/>
              </w:rPr>
              <w:t>:</w:t>
            </w:r>
          </w:p>
          <w:p w14:paraId="4A2D091E" w14:textId="77777777" w:rsidR="00C82FD8" w:rsidRPr="00CF7BD2" w:rsidRDefault="00C82FD8" w:rsidP="00C82FD8">
            <w:pPr>
              <w:pStyle w:val="ListParagraph"/>
              <w:numPr>
                <w:ilvl w:val="0"/>
                <w:numId w:val="584"/>
              </w:numPr>
              <w:shd w:val="clear" w:color="auto" w:fill="FFFFFF"/>
              <w:spacing w:after="0" w:line="240" w:lineRule="auto"/>
              <w:ind w:left="811" w:hanging="357"/>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proiectat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comunicații</w:t>
            </w:r>
            <w:proofErr w:type="spellEnd"/>
            <w:r w:rsidRPr="00CF7BD2">
              <w:rPr>
                <w:rFonts w:ascii="Times New Roman" w:hAnsi="Times New Roman"/>
                <w:color w:val="000000" w:themeColor="text1"/>
                <w:sz w:val="20"/>
                <w:szCs w:val="20"/>
                <w:shd w:val="clear" w:color="auto" w:fill="FFFFFF"/>
              </w:rPr>
              <w:t xml:space="preserve"> de voce pe </w:t>
            </w:r>
            <w:proofErr w:type="spellStart"/>
            <w:r w:rsidRPr="00CF7BD2">
              <w:rPr>
                <w:rFonts w:ascii="Times New Roman" w:hAnsi="Times New Roman"/>
                <w:color w:val="000000" w:themeColor="text1"/>
                <w:sz w:val="20"/>
                <w:szCs w:val="20"/>
                <w:shd w:val="clear" w:color="auto" w:fill="FFFFFF"/>
              </w:rPr>
              <w:t>distanțe</w:t>
            </w:r>
            <w:proofErr w:type="spellEnd"/>
            <w:r w:rsidRPr="00CF7BD2">
              <w:rPr>
                <w:rFonts w:ascii="Times New Roman" w:hAnsi="Times New Roman"/>
                <w:color w:val="000000" w:themeColor="text1"/>
                <w:sz w:val="20"/>
                <w:szCs w:val="20"/>
                <w:shd w:val="clear" w:color="auto" w:fill="FFFFFF"/>
              </w:rPr>
              <w:t xml:space="preserve"> lungi </w:t>
            </w:r>
            <w:proofErr w:type="spellStart"/>
            <w:r w:rsidRPr="00CF7BD2">
              <w:rPr>
                <w:rFonts w:ascii="Times New Roman" w:hAnsi="Times New Roman"/>
                <w:color w:val="000000" w:themeColor="text1"/>
                <w:sz w:val="20"/>
                <w:szCs w:val="20"/>
                <w:shd w:val="clear" w:color="auto" w:fill="FFFFFF"/>
              </w:rPr>
              <w:t>realizate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printr</w:t>
            </w:r>
            <w:proofErr w:type="spellEnd"/>
            <w:r w:rsidRPr="00CF7BD2">
              <w:rPr>
                <w:rFonts w:ascii="Times New Roman" w:hAnsi="Times New Roman"/>
                <w:color w:val="000000" w:themeColor="text1"/>
                <w:sz w:val="20"/>
                <w:szCs w:val="20"/>
                <w:shd w:val="clear" w:color="auto" w:fill="FFFFFF"/>
              </w:rPr>
              <w:t xml:space="preserve">-o </w:t>
            </w:r>
            <w:proofErr w:type="spellStart"/>
            <w:r w:rsidRPr="00CF7BD2">
              <w:rPr>
                <w:rFonts w:ascii="Times New Roman" w:hAnsi="Times New Roman"/>
                <w:color w:val="000000" w:themeColor="text1"/>
                <w:sz w:val="20"/>
                <w:szCs w:val="20"/>
                <w:shd w:val="clear" w:color="auto" w:fill="FFFFFF"/>
              </w:rPr>
              <w:t>rețea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celulară</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telecomunicații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printr</w:t>
            </w:r>
            <w:proofErr w:type="spellEnd"/>
            <w:r w:rsidRPr="00CF7BD2">
              <w:rPr>
                <w:rFonts w:ascii="Times New Roman" w:hAnsi="Times New Roman"/>
                <w:color w:val="000000" w:themeColor="text1"/>
                <w:sz w:val="20"/>
                <w:szCs w:val="20"/>
                <w:shd w:val="clear" w:color="auto" w:fill="FFFFFF"/>
              </w:rPr>
              <w:t xml:space="preserve">-o </w:t>
            </w:r>
            <w:proofErr w:type="spellStart"/>
            <w:r w:rsidRPr="00CF7BD2">
              <w:rPr>
                <w:rFonts w:ascii="Times New Roman" w:hAnsi="Times New Roman"/>
                <w:color w:val="000000" w:themeColor="text1"/>
                <w:sz w:val="20"/>
                <w:szCs w:val="20"/>
                <w:shd w:val="clear" w:color="auto" w:fill="FFFFFF"/>
              </w:rPr>
              <w:t>rețea</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telecomunicații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prin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satelit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necesitând</w:t>
            </w:r>
            <w:proofErr w:type="spellEnd"/>
            <w:r w:rsidRPr="00CF7BD2">
              <w:rPr>
                <w:rFonts w:ascii="Times New Roman" w:hAnsi="Times New Roman"/>
                <w:color w:val="000000" w:themeColor="text1"/>
                <w:sz w:val="20"/>
                <w:szCs w:val="20"/>
                <w:shd w:val="clear" w:color="auto" w:fill="FFFFFF"/>
              </w:rPr>
              <w:t xml:space="preserve"> o </w:t>
            </w:r>
            <w:proofErr w:type="spellStart"/>
            <w:r w:rsidRPr="00CF7BD2">
              <w:rPr>
                <w:rFonts w:ascii="Times New Roman" w:hAnsi="Times New Roman"/>
                <w:color w:val="000000" w:themeColor="text1"/>
                <w:sz w:val="20"/>
                <w:szCs w:val="20"/>
                <w:shd w:val="clear" w:color="auto" w:fill="FFFFFF"/>
              </w:rPr>
              <w:t>cartelă</w:t>
            </w:r>
            <w:proofErr w:type="spellEnd"/>
            <w:r w:rsidRPr="00CF7BD2">
              <w:rPr>
                <w:rFonts w:ascii="Times New Roman" w:hAnsi="Times New Roman"/>
                <w:color w:val="000000" w:themeColor="text1"/>
                <w:sz w:val="20"/>
                <w:szCs w:val="20"/>
                <w:shd w:val="clear" w:color="auto" w:fill="FFFFFF"/>
              </w:rPr>
              <w:t xml:space="preserve"> SIM, un </w:t>
            </w:r>
            <w:proofErr w:type="spellStart"/>
            <w:r w:rsidRPr="00CF7BD2">
              <w:rPr>
                <w:rFonts w:ascii="Times New Roman" w:hAnsi="Times New Roman"/>
                <w:color w:val="000000" w:themeColor="text1"/>
                <w:sz w:val="20"/>
                <w:szCs w:val="20"/>
                <w:shd w:val="clear" w:color="auto" w:fill="FFFFFF"/>
              </w:rPr>
              <w:t>eSIM</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mijloace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similare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identificarea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părților</w:t>
            </w:r>
            <w:proofErr w:type="spellEnd"/>
            <w:r w:rsidRPr="00CF7BD2">
              <w:rPr>
                <w:rFonts w:ascii="Times New Roman" w:hAnsi="Times New Roman"/>
                <w:color w:val="000000" w:themeColor="text1"/>
                <w:sz w:val="20"/>
                <w:szCs w:val="20"/>
                <w:shd w:val="clear" w:color="auto" w:fill="FFFFFF"/>
              </w:rPr>
              <w:t xml:space="preserve"> </w:t>
            </w:r>
            <w:proofErr w:type="spellStart"/>
            <w:proofErr w:type="gramStart"/>
            <w:r w:rsidRPr="00CF7BD2">
              <w:rPr>
                <w:rFonts w:ascii="Times New Roman" w:hAnsi="Times New Roman"/>
                <w:color w:val="000000" w:themeColor="text1"/>
                <w:sz w:val="20"/>
                <w:szCs w:val="20"/>
                <w:shd w:val="clear" w:color="auto" w:fill="FFFFFF"/>
              </w:rPr>
              <w:t>conectate</w:t>
            </w:r>
            <w:proofErr w:type="spellEnd"/>
            <w:r w:rsidRPr="00CF7BD2">
              <w:rPr>
                <w:rFonts w:ascii="Times New Roman" w:hAnsi="Times New Roman"/>
                <w:color w:val="000000" w:themeColor="text1"/>
                <w:sz w:val="20"/>
                <w:szCs w:val="20"/>
                <w:shd w:val="clear" w:color="auto" w:fill="FFFFFF"/>
              </w:rPr>
              <w:t>;</w:t>
            </w:r>
            <w:proofErr w:type="gramEnd"/>
          </w:p>
          <w:p w14:paraId="3CC38F5A" w14:textId="77777777" w:rsidR="00C82FD8" w:rsidRPr="00CF7BD2" w:rsidRDefault="00C82FD8" w:rsidP="00C82FD8">
            <w:pPr>
              <w:pStyle w:val="ListParagraph"/>
              <w:numPr>
                <w:ilvl w:val="0"/>
                <w:numId w:val="584"/>
              </w:numPr>
              <w:shd w:val="clear" w:color="auto" w:fill="FFFFFF"/>
              <w:spacing w:after="0" w:line="240" w:lineRule="auto"/>
              <w:ind w:left="811" w:hanging="357"/>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color w:val="000000" w:themeColor="text1"/>
                <w:sz w:val="20"/>
                <w:szCs w:val="20"/>
                <w:shd w:val="clear" w:color="auto" w:fill="FFFFFF"/>
              </w:rPr>
              <w:lastRenderedPageBreak/>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proiectat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utilizarea</w:t>
            </w:r>
            <w:proofErr w:type="spellEnd"/>
            <w:r w:rsidRPr="00CF7BD2">
              <w:rPr>
                <w:rFonts w:ascii="Times New Roman" w:hAnsi="Times New Roman"/>
                <w:color w:val="000000" w:themeColor="text1"/>
                <w:sz w:val="20"/>
                <w:szCs w:val="20"/>
                <w:shd w:val="clear" w:color="auto" w:fill="FFFFFF"/>
              </w:rPr>
              <w:t xml:space="preserve"> pe </w:t>
            </w:r>
            <w:proofErr w:type="spellStart"/>
            <w:r w:rsidRPr="00CF7BD2">
              <w:rPr>
                <w:rFonts w:ascii="Times New Roman" w:hAnsi="Times New Roman"/>
                <w:color w:val="000000" w:themeColor="text1"/>
                <w:sz w:val="20"/>
                <w:szCs w:val="20"/>
                <w:shd w:val="clear" w:color="auto" w:fill="FFFFFF"/>
              </w:rPr>
              <w:t>bază</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baterie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iar</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conectarea</w:t>
            </w:r>
            <w:proofErr w:type="spellEnd"/>
            <w:r w:rsidRPr="00CF7BD2">
              <w:rPr>
                <w:rFonts w:ascii="Times New Roman" w:hAnsi="Times New Roman"/>
                <w:color w:val="000000" w:themeColor="text1"/>
                <w:sz w:val="20"/>
                <w:szCs w:val="20"/>
                <w:shd w:val="clear" w:color="auto" w:fill="FFFFFF"/>
              </w:rPr>
              <w:t xml:space="preserve"> la </w:t>
            </w:r>
            <w:proofErr w:type="spellStart"/>
            <w:r w:rsidRPr="00CF7BD2">
              <w:rPr>
                <w:rFonts w:ascii="Times New Roman" w:hAnsi="Times New Roman"/>
                <w:color w:val="000000" w:themeColor="text1"/>
                <w:sz w:val="20"/>
                <w:szCs w:val="20"/>
                <w:shd w:val="clear" w:color="auto" w:fill="FFFFFF"/>
              </w:rPr>
              <w:t>rețeaua</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alimentare</w:t>
            </w:r>
            <w:proofErr w:type="spellEnd"/>
            <w:r w:rsidRPr="00CF7BD2">
              <w:rPr>
                <w:rFonts w:ascii="Times New Roman" w:hAnsi="Times New Roman"/>
                <w:color w:val="000000" w:themeColor="text1"/>
                <w:sz w:val="20"/>
                <w:szCs w:val="20"/>
                <w:shd w:val="clear" w:color="auto" w:fill="FFFFFF"/>
              </w:rPr>
              <w:t xml:space="preserve"> cu </w:t>
            </w:r>
            <w:proofErr w:type="spellStart"/>
            <w:r w:rsidRPr="00CF7BD2">
              <w:rPr>
                <w:rFonts w:ascii="Times New Roman" w:hAnsi="Times New Roman"/>
                <w:color w:val="000000" w:themeColor="text1"/>
                <w:sz w:val="20"/>
                <w:szCs w:val="20"/>
                <w:shd w:val="clear" w:color="auto" w:fill="FFFFFF"/>
              </w:rPr>
              <w:t>electricitate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prin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intermediul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unei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surse</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alimentare</w:t>
            </w:r>
            <w:proofErr w:type="spellEnd"/>
            <w:r w:rsidRPr="00CF7BD2">
              <w:rPr>
                <w:rFonts w:ascii="Times New Roman" w:hAnsi="Times New Roman"/>
                <w:color w:val="000000" w:themeColor="text1"/>
                <w:sz w:val="20"/>
                <w:szCs w:val="20"/>
                <w:shd w:val="clear" w:color="auto" w:fill="FFFFFF"/>
              </w:rPr>
              <w:t xml:space="preserve"> externe</w:t>
            </w:r>
            <w:r>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și</w:t>
            </w:r>
            <w:proofErr w:type="spellEnd"/>
            <w:r w:rsidRPr="00CF7BD2">
              <w:rPr>
                <w:rFonts w:ascii="Times New Roman" w:hAnsi="Times New Roman"/>
                <w:color w:val="000000" w:themeColor="text1"/>
                <w:sz w:val="20"/>
                <w:szCs w:val="20"/>
                <w:shd w:val="clear" w:color="auto" w:fill="FFFFFF"/>
              </w:rPr>
              <w:t>/</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al </w:t>
            </w:r>
            <w:proofErr w:type="spellStart"/>
            <w:r w:rsidRPr="00CF7BD2">
              <w:rPr>
                <w:rFonts w:ascii="Times New Roman" w:hAnsi="Times New Roman"/>
                <w:color w:val="000000" w:themeColor="text1"/>
                <w:sz w:val="20"/>
                <w:szCs w:val="20"/>
                <w:shd w:val="clear" w:color="auto" w:fill="FFFFFF"/>
              </w:rPr>
              <w:t>transmisiei</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energie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fără</w:t>
            </w:r>
            <w:proofErr w:type="spellEnd"/>
            <w:r w:rsidRPr="00CF7BD2">
              <w:rPr>
                <w:rFonts w:ascii="Times New Roman" w:hAnsi="Times New Roman"/>
                <w:color w:val="000000" w:themeColor="text1"/>
                <w:sz w:val="20"/>
                <w:szCs w:val="20"/>
                <w:shd w:val="clear" w:color="auto" w:fill="FFFFFF"/>
              </w:rPr>
              <w:t xml:space="preserve"> fir </w:t>
            </w:r>
            <w:proofErr w:type="spellStart"/>
            <w:r w:rsidRPr="00CF7BD2">
              <w:rPr>
                <w:rFonts w:ascii="Times New Roman" w:hAnsi="Times New Roman"/>
                <w:color w:val="000000" w:themeColor="text1"/>
                <w:sz w:val="20"/>
                <w:szCs w:val="20"/>
                <w:shd w:val="clear" w:color="auto" w:fill="FFFFFF"/>
              </w:rPr>
              <w:t>servește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principal la </w:t>
            </w:r>
            <w:proofErr w:type="spellStart"/>
            <w:r w:rsidRPr="00CF7BD2">
              <w:rPr>
                <w:rFonts w:ascii="Times New Roman" w:hAnsi="Times New Roman"/>
                <w:color w:val="000000" w:themeColor="text1"/>
                <w:sz w:val="20"/>
                <w:szCs w:val="20"/>
                <w:shd w:val="clear" w:color="auto" w:fill="FFFFFF"/>
              </w:rPr>
              <w:t>încărcarea</w:t>
            </w:r>
            <w:proofErr w:type="spellEnd"/>
            <w:r w:rsidRPr="00CF7BD2">
              <w:rPr>
                <w:rFonts w:ascii="Times New Roman" w:hAnsi="Times New Roman"/>
                <w:color w:val="000000" w:themeColor="text1"/>
                <w:sz w:val="20"/>
                <w:szCs w:val="20"/>
                <w:shd w:val="clear" w:color="auto" w:fill="FFFFFF"/>
              </w:rPr>
              <w:t xml:space="preserve"> </w:t>
            </w:r>
            <w:proofErr w:type="spellStart"/>
            <w:proofErr w:type="gramStart"/>
            <w:r w:rsidRPr="00CF7BD2">
              <w:rPr>
                <w:rFonts w:ascii="Times New Roman" w:hAnsi="Times New Roman"/>
                <w:color w:val="000000" w:themeColor="text1"/>
                <w:sz w:val="20"/>
                <w:szCs w:val="20"/>
                <w:shd w:val="clear" w:color="auto" w:fill="FFFFFF"/>
              </w:rPr>
              <w:t>bateriei</w:t>
            </w:r>
            <w:proofErr w:type="spellEnd"/>
            <w:r w:rsidRPr="00CF7BD2">
              <w:rPr>
                <w:rFonts w:ascii="Times New Roman" w:hAnsi="Times New Roman"/>
                <w:color w:val="000000" w:themeColor="text1"/>
                <w:sz w:val="20"/>
                <w:szCs w:val="20"/>
                <w:shd w:val="clear" w:color="auto" w:fill="FFFFFF"/>
              </w:rPr>
              <w:t>;</w:t>
            </w:r>
            <w:proofErr w:type="gramEnd"/>
          </w:p>
          <w:p w14:paraId="355F462A" w14:textId="77777777" w:rsidR="00C82FD8" w:rsidRPr="00CF7BD2" w:rsidRDefault="00C82FD8" w:rsidP="00C82FD8">
            <w:pPr>
              <w:pStyle w:val="ListParagraph"/>
              <w:numPr>
                <w:ilvl w:val="0"/>
                <w:numId w:val="584"/>
              </w:numPr>
              <w:shd w:val="clear" w:color="auto" w:fill="FFFFFF"/>
              <w:spacing w:after="0" w:line="240" w:lineRule="auto"/>
              <w:ind w:left="811" w:hanging="357"/>
              <w:jc w:val="both"/>
              <w:rPr>
                <w:rFonts w:ascii="Times New Roman" w:hAnsi="Times New Roman"/>
                <w:color w:val="000000" w:themeColor="text1"/>
                <w:sz w:val="20"/>
                <w:szCs w:val="20"/>
                <w:shd w:val="clear" w:color="auto" w:fill="FFFFFF"/>
              </w:rPr>
            </w:pPr>
            <w:r w:rsidRPr="00CF7BD2">
              <w:rPr>
                <w:rFonts w:ascii="Times New Roman" w:hAnsi="Times New Roman"/>
                <w:color w:val="000000" w:themeColor="text1"/>
                <w:sz w:val="20"/>
                <w:szCs w:val="20"/>
                <w:shd w:val="clear" w:color="auto" w:fill="FFFFFF"/>
              </w:rPr>
              <w:t xml:space="preserve">nu </w:t>
            </w: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proiectat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a fi </w:t>
            </w:r>
            <w:proofErr w:type="spellStart"/>
            <w:r w:rsidRPr="00CF7BD2">
              <w:rPr>
                <w:rFonts w:ascii="Times New Roman" w:hAnsi="Times New Roman"/>
                <w:color w:val="000000" w:themeColor="text1"/>
                <w:sz w:val="20"/>
                <w:szCs w:val="20"/>
                <w:shd w:val="clear" w:color="auto" w:fill="FFFFFF"/>
              </w:rPr>
              <w:t>purtat</w:t>
            </w:r>
            <w:proofErr w:type="spellEnd"/>
            <w:r w:rsidRPr="00CF7BD2">
              <w:rPr>
                <w:rFonts w:ascii="Times New Roman" w:hAnsi="Times New Roman"/>
                <w:color w:val="000000" w:themeColor="text1"/>
                <w:sz w:val="20"/>
                <w:szCs w:val="20"/>
                <w:shd w:val="clear" w:color="auto" w:fill="FFFFFF"/>
              </w:rPr>
              <w:t xml:space="preserve"> pe </w:t>
            </w:r>
            <w:proofErr w:type="spellStart"/>
            <w:proofErr w:type="gramStart"/>
            <w:r w:rsidRPr="00CF7BD2">
              <w:rPr>
                <w:rFonts w:ascii="Times New Roman" w:hAnsi="Times New Roman"/>
                <w:color w:val="000000" w:themeColor="text1"/>
                <w:sz w:val="20"/>
                <w:szCs w:val="20"/>
                <w:shd w:val="clear" w:color="auto" w:fill="FFFFFF"/>
              </w:rPr>
              <w:t>mână</w:t>
            </w:r>
            <w:proofErr w:type="spellEnd"/>
            <w:r w:rsidRPr="00CF7BD2">
              <w:rPr>
                <w:rFonts w:ascii="Times New Roman" w:hAnsi="Times New Roman"/>
                <w:color w:val="000000" w:themeColor="text1"/>
                <w:sz w:val="20"/>
                <w:szCs w:val="20"/>
                <w:shd w:val="clear" w:color="auto" w:fill="FFFFFF"/>
              </w:rPr>
              <w:t>;</w:t>
            </w:r>
            <w:proofErr w:type="gramEnd"/>
          </w:p>
          <w:p w14:paraId="23138443" w14:textId="77777777" w:rsidR="00C82FD8" w:rsidRPr="00CF7BD2" w:rsidRDefault="00C82FD8" w:rsidP="00C82FD8">
            <w:pPr>
              <w:pStyle w:val="ListParagraph"/>
              <w:shd w:val="clear" w:color="auto" w:fill="FFFFFF"/>
              <w:spacing w:after="0" w:line="240" w:lineRule="auto"/>
              <w:ind w:left="0"/>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i/>
                <w:iCs/>
                <w:color w:val="000000" w:themeColor="text1"/>
                <w:sz w:val="20"/>
                <w:szCs w:val="20"/>
                <w:shd w:val="clear" w:color="auto" w:fill="FFFFFF"/>
              </w:rPr>
              <w:t>telefon</w:t>
            </w:r>
            <w:proofErr w:type="spellEnd"/>
            <w:r w:rsidRPr="00CF7BD2">
              <w:rPr>
                <w:rFonts w:ascii="Times New Roman" w:hAnsi="Times New Roman"/>
                <w:i/>
                <w:iCs/>
                <w:color w:val="000000" w:themeColor="text1"/>
                <w:sz w:val="20"/>
                <w:szCs w:val="20"/>
                <w:shd w:val="clear" w:color="auto" w:fill="FFFFFF"/>
              </w:rPr>
              <w:t xml:space="preserve"> intelligent</w:t>
            </w:r>
            <w:r w:rsidRPr="00CF7BD2">
              <w:rPr>
                <w:rFonts w:ascii="Times New Roman" w:hAnsi="Times New Roman"/>
                <w:color w:val="000000" w:themeColor="text1"/>
                <w:sz w:val="20"/>
                <w:szCs w:val="20"/>
                <w:shd w:val="clear" w:color="auto" w:fill="FFFFFF"/>
              </w:rPr>
              <w:t xml:space="preserve"> - </w:t>
            </w:r>
            <w:proofErr w:type="spellStart"/>
            <w:r w:rsidRPr="00CF7BD2">
              <w:rPr>
                <w:rFonts w:ascii="Times New Roman" w:hAnsi="Times New Roman"/>
                <w:color w:val="000000" w:themeColor="text1"/>
                <w:sz w:val="20"/>
                <w:szCs w:val="20"/>
                <w:shd w:val="clear" w:color="auto" w:fill="FFFFFF"/>
              </w:rPr>
              <w:t>telefon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mobil</w:t>
            </w:r>
            <w:proofErr w:type="spellEnd"/>
            <w:r w:rsidRPr="00CF7BD2">
              <w:rPr>
                <w:rFonts w:ascii="Times New Roman" w:hAnsi="Times New Roman"/>
                <w:color w:val="000000" w:themeColor="text1"/>
                <w:sz w:val="20"/>
                <w:szCs w:val="20"/>
                <w:shd w:val="clear" w:color="auto" w:fill="FFFFFF"/>
              </w:rPr>
              <w:t xml:space="preserve"> care are </w:t>
            </w:r>
            <w:proofErr w:type="spellStart"/>
            <w:r w:rsidRPr="00CF7BD2">
              <w:rPr>
                <w:rFonts w:ascii="Times New Roman" w:hAnsi="Times New Roman"/>
                <w:color w:val="000000" w:themeColor="text1"/>
                <w:sz w:val="20"/>
                <w:szCs w:val="20"/>
                <w:shd w:val="clear" w:color="auto" w:fill="FFFFFF"/>
              </w:rPr>
              <w:t>următoarele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caracteristici</w:t>
            </w:r>
            <w:proofErr w:type="spellEnd"/>
            <w:r w:rsidRPr="00CF7BD2">
              <w:rPr>
                <w:rFonts w:ascii="Times New Roman" w:hAnsi="Times New Roman"/>
                <w:color w:val="000000" w:themeColor="text1"/>
                <w:sz w:val="20"/>
                <w:szCs w:val="20"/>
                <w:shd w:val="clear" w:color="auto" w:fill="FFFFFF"/>
              </w:rPr>
              <w:t>:</w:t>
            </w:r>
          </w:p>
          <w:p w14:paraId="3EC5D15C" w14:textId="77777777" w:rsidR="00C82FD8" w:rsidRPr="00CF7BD2" w:rsidRDefault="00C82FD8" w:rsidP="00C82FD8">
            <w:pPr>
              <w:pStyle w:val="ListParagraph"/>
              <w:numPr>
                <w:ilvl w:val="0"/>
                <w:numId w:val="586"/>
              </w:numPr>
              <w:shd w:val="clear" w:color="auto" w:fill="FFFFFF"/>
              <w:spacing w:after="0" w:line="240" w:lineRule="auto"/>
              <w:ind w:left="697" w:hanging="357"/>
              <w:jc w:val="both"/>
              <w:rPr>
                <w:rFonts w:ascii="Times New Roman" w:hAnsi="Times New Roman"/>
                <w:color w:val="000000" w:themeColor="text1"/>
                <w:sz w:val="20"/>
                <w:szCs w:val="20"/>
                <w:shd w:val="clear" w:color="auto" w:fill="FFFFFF"/>
              </w:rPr>
            </w:pPr>
            <w:r w:rsidRPr="00CF7BD2">
              <w:rPr>
                <w:rFonts w:ascii="Times New Roman" w:hAnsi="Times New Roman"/>
                <w:color w:val="000000" w:themeColor="text1"/>
                <w:sz w:val="20"/>
                <w:szCs w:val="20"/>
                <w:shd w:val="clear" w:color="auto" w:fill="FFFFFF"/>
              </w:rPr>
              <w:t xml:space="preserve">se </w:t>
            </w:r>
            <w:proofErr w:type="spellStart"/>
            <w:r w:rsidRPr="00CF7BD2">
              <w:rPr>
                <w:rFonts w:ascii="Times New Roman" w:hAnsi="Times New Roman"/>
                <w:color w:val="000000" w:themeColor="text1"/>
                <w:sz w:val="20"/>
                <w:szCs w:val="20"/>
                <w:shd w:val="clear" w:color="auto" w:fill="FFFFFF"/>
              </w:rPr>
              <w:t>caracterizează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prin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conexiune</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rețea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fără</w:t>
            </w:r>
            <w:proofErr w:type="spellEnd"/>
            <w:r w:rsidRPr="00CF7BD2">
              <w:rPr>
                <w:rFonts w:ascii="Times New Roman" w:hAnsi="Times New Roman"/>
                <w:color w:val="000000" w:themeColor="text1"/>
                <w:sz w:val="20"/>
                <w:szCs w:val="20"/>
                <w:shd w:val="clear" w:color="auto" w:fill="FFFFFF"/>
              </w:rPr>
              <w:t xml:space="preserve"> fir, </w:t>
            </w:r>
            <w:proofErr w:type="spellStart"/>
            <w:r w:rsidRPr="00CF7BD2">
              <w:rPr>
                <w:rFonts w:ascii="Times New Roman" w:hAnsi="Times New Roman"/>
                <w:color w:val="000000" w:themeColor="text1"/>
                <w:sz w:val="20"/>
                <w:szCs w:val="20"/>
                <w:shd w:val="clear" w:color="auto" w:fill="FFFFFF"/>
              </w:rPr>
              <w:t>utilizarea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mobilă</w:t>
            </w:r>
            <w:proofErr w:type="spellEnd"/>
            <w:r w:rsidRPr="00CF7BD2">
              <w:rPr>
                <w:rFonts w:ascii="Times New Roman" w:hAnsi="Times New Roman"/>
                <w:color w:val="000000" w:themeColor="text1"/>
                <w:sz w:val="20"/>
                <w:szCs w:val="20"/>
                <w:shd w:val="clear" w:color="auto" w:fill="FFFFFF"/>
              </w:rPr>
              <w:t xml:space="preserve"> a </w:t>
            </w:r>
            <w:proofErr w:type="spellStart"/>
            <w:r w:rsidRPr="00CF7BD2">
              <w:rPr>
                <w:rFonts w:ascii="Times New Roman" w:hAnsi="Times New Roman"/>
                <w:color w:val="000000" w:themeColor="text1"/>
                <w:sz w:val="20"/>
                <w:szCs w:val="20"/>
                <w:shd w:val="clear" w:color="auto" w:fill="FFFFFF"/>
              </w:rPr>
              <w:t>serviciilor</w:t>
            </w:r>
            <w:proofErr w:type="spellEnd"/>
            <w:r w:rsidRPr="00CF7BD2">
              <w:rPr>
                <w:rFonts w:ascii="Times New Roman" w:hAnsi="Times New Roman"/>
                <w:color w:val="000000" w:themeColor="text1"/>
                <w:sz w:val="20"/>
                <w:szCs w:val="20"/>
                <w:shd w:val="clear" w:color="auto" w:fill="FFFFFF"/>
              </w:rPr>
              <w:t xml:space="preserve"> de internet, un </w:t>
            </w:r>
            <w:proofErr w:type="spellStart"/>
            <w:r w:rsidRPr="00CF7BD2">
              <w:rPr>
                <w:rFonts w:ascii="Times New Roman" w:hAnsi="Times New Roman"/>
                <w:color w:val="000000" w:themeColor="text1"/>
                <w:sz w:val="20"/>
                <w:szCs w:val="20"/>
                <w:shd w:val="clear" w:color="auto" w:fill="FFFFFF"/>
              </w:rPr>
              <w:t>sistem</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operare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optimizat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utilizare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portabilă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și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capacitatea</w:t>
            </w:r>
            <w:proofErr w:type="spellEnd"/>
            <w:r w:rsidRPr="00CF7BD2">
              <w:rPr>
                <w:rFonts w:ascii="Times New Roman" w:hAnsi="Times New Roman"/>
                <w:color w:val="000000" w:themeColor="text1"/>
                <w:sz w:val="20"/>
                <w:szCs w:val="20"/>
                <w:shd w:val="clear" w:color="auto" w:fill="FFFFFF"/>
              </w:rPr>
              <w:t xml:space="preserve"> de </w:t>
            </w:r>
            <w:proofErr w:type="gramStart"/>
            <w:r w:rsidRPr="00CF7BD2">
              <w:rPr>
                <w:rFonts w:ascii="Times New Roman" w:hAnsi="Times New Roman"/>
                <w:color w:val="000000" w:themeColor="text1"/>
                <w:sz w:val="20"/>
                <w:szCs w:val="20"/>
                <w:shd w:val="clear" w:color="auto" w:fill="FFFFFF"/>
              </w:rPr>
              <w:t>a</w:t>
            </w:r>
            <w:proofErr w:type="gram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accepta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aplicații</w:t>
            </w:r>
            <w:proofErr w:type="spellEnd"/>
            <w:r w:rsidRPr="00CF7BD2">
              <w:rPr>
                <w:rFonts w:ascii="Times New Roman" w:hAnsi="Times New Roman"/>
                <w:color w:val="000000" w:themeColor="text1"/>
                <w:sz w:val="20"/>
                <w:szCs w:val="20"/>
                <w:shd w:val="clear" w:color="auto" w:fill="FFFFFF"/>
              </w:rPr>
              <w:t xml:space="preserve"> software </w:t>
            </w:r>
            <w:proofErr w:type="spellStart"/>
            <w:r w:rsidRPr="00CF7BD2">
              <w:rPr>
                <w:rFonts w:ascii="Times New Roman" w:hAnsi="Times New Roman"/>
                <w:color w:val="000000" w:themeColor="text1"/>
                <w:sz w:val="20"/>
                <w:szCs w:val="20"/>
                <w:shd w:val="clear" w:color="auto" w:fill="FFFFFF"/>
              </w:rPr>
              <w:t>originale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și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terțe</w:t>
            </w:r>
            <w:proofErr w:type="spellEnd"/>
            <w:r w:rsidRPr="00CF7BD2">
              <w:rPr>
                <w:rFonts w:ascii="Times New Roman" w:hAnsi="Times New Roman"/>
                <w:color w:val="000000" w:themeColor="text1"/>
                <w:sz w:val="20"/>
                <w:szCs w:val="20"/>
                <w:shd w:val="clear" w:color="auto" w:fill="FFFFFF"/>
              </w:rPr>
              <w:t>;</w:t>
            </w:r>
          </w:p>
          <w:p w14:paraId="45FD9A27" w14:textId="77777777" w:rsidR="00C82FD8" w:rsidRPr="00CF7BD2" w:rsidRDefault="00C82FD8" w:rsidP="00C82FD8">
            <w:pPr>
              <w:pStyle w:val="ListParagraph"/>
              <w:numPr>
                <w:ilvl w:val="0"/>
                <w:numId w:val="586"/>
              </w:numPr>
              <w:shd w:val="clear" w:color="auto" w:fill="FFFFFF"/>
              <w:spacing w:after="0" w:line="240" w:lineRule="auto"/>
              <w:ind w:left="697" w:hanging="357"/>
              <w:jc w:val="both"/>
              <w:rPr>
                <w:rFonts w:ascii="Times New Roman" w:hAnsi="Times New Roman"/>
                <w:color w:val="000000" w:themeColor="text1"/>
                <w:sz w:val="20"/>
                <w:szCs w:val="20"/>
                <w:shd w:val="clear" w:color="auto" w:fill="FFFFFF"/>
              </w:rPr>
            </w:pPr>
            <w:r w:rsidRPr="00CF7BD2">
              <w:rPr>
                <w:rFonts w:ascii="Times New Roman" w:hAnsi="Times New Roman"/>
                <w:color w:val="000000" w:themeColor="text1"/>
                <w:sz w:val="20"/>
                <w:szCs w:val="20"/>
                <w:shd w:val="clear" w:color="auto" w:fill="FFFFFF"/>
              </w:rPr>
              <w:t xml:space="preserve">are un </w:t>
            </w:r>
            <w:proofErr w:type="spellStart"/>
            <w:r w:rsidRPr="00CF7BD2">
              <w:rPr>
                <w:rFonts w:ascii="Times New Roman" w:hAnsi="Times New Roman"/>
                <w:color w:val="000000" w:themeColor="text1"/>
                <w:sz w:val="20"/>
                <w:szCs w:val="20"/>
                <w:shd w:val="clear" w:color="auto" w:fill="FFFFFF"/>
              </w:rPr>
              <w:t>ecran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tactil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integrat</w:t>
            </w:r>
            <w:proofErr w:type="spellEnd"/>
            <w:r w:rsidRPr="00CF7BD2">
              <w:rPr>
                <w:rFonts w:ascii="Times New Roman" w:hAnsi="Times New Roman"/>
                <w:color w:val="000000" w:themeColor="text1"/>
                <w:sz w:val="20"/>
                <w:szCs w:val="20"/>
                <w:shd w:val="clear" w:color="auto" w:fill="FFFFFF"/>
              </w:rPr>
              <w:t xml:space="preserve"> cu o </w:t>
            </w:r>
            <w:proofErr w:type="spellStart"/>
            <w:r w:rsidRPr="00CF7BD2">
              <w:rPr>
                <w:rFonts w:ascii="Times New Roman" w:hAnsi="Times New Roman"/>
                <w:color w:val="000000" w:themeColor="text1"/>
                <w:sz w:val="20"/>
                <w:szCs w:val="20"/>
                <w:shd w:val="clear" w:color="auto" w:fill="FFFFFF"/>
              </w:rPr>
              <w:t>diagonală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vizibilă</w:t>
            </w:r>
            <w:proofErr w:type="spellEnd"/>
            <w:r w:rsidRPr="00CF7BD2">
              <w:rPr>
                <w:rFonts w:ascii="Times New Roman" w:hAnsi="Times New Roman"/>
                <w:color w:val="000000" w:themeColor="text1"/>
                <w:sz w:val="20"/>
                <w:szCs w:val="20"/>
                <w:shd w:val="clear" w:color="auto" w:fill="FFFFFF"/>
              </w:rPr>
              <w:t xml:space="preserve"> de 10,16 </w:t>
            </w:r>
            <w:proofErr w:type="spellStart"/>
            <w:r w:rsidRPr="00CF7BD2">
              <w:rPr>
                <w:rFonts w:ascii="Times New Roman" w:hAnsi="Times New Roman"/>
                <w:color w:val="000000" w:themeColor="text1"/>
                <w:sz w:val="20"/>
                <w:szCs w:val="20"/>
                <w:shd w:val="clear" w:color="auto" w:fill="FFFFFF"/>
              </w:rPr>
              <w:t>centimetri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4,0 </w:t>
            </w:r>
            <w:proofErr w:type="spellStart"/>
            <w:r w:rsidRPr="00CF7BD2">
              <w:rPr>
                <w:rFonts w:ascii="Times New Roman" w:hAnsi="Times New Roman"/>
                <w:color w:val="000000" w:themeColor="text1"/>
                <w:sz w:val="20"/>
                <w:szCs w:val="20"/>
                <w:shd w:val="clear" w:color="auto" w:fill="FFFFFF"/>
              </w:rPr>
              <w:t>inchi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mai</w:t>
            </w:r>
            <w:proofErr w:type="spellEnd"/>
            <w:r w:rsidRPr="00CF7BD2">
              <w:rPr>
                <w:rFonts w:ascii="Times New Roman" w:hAnsi="Times New Roman"/>
                <w:color w:val="000000" w:themeColor="text1"/>
                <w:sz w:val="20"/>
                <w:szCs w:val="20"/>
                <w:shd w:val="clear" w:color="auto" w:fill="FFFFFF"/>
              </w:rPr>
              <w:t xml:space="preserve"> mare, </w:t>
            </w:r>
            <w:proofErr w:type="spellStart"/>
            <w:r w:rsidRPr="00CF7BD2">
              <w:rPr>
                <w:rFonts w:ascii="Times New Roman" w:hAnsi="Times New Roman"/>
                <w:color w:val="000000" w:themeColor="text1"/>
                <w:sz w:val="20"/>
                <w:szCs w:val="20"/>
                <w:shd w:val="clear" w:color="auto" w:fill="FFFFFF"/>
              </w:rPr>
              <w:t>dar</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mai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mică</w:t>
            </w:r>
            <w:proofErr w:type="spellEnd"/>
            <w:r w:rsidRPr="00CF7BD2">
              <w:rPr>
                <w:rFonts w:ascii="Times New Roman" w:hAnsi="Times New Roman"/>
                <w:color w:val="000000" w:themeColor="text1"/>
                <w:sz w:val="20"/>
                <w:szCs w:val="20"/>
                <w:shd w:val="clear" w:color="auto" w:fill="FFFFFF"/>
              </w:rPr>
              <w:t xml:space="preserve"> de 17,78 </w:t>
            </w:r>
            <w:proofErr w:type="spellStart"/>
            <w:r w:rsidRPr="00CF7BD2">
              <w:rPr>
                <w:rFonts w:ascii="Times New Roman" w:hAnsi="Times New Roman"/>
                <w:color w:val="000000" w:themeColor="text1"/>
                <w:sz w:val="20"/>
                <w:szCs w:val="20"/>
                <w:shd w:val="clear" w:color="auto" w:fill="FFFFFF"/>
              </w:rPr>
              <w:t>centimetri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7,0 </w:t>
            </w:r>
            <w:proofErr w:type="spellStart"/>
            <w:proofErr w:type="gramStart"/>
            <w:r w:rsidRPr="00CF7BD2">
              <w:rPr>
                <w:rFonts w:ascii="Times New Roman" w:hAnsi="Times New Roman"/>
                <w:color w:val="000000" w:themeColor="text1"/>
                <w:sz w:val="20"/>
                <w:szCs w:val="20"/>
                <w:shd w:val="clear" w:color="auto" w:fill="FFFFFF"/>
              </w:rPr>
              <w:t>inchi</w:t>
            </w:r>
            <w:proofErr w:type="spellEnd"/>
            <w:r w:rsidRPr="00CF7BD2">
              <w:rPr>
                <w:rFonts w:ascii="Times New Roman" w:hAnsi="Times New Roman"/>
                <w:color w:val="000000" w:themeColor="text1"/>
                <w:sz w:val="20"/>
                <w:szCs w:val="20"/>
                <w:shd w:val="clear" w:color="auto" w:fill="FFFFFF"/>
              </w:rPr>
              <w:t>;</w:t>
            </w:r>
            <w:proofErr w:type="gramEnd"/>
          </w:p>
          <w:p w14:paraId="2D0F9AF1" w14:textId="77777777" w:rsidR="00C82FD8" w:rsidRPr="00CF7BD2" w:rsidRDefault="00C82FD8" w:rsidP="00C82FD8">
            <w:pPr>
              <w:pStyle w:val="ListParagraph"/>
              <w:numPr>
                <w:ilvl w:val="0"/>
                <w:numId w:val="586"/>
              </w:numPr>
              <w:shd w:val="clear" w:color="auto" w:fill="FFFFFF"/>
              <w:spacing w:after="0" w:line="240" w:lineRule="auto"/>
              <w:ind w:left="697" w:hanging="357"/>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cazul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care </w:t>
            </w:r>
            <w:proofErr w:type="spellStart"/>
            <w:r w:rsidRPr="00CF7BD2">
              <w:rPr>
                <w:rFonts w:ascii="Times New Roman" w:hAnsi="Times New Roman"/>
                <w:color w:val="000000" w:themeColor="text1"/>
                <w:sz w:val="20"/>
                <w:szCs w:val="20"/>
                <w:shd w:val="clear" w:color="auto" w:fill="FFFFFF"/>
              </w:rPr>
              <w:t>dispozitivul</w:t>
            </w:r>
            <w:proofErr w:type="spellEnd"/>
            <w:r w:rsidRPr="00CF7BD2">
              <w:rPr>
                <w:rFonts w:ascii="Times New Roman" w:hAnsi="Times New Roman"/>
                <w:color w:val="000000" w:themeColor="text1"/>
                <w:sz w:val="20"/>
                <w:szCs w:val="20"/>
                <w:shd w:val="clear" w:color="auto" w:fill="FFFFFF"/>
              </w:rPr>
              <w:t xml:space="preserve"> are un </w:t>
            </w:r>
            <w:proofErr w:type="spellStart"/>
            <w:r w:rsidRPr="00CF7BD2">
              <w:rPr>
                <w:rFonts w:ascii="Times New Roman" w:hAnsi="Times New Roman"/>
                <w:color w:val="000000" w:themeColor="text1"/>
                <w:sz w:val="20"/>
                <w:szCs w:val="20"/>
                <w:shd w:val="clear" w:color="auto" w:fill="FFFFFF"/>
              </w:rPr>
              <w:t>afișaj</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pliabil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are </w:t>
            </w:r>
            <w:proofErr w:type="spellStart"/>
            <w:r w:rsidRPr="00CF7BD2">
              <w:rPr>
                <w:rFonts w:ascii="Times New Roman" w:hAnsi="Times New Roman"/>
                <w:color w:val="000000" w:themeColor="text1"/>
                <w:sz w:val="20"/>
                <w:szCs w:val="20"/>
                <w:shd w:val="clear" w:color="auto" w:fill="FFFFFF"/>
              </w:rPr>
              <w:t>afișaje</w:t>
            </w:r>
            <w:proofErr w:type="spellEnd"/>
            <w:r w:rsidRPr="00CF7BD2">
              <w:rPr>
                <w:rFonts w:ascii="Times New Roman" w:hAnsi="Times New Roman"/>
                <w:color w:val="000000" w:themeColor="text1"/>
                <w:sz w:val="20"/>
                <w:szCs w:val="20"/>
                <w:shd w:val="clear" w:color="auto" w:fill="FFFFFF"/>
              </w:rPr>
              <w:t xml:space="preserve"> multiple, cel </w:t>
            </w:r>
            <w:proofErr w:type="spellStart"/>
            <w:r w:rsidRPr="00CF7BD2">
              <w:rPr>
                <w:rFonts w:ascii="Times New Roman" w:hAnsi="Times New Roman"/>
                <w:color w:val="000000" w:themeColor="text1"/>
                <w:sz w:val="20"/>
                <w:szCs w:val="20"/>
                <w:shd w:val="clear" w:color="auto" w:fill="FFFFFF"/>
              </w:rPr>
              <w:t>puțin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unul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dintre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afișaje</w:t>
            </w:r>
            <w:proofErr w:type="spellEnd"/>
            <w:r w:rsidRPr="00CF7BD2">
              <w:rPr>
                <w:rFonts w:ascii="Times New Roman" w:hAnsi="Times New Roman"/>
                <w:color w:val="000000" w:themeColor="text1"/>
                <w:sz w:val="20"/>
                <w:szCs w:val="20"/>
                <w:shd w:val="clear" w:color="auto" w:fill="FFFFFF"/>
              </w:rPr>
              <w:t xml:space="preserve"> se </w:t>
            </w:r>
            <w:proofErr w:type="spellStart"/>
            <w:r w:rsidRPr="00CF7BD2">
              <w:rPr>
                <w:rFonts w:ascii="Times New Roman" w:hAnsi="Times New Roman"/>
                <w:color w:val="000000" w:themeColor="text1"/>
                <w:sz w:val="20"/>
                <w:szCs w:val="20"/>
                <w:shd w:val="clear" w:color="auto" w:fill="FFFFFF"/>
              </w:rPr>
              <w:t>încadrează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intervalul</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mărime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când</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deschis</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când</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proofErr w:type="gramStart"/>
            <w:r w:rsidRPr="00CF7BD2">
              <w:rPr>
                <w:rFonts w:ascii="Times New Roman" w:hAnsi="Times New Roman"/>
                <w:color w:val="000000" w:themeColor="text1"/>
                <w:sz w:val="20"/>
                <w:szCs w:val="20"/>
                <w:shd w:val="clear" w:color="auto" w:fill="FFFFFF"/>
              </w:rPr>
              <w:t>închis</w:t>
            </w:r>
            <w:proofErr w:type="spellEnd"/>
            <w:r w:rsidRPr="00CF7BD2">
              <w:rPr>
                <w:rFonts w:ascii="Times New Roman" w:hAnsi="Times New Roman"/>
                <w:color w:val="000000" w:themeColor="text1"/>
                <w:sz w:val="20"/>
                <w:szCs w:val="20"/>
                <w:shd w:val="clear" w:color="auto" w:fill="FFFFFF"/>
              </w:rPr>
              <w:t>;</w:t>
            </w:r>
            <w:proofErr w:type="gramEnd"/>
          </w:p>
          <w:p w14:paraId="4AB7E20C" w14:textId="77777777" w:rsidR="00C82FD8" w:rsidRPr="00CF7BD2" w:rsidRDefault="00C82FD8" w:rsidP="00C82FD8">
            <w:pPr>
              <w:pStyle w:val="ListParagraph"/>
              <w:shd w:val="clear" w:color="auto" w:fill="FFFFFF"/>
              <w:spacing w:after="0" w:line="240" w:lineRule="auto"/>
              <w:ind w:left="0"/>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i/>
                <w:iCs/>
                <w:color w:val="000000" w:themeColor="text1"/>
                <w:sz w:val="20"/>
                <w:szCs w:val="20"/>
                <w:shd w:val="clear" w:color="auto" w:fill="FFFFFF"/>
              </w:rPr>
              <w:t>telefon</w:t>
            </w:r>
            <w:proofErr w:type="spellEnd"/>
            <w:r w:rsidRPr="00CF7BD2">
              <w:rPr>
                <w:rFonts w:ascii="Times New Roman" w:hAnsi="Times New Roman"/>
                <w:i/>
                <w:iCs/>
                <w:color w:val="000000" w:themeColor="text1"/>
                <w:sz w:val="20"/>
                <w:szCs w:val="20"/>
                <w:shd w:val="clear" w:color="auto" w:fill="FFFFFF"/>
              </w:rPr>
              <w:t xml:space="preserve"> </w:t>
            </w:r>
            <w:proofErr w:type="spellStart"/>
            <w:r w:rsidRPr="00CF7BD2">
              <w:rPr>
                <w:rFonts w:ascii="Times New Roman" w:hAnsi="Times New Roman"/>
                <w:i/>
                <w:iCs/>
                <w:color w:val="000000" w:themeColor="text1"/>
                <w:sz w:val="20"/>
                <w:szCs w:val="20"/>
                <w:shd w:val="clear" w:color="auto" w:fill="FFFFFF"/>
              </w:rPr>
              <w:t>inteligent</w:t>
            </w:r>
            <w:proofErr w:type="spellEnd"/>
            <w:r w:rsidRPr="00CF7BD2">
              <w:rPr>
                <w:rFonts w:ascii="Times New Roman" w:hAnsi="Times New Roman"/>
                <w:i/>
                <w:iCs/>
                <w:color w:val="000000" w:themeColor="text1"/>
                <w:sz w:val="20"/>
                <w:szCs w:val="20"/>
                <w:shd w:val="clear" w:color="auto" w:fill="FFFFFF"/>
              </w:rPr>
              <w:t xml:space="preserve"> </w:t>
            </w:r>
            <w:proofErr w:type="spellStart"/>
            <w:r w:rsidRPr="00CF7BD2">
              <w:rPr>
                <w:rFonts w:ascii="Times New Roman" w:hAnsi="Times New Roman"/>
                <w:i/>
                <w:iCs/>
                <w:color w:val="000000" w:themeColor="text1"/>
                <w:sz w:val="20"/>
                <w:szCs w:val="20"/>
                <w:shd w:val="clear" w:color="auto" w:fill="FFFFFF"/>
              </w:rPr>
              <w:t>pentru</w:t>
            </w:r>
            <w:proofErr w:type="spellEnd"/>
            <w:r w:rsidRPr="00CF7BD2">
              <w:rPr>
                <w:rFonts w:ascii="Times New Roman" w:hAnsi="Times New Roman"/>
                <w:i/>
                <w:iCs/>
                <w:color w:val="000000" w:themeColor="text1"/>
                <w:sz w:val="20"/>
                <w:szCs w:val="20"/>
                <w:shd w:val="clear" w:color="auto" w:fill="FFFFFF"/>
              </w:rPr>
              <w:t xml:space="preserve"> </w:t>
            </w:r>
            <w:proofErr w:type="spellStart"/>
            <w:r w:rsidRPr="00CF7BD2">
              <w:rPr>
                <w:rFonts w:ascii="Times New Roman" w:hAnsi="Times New Roman"/>
                <w:i/>
                <w:iCs/>
                <w:color w:val="000000" w:themeColor="text1"/>
                <w:sz w:val="20"/>
                <w:szCs w:val="20"/>
                <w:shd w:val="clear" w:color="auto" w:fill="FFFFFF"/>
              </w:rPr>
              <w:t>comunicații</w:t>
            </w:r>
            <w:proofErr w:type="spellEnd"/>
            <w:r w:rsidRPr="00CF7BD2">
              <w:rPr>
                <w:rFonts w:ascii="Times New Roman" w:hAnsi="Times New Roman"/>
                <w:i/>
                <w:iCs/>
                <w:color w:val="000000" w:themeColor="text1"/>
                <w:sz w:val="20"/>
                <w:szCs w:val="20"/>
                <w:shd w:val="clear" w:color="auto" w:fill="FFFFFF"/>
              </w:rPr>
              <w:t xml:space="preserve"> de </w:t>
            </w:r>
            <w:proofErr w:type="spellStart"/>
            <w:r w:rsidRPr="00CF7BD2">
              <w:rPr>
                <w:rFonts w:ascii="Times New Roman" w:hAnsi="Times New Roman"/>
                <w:i/>
                <w:iCs/>
                <w:color w:val="000000" w:themeColor="text1"/>
                <w:sz w:val="20"/>
                <w:szCs w:val="20"/>
                <w:shd w:val="clear" w:color="auto" w:fill="FFFFFF"/>
              </w:rPr>
              <w:t>înaltă</w:t>
            </w:r>
            <w:proofErr w:type="spellEnd"/>
            <w:r w:rsidRPr="00CF7BD2">
              <w:rPr>
                <w:rFonts w:ascii="Times New Roman" w:hAnsi="Times New Roman"/>
                <w:i/>
                <w:iCs/>
                <w:color w:val="000000" w:themeColor="text1"/>
                <w:sz w:val="20"/>
                <w:szCs w:val="20"/>
                <w:shd w:val="clear" w:color="auto" w:fill="FFFFFF"/>
              </w:rPr>
              <w:t xml:space="preserve"> </w:t>
            </w:r>
            <w:proofErr w:type="spellStart"/>
            <w:r w:rsidRPr="00CF7BD2">
              <w:rPr>
                <w:rFonts w:ascii="Times New Roman" w:hAnsi="Times New Roman"/>
                <w:i/>
                <w:iCs/>
                <w:color w:val="000000" w:themeColor="text1"/>
                <w:sz w:val="20"/>
                <w:szCs w:val="20"/>
                <w:shd w:val="clear" w:color="auto" w:fill="FFFFFF"/>
              </w:rPr>
              <w:t>securitate</w:t>
            </w:r>
            <w:proofErr w:type="spellEnd"/>
            <w:r w:rsidRPr="00CF7BD2">
              <w:rPr>
                <w:rFonts w:ascii="Times New Roman" w:hAnsi="Times New Roman"/>
                <w:color w:val="000000" w:themeColor="text1"/>
                <w:sz w:val="20"/>
                <w:szCs w:val="20"/>
                <w:shd w:val="clear" w:color="auto" w:fill="FFFFFF"/>
              </w:rPr>
              <w:t xml:space="preserve"> - </w:t>
            </w:r>
            <w:proofErr w:type="spellStart"/>
            <w:r w:rsidRPr="00CF7BD2">
              <w:rPr>
                <w:rFonts w:ascii="Times New Roman" w:hAnsi="Times New Roman"/>
                <w:color w:val="000000" w:themeColor="text1"/>
                <w:sz w:val="20"/>
                <w:szCs w:val="20"/>
                <w:shd w:val="clear" w:color="auto" w:fill="FFFFFF"/>
              </w:rPr>
              <w:t>telefon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inteligent</w:t>
            </w:r>
            <w:proofErr w:type="spellEnd"/>
            <w:r w:rsidRPr="00CF7BD2">
              <w:rPr>
                <w:rFonts w:ascii="Times New Roman" w:hAnsi="Times New Roman"/>
                <w:color w:val="000000" w:themeColor="text1"/>
                <w:sz w:val="20"/>
                <w:szCs w:val="20"/>
                <w:shd w:val="clear" w:color="auto" w:fill="FFFFFF"/>
              </w:rPr>
              <w:t xml:space="preserve"> care are </w:t>
            </w:r>
            <w:proofErr w:type="spellStart"/>
            <w:r w:rsidRPr="00CF7BD2">
              <w:rPr>
                <w:rFonts w:ascii="Times New Roman" w:hAnsi="Times New Roman"/>
                <w:color w:val="000000" w:themeColor="text1"/>
                <w:sz w:val="20"/>
                <w:szCs w:val="20"/>
                <w:shd w:val="clear" w:color="auto" w:fill="FFFFFF"/>
              </w:rPr>
              <w:t>următoarele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caracteristici</w:t>
            </w:r>
            <w:proofErr w:type="spellEnd"/>
            <w:r w:rsidRPr="00CF7BD2">
              <w:rPr>
                <w:rFonts w:ascii="Times New Roman" w:hAnsi="Times New Roman"/>
                <w:color w:val="000000" w:themeColor="text1"/>
                <w:sz w:val="20"/>
                <w:szCs w:val="20"/>
                <w:shd w:val="clear" w:color="auto" w:fill="FFFFFF"/>
              </w:rPr>
              <w:t>:</w:t>
            </w:r>
          </w:p>
          <w:p w14:paraId="0B67BFAD" w14:textId="7803DD93" w:rsidR="00C82FD8" w:rsidRPr="00CF7BD2" w:rsidRDefault="00C82FD8" w:rsidP="00C82FD8">
            <w:pPr>
              <w:pStyle w:val="ListParagraph"/>
              <w:numPr>
                <w:ilvl w:val="0"/>
                <w:numId w:val="587"/>
              </w:numPr>
              <w:shd w:val="clear" w:color="auto" w:fill="FFFFFF"/>
              <w:spacing w:after="0" w:line="240" w:lineRule="auto"/>
              <w:ind w:left="811" w:hanging="357"/>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acreditat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aprobat</w:t>
            </w:r>
            <w:proofErr w:type="spellEnd"/>
            <w:r w:rsidRPr="00CF7BD2">
              <w:rPr>
                <w:rFonts w:ascii="Times New Roman" w:hAnsi="Times New Roman"/>
                <w:color w:val="000000" w:themeColor="text1"/>
                <w:sz w:val="20"/>
                <w:szCs w:val="20"/>
                <w:shd w:val="clear" w:color="auto" w:fill="FFFFFF"/>
              </w:rPr>
              <w:t xml:space="preserve"> în alt mod de </w:t>
            </w:r>
            <w:proofErr w:type="spellStart"/>
            <w:r w:rsidRPr="00CF7BD2">
              <w:rPr>
                <w:rFonts w:ascii="Times New Roman" w:hAnsi="Times New Roman"/>
                <w:color w:val="000000" w:themeColor="text1"/>
                <w:sz w:val="20"/>
                <w:szCs w:val="20"/>
                <w:shd w:val="clear" w:color="auto" w:fill="FFFFFF"/>
              </w:rPr>
              <w:t>către</w:t>
            </w:r>
            <w:proofErr w:type="spellEnd"/>
            <w:r w:rsidRPr="00CF7BD2">
              <w:rPr>
                <w:rFonts w:ascii="Times New Roman" w:hAnsi="Times New Roman"/>
                <w:color w:val="000000" w:themeColor="text1"/>
                <w:sz w:val="20"/>
                <w:szCs w:val="20"/>
                <w:shd w:val="clear" w:color="auto" w:fill="FFFFFF"/>
              </w:rPr>
              <w:t xml:space="preserve"> </w:t>
            </w:r>
            <w:proofErr w:type="spellStart"/>
            <w:r w:rsidR="001708ED" w:rsidRPr="001708ED">
              <w:rPr>
                <w:rFonts w:ascii="Times New Roman" w:eastAsia="Arial Unicode MS" w:hAnsi="Times New Roman"/>
                <w:color w:val="000000" w:themeColor="text1"/>
                <w:sz w:val="20"/>
                <w:szCs w:val="20"/>
                <w:shd w:val="clear" w:color="auto" w:fill="FFFFFF"/>
                <w:lang w:val="en-US"/>
              </w:rPr>
              <w:t>autoritatea</w:t>
            </w:r>
            <w:proofErr w:type="spellEnd"/>
            <w:r w:rsidR="001708ED" w:rsidRPr="001708ED">
              <w:rPr>
                <w:rFonts w:ascii="Times New Roman" w:eastAsia="Arial Unicode MS" w:hAnsi="Times New Roman"/>
                <w:color w:val="000000" w:themeColor="text1"/>
                <w:sz w:val="20"/>
                <w:szCs w:val="20"/>
                <w:shd w:val="clear" w:color="auto" w:fill="FFFFFF"/>
                <w:lang w:val="en-US"/>
              </w:rPr>
              <w:t xml:space="preserve"> </w:t>
            </w:r>
            <w:proofErr w:type="spellStart"/>
            <w:r w:rsidR="001708ED" w:rsidRPr="001708ED">
              <w:rPr>
                <w:rFonts w:ascii="Times New Roman" w:eastAsia="Arial Unicode MS" w:hAnsi="Times New Roman"/>
                <w:color w:val="000000" w:themeColor="text1"/>
                <w:sz w:val="20"/>
                <w:szCs w:val="20"/>
                <w:shd w:val="clear" w:color="auto" w:fill="FFFFFF"/>
                <w:lang w:val="en-US"/>
              </w:rPr>
              <w:t>națională</w:t>
            </w:r>
            <w:proofErr w:type="spellEnd"/>
            <w:r w:rsidR="001708ED" w:rsidRPr="001708ED">
              <w:rPr>
                <w:rFonts w:ascii="Times New Roman" w:eastAsia="Arial Unicode MS" w:hAnsi="Times New Roman"/>
                <w:color w:val="000000" w:themeColor="text1"/>
                <w:sz w:val="20"/>
                <w:szCs w:val="20"/>
                <w:shd w:val="clear" w:color="auto" w:fill="FFFFFF"/>
                <w:lang w:val="en-US"/>
              </w:rPr>
              <w:t xml:space="preserve"> de </w:t>
            </w:r>
            <w:proofErr w:type="spellStart"/>
            <w:r w:rsidR="001708ED" w:rsidRPr="001708ED">
              <w:rPr>
                <w:rFonts w:ascii="Times New Roman" w:eastAsia="Arial Unicode MS" w:hAnsi="Times New Roman"/>
                <w:color w:val="000000" w:themeColor="text1"/>
                <w:sz w:val="20"/>
                <w:szCs w:val="20"/>
                <w:shd w:val="clear" w:color="auto" w:fill="FFFFFF"/>
                <w:lang w:val="en-US"/>
              </w:rPr>
              <w:t>supraveghere</w:t>
            </w:r>
            <w:proofErr w:type="spellEnd"/>
            <w:r w:rsidR="001708ED" w:rsidRPr="001708ED">
              <w:rPr>
                <w:rFonts w:ascii="Times New Roman" w:eastAsia="Arial Unicode MS" w:hAnsi="Times New Roman"/>
                <w:color w:val="000000" w:themeColor="text1"/>
                <w:sz w:val="20"/>
                <w:szCs w:val="20"/>
                <w:shd w:val="clear" w:color="auto" w:fill="FFFFFF"/>
                <w:lang w:val="en-US"/>
              </w:rPr>
              <w:t xml:space="preserve"> a </w:t>
            </w:r>
            <w:proofErr w:type="spellStart"/>
            <w:r w:rsidR="001708ED" w:rsidRPr="001708ED">
              <w:rPr>
                <w:rFonts w:ascii="Times New Roman" w:eastAsia="Arial Unicode MS" w:hAnsi="Times New Roman"/>
                <w:color w:val="000000" w:themeColor="text1"/>
                <w:sz w:val="20"/>
                <w:szCs w:val="20"/>
                <w:shd w:val="clear" w:color="auto" w:fill="FFFFFF"/>
                <w:lang w:val="en-US"/>
              </w:rPr>
              <w:t>pieței</w:t>
            </w:r>
            <w:proofErr w:type="spellEnd"/>
            <w:r w:rsidR="001708ED" w:rsidRPr="001708ED">
              <w:rPr>
                <w:rFonts w:ascii="Times New Roman" w:hAnsi="Times New Roman"/>
                <w:color w:val="000000" w:themeColor="text1"/>
                <w:sz w:val="20"/>
                <w:szCs w:val="20"/>
                <w:shd w:val="clear" w:color="auto" w:fill="FFFFFF"/>
              </w:rPr>
              <w:t xml:space="preserve"> </w:t>
            </w:r>
            <w:r w:rsidRPr="001708ED">
              <w:rPr>
                <w:rFonts w:ascii="Times New Roman" w:hAnsi="Times New Roman"/>
                <w:color w:val="000000" w:themeColor="text1"/>
                <w:sz w:val="20"/>
                <w:szCs w:val="20"/>
                <w:shd w:val="clear" w:color="auto" w:fill="FFFFFF"/>
              </w:rPr>
              <w:t>u</w:t>
            </w:r>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curs de </w:t>
            </w:r>
            <w:proofErr w:type="spellStart"/>
            <w:r w:rsidRPr="00CF7BD2">
              <w:rPr>
                <w:rFonts w:ascii="Times New Roman" w:hAnsi="Times New Roman"/>
                <w:color w:val="000000" w:themeColor="text1"/>
                <w:sz w:val="20"/>
                <w:szCs w:val="20"/>
                <w:shd w:val="clear" w:color="auto" w:fill="FFFFFF"/>
              </w:rPr>
              <w:t>acreditare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aprobare</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altă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natură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transmiterea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prelucrarea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stocarea</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informații</w:t>
            </w:r>
            <w:proofErr w:type="spellEnd"/>
            <w:r w:rsidRPr="00CF7BD2">
              <w:rPr>
                <w:rFonts w:ascii="Times New Roman" w:hAnsi="Times New Roman"/>
                <w:color w:val="000000" w:themeColor="text1"/>
                <w:sz w:val="20"/>
                <w:szCs w:val="20"/>
                <w:shd w:val="clear" w:color="auto" w:fill="FFFFFF"/>
              </w:rPr>
              <w:t xml:space="preserve"> </w:t>
            </w:r>
            <w:proofErr w:type="spellStart"/>
            <w:proofErr w:type="gramStart"/>
            <w:r w:rsidRPr="00CF7BD2">
              <w:rPr>
                <w:rFonts w:ascii="Times New Roman" w:hAnsi="Times New Roman"/>
                <w:color w:val="000000" w:themeColor="text1"/>
                <w:sz w:val="20"/>
                <w:szCs w:val="20"/>
                <w:shd w:val="clear" w:color="auto" w:fill="FFFFFF"/>
              </w:rPr>
              <w:t>clasificate</w:t>
            </w:r>
            <w:proofErr w:type="spellEnd"/>
            <w:r w:rsidRPr="00CF7BD2">
              <w:rPr>
                <w:rFonts w:ascii="Times New Roman" w:hAnsi="Times New Roman"/>
                <w:color w:val="000000" w:themeColor="text1"/>
                <w:sz w:val="20"/>
                <w:szCs w:val="20"/>
                <w:shd w:val="clear" w:color="auto" w:fill="FFFFFF"/>
              </w:rPr>
              <w:t>;</w:t>
            </w:r>
            <w:proofErr w:type="gramEnd"/>
          </w:p>
          <w:p w14:paraId="2631171B" w14:textId="77777777" w:rsidR="00C82FD8" w:rsidRPr="00CF7BD2" w:rsidRDefault="00C82FD8" w:rsidP="00C82FD8">
            <w:pPr>
              <w:pStyle w:val="ListParagraph"/>
              <w:numPr>
                <w:ilvl w:val="0"/>
                <w:numId w:val="587"/>
              </w:numPr>
              <w:shd w:val="clear" w:color="auto" w:fill="FFFFFF"/>
              <w:spacing w:after="0" w:line="240" w:lineRule="auto"/>
              <w:ind w:left="811" w:hanging="357"/>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destinat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exclusiv</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utilizatorilor</w:t>
            </w:r>
            <w:proofErr w:type="spellEnd"/>
            <w:r w:rsidRPr="00CF7BD2">
              <w:rPr>
                <w:rFonts w:ascii="Times New Roman" w:hAnsi="Times New Roman"/>
                <w:color w:val="000000" w:themeColor="text1"/>
                <w:sz w:val="20"/>
                <w:szCs w:val="20"/>
                <w:shd w:val="clear" w:color="auto" w:fill="FFFFFF"/>
              </w:rPr>
              <w:t xml:space="preserve"> </w:t>
            </w:r>
            <w:proofErr w:type="spellStart"/>
            <w:proofErr w:type="gramStart"/>
            <w:r w:rsidRPr="00CF7BD2">
              <w:rPr>
                <w:rFonts w:ascii="Times New Roman" w:hAnsi="Times New Roman"/>
                <w:color w:val="000000" w:themeColor="text1"/>
                <w:sz w:val="20"/>
                <w:szCs w:val="20"/>
                <w:shd w:val="clear" w:color="auto" w:fill="FFFFFF"/>
              </w:rPr>
              <w:t>profesioniști</w:t>
            </w:r>
            <w:proofErr w:type="spellEnd"/>
            <w:r w:rsidRPr="00CF7BD2">
              <w:rPr>
                <w:rFonts w:ascii="Times New Roman" w:hAnsi="Times New Roman"/>
                <w:color w:val="000000" w:themeColor="text1"/>
                <w:sz w:val="20"/>
                <w:szCs w:val="20"/>
                <w:shd w:val="clear" w:color="auto" w:fill="FFFFFF"/>
              </w:rPr>
              <w:t>;</w:t>
            </w:r>
            <w:proofErr w:type="gramEnd"/>
          </w:p>
          <w:p w14:paraId="445036AF" w14:textId="77777777" w:rsidR="00C82FD8" w:rsidRPr="00CF7BD2" w:rsidRDefault="00C82FD8" w:rsidP="00C82FD8">
            <w:pPr>
              <w:pStyle w:val="ListParagraph"/>
              <w:numPr>
                <w:ilvl w:val="0"/>
                <w:numId w:val="587"/>
              </w:numPr>
              <w:shd w:val="clear" w:color="auto" w:fill="FFFFFF"/>
              <w:spacing w:after="0" w:line="240" w:lineRule="auto"/>
              <w:ind w:left="811" w:hanging="357"/>
              <w:jc w:val="both"/>
              <w:rPr>
                <w:rFonts w:ascii="Times New Roman" w:hAnsi="Times New Roman"/>
                <w:color w:val="000000" w:themeColor="text1"/>
                <w:sz w:val="20"/>
                <w:szCs w:val="20"/>
                <w:shd w:val="clear" w:color="auto" w:fill="FFFFFF"/>
              </w:rPr>
            </w:pPr>
            <w:r w:rsidRPr="00CF7BD2">
              <w:rPr>
                <w:rFonts w:ascii="Times New Roman" w:hAnsi="Times New Roman"/>
                <w:color w:val="000000" w:themeColor="text1"/>
                <w:sz w:val="20"/>
                <w:szCs w:val="20"/>
                <w:shd w:val="clear" w:color="auto" w:fill="FFFFFF"/>
              </w:rPr>
              <w:t xml:space="preserve">are </w:t>
            </w:r>
            <w:proofErr w:type="spellStart"/>
            <w:r w:rsidRPr="00CF7BD2">
              <w:rPr>
                <w:rFonts w:ascii="Times New Roman" w:hAnsi="Times New Roman"/>
                <w:color w:val="000000" w:themeColor="text1"/>
                <w:sz w:val="20"/>
                <w:szCs w:val="20"/>
                <w:shd w:val="clear" w:color="auto" w:fill="FFFFFF"/>
              </w:rPr>
              <w:t>capacitatea</w:t>
            </w:r>
            <w:proofErr w:type="spellEnd"/>
            <w:r w:rsidRPr="00CF7BD2">
              <w:rPr>
                <w:rFonts w:ascii="Times New Roman" w:hAnsi="Times New Roman"/>
                <w:color w:val="000000" w:themeColor="text1"/>
                <w:sz w:val="20"/>
                <w:szCs w:val="20"/>
                <w:shd w:val="clear" w:color="auto" w:fill="FFFFFF"/>
              </w:rPr>
              <w:t xml:space="preserve"> de a </w:t>
            </w:r>
            <w:proofErr w:type="spellStart"/>
            <w:r w:rsidRPr="00CF7BD2">
              <w:rPr>
                <w:rFonts w:ascii="Times New Roman" w:hAnsi="Times New Roman"/>
                <w:color w:val="000000" w:themeColor="text1"/>
                <w:sz w:val="20"/>
                <w:szCs w:val="20"/>
                <w:shd w:val="clear" w:color="auto" w:fill="FFFFFF"/>
              </w:rPr>
              <w:t>detecta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intruziunea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fizică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hardware, </w:t>
            </w:r>
            <w:proofErr w:type="spellStart"/>
            <w:r w:rsidRPr="00CF7BD2">
              <w:rPr>
                <w:rFonts w:ascii="Times New Roman" w:hAnsi="Times New Roman"/>
                <w:color w:val="000000" w:themeColor="text1"/>
                <w:sz w:val="20"/>
                <w:szCs w:val="20"/>
                <w:shd w:val="clear" w:color="auto" w:fill="FFFFFF"/>
              </w:rPr>
              <w:t>fiind</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echipat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detectarea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intruziunilor</w:t>
            </w:r>
            <w:proofErr w:type="spellEnd"/>
            <w:r w:rsidRPr="00CF7BD2">
              <w:rPr>
                <w:rFonts w:ascii="Times New Roman" w:hAnsi="Times New Roman"/>
                <w:color w:val="000000" w:themeColor="text1"/>
                <w:sz w:val="20"/>
                <w:szCs w:val="20"/>
                <w:shd w:val="clear" w:color="auto" w:fill="FFFFFF"/>
              </w:rPr>
              <w:t xml:space="preserve">, cu cel </w:t>
            </w:r>
            <w:proofErr w:type="spellStart"/>
            <w:r w:rsidRPr="00CF7BD2">
              <w:rPr>
                <w:rFonts w:ascii="Times New Roman" w:hAnsi="Times New Roman"/>
                <w:color w:val="000000" w:themeColor="text1"/>
                <w:sz w:val="20"/>
                <w:szCs w:val="20"/>
                <w:shd w:val="clear" w:color="auto" w:fill="FFFFFF"/>
              </w:rPr>
              <w:t>puțin</w:t>
            </w:r>
            <w:proofErr w:type="spellEnd"/>
            <w:r w:rsidRPr="00CF7BD2">
              <w:rPr>
                <w:rFonts w:ascii="Times New Roman" w:hAnsi="Times New Roman"/>
                <w:color w:val="000000" w:themeColor="text1"/>
                <w:sz w:val="20"/>
                <w:szCs w:val="20"/>
                <w:shd w:val="clear" w:color="auto" w:fill="FFFFFF"/>
              </w:rPr>
              <w:t xml:space="preserve"> un </w:t>
            </w:r>
            <w:proofErr w:type="spellStart"/>
            <w:r w:rsidRPr="00CF7BD2">
              <w:rPr>
                <w:rFonts w:ascii="Times New Roman" w:hAnsi="Times New Roman"/>
                <w:color w:val="000000" w:themeColor="text1"/>
                <w:sz w:val="20"/>
                <w:szCs w:val="20"/>
                <w:shd w:val="clear" w:color="auto" w:fill="FFFFFF"/>
              </w:rPr>
              <w:t>controler</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cablajul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aferent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cablaje</w:t>
            </w:r>
            <w:proofErr w:type="spellEnd"/>
            <w:r w:rsidRPr="00CF7BD2">
              <w:rPr>
                <w:rFonts w:ascii="Times New Roman" w:hAnsi="Times New Roman"/>
                <w:color w:val="000000" w:themeColor="text1"/>
                <w:sz w:val="20"/>
                <w:szCs w:val="20"/>
                <w:shd w:val="clear" w:color="auto" w:fill="FFFFFF"/>
              </w:rPr>
              <w:t xml:space="preserve"> pe </w:t>
            </w:r>
            <w:proofErr w:type="spellStart"/>
            <w:r w:rsidRPr="00CF7BD2">
              <w:rPr>
                <w:rFonts w:ascii="Times New Roman" w:hAnsi="Times New Roman"/>
                <w:color w:val="000000" w:themeColor="text1"/>
                <w:sz w:val="20"/>
                <w:szCs w:val="20"/>
                <w:shd w:val="clear" w:color="auto" w:fill="FFFFFF"/>
              </w:rPr>
              <w:t>placa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flexibilă</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circuite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imprimate</w:t>
            </w:r>
            <w:proofErr w:type="spellEnd"/>
            <w:r w:rsidRPr="00CF7BD2">
              <w:rPr>
                <w:rFonts w:ascii="Times New Roman" w:hAnsi="Times New Roman"/>
                <w:color w:val="000000" w:themeColor="text1"/>
                <w:sz w:val="20"/>
                <w:szCs w:val="20"/>
                <w:shd w:val="clear" w:color="auto" w:fill="FFFFFF"/>
              </w:rPr>
              <w:t xml:space="preserve"> care </w:t>
            </w:r>
            <w:proofErr w:type="spellStart"/>
            <w:r w:rsidRPr="00CF7BD2">
              <w:rPr>
                <w:rFonts w:ascii="Times New Roman" w:hAnsi="Times New Roman"/>
                <w:color w:val="000000" w:themeColor="text1"/>
                <w:sz w:val="20"/>
                <w:szCs w:val="20"/>
                <w:shd w:val="clear" w:color="auto" w:fill="FFFFFF"/>
              </w:rPr>
              <w:t>asigură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protecția</w:t>
            </w:r>
            <w:proofErr w:type="spellEnd"/>
            <w:r w:rsidRPr="00CF7BD2">
              <w:rPr>
                <w:rFonts w:ascii="Times New Roman" w:hAnsi="Times New Roman"/>
                <w:color w:val="000000" w:themeColor="text1"/>
                <w:sz w:val="20"/>
                <w:szCs w:val="20"/>
                <w:shd w:val="clear" w:color="auto" w:fill="FFFFFF"/>
              </w:rPr>
              <w:t xml:space="preserve"> la </w:t>
            </w:r>
            <w:proofErr w:type="spellStart"/>
            <w:r w:rsidRPr="00CF7BD2">
              <w:rPr>
                <w:rFonts w:ascii="Times New Roman" w:hAnsi="Times New Roman"/>
                <w:color w:val="000000" w:themeColor="text1"/>
                <w:sz w:val="20"/>
                <w:szCs w:val="20"/>
                <w:shd w:val="clear" w:color="auto" w:fill="FFFFFF"/>
              </w:rPr>
              <w:t>perforare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și</w:t>
            </w:r>
            <w:proofErr w:type="spellEnd"/>
            <w:r w:rsidRPr="00CF7BD2">
              <w:rPr>
                <w:rFonts w:ascii="Times New Roman" w:hAnsi="Times New Roman"/>
                <w:color w:val="000000" w:themeColor="text1"/>
                <w:sz w:val="20"/>
                <w:szCs w:val="20"/>
                <w:shd w:val="clear" w:color="auto" w:fill="FFFFFF"/>
              </w:rPr>
              <w:t xml:space="preserve"> sunt integrate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șasiul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dispozitivului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și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bucle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inviolabile</w:t>
            </w:r>
            <w:proofErr w:type="spellEnd"/>
            <w:r w:rsidRPr="00CF7BD2">
              <w:rPr>
                <w:rFonts w:ascii="Times New Roman" w:hAnsi="Times New Roman"/>
                <w:color w:val="000000" w:themeColor="text1"/>
                <w:sz w:val="20"/>
                <w:szCs w:val="20"/>
                <w:shd w:val="clear" w:color="auto" w:fill="FFFFFF"/>
              </w:rPr>
              <w:t xml:space="preserve"> integrate pe </w:t>
            </w:r>
            <w:proofErr w:type="spellStart"/>
            <w:r w:rsidRPr="00CF7BD2">
              <w:rPr>
                <w:rFonts w:ascii="Times New Roman" w:hAnsi="Times New Roman"/>
                <w:color w:val="000000" w:themeColor="text1"/>
                <w:sz w:val="20"/>
                <w:szCs w:val="20"/>
                <w:shd w:val="clear" w:color="auto" w:fill="FFFFFF"/>
              </w:rPr>
              <w:t>placa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principală</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circuite</w:t>
            </w:r>
            <w:proofErr w:type="spellEnd"/>
            <w:r w:rsidRPr="00CF7BD2">
              <w:rPr>
                <w:rFonts w:ascii="Times New Roman" w:hAnsi="Times New Roman"/>
                <w:color w:val="000000" w:themeColor="text1"/>
                <w:sz w:val="20"/>
                <w:szCs w:val="20"/>
                <w:shd w:val="clear" w:color="auto" w:fill="FFFFFF"/>
              </w:rPr>
              <w:t xml:space="preserve"> </w:t>
            </w:r>
            <w:proofErr w:type="spellStart"/>
            <w:proofErr w:type="gramStart"/>
            <w:r w:rsidRPr="00CF7BD2">
              <w:rPr>
                <w:rFonts w:ascii="Times New Roman" w:hAnsi="Times New Roman"/>
                <w:color w:val="000000" w:themeColor="text1"/>
                <w:sz w:val="20"/>
                <w:szCs w:val="20"/>
                <w:shd w:val="clear" w:color="auto" w:fill="FFFFFF"/>
              </w:rPr>
              <w:t>imprimate</w:t>
            </w:r>
            <w:proofErr w:type="spellEnd"/>
            <w:r w:rsidRPr="00CF7BD2">
              <w:rPr>
                <w:rFonts w:ascii="Times New Roman" w:hAnsi="Times New Roman"/>
                <w:color w:val="000000" w:themeColor="text1"/>
                <w:sz w:val="20"/>
                <w:szCs w:val="20"/>
                <w:shd w:val="clear" w:color="auto" w:fill="FFFFFF"/>
              </w:rPr>
              <w:t>;</w:t>
            </w:r>
            <w:proofErr w:type="gramEnd"/>
          </w:p>
          <w:p w14:paraId="544EA32D" w14:textId="77777777" w:rsidR="00C82FD8" w:rsidRPr="00CF7BD2" w:rsidRDefault="00C82FD8" w:rsidP="00C82FD8">
            <w:pPr>
              <w:pStyle w:val="ListParagraph"/>
              <w:shd w:val="clear" w:color="auto" w:fill="FFFFFF"/>
              <w:spacing w:after="0" w:line="240" w:lineRule="auto"/>
              <w:ind w:left="0"/>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i/>
                <w:iCs/>
                <w:color w:val="000000" w:themeColor="text1"/>
                <w:sz w:val="20"/>
                <w:szCs w:val="20"/>
                <w:shd w:val="clear" w:color="auto" w:fill="FFFFFF"/>
              </w:rPr>
              <w:t>utilizator</w:t>
            </w:r>
            <w:proofErr w:type="spellEnd"/>
            <w:r w:rsidRPr="00CF7BD2">
              <w:rPr>
                <w:rFonts w:ascii="Times New Roman" w:hAnsi="Times New Roman"/>
                <w:i/>
                <w:iCs/>
                <w:color w:val="000000" w:themeColor="text1"/>
                <w:sz w:val="20"/>
                <w:szCs w:val="20"/>
                <w:shd w:val="clear" w:color="auto" w:fill="FFFFFF"/>
              </w:rPr>
              <w:t xml:space="preserve"> </w:t>
            </w:r>
            <w:proofErr w:type="spellStart"/>
            <w:r w:rsidRPr="00CF7BD2">
              <w:rPr>
                <w:rFonts w:ascii="Times New Roman" w:hAnsi="Times New Roman"/>
                <w:i/>
                <w:iCs/>
                <w:color w:val="000000" w:themeColor="text1"/>
                <w:sz w:val="20"/>
                <w:szCs w:val="20"/>
                <w:shd w:val="clear" w:color="auto" w:fill="FFFFFF"/>
              </w:rPr>
              <w:t>profesionist</w:t>
            </w:r>
            <w:proofErr w:type="spellEnd"/>
            <w:r w:rsidRPr="00CF7BD2">
              <w:rPr>
                <w:rFonts w:ascii="Times New Roman" w:hAnsi="Times New Roman"/>
                <w:color w:val="000000" w:themeColor="text1"/>
                <w:sz w:val="20"/>
                <w:szCs w:val="20"/>
                <w:shd w:val="clear" w:color="auto" w:fill="FFFFFF"/>
              </w:rPr>
              <w:t xml:space="preserve"> - </w:t>
            </w:r>
            <w:proofErr w:type="spellStart"/>
            <w:r w:rsidRPr="00CF7BD2">
              <w:rPr>
                <w:rFonts w:ascii="Times New Roman" w:hAnsi="Times New Roman"/>
                <w:color w:val="000000" w:themeColor="text1"/>
                <w:sz w:val="20"/>
                <w:szCs w:val="20"/>
                <w:shd w:val="clear" w:color="auto" w:fill="FFFFFF"/>
              </w:rPr>
              <w:t>orice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persoană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fizică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juridică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care a </w:t>
            </w:r>
            <w:proofErr w:type="spellStart"/>
            <w:r w:rsidRPr="00CF7BD2">
              <w:rPr>
                <w:rFonts w:ascii="Times New Roman" w:hAnsi="Times New Roman"/>
                <w:color w:val="000000" w:themeColor="text1"/>
                <w:sz w:val="20"/>
                <w:szCs w:val="20"/>
                <w:shd w:val="clear" w:color="auto" w:fill="FFFFFF"/>
              </w:rPr>
              <w:t>fost</w:t>
            </w:r>
            <w:proofErr w:type="spellEnd"/>
            <w:r w:rsidRPr="00CF7BD2">
              <w:rPr>
                <w:rFonts w:ascii="Times New Roman" w:hAnsi="Times New Roman"/>
                <w:color w:val="000000" w:themeColor="text1"/>
                <w:sz w:val="20"/>
                <w:szCs w:val="20"/>
                <w:shd w:val="clear" w:color="auto" w:fill="FFFFFF"/>
              </w:rPr>
              <w:t xml:space="preserve"> pus la </w:t>
            </w:r>
            <w:proofErr w:type="spellStart"/>
            <w:r w:rsidRPr="00CF7BD2">
              <w:rPr>
                <w:rFonts w:ascii="Times New Roman" w:hAnsi="Times New Roman"/>
                <w:color w:val="000000" w:themeColor="text1"/>
                <w:sz w:val="20"/>
                <w:szCs w:val="20"/>
                <w:shd w:val="clear" w:color="auto" w:fill="FFFFFF"/>
              </w:rPr>
              <w:t>dispoziție</w:t>
            </w:r>
            <w:proofErr w:type="spellEnd"/>
            <w:r w:rsidRPr="00CF7BD2">
              <w:rPr>
                <w:rFonts w:ascii="Times New Roman" w:hAnsi="Times New Roman"/>
                <w:color w:val="000000" w:themeColor="text1"/>
                <w:sz w:val="20"/>
                <w:szCs w:val="20"/>
                <w:shd w:val="clear" w:color="auto" w:fill="FFFFFF"/>
              </w:rPr>
              <w:t xml:space="preserve"> un </w:t>
            </w:r>
            <w:proofErr w:type="spellStart"/>
            <w:r w:rsidRPr="00CF7BD2">
              <w:rPr>
                <w:rFonts w:ascii="Times New Roman" w:hAnsi="Times New Roman"/>
                <w:color w:val="000000" w:themeColor="text1"/>
                <w:sz w:val="20"/>
                <w:szCs w:val="20"/>
                <w:shd w:val="clear" w:color="auto" w:fill="FFFFFF"/>
              </w:rPr>
              <w:lastRenderedPageBreak/>
              <w:t>produs</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vederea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utilizării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cadrul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activităților</w:t>
            </w:r>
            <w:proofErr w:type="spellEnd"/>
            <w:r w:rsidRPr="00CF7BD2">
              <w:rPr>
                <w:rFonts w:ascii="Times New Roman" w:hAnsi="Times New Roman"/>
                <w:color w:val="000000" w:themeColor="text1"/>
                <w:sz w:val="20"/>
                <w:szCs w:val="20"/>
                <w:shd w:val="clear" w:color="auto" w:fill="FFFFFF"/>
              </w:rPr>
              <w:t xml:space="preserve"> sale </w:t>
            </w:r>
            <w:proofErr w:type="spellStart"/>
            <w:r w:rsidRPr="00CF7BD2">
              <w:rPr>
                <w:rFonts w:ascii="Times New Roman" w:hAnsi="Times New Roman"/>
                <w:color w:val="000000" w:themeColor="text1"/>
                <w:sz w:val="20"/>
                <w:szCs w:val="20"/>
                <w:shd w:val="clear" w:color="auto" w:fill="FFFFFF"/>
              </w:rPr>
              <w:t>industriale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proofErr w:type="gramStart"/>
            <w:r w:rsidRPr="00CF7BD2">
              <w:rPr>
                <w:rFonts w:ascii="Times New Roman" w:hAnsi="Times New Roman"/>
                <w:color w:val="000000" w:themeColor="text1"/>
                <w:sz w:val="20"/>
                <w:szCs w:val="20"/>
                <w:shd w:val="clear" w:color="auto" w:fill="FFFFFF"/>
              </w:rPr>
              <w:t>profesionale</w:t>
            </w:r>
            <w:proofErr w:type="spellEnd"/>
            <w:r w:rsidRPr="00CF7BD2">
              <w:rPr>
                <w:rFonts w:ascii="Times New Roman" w:hAnsi="Times New Roman"/>
                <w:color w:val="000000" w:themeColor="text1"/>
                <w:sz w:val="20"/>
                <w:szCs w:val="20"/>
                <w:shd w:val="clear" w:color="auto" w:fill="FFFFFF"/>
              </w:rPr>
              <w:t>;</w:t>
            </w:r>
            <w:proofErr w:type="gramEnd"/>
          </w:p>
          <w:p w14:paraId="40580E8A" w14:textId="77777777" w:rsidR="004532E1" w:rsidRPr="00CF7BD2" w:rsidRDefault="004532E1" w:rsidP="004532E1">
            <w:pPr>
              <w:pStyle w:val="ListParagraph"/>
              <w:shd w:val="clear" w:color="auto" w:fill="FFFFFF"/>
              <w:spacing w:after="0" w:line="240" w:lineRule="auto"/>
              <w:ind w:left="0"/>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i/>
                <w:iCs/>
                <w:color w:val="000000" w:themeColor="text1"/>
                <w:sz w:val="20"/>
                <w:szCs w:val="20"/>
                <w:shd w:val="clear" w:color="auto" w:fill="FFFFFF"/>
              </w:rPr>
              <w:t>tabletă</w:t>
            </w:r>
            <w:proofErr w:type="spellEnd"/>
            <w:r w:rsidRPr="00CF7BD2">
              <w:rPr>
                <w:rFonts w:ascii="Times New Roman" w:hAnsi="Times New Roman"/>
                <w:i/>
                <w:iCs/>
                <w:color w:val="000000" w:themeColor="text1"/>
                <w:sz w:val="20"/>
                <w:szCs w:val="20"/>
                <w:shd w:val="clear" w:color="auto" w:fill="FFFFFF"/>
              </w:rPr>
              <w:t xml:space="preserve"> de tip «slate»</w:t>
            </w:r>
            <w:r w:rsidRPr="00CF7BD2">
              <w:rPr>
                <w:rFonts w:ascii="Times New Roman" w:hAnsi="Times New Roman"/>
                <w:color w:val="000000" w:themeColor="text1"/>
                <w:sz w:val="20"/>
                <w:szCs w:val="20"/>
                <w:shd w:val="clear" w:color="auto" w:fill="FFFFFF"/>
              </w:rPr>
              <w:t xml:space="preserve"> - </w:t>
            </w:r>
            <w:proofErr w:type="spellStart"/>
            <w:r w:rsidRPr="00CF7BD2">
              <w:rPr>
                <w:rFonts w:ascii="Times New Roman" w:hAnsi="Times New Roman"/>
                <w:color w:val="000000" w:themeColor="text1"/>
                <w:sz w:val="20"/>
                <w:szCs w:val="20"/>
                <w:shd w:val="clear" w:color="auto" w:fill="FFFFFF"/>
              </w:rPr>
              <w:t>dispozitiv</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conceput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portabilitate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și</w:t>
            </w:r>
            <w:proofErr w:type="spellEnd"/>
            <w:r w:rsidRPr="00CF7BD2">
              <w:rPr>
                <w:rFonts w:ascii="Times New Roman" w:hAnsi="Times New Roman"/>
                <w:color w:val="000000" w:themeColor="text1"/>
                <w:sz w:val="20"/>
                <w:szCs w:val="20"/>
                <w:shd w:val="clear" w:color="auto" w:fill="FFFFFF"/>
              </w:rPr>
              <w:t xml:space="preserve"> care are </w:t>
            </w:r>
            <w:proofErr w:type="spellStart"/>
            <w:r w:rsidRPr="00CF7BD2">
              <w:rPr>
                <w:rFonts w:ascii="Times New Roman" w:hAnsi="Times New Roman"/>
                <w:color w:val="000000" w:themeColor="text1"/>
                <w:sz w:val="20"/>
                <w:szCs w:val="20"/>
                <w:shd w:val="clear" w:color="auto" w:fill="FFFFFF"/>
              </w:rPr>
              <w:t>următoarele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caracteristici</w:t>
            </w:r>
            <w:proofErr w:type="spellEnd"/>
            <w:r w:rsidRPr="00CF7BD2">
              <w:rPr>
                <w:rFonts w:ascii="Times New Roman" w:hAnsi="Times New Roman"/>
                <w:color w:val="000000" w:themeColor="text1"/>
                <w:sz w:val="20"/>
                <w:szCs w:val="20"/>
                <w:shd w:val="clear" w:color="auto" w:fill="FFFFFF"/>
              </w:rPr>
              <w:t>:</w:t>
            </w:r>
          </w:p>
          <w:p w14:paraId="0D328A45" w14:textId="77777777" w:rsidR="004532E1" w:rsidRPr="00CF7BD2" w:rsidRDefault="004532E1" w:rsidP="004532E1">
            <w:pPr>
              <w:pStyle w:val="ListParagraph"/>
              <w:numPr>
                <w:ilvl w:val="0"/>
                <w:numId w:val="589"/>
              </w:numPr>
              <w:shd w:val="clear" w:color="auto" w:fill="FFFFFF"/>
              <w:spacing w:after="0" w:line="240" w:lineRule="auto"/>
              <w:ind w:left="641" w:hanging="357"/>
              <w:jc w:val="both"/>
              <w:rPr>
                <w:rFonts w:ascii="Times New Roman" w:hAnsi="Times New Roman"/>
                <w:color w:val="000000" w:themeColor="text1"/>
                <w:sz w:val="20"/>
                <w:szCs w:val="20"/>
                <w:shd w:val="clear" w:color="auto" w:fill="FFFFFF"/>
              </w:rPr>
            </w:pPr>
            <w:r w:rsidRPr="00CF7BD2">
              <w:rPr>
                <w:rFonts w:ascii="Times New Roman" w:hAnsi="Times New Roman"/>
                <w:color w:val="000000" w:themeColor="text1"/>
                <w:sz w:val="20"/>
                <w:szCs w:val="20"/>
                <w:shd w:val="clear" w:color="auto" w:fill="FFFFFF"/>
              </w:rPr>
              <w:t xml:space="preserve">are un </w:t>
            </w:r>
            <w:proofErr w:type="spellStart"/>
            <w:r w:rsidRPr="00CF7BD2">
              <w:rPr>
                <w:rFonts w:ascii="Times New Roman" w:hAnsi="Times New Roman"/>
                <w:color w:val="000000" w:themeColor="text1"/>
                <w:sz w:val="20"/>
                <w:szCs w:val="20"/>
                <w:shd w:val="clear" w:color="auto" w:fill="FFFFFF"/>
              </w:rPr>
              <w:t>afișaj</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tactil</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integrat</w:t>
            </w:r>
            <w:proofErr w:type="spellEnd"/>
            <w:r w:rsidRPr="00CF7BD2">
              <w:rPr>
                <w:rFonts w:ascii="Times New Roman" w:hAnsi="Times New Roman"/>
                <w:color w:val="000000" w:themeColor="text1"/>
                <w:sz w:val="20"/>
                <w:szCs w:val="20"/>
                <w:shd w:val="clear" w:color="auto" w:fill="FFFFFF"/>
              </w:rPr>
              <w:t xml:space="preserve"> cu o </w:t>
            </w:r>
            <w:proofErr w:type="spellStart"/>
            <w:r w:rsidRPr="00CF7BD2">
              <w:rPr>
                <w:rFonts w:ascii="Times New Roman" w:hAnsi="Times New Roman"/>
                <w:color w:val="000000" w:themeColor="text1"/>
                <w:sz w:val="20"/>
                <w:szCs w:val="20"/>
                <w:shd w:val="clear" w:color="auto" w:fill="FFFFFF"/>
              </w:rPr>
              <w:t>diagonală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vizibilă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mai</w:t>
            </w:r>
            <w:proofErr w:type="spellEnd"/>
            <w:r w:rsidRPr="00CF7BD2">
              <w:rPr>
                <w:rFonts w:ascii="Times New Roman" w:hAnsi="Times New Roman"/>
                <w:color w:val="000000" w:themeColor="text1"/>
                <w:sz w:val="20"/>
                <w:szCs w:val="20"/>
                <w:shd w:val="clear" w:color="auto" w:fill="FFFFFF"/>
              </w:rPr>
              <w:t xml:space="preserve"> mare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egală</w:t>
            </w:r>
            <w:proofErr w:type="spellEnd"/>
            <w:r w:rsidRPr="00CF7BD2">
              <w:rPr>
                <w:rFonts w:ascii="Times New Roman" w:hAnsi="Times New Roman"/>
                <w:color w:val="000000" w:themeColor="text1"/>
                <w:sz w:val="20"/>
                <w:szCs w:val="20"/>
                <w:shd w:val="clear" w:color="auto" w:fill="FFFFFF"/>
              </w:rPr>
              <w:t xml:space="preserve"> cu 17,78 </w:t>
            </w:r>
            <w:proofErr w:type="spellStart"/>
            <w:r w:rsidRPr="00CF7BD2">
              <w:rPr>
                <w:rFonts w:ascii="Times New Roman" w:hAnsi="Times New Roman"/>
                <w:color w:val="000000" w:themeColor="text1"/>
                <w:sz w:val="20"/>
                <w:szCs w:val="20"/>
                <w:shd w:val="clear" w:color="auto" w:fill="FFFFFF"/>
              </w:rPr>
              <w:t>centimetri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7,0 </w:t>
            </w:r>
            <w:proofErr w:type="spellStart"/>
            <w:r w:rsidRPr="00CF7BD2">
              <w:rPr>
                <w:rFonts w:ascii="Times New Roman" w:hAnsi="Times New Roman"/>
                <w:color w:val="000000" w:themeColor="text1"/>
                <w:sz w:val="20"/>
                <w:szCs w:val="20"/>
                <w:shd w:val="clear" w:color="auto" w:fill="FFFFFF"/>
              </w:rPr>
              <w:t>inchi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și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mai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mică</w:t>
            </w:r>
            <w:proofErr w:type="spellEnd"/>
            <w:r w:rsidRPr="00CF7BD2">
              <w:rPr>
                <w:rFonts w:ascii="Times New Roman" w:hAnsi="Times New Roman"/>
                <w:color w:val="000000" w:themeColor="text1"/>
                <w:sz w:val="20"/>
                <w:szCs w:val="20"/>
                <w:shd w:val="clear" w:color="auto" w:fill="FFFFFF"/>
              </w:rPr>
              <w:t xml:space="preserve"> de 44,20 </w:t>
            </w:r>
            <w:proofErr w:type="spellStart"/>
            <w:r w:rsidRPr="00CF7BD2">
              <w:rPr>
                <w:rFonts w:ascii="Times New Roman" w:hAnsi="Times New Roman"/>
                <w:color w:val="000000" w:themeColor="text1"/>
                <w:sz w:val="20"/>
                <w:szCs w:val="20"/>
                <w:shd w:val="clear" w:color="auto" w:fill="FFFFFF"/>
              </w:rPr>
              <w:t>centimetri</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17,4 </w:t>
            </w:r>
            <w:proofErr w:type="spellStart"/>
            <w:proofErr w:type="gramStart"/>
            <w:r w:rsidRPr="00CF7BD2">
              <w:rPr>
                <w:rFonts w:ascii="Times New Roman" w:hAnsi="Times New Roman"/>
                <w:color w:val="000000" w:themeColor="text1"/>
                <w:sz w:val="20"/>
                <w:szCs w:val="20"/>
                <w:shd w:val="clear" w:color="auto" w:fill="FFFFFF"/>
              </w:rPr>
              <w:t>inchi</w:t>
            </w:r>
            <w:proofErr w:type="spellEnd"/>
            <w:r w:rsidRPr="00CF7BD2">
              <w:rPr>
                <w:rFonts w:ascii="Times New Roman" w:hAnsi="Times New Roman"/>
                <w:color w:val="000000" w:themeColor="text1"/>
                <w:sz w:val="20"/>
                <w:szCs w:val="20"/>
                <w:shd w:val="clear" w:color="auto" w:fill="FFFFFF"/>
              </w:rPr>
              <w:t>;</w:t>
            </w:r>
            <w:proofErr w:type="gramEnd"/>
          </w:p>
          <w:p w14:paraId="66EF2D24" w14:textId="77777777" w:rsidR="004532E1" w:rsidRPr="00CF7BD2" w:rsidRDefault="004532E1" w:rsidP="004532E1">
            <w:pPr>
              <w:pStyle w:val="ListParagraph"/>
              <w:numPr>
                <w:ilvl w:val="0"/>
                <w:numId w:val="589"/>
              </w:numPr>
              <w:shd w:val="clear" w:color="auto" w:fill="FFFFFF"/>
              <w:spacing w:after="0" w:line="240" w:lineRule="auto"/>
              <w:ind w:left="641" w:hanging="357"/>
              <w:jc w:val="both"/>
              <w:rPr>
                <w:rFonts w:ascii="Times New Roman" w:hAnsi="Times New Roman"/>
                <w:color w:val="000000" w:themeColor="text1"/>
                <w:sz w:val="20"/>
                <w:szCs w:val="20"/>
                <w:shd w:val="clear" w:color="auto" w:fill="FFFFFF"/>
              </w:rPr>
            </w:pPr>
            <w:proofErr w:type="gramStart"/>
            <w:r w:rsidRPr="00CF7BD2">
              <w:rPr>
                <w:rFonts w:ascii="Times New Roman" w:hAnsi="Times New Roman"/>
                <w:color w:val="000000" w:themeColor="text1"/>
                <w:sz w:val="20"/>
                <w:szCs w:val="20"/>
                <w:shd w:val="clear" w:color="auto" w:fill="FFFFFF"/>
              </w:rPr>
              <w:t>nu</w:t>
            </w:r>
            <w:proofErr w:type="gramEnd"/>
            <w:r w:rsidRPr="00CF7BD2">
              <w:rPr>
                <w:rFonts w:ascii="Times New Roman" w:hAnsi="Times New Roman"/>
                <w:color w:val="000000" w:themeColor="text1"/>
                <w:sz w:val="20"/>
                <w:szCs w:val="20"/>
                <w:shd w:val="clear" w:color="auto" w:fill="FFFFFF"/>
              </w:rPr>
              <w:t xml:space="preserve"> are o </w:t>
            </w:r>
            <w:proofErr w:type="spellStart"/>
            <w:r w:rsidRPr="00CF7BD2">
              <w:rPr>
                <w:rFonts w:ascii="Times New Roman" w:hAnsi="Times New Roman"/>
                <w:color w:val="000000" w:themeColor="text1"/>
                <w:sz w:val="20"/>
                <w:szCs w:val="20"/>
                <w:shd w:val="clear" w:color="auto" w:fill="FFFFFF"/>
              </w:rPr>
              <w:t>tastatură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integrată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atașată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fizic</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configurația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proiectată</w:t>
            </w:r>
            <w:proofErr w:type="spellEnd"/>
            <w:r w:rsidRPr="00CF7BD2">
              <w:rPr>
                <w:rFonts w:ascii="Times New Roman" w:hAnsi="Times New Roman"/>
                <w:color w:val="000000" w:themeColor="text1"/>
                <w:sz w:val="20"/>
                <w:szCs w:val="20"/>
                <w:shd w:val="clear" w:color="auto" w:fill="FFFFFF"/>
              </w:rPr>
              <w:t>;</w:t>
            </w:r>
          </w:p>
          <w:p w14:paraId="00A3A123" w14:textId="77777777" w:rsidR="004532E1" w:rsidRPr="00CF7BD2" w:rsidRDefault="004532E1" w:rsidP="004532E1">
            <w:pPr>
              <w:pStyle w:val="ListParagraph"/>
              <w:numPr>
                <w:ilvl w:val="0"/>
                <w:numId w:val="589"/>
              </w:numPr>
              <w:shd w:val="clear" w:color="auto" w:fill="FFFFFF"/>
              <w:spacing w:after="0" w:line="240" w:lineRule="auto"/>
              <w:ind w:left="641" w:hanging="357"/>
              <w:jc w:val="both"/>
              <w:rPr>
                <w:rFonts w:ascii="Times New Roman" w:hAnsi="Times New Roman"/>
                <w:color w:val="000000" w:themeColor="text1"/>
                <w:sz w:val="20"/>
                <w:szCs w:val="20"/>
                <w:shd w:val="clear" w:color="auto" w:fill="FFFFFF"/>
              </w:rPr>
            </w:pPr>
            <w:r w:rsidRPr="00CF7BD2">
              <w:rPr>
                <w:rFonts w:ascii="Times New Roman" w:hAnsi="Times New Roman"/>
                <w:color w:val="000000" w:themeColor="text1"/>
                <w:sz w:val="20"/>
                <w:szCs w:val="20"/>
                <w:shd w:val="clear" w:color="auto" w:fill="FFFFFF"/>
              </w:rPr>
              <w:t xml:space="preserve">se </w:t>
            </w:r>
            <w:proofErr w:type="spellStart"/>
            <w:r w:rsidRPr="00CF7BD2">
              <w:rPr>
                <w:rFonts w:ascii="Times New Roman" w:hAnsi="Times New Roman"/>
                <w:color w:val="000000" w:themeColor="text1"/>
                <w:sz w:val="20"/>
                <w:szCs w:val="20"/>
                <w:shd w:val="clear" w:color="auto" w:fill="FFFFFF"/>
              </w:rPr>
              <w:t>bazează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în</w:t>
            </w:r>
            <w:proofErr w:type="spellEnd"/>
            <w:r w:rsidRPr="00CF7BD2">
              <w:rPr>
                <w:rFonts w:ascii="Times New Roman" w:hAnsi="Times New Roman"/>
                <w:color w:val="000000" w:themeColor="text1"/>
                <w:sz w:val="20"/>
                <w:szCs w:val="20"/>
                <w:shd w:val="clear" w:color="auto" w:fill="FFFFFF"/>
              </w:rPr>
              <w:t xml:space="preserve"> principal pe o </w:t>
            </w:r>
            <w:proofErr w:type="spellStart"/>
            <w:r w:rsidRPr="00CF7BD2">
              <w:rPr>
                <w:rFonts w:ascii="Times New Roman" w:hAnsi="Times New Roman"/>
                <w:color w:val="000000" w:themeColor="text1"/>
                <w:sz w:val="20"/>
                <w:szCs w:val="20"/>
                <w:shd w:val="clear" w:color="auto" w:fill="FFFFFF"/>
              </w:rPr>
              <w:t>conexiune</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rețea</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fără</w:t>
            </w:r>
            <w:proofErr w:type="spellEnd"/>
            <w:r w:rsidRPr="00CF7BD2">
              <w:rPr>
                <w:rFonts w:ascii="Times New Roman" w:hAnsi="Times New Roman"/>
                <w:color w:val="000000" w:themeColor="text1"/>
                <w:sz w:val="20"/>
                <w:szCs w:val="20"/>
                <w:shd w:val="clear" w:color="auto" w:fill="FFFFFF"/>
              </w:rPr>
              <w:t xml:space="preserve"> </w:t>
            </w:r>
            <w:proofErr w:type="gramStart"/>
            <w:r w:rsidRPr="00CF7BD2">
              <w:rPr>
                <w:rFonts w:ascii="Times New Roman" w:hAnsi="Times New Roman"/>
                <w:color w:val="000000" w:themeColor="text1"/>
                <w:sz w:val="20"/>
                <w:szCs w:val="20"/>
                <w:shd w:val="clear" w:color="auto" w:fill="FFFFFF"/>
              </w:rPr>
              <w:t>fir;</w:t>
            </w:r>
            <w:proofErr w:type="gramEnd"/>
          </w:p>
          <w:p w14:paraId="20697423" w14:textId="77777777" w:rsidR="004532E1" w:rsidRPr="00CF7BD2" w:rsidRDefault="004532E1" w:rsidP="004532E1">
            <w:pPr>
              <w:pStyle w:val="ListParagraph"/>
              <w:numPr>
                <w:ilvl w:val="0"/>
                <w:numId w:val="589"/>
              </w:numPr>
              <w:shd w:val="clear" w:color="auto" w:fill="FFFFFF"/>
              <w:spacing w:after="0" w:line="240" w:lineRule="auto"/>
              <w:ind w:left="641" w:hanging="357"/>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alimentat</w:t>
            </w:r>
            <w:proofErr w:type="spellEnd"/>
            <w:r w:rsidRPr="00CF7BD2">
              <w:rPr>
                <w:rFonts w:ascii="Times New Roman" w:hAnsi="Times New Roman"/>
                <w:color w:val="000000" w:themeColor="text1"/>
                <w:sz w:val="20"/>
                <w:szCs w:val="20"/>
                <w:shd w:val="clear" w:color="auto" w:fill="FFFFFF"/>
              </w:rPr>
              <w:t xml:space="preserve"> de o </w:t>
            </w:r>
            <w:proofErr w:type="spellStart"/>
            <w:r w:rsidRPr="00CF7BD2">
              <w:rPr>
                <w:rFonts w:ascii="Times New Roman" w:hAnsi="Times New Roman"/>
                <w:color w:val="000000" w:themeColor="text1"/>
                <w:sz w:val="20"/>
                <w:szCs w:val="20"/>
                <w:shd w:val="clear" w:color="auto" w:fill="FFFFFF"/>
              </w:rPr>
              <w:t>baterie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internă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și</w:t>
            </w:r>
            <w:proofErr w:type="spellEnd"/>
            <w:r w:rsidRPr="00CF7BD2">
              <w:rPr>
                <w:rFonts w:ascii="Times New Roman" w:hAnsi="Times New Roman"/>
                <w:color w:val="000000" w:themeColor="text1"/>
                <w:sz w:val="20"/>
                <w:szCs w:val="20"/>
                <w:shd w:val="clear" w:color="auto" w:fill="FFFFFF"/>
              </w:rPr>
              <w:t xml:space="preserve"> nu </w:t>
            </w: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destinat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să</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funcționeze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fără</w:t>
            </w:r>
            <w:proofErr w:type="spellEnd"/>
            <w:r w:rsidRPr="00CF7BD2">
              <w:rPr>
                <w:rFonts w:ascii="Times New Roman" w:hAnsi="Times New Roman"/>
                <w:color w:val="000000" w:themeColor="text1"/>
                <w:sz w:val="20"/>
                <w:szCs w:val="20"/>
                <w:shd w:val="clear" w:color="auto" w:fill="FFFFFF"/>
              </w:rPr>
              <w:t xml:space="preserve"> </w:t>
            </w:r>
            <w:proofErr w:type="spellStart"/>
            <w:proofErr w:type="gramStart"/>
            <w:r w:rsidRPr="00CF7BD2">
              <w:rPr>
                <w:rFonts w:ascii="Times New Roman" w:hAnsi="Times New Roman"/>
                <w:color w:val="000000" w:themeColor="text1"/>
                <w:sz w:val="20"/>
                <w:szCs w:val="20"/>
                <w:shd w:val="clear" w:color="auto" w:fill="FFFFFF"/>
              </w:rPr>
              <w:t>baterie</w:t>
            </w:r>
            <w:proofErr w:type="spellEnd"/>
            <w:r w:rsidRPr="00CF7BD2">
              <w:rPr>
                <w:rFonts w:ascii="Times New Roman" w:hAnsi="Times New Roman"/>
                <w:color w:val="000000" w:themeColor="text1"/>
                <w:sz w:val="20"/>
                <w:szCs w:val="20"/>
                <w:shd w:val="clear" w:color="auto" w:fill="FFFFFF"/>
              </w:rPr>
              <w:t>;</w:t>
            </w:r>
            <w:proofErr w:type="gramEnd"/>
          </w:p>
          <w:p w14:paraId="089933F1" w14:textId="77777777" w:rsidR="004532E1" w:rsidRPr="00CF7BD2" w:rsidRDefault="004532E1" w:rsidP="004532E1">
            <w:pPr>
              <w:pStyle w:val="ListParagraph"/>
              <w:numPr>
                <w:ilvl w:val="0"/>
                <w:numId w:val="589"/>
              </w:numPr>
              <w:shd w:val="clear" w:color="auto" w:fill="FFFFFF"/>
              <w:spacing w:after="0" w:line="240" w:lineRule="auto"/>
              <w:ind w:left="641" w:hanging="357"/>
              <w:jc w:val="both"/>
              <w:rPr>
                <w:rFonts w:ascii="Times New Roman" w:hAnsi="Times New Roman"/>
                <w:color w:val="000000" w:themeColor="text1"/>
                <w:sz w:val="20"/>
                <w:szCs w:val="20"/>
                <w:shd w:val="clear" w:color="auto" w:fill="FFFFFF"/>
              </w:rPr>
            </w:pPr>
            <w:proofErr w:type="spellStart"/>
            <w:r w:rsidRPr="00CF7BD2">
              <w:rPr>
                <w:rFonts w:ascii="Times New Roman" w:hAnsi="Times New Roman"/>
                <w:color w:val="000000" w:themeColor="text1"/>
                <w:sz w:val="20"/>
                <w:szCs w:val="20"/>
                <w:shd w:val="clear" w:color="auto" w:fill="FFFFFF"/>
              </w:rPr>
              <w:t>este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introdus</w:t>
            </w:r>
            <w:proofErr w:type="spellEnd"/>
            <w:r w:rsidRPr="00CF7BD2">
              <w:rPr>
                <w:rFonts w:ascii="Times New Roman" w:hAnsi="Times New Roman"/>
                <w:color w:val="000000" w:themeColor="text1"/>
                <w:sz w:val="20"/>
                <w:szCs w:val="20"/>
                <w:shd w:val="clear" w:color="auto" w:fill="FFFFFF"/>
              </w:rPr>
              <w:t xml:space="preserve"> pe </w:t>
            </w:r>
            <w:proofErr w:type="spellStart"/>
            <w:r w:rsidRPr="00CF7BD2">
              <w:rPr>
                <w:rFonts w:ascii="Times New Roman" w:hAnsi="Times New Roman"/>
                <w:color w:val="000000" w:themeColor="text1"/>
                <w:sz w:val="20"/>
                <w:szCs w:val="20"/>
                <w:shd w:val="clear" w:color="auto" w:fill="FFFFFF"/>
              </w:rPr>
              <w:t>piață</w:t>
            </w:r>
            <w:proofErr w:type="spellEnd"/>
            <w:r w:rsidRPr="00CF7BD2">
              <w:rPr>
                <w:rFonts w:ascii="Times New Roman" w:hAnsi="Times New Roman"/>
                <w:color w:val="000000" w:themeColor="text1"/>
                <w:sz w:val="20"/>
                <w:szCs w:val="20"/>
                <w:shd w:val="clear" w:color="auto" w:fill="FFFFFF"/>
              </w:rPr>
              <w:t xml:space="preserve"> cu un </w:t>
            </w:r>
            <w:proofErr w:type="spellStart"/>
            <w:r w:rsidRPr="00CF7BD2">
              <w:rPr>
                <w:rFonts w:ascii="Times New Roman" w:hAnsi="Times New Roman"/>
                <w:color w:val="000000" w:themeColor="text1"/>
                <w:sz w:val="20"/>
                <w:szCs w:val="20"/>
                <w:shd w:val="clear" w:color="auto" w:fill="FFFFFF"/>
              </w:rPr>
              <w:t>sistem</w:t>
            </w:r>
            <w:proofErr w:type="spellEnd"/>
            <w:r w:rsidRPr="00CF7BD2">
              <w:rPr>
                <w:rFonts w:ascii="Times New Roman" w:hAnsi="Times New Roman"/>
                <w:color w:val="000000" w:themeColor="text1"/>
                <w:sz w:val="20"/>
                <w:szCs w:val="20"/>
                <w:shd w:val="clear" w:color="auto" w:fill="FFFFFF"/>
              </w:rPr>
              <w:t xml:space="preserve"> de </w:t>
            </w:r>
            <w:proofErr w:type="spellStart"/>
            <w:r w:rsidRPr="00CF7BD2">
              <w:rPr>
                <w:rFonts w:ascii="Times New Roman" w:hAnsi="Times New Roman"/>
                <w:color w:val="000000" w:themeColor="text1"/>
                <w:sz w:val="20"/>
                <w:szCs w:val="20"/>
                <w:shd w:val="clear" w:color="auto" w:fill="FFFFFF"/>
              </w:rPr>
              <w:t>operare</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proiectat</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pentru</w:t>
            </w:r>
            <w:proofErr w:type="spellEnd"/>
            <w:r w:rsidRPr="00CF7BD2">
              <w:rPr>
                <w:rFonts w:ascii="Times New Roman" w:hAnsi="Times New Roman"/>
                <w:color w:val="000000" w:themeColor="text1"/>
                <w:sz w:val="20"/>
                <w:szCs w:val="20"/>
                <w:shd w:val="clear" w:color="auto" w:fill="FFFFFF"/>
              </w:rPr>
              <w:t xml:space="preserve"> </w:t>
            </w:r>
            <w:proofErr w:type="spellStart"/>
            <w:r w:rsidRPr="00CF7BD2">
              <w:rPr>
                <w:rFonts w:ascii="Times New Roman" w:hAnsi="Times New Roman"/>
                <w:color w:val="000000" w:themeColor="text1"/>
                <w:sz w:val="20"/>
                <w:szCs w:val="20"/>
                <w:shd w:val="clear" w:color="auto" w:fill="FFFFFF"/>
              </w:rPr>
              <w:t>platforme</w:t>
            </w:r>
            <w:proofErr w:type="spellEnd"/>
            <w:r w:rsidRPr="00CF7BD2">
              <w:rPr>
                <w:rFonts w:ascii="Times New Roman" w:hAnsi="Times New Roman"/>
                <w:color w:val="000000" w:themeColor="text1"/>
                <w:sz w:val="20"/>
                <w:szCs w:val="20"/>
                <w:shd w:val="clear" w:color="auto" w:fill="FFFFFF"/>
              </w:rPr>
              <w:t xml:space="preserve"> mobile, identic </w:t>
            </w:r>
            <w:proofErr w:type="spellStart"/>
            <w:r w:rsidRPr="00CF7BD2">
              <w:rPr>
                <w:rFonts w:ascii="Times New Roman" w:hAnsi="Times New Roman"/>
                <w:color w:val="000000" w:themeColor="text1"/>
                <w:sz w:val="20"/>
                <w:szCs w:val="20"/>
                <w:shd w:val="clear" w:color="auto" w:fill="FFFFFF"/>
              </w:rPr>
              <w:t>sau</w:t>
            </w:r>
            <w:proofErr w:type="spellEnd"/>
            <w:r w:rsidRPr="00CF7BD2">
              <w:rPr>
                <w:rFonts w:ascii="Times New Roman" w:hAnsi="Times New Roman"/>
                <w:color w:val="000000" w:themeColor="text1"/>
                <w:sz w:val="20"/>
                <w:szCs w:val="20"/>
                <w:shd w:val="clear" w:color="auto" w:fill="FFFFFF"/>
              </w:rPr>
              <w:t xml:space="preserve"> similar cu cel al </w:t>
            </w:r>
            <w:proofErr w:type="spellStart"/>
            <w:r w:rsidRPr="00CF7BD2">
              <w:rPr>
                <w:rFonts w:ascii="Times New Roman" w:hAnsi="Times New Roman"/>
                <w:color w:val="000000" w:themeColor="text1"/>
                <w:sz w:val="20"/>
                <w:szCs w:val="20"/>
                <w:shd w:val="clear" w:color="auto" w:fill="FFFFFF"/>
              </w:rPr>
              <w:t>telefoanelor</w:t>
            </w:r>
            <w:proofErr w:type="spellEnd"/>
            <w:r w:rsidRPr="00CF7BD2">
              <w:rPr>
                <w:rFonts w:ascii="Times New Roman" w:hAnsi="Times New Roman"/>
                <w:color w:val="000000" w:themeColor="text1"/>
                <w:sz w:val="20"/>
                <w:szCs w:val="20"/>
                <w:shd w:val="clear" w:color="auto" w:fill="FFFFFF"/>
              </w:rPr>
              <w:t xml:space="preserve"> </w:t>
            </w:r>
            <w:proofErr w:type="spellStart"/>
            <w:proofErr w:type="gramStart"/>
            <w:r w:rsidRPr="00CF7BD2">
              <w:rPr>
                <w:rFonts w:ascii="Times New Roman" w:hAnsi="Times New Roman"/>
                <w:color w:val="000000" w:themeColor="text1"/>
                <w:sz w:val="20"/>
                <w:szCs w:val="20"/>
                <w:shd w:val="clear" w:color="auto" w:fill="FFFFFF"/>
              </w:rPr>
              <w:t>inteligente</w:t>
            </w:r>
            <w:proofErr w:type="spellEnd"/>
            <w:r w:rsidRPr="00CF7BD2">
              <w:rPr>
                <w:rFonts w:ascii="Times New Roman" w:hAnsi="Times New Roman"/>
                <w:color w:val="000000" w:themeColor="text1"/>
                <w:sz w:val="20"/>
                <w:szCs w:val="20"/>
                <w:shd w:val="clear" w:color="auto" w:fill="FFFFFF"/>
              </w:rPr>
              <w:t>;</w:t>
            </w:r>
            <w:proofErr w:type="gramEnd"/>
          </w:p>
          <w:p w14:paraId="60A62004" w14:textId="085E2527" w:rsidR="00C82FD8" w:rsidRDefault="00C82FD8" w:rsidP="00C82FD8">
            <w:pPr>
              <w:pStyle w:val="ListParagraph"/>
              <w:shd w:val="clear" w:color="auto" w:fill="FFFFFF"/>
              <w:spacing w:after="0" w:line="240" w:lineRule="auto"/>
              <w:ind w:left="0"/>
              <w:jc w:val="both"/>
              <w:rPr>
                <w:rFonts w:ascii="Times New Roman" w:hAnsi="Times New Roman"/>
                <w:i/>
                <w:iCs/>
                <w:color w:val="000000" w:themeColor="text1"/>
                <w:sz w:val="20"/>
                <w:szCs w:val="20"/>
                <w:shd w:val="clear" w:color="auto" w:fill="FFFFFF"/>
              </w:rPr>
            </w:pPr>
            <w:proofErr w:type="spellStart"/>
            <w:r w:rsidRPr="00C82FD8">
              <w:rPr>
                <w:rFonts w:ascii="Times New Roman" w:hAnsi="Times New Roman"/>
                <w:i/>
                <w:iCs/>
                <w:color w:val="000000" w:themeColor="text1"/>
                <w:sz w:val="20"/>
                <w:szCs w:val="20"/>
                <w:shd w:val="clear" w:color="auto" w:fill="FFFFFF"/>
              </w:rPr>
              <w:t>punct</w:t>
            </w:r>
            <w:proofErr w:type="spellEnd"/>
            <w:r w:rsidRPr="00C82FD8">
              <w:rPr>
                <w:rFonts w:ascii="Times New Roman" w:hAnsi="Times New Roman"/>
                <w:i/>
                <w:iCs/>
                <w:color w:val="000000" w:themeColor="text1"/>
                <w:sz w:val="20"/>
                <w:szCs w:val="20"/>
                <w:shd w:val="clear" w:color="auto" w:fill="FFFFFF"/>
              </w:rPr>
              <w:t xml:space="preserve"> de </w:t>
            </w:r>
            <w:proofErr w:type="spellStart"/>
            <w:r w:rsidRPr="00C82FD8">
              <w:rPr>
                <w:rFonts w:ascii="Times New Roman" w:hAnsi="Times New Roman"/>
                <w:i/>
                <w:iCs/>
                <w:color w:val="000000" w:themeColor="text1"/>
                <w:sz w:val="20"/>
                <w:szCs w:val="20"/>
                <w:shd w:val="clear" w:color="auto" w:fill="FFFFFF"/>
              </w:rPr>
              <w:t>vânzare</w:t>
            </w:r>
            <w:proofErr w:type="spellEnd"/>
            <w:r>
              <w:rPr>
                <w:rFonts w:ascii="Times New Roman" w:hAnsi="Times New Roman"/>
                <w:color w:val="000000" w:themeColor="text1"/>
                <w:sz w:val="20"/>
                <w:szCs w:val="20"/>
                <w:shd w:val="clear" w:color="auto" w:fill="FFFFFF"/>
              </w:rPr>
              <w:t xml:space="preserve"> - </w:t>
            </w:r>
            <w:r w:rsidRPr="007825D0">
              <w:rPr>
                <w:rFonts w:ascii="Times New Roman" w:hAnsi="Times New Roman"/>
                <w:color w:val="000000" w:themeColor="text1"/>
                <w:sz w:val="20"/>
                <w:szCs w:val="20"/>
                <w:shd w:val="clear" w:color="auto" w:fill="FFFFFF"/>
              </w:rPr>
              <w:t xml:space="preserve">loc </w:t>
            </w:r>
            <w:proofErr w:type="spellStart"/>
            <w:r w:rsidRPr="007825D0">
              <w:rPr>
                <w:rFonts w:ascii="Times New Roman" w:hAnsi="Times New Roman"/>
                <w:color w:val="000000" w:themeColor="text1"/>
                <w:sz w:val="20"/>
                <w:szCs w:val="20"/>
                <w:shd w:val="clear" w:color="auto" w:fill="FFFFFF"/>
              </w:rPr>
              <w:t>unde</w:t>
            </w:r>
            <w:proofErr w:type="spellEnd"/>
            <w:r w:rsidRPr="007825D0">
              <w:rPr>
                <w:rFonts w:ascii="Times New Roman" w:hAnsi="Times New Roman"/>
                <w:color w:val="000000" w:themeColor="text1"/>
                <w:sz w:val="20"/>
                <w:szCs w:val="20"/>
                <w:shd w:val="clear" w:color="auto" w:fill="FFFFFF"/>
              </w:rPr>
              <w:t xml:space="preserve"> sunt </w:t>
            </w:r>
            <w:proofErr w:type="spellStart"/>
            <w:r w:rsidRPr="007825D0">
              <w:rPr>
                <w:rFonts w:ascii="Times New Roman" w:hAnsi="Times New Roman"/>
                <w:color w:val="000000" w:themeColor="text1"/>
                <w:sz w:val="20"/>
                <w:szCs w:val="20"/>
                <w:shd w:val="clear" w:color="auto" w:fill="FFFFFF"/>
              </w:rPr>
              <w:t>expuse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oferite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spre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vânzare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închiriere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cumpărare</w:t>
            </w:r>
            <w:proofErr w:type="spellEnd"/>
            <w:r w:rsidRPr="007825D0">
              <w:rPr>
                <w:rFonts w:ascii="Times New Roman" w:hAnsi="Times New Roman"/>
                <w:color w:val="000000" w:themeColor="text1"/>
                <w:sz w:val="20"/>
                <w:szCs w:val="20"/>
                <w:shd w:val="clear" w:color="auto" w:fill="FFFFFF"/>
              </w:rPr>
              <w:t xml:space="preserve"> cu </w:t>
            </w:r>
            <w:proofErr w:type="spellStart"/>
            <w:r w:rsidRPr="007825D0">
              <w:rPr>
                <w:rFonts w:ascii="Times New Roman" w:hAnsi="Times New Roman"/>
                <w:color w:val="000000" w:themeColor="text1"/>
                <w:sz w:val="20"/>
                <w:szCs w:val="20"/>
                <w:shd w:val="clear" w:color="auto" w:fill="FFFFFF"/>
              </w:rPr>
              <w:t>plata</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în</w:t>
            </w:r>
            <w:proofErr w:type="spellEnd"/>
            <w:r w:rsidRPr="007825D0">
              <w:rPr>
                <w:rFonts w:ascii="Times New Roman" w:hAnsi="Times New Roman"/>
                <w:color w:val="000000" w:themeColor="text1"/>
                <w:sz w:val="20"/>
                <w:szCs w:val="20"/>
                <w:shd w:val="clear" w:color="auto" w:fill="FFFFFF"/>
              </w:rPr>
              <w:t xml:space="preserve"> rate </w:t>
            </w:r>
            <w:proofErr w:type="spellStart"/>
            <w:r w:rsidRPr="007825D0">
              <w:rPr>
                <w:rFonts w:ascii="Times New Roman" w:hAnsi="Times New Roman"/>
                <w:color w:val="000000" w:themeColor="text1"/>
                <w:sz w:val="20"/>
                <w:szCs w:val="20"/>
                <w:shd w:val="clear" w:color="auto" w:fill="FFFFFF"/>
              </w:rPr>
              <w:t>unități</w:t>
            </w:r>
            <w:proofErr w:type="spellEnd"/>
            <w:r w:rsidRPr="007825D0">
              <w:rPr>
                <w:rFonts w:ascii="Times New Roman" w:hAnsi="Times New Roman"/>
                <w:color w:val="000000" w:themeColor="text1"/>
                <w:sz w:val="20"/>
                <w:szCs w:val="20"/>
                <w:shd w:val="clear" w:color="auto" w:fill="FFFFFF"/>
              </w:rPr>
              <w:t xml:space="preserve"> de </w:t>
            </w:r>
            <w:proofErr w:type="spellStart"/>
            <w:r w:rsidRPr="007825D0">
              <w:rPr>
                <w:rFonts w:ascii="Times New Roman" w:hAnsi="Times New Roman"/>
                <w:color w:val="000000" w:themeColor="text1"/>
                <w:sz w:val="20"/>
                <w:szCs w:val="20"/>
                <w:shd w:val="clear" w:color="auto" w:fill="FFFFFF"/>
              </w:rPr>
              <w:t>telefoane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inteligente</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sau</w:t>
            </w:r>
            <w:proofErr w:type="spellEnd"/>
            <w:r w:rsidRPr="007825D0">
              <w:rPr>
                <w:rFonts w:ascii="Times New Roman" w:hAnsi="Times New Roman"/>
                <w:color w:val="000000" w:themeColor="text1"/>
                <w:sz w:val="20"/>
                <w:szCs w:val="20"/>
                <w:shd w:val="clear" w:color="auto" w:fill="FFFFFF"/>
              </w:rPr>
              <w:t xml:space="preserve"> </w:t>
            </w:r>
            <w:proofErr w:type="spellStart"/>
            <w:r w:rsidRPr="007825D0">
              <w:rPr>
                <w:rFonts w:ascii="Times New Roman" w:hAnsi="Times New Roman"/>
                <w:color w:val="000000" w:themeColor="text1"/>
                <w:sz w:val="20"/>
                <w:szCs w:val="20"/>
                <w:shd w:val="clear" w:color="auto" w:fill="FFFFFF"/>
              </w:rPr>
              <w:t>tablete</w:t>
            </w:r>
            <w:proofErr w:type="spellEnd"/>
            <w:r w:rsidRPr="007825D0">
              <w:rPr>
                <w:rFonts w:ascii="Times New Roman" w:hAnsi="Times New Roman"/>
                <w:color w:val="000000" w:themeColor="text1"/>
                <w:sz w:val="20"/>
                <w:szCs w:val="20"/>
                <w:shd w:val="clear" w:color="auto" w:fill="FFFFFF"/>
              </w:rPr>
              <w:t xml:space="preserve"> de tip „slate”.</w:t>
            </w:r>
          </w:p>
          <w:p w14:paraId="076FB2FC" w14:textId="49083D5D" w:rsidR="0014170C" w:rsidRPr="0006549B" w:rsidRDefault="00C82FD8" w:rsidP="006646A3">
            <w:pPr>
              <w:shd w:val="clear" w:color="auto" w:fill="FFFFFF"/>
              <w:spacing w:after="0" w:line="240" w:lineRule="auto"/>
              <w:jc w:val="both"/>
              <w:rPr>
                <w:rFonts w:ascii="Times New Roman" w:hAnsi="Times New Roman"/>
                <w:color w:val="000000" w:themeColor="text1"/>
                <w:sz w:val="20"/>
                <w:szCs w:val="20"/>
                <w:lang w:val="pt-BR"/>
              </w:rPr>
            </w:pPr>
            <w:r w:rsidRPr="00CF7BD2">
              <w:rPr>
                <w:rFonts w:ascii="Times New Roman" w:hAnsi="Times New Roman"/>
                <w:color w:val="000000" w:themeColor="text1"/>
                <w:sz w:val="20"/>
                <w:szCs w:val="20"/>
                <w:lang w:val="pt-BR"/>
              </w:rPr>
              <w:t>În sensul anexelor nr. 2</w:t>
            </w:r>
            <w:r w:rsidR="004532E1">
              <w:rPr>
                <w:rFonts w:ascii="Times New Roman" w:hAnsi="Times New Roman"/>
                <w:color w:val="000000" w:themeColor="text1"/>
                <w:sz w:val="20"/>
                <w:szCs w:val="20"/>
                <w:lang w:val="pt-BR"/>
              </w:rPr>
              <w:t>-</w:t>
            </w:r>
            <w:r w:rsidR="005A481E">
              <w:rPr>
                <w:rFonts w:ascii="Times New Roman" w:hAnsi="Times New Roman"/>
                <w:color w:val="000000" w:themeColor="text1"/>
                <w:sz w:val="20"/>
                <w:szCs w:val="20"/>
                <w:lang w:val="pt-BR"/>
              </w:rPr>
              <w:t>10</w:t>
            </w:r>
            <w:r w:rsidRPr="00CF7BD2">
              <w:rPr>
                <w:rFonts w:ascii="Times New Roman" w:hAnsi="Times New Roman"/>
                <w:color w:val="000000" w:themeColor="text1"/>
                <w:sz w:val="20"/>
                <w:szCs w:val="20"/>
                <w:lang w:val="pt-BR"/>
              </w:rPr>
              <w:t>, se aplica definiţiile din anexa nr.1 la Regulament.</w:t>
            </w:r>
          </w:p>
        </w:tc>
        <w:tc>
          <w:tcPr>
            <w:tcW w:w="1276" w:type="dxa"/>
            <w:shd w:val="clear" w:color="auto" w:fill="auto"/>
          </w:tcPr>
          <w:p w14:paraId="0CA08CA9" w14:textId="77777777" w:rsidR="001708ED" w:rsidRPr="00C951E7" w:rsidRDefault="001708ED" w:rsidP="001708ED">
            <w:pPr>
              <w:pStyle w:val="ColorfulList-Accent11"/>
              <w:spacing w:after="0" w:line="240" w:lineRule="auto"/>
              <w:ind w:left="0"/>
              <w:jc w:val="center"/>
              <w:rPr>
                <w:rFonts w:ascii="Times New Roman" w:hAnsi="Times New Roman"/>
                <w:bCs/>
                <w:sz w:val="20"/>
                <w:szCs w:val="20"/>
                <w:lang w:val="ro-RO"/>
              </w:rPr>
            </w:pPr>
            <w:r w:rsidRPr="00C951E7">
              <w:rPr>
                <w:rFonts w:ascii="Times New Roman" w:hAnsi="Times New Roman"/>
                <w:bCs/>
                <w:sz w:val="20"/>
                <w:szCs w:val="20"/>
                <w:lang w:val="ro-RO"/>
              </w:rPr>
              <w:lastRenderedPageBreak/>
              <w:t xml:space="preserve">Compatibil </w:t>
            </w:r>
          </w:p>
          <w:p w14:paraId="633210E9" w14:textId="77777777" w:rsidR="00C72C9E" w:rsidRPr="00C951E7" w:rsidRDefault="00C72C9E" w:rsidP="008E69D1">
            <w:pPr>
              <w:pStyle w:val="ColorfulList-Accent11"/>
              <w:spacing w:after="0" w:line="240" w:lineRule="auto"/>
              <w:ind w:left="0"/>
              <w:jc w:val="center"/>
              <w:rPr>
                <w:rFonts w:ascii="Times New Roman" w:hAnsi="Times New Roman"/>
                <w:bCs/>
                <w:sz w:val="20"/>
                <w:szCs w:val="20"/>
                <w:lang w:val="ro-RO"/>
              </w:rPr>
            </w:pPr>
          </w:p>
        </w:tc>
        <w:tc>
          <w:tcPr>
            <w:tcW w:w="1275" w:type="dxa"/>
            <w:shd w:val="clear" w:color="auto" w:fill="auto"/>
          </w:tcPr>
          <w:p w14:paraId="12BFB0A9" w14:textId="77777777" w:rsidR="00C72C9E" w:rsidRPr="00C951E7" w:rsidRDefault="00C72C9E" w:rsidP="000D03E8">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5EE8FA17" w14:textId="61CA4B30" w:rsidR="00C72C9E" w:rsidRPr="0050745C" w:rsidRDefault="00C72C9E" w:rsidP="00006E3F">
            <w:pPr>
              <w:autoSpaceDE w:val="0"/>
              <w:spacing w:after="0" w:line="240" w:lineRule="auto"/>
              <w:rPr>
                <w:rFonts w:ascii="Times New Roman" w:eastAsia="Times New Roman" w:hAnsi="Times New Roman"/>
                <w:sz w:val="20"/>
                <w:szCs w:val="20"/>
                <w:lang w:val="ro-RO" w:eastAsia="ru-RU"/>
              </w:rPr>
            </w:pPr>
          </w:p>
        </w:tc>
        <w:tc>
          <w:tcPr>
            <w:tcW w:w="1464" w:type="dxa"/>
            <w:shd w:val="clear" w:color="auto" w:fill="auto"/>
          </w:tcPr>
          <w:p w14:paraId="64B119EF" w14:textId="77777777" w:rsidR="001708ED" w:rsidRPr="003F755D" w:rsidRDefault="001708ED" w:rsidP="001708ED">
            <w:pPr>
              <w:autoSpaceDE w:val="0"/>
              <w:spacing w:after="0" w:line="240" w:lineRule="auto"/>
              <w:rPr>
                <w:rFonts w:ascii="Times New Roman" w:hAnsi="Times New Roman"/>
                <w:sz w:val="20"/>
                <w:szCs w:val="20"/>
                <w:shd w:val="clear" w:color="auto" w:fill="FFFFFF"/>
                <w:lang w:val="ro-RO"/>
              </w:rPr>
            </w:pPr>
            <w:r w:rsidRPr="003F755D">
              <w:rPr>
                <w:rFonts w:ascii="Times New Roman" w:hAnsi="Times New Roman"/>
                <w:sz w:val="20"/>
                <w:szCs w:val="20"/>
                <w:lang w:val="fr-FR"/>
              </w:rPr>
              <w:t xml:space="preserve">Ministerul </w:t>
            </w:r>
            <w:r w:rsidRPr="00A81801">
              <w:rPr>
                <w:rFonts w:ascii="Times New Roman" w:hAnsi="Times New Roman"/>
                <w:color w:val="000000" w:themeColor="text1"/>
                <w:sz w:val="20"/>
                <w:szCs w:val="20"/>
              </w:rPr>
              <w:t>Energiei</w:t>
            </w:r>
          </w:p>
          <w:p w14:paraId="2ACF3520" w14:textId="77777777" w:rsidR="00C72C9E" w:rsidRPr="003F755D" w:rsidRDefault="00C72C9E" w:rsidP="000921E9">
            <w:pPr>
              <w:autoSpaceDE w:val="0"/>
              <w:spacing w:after="0" w:line="240" w:lineRule="auto"/>
              <w:rPr>
                <w:rFonts w:ascii="Times New Roman" w:hAnsi="Times New Roman"/>
                <w:sz w:val="20"/>
                <w:szCs w:val="20"/>
                <w:lang w:val="fr-FR"/>
              </w:rPr>
            </w:pPr>
          </w:p>
        </w:tc>
      </w:tr>
      <w:tr w:rsidR="00C72C9E" w:rsidRPr="00C951E7" w14:paraId="391467B4" w14:textId="77777777" w:rsidTr="0078713D">
        <w:trPr>
          <w:trHeight w:val="58"/>
        </w:trPr>
        <w:tc>
          <w:tcPr>
            <w:tcW w:w="5098" w:type="dxa"/>
            <w:shd w:val="clear" w:color="auto" w:fill="auto"/>
          </w:tcPr>
          <w:p w14:paraId="4DC0836D" w14:textId="40890022" w:rsidR="00C72C9E" w:rsidRPr="00074C9D" w:rsidRDefault="004F5CAD" w:rsidP="004F5CAD">
            <w:pPr>
              <w:shd w:val="clear" w:color="auto" w:fill="FFFFFF"/>
              <w:spacing w:after="0" w:line="240" w:lineRule="auto"/>
              <w:jc w:val="center"/>
              <w:rPr>
                <w:rFonts w:ascii="Times New Roman" w:hAnsi="Times New Roman"/>
                <w:i/>
                <w:iCs/>
                <w:color w:val="000000" w:themeColor="text1"/>
                <w:sz w:val="20"/>
                <w:szCs w:val="20"/>
                <w:shd w:val="clear" w:color="auto" w:fill="FFFFFF"/>
              </w:rPr>
            </w:pPr>
            <w:proofErr w:type="spellStart"/>
            <w:r w:rsidRPr="00074C9D">
              <w:rPr>
                <w:rFonts w:ascii="Times New Roman" w:hAnsi="Times New Roman"/>
                <w:i/>
                <w:iCs/>
                <w:color w:val="000000" w:themeColor="text1"/>
                <w:sz w:val="20"/>
                <w:szCs w:val="20"/>
                <w:shd w:val="clear" w:color="auto" w:fill="FFFFFF"/>
              </w:rPr>
              <w:lastRenderedPageBreak/>
              <w:t>Articolul</w:t>
            </w:r>
            <w:proofErr w:type="spellEnd"/>
            <w:r w:rsidR="00133C3D" w:rsidRPr="00074C9D">
              <w:rPr>
                <w:rFonts w:ascii="Times New Roman" w:hAnsi="Times New Roman"/>
                <w:i/>
                <w:iCs/>
                <w:color w:val="000000" w:themeColor="text1"/>
                <w:sz w:val="20"/>
                <w:szCs w:val="20"/>
                <w:shd w:val="clear" w:color="auto" w:fill="FFFFFF"/>
              </w:rPr>
              <w:t xml:space="preserve"> </w:t>
            </w:r>
            <w:r w:rsidRPr="00074C9D">
              <w:rPr>
                <w:rFonts w:ascii="Times New Roman" w:hAnsi="Times New Roman"/>
                <w:i/>
                <w:iCs/>
                <w:color w:val="000000" w:themeColor="text1"/>
                <w:sz w:val="20"/>
                <w:szCs w:val="20"/>
                <w:shd w:val="clear" w:color="auto" w:fill="FFFFFF"/>
              </w:rPr>
              <w:t>3</w:t>
            </w:r>
          </w:p>
          <w:p w14:paraId="15C3CC01" w14:textId="77777777" w:rsidR="004F5CAD" w:rsidRPr="00074C9D" w:rsidRDefault="004F5CAD" w:rsidP="004F5CAD">
            <w:pPr>
              <w:shd w:val="clear" w:color="auto" w:fill="FFFFFF"/>
              <w:spacing w:after="0" w:line="240" w:lineRule="auto"/>
              <w:jc w:val="center"/>
              <w:rPr>
                <w:rFonts w:ascii="Times New Roman" w:hAnsi="Times New Roman"/>
                <w:b/>
                <w:bCs/>
                <w:color w:val="000000" w:themeColor="text1"/>
                <w:sz w:val="20"/>
                <w:szCs w:val="20"/>
                <w:shd w:val="clear" w:color="auto" w:fill="FFFFFF"/>
              </w:rPr>
            </w:pPr>
            <w:proofErr w:type="spellStart"/>
            <w:r w:rsidRPr="00074C9D">
              <w:rPr>
                <w:rFonts w:ascii="Times New Roman" w:hAnsi="Times New Roman"/>
                <w:b/>
                <w:bCs/>
                <w:color w:val="000000" w:themeColor="text1"/>
                <w:sz w:val="20"/>
                <w:szCs w:val="20"/>
                <w:shd w:val="clear" w:color="auto" w:fill="FFFFFF"/>
              </w:rPr>
              <w:t>Obligațiile</w:t>
            </w:r>
            <w:proofErr w:type="spellEnd"/>
            <w:r w:rsidRPr="00074C9D">
              <w:rPr>
                <w:rFonts w:ascii="Times New Roman" w:hAnsi="Times New Roman"/>
                <w:b/>
                <w:bCs/>
                <w:color w:val="000000" w:themeColor="text1"/>
                <w:sz w:val="20"/>
                <w:szCs w:val="20"/>
                <w:shd w:val="clear" w:color="auto" w:fill="FFFFFF"/>
              </w:rPr>
              <w:t xml:space="preserve"> </w:t>
            </w:r>
            <w:proofErr w:type="spellStart"/>
            <w:r w:rsidRPr="00074C9D">
              <w:rPr>
                <w:rFonts w:ascii="Times New Roman" w:hAnsi="Times New Roman"/>
                <w:b/>
                <w:bCs/>
                <w:color w:val="000000" w:themeColor="text1"/>
                <w:sz w:val="20"/>
                <w:szCs w:val="20"/>
                <w:shd w:val="clear" w:color="auto" w:fill="FFFFFF"/>
              </w:rPr>
              <w:t>furnizorilor</w:t>
            </w:r>
            <w:proofErr w:type="spellEnd"/>
          </w:p>
          <w:p w14:paraId="74AA058F" w14:textId="77777777" w:rsidR="004F5CAD" w:rsidRPr="00133C3D" w:rsidRDefault="004F5CAD" w:rsidP="00133C3D">
            <w:pPr>
              <w:pStyle w:val="ListParagraph"/>
              <w:numPr>
                <w:ilvl w:val="0"/>
                <w:numId w:val="529"/>
              </w:numPr>
              <w:shd w:val="clear" w:color="auto" w:fill="FFFFFF"/>
              <w:spacing w:after="0" w:line="240" w:lineRule="auto"/>
              <w:ind w:left="470" w:hanging="357"/>
              <w:jc w:val="both"/>
              <w:rPr>
                <w:rFonts w:ascii="Times New Roman" w:hAnsi="Times New Roman"/>
                <w:color w:val="000000" w:themeColor="text1"/>
                <w:sz w:val="20"/>
                <w:szCs w:val="20"/>
              </w:rPr>
            </w:pPr>
            <w:proofErr w:type="spellStart"/>
            <w:r w:rsidRPr="00133C3D">
              <w:rPr>
                <w:rFonts w:ascii="Times New Roman" w:hAnsi="Times New Roman"/>
                <w:color w:val="000000" w:themeColor="text1"/>
                <w:sz w:val="20"/>
                <w:szCs w:val="20"/>
                <w:shd w:val="clear" w:color="auto" w:fill="FFFFFF"/>
              </w:rPr>
              <w:t>Furnizorii</w:t>
            </w:r>
            <w:proofErr w:type="spellEnd"/>
            <w:r w:rsidRPr="00133C3D">
              <w:rPr>
                <w:rFonts w:ascii="Times New Roman" w:hAnsi="Times New Roman"/>
                <w:color w:val="000000" w:themeColor="text1"/>
                <w:sz w:val="20"/>
                <w:szCs w:val="20"/>
                <w:shd w:val="clear" w:color="auto" w:fill="FFFFFF"/>
              </w:rPr>
              <w:t xml:space="preserve"> se </w:t>
            </w:r>
            <w:proofErr w:type="spellStart"/>
            <w:r w:rsidRPr="00133C3D">
              <w:rPr>
                <w:rFonts w:ascii="Times New Roman" w:hAnsi="Times New Roman"/>
                <w:color w:val="000000" w:themeColor="text1"/>
                <w:sz w:val="20"/>
                <w:szCs w:val="20"/>
                <w:shd w:val="clear" w:color="auto" w:fill="FFFFFF"/>
              </w:rPr>
              <w:t>asigură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că</w:t>
            </w:r>
            <w:proofErr w:type="spellEnd"/>
            <w:r w:rsidRPr="00133C3D">
              <w:rPr>
                <w:rFonts w:ascii="Times New Roman" w:hAnsi="Times New Roman"/>
                <w:color w:val="000000" w:themeColor="text1"/>
                <w:sz w:val="20"/>
                <w:szCs w:val="20"/>
                <w:shd w:val="clear" w:color="auto" w:fill="FFFFFF"/>
              </w:rPr>
              <w:t>:</w:t>
            </w:r>
          </w:p>
          <w:p w14:paraId="6CF22E85" w14:textId="2B28421A" w:rsidR="004F5CAD" w:rsidRPr="00133C3D" w:rsidRDefault="004F5CAD" w:rsidP="00133C3D">
            <w:pPr>
              <w:pStyle w:val="ListParagraph"/>
              <w:numPr>
                <w:ilvl w:val="0"/>
                <w:numId w:val="530"/>
              </w:numPr>
              <w:shd w:val="clear" w:color="auto" w:fill="FFFFFF"/>
              <w:spacing w:after="0" w:line="240" w:lineRule="auto"/>
              <w:ind w:left="697" w:hanging="357"/>
              <w:jc w:val="both"/>
              <w:rPr>
                <w:rFonts w:ascii="Times New Roman" w:hAnsi="Times New Roman"/>
                <w:color w:val="000000" w:themeColor="text1"/>
                <w:sz w:val="20"/>
                <w:szCs w:val="20"/>
              </w:rPr>
            </w:pPr>
            <w:proofErr w:type="spellStart"/>
            <w:r w:rsidRPr="00133C3D">
              <w:rPr>
                <w:rFonts w:ascii="Times New Roman" w:hAnsi="Times New Roman"/>
                <w:color w:val="000000" w:themeColor="text1"/>
                <w:sz w:val="20"/>
                <w:szCs w:val="20"/>
                <w:shd w:val="clear" w:color="auto" w:fill="FFFFFF"/>
              </w:rPr>
              <w:t>fiecare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telefon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inteligent</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sau</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tabletă</w:t>
            </w:r>
            <w:proofErr w:type="spellEnd"/>
            <w:r w:rsidRPr="00133C3D">
              <w:rPr>
                <w:rFonts w:ascii="Times New Roman" w:hAnsi="Times New Roman"/>
                <w:color w:val="000000" w:themeColor="text1"/>
                <w:sz w:val="20"/>
                <w:szCs w:val="20"/>
                <w:shd w:val="clear" w:color="auto" w:fill="FFFFFF"/>
              </w:rPr>
              <w:t xml:space="preserve"> de tip „slate” </w:t>
            </w:r>
            <w:proofErr w:type="spellStart"/>
            <w:r w:rsidRPr="00133C3D">
              <w:rPr>
                <w:rFonts w:ascii="Times New Roman" w:hAnsi="Times New Roman"/>
                <w:color w:val="000000" w:themeColor="text1"/>
                <w:sz w:val="20"/>
                <w:szCs w:val="20"/>
                <w:shd w:val="clear" w:color="auto" w:fill="FFFFFF"/>
              </w:rPr>
              <w:t>este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prevăzută</w:t>
            </w:r>
            <w:proofErr w:type="spellEnd"/>
            <w:r w:rsidRPr="00133C3D">
              <w:rPr>
                <w:rFonts w:ascii="Times New Roman" w:hAnsi="Times New Roman"/>
                <w:color w:val="000000" w:themeColor="text1"/>
                <w:sz w:val="20"/>
                <w:szCs w:val="20"/>
                <w:shd w:val="clear" w:color="auto" w:fill="FFFFFF"/>
              </w:rPr>
              <w:t xml:space="preserve"> cu o </w:t>
            </w:r>
            <w:proofErr w:type="spellStart"/>
            <w:r w:rsidRPr="00133C3D">
              <w:rPr>
                <w:rFonts w:ascii="Times New Roman" w:hAnsi="Times New Roman"/>
                <w:color w:val="000000" w:themeColor="text1"/>
                <w:sz w:val="20"/>
                <w:szCs w:val="20"/>
                <w:shd w:val="clear" w:color="auto" w:fill="FFFFFF"/>
              </w:rPr>
              <w:t>etichetă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imprimată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formatul</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stabilit</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anexa</w:t>
            </w:r>
            <w:proofErr w:type="spellEnd"/>
            <w:r w:rsidRPr="00133C3D">
              <w:rPr>
                <w:rFonts w:ascii="Times New Roman" w:hAnsi="Times New Roman"/>
                <w:color w:val="000000" w:themeColor="text1"/>
                <w:sz w:val="20"/>
                <w:szCs w:val="20"/>
                <w:shd w:val="clear" w:color="auto" w:fill="FFFFFF"/>
              </w:rPr>
              <w:t xml:space="preserve"> </w:t>
            </w:r>
            <w:proofErr w:type="gramStart"/>
            <w:r w:rsidRPr="00133C3D">
              <w:rPr>
                <w:rFonts w:ascii="Times New Roman" w:hAnsi="Times New Roman"/>
                <w:color w:val="000000" w:themeColor="text1"/>
                <w:sz w:val="20"/>
                <w:szCs w:val="20"/>
                <w:shd w:val="clear" w:color="auto" w:fill="FFFFFF"/>
              </w:rPr>
              <w:t>III;</w:t>
            </w:r>
            <w:proofErr w:type="gramEnd"/>
          </w:p>
          <w:p w14:paraId="28450522" w14:textId="536647EC" w:rsidR="004F5CAD" w:rsidRPr="00133C3D" w:rsidRDefault="004F5CAD" w:rsidP="00133C3D">
            <w:pPr>
              <w:pStyle w:val="ListParagraph"/>
              <w:numPr>
                <w:ilvl w:val="0"/>
                <w:numId w:val="530"/>
              </w:numPr>
              <w:shd w:val="clear" w:color="auto" w:fill="FFFFFF"/>
              <w:spacing w:after="0" w:line="240" w:lineRule="auto"/>
              <w:ind w:left="697" w:hanging="357"/>
              <w:jc w:val="both"/>
              <w:rPr>
                <w:rFonts w:ascii="Times New Roman" w:hAnsi="Times New Roman"/>
                <w:color w:val="000000" w:themeColor="text1"/>
                <w:sz w:val="20"/>
                <w:szCs w:val="20"/>
              </w:rPr>
            </w:pPr>
            <w:proofErr w:type="spellStart"/>
            <w:r w:rsidRPr="00133C3D">
              <w:rPr>
                <w:rFonts w:ascii="Times New Roman" w:hAnsi="Times New Roman"/>
                <w:color w:val="000000" w:themeColor="text1"/>
                <w:sz w:val="20"/>
                <w:szCs w:val="20"/>
                <w:shd w:val="clear" w:color="auto" w:fill="FFFFFF"/>
              </w:rPr>
              <w:t>valorile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parametrilor</w:t>
            </w:r>
            <w:proofErr w:type="spellEnd"/>
            <w:r w:rsidRPr="00133C3D">
              <w:rPr>
                <w:rFonts w:ascii="Times New Roman" w:hAnsi="Times New Roman"/>
                <w:color w:val="000000" w:themeColor="text1"/>
                <w:sz w:val="20"/>
                <w:szCs w:val="20"/>
                <w:shd w:val="clear" w:color="auto" w:fill="FFFFFF"/>
              </w:rPr>
              <w:t xml:space="preserve"> din </w:t>
            </w:r>
            <w:proofErr w:type="spellStart"/>
            <w:r w:rsidRPr="00133C3D">
              <w:rPr>
                <w:rFonts w:ascii="Times New Roman" w:hAnsi="Times New Roman"/>
                <w:color w:val="000000" w:themeColor="text1"/>
                <w:sz w:val="20"/>
                <w:szCs w:val="20"/>
                <w:shd w:val="clear" w:color="auto" w:fill="FFFFFF"/>
              </w:rPr>
              <w:t>fișa</w:t>
            </w:r>
            <w:proofErr w:type="spellEnd"/>
            <w:r w:rsidRPr="00133C3D">
              <w:rPr>
                <w:rFonts w:ascii="Times New Roman" w:hAnsi="Times New Roman"/>
                <w:color w:val="000000" w:themeColor="text1"/>
                <w:sz w:val="20"/>
                <w:szCs w:val="20"/>
                <w:shd w:val="clear" w:color="auto" w:fill="FFFFFF"/>
              </w:rPr>
              <w:t xml:space="preserve"> cu </w:t>
            </w:r>
            <w:proofErr w:type="spellStart"/>
            <w:r w:rsidRPr="00133C3D">
              <w:rPr>
                <w:rFonts w:ascii="Times New Roman" w:hAnsi="Times New Roman"/>
                <w:color w:val="000000" w:themeColor="text1"/>
                <w:sz w:val="20"/>
                <w:szCs w:val="20"/>
                <w:shd w:val="clear" w:color="auto" w:fill="FFFFFF"/>
              </w:rPr>
              <w:t>informații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despre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produs</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astfel</w:t>
            </w:r>
            <w:proofErr w:type="spellEnd"/>
            <w:r w:rsidRPr="00133C3D">
              <w:rPr>
                <w:rFonts w:ascii="Times New Roman" w:hAnsi="Times New Roman"/>
                <w:color w:val="000000" w:themeColor="text1"/>
                <w:sz w:val="20"/>
                <w:szCs w:val="20"/>
                <w:shd w:val="clear" w:color="auto" w:fill="FFFFFF"/>
              </w:rPr>
              <w:t xml:space="preserve"> cum </w:t>
            </w:r>
            <w:proofErr w:type="spellStart"/>
            <w:r w:rsidRPr="00133C3D">
              <w:rPr>
                <w:rFonts w:ascii="Times New Roman" w:hAnsi="Times New Roman"/>
                <w:color w:val="000000" w:themeColor="text1"/>
                <w:sz w:val="20"/>
                <w:szCs w:val="20"/>
                <w:shd w:val="clear" w:color="auto" w:fill="FFFFFF"/>
              </w:rPr>
              <w:t>figurează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anexa</w:t>
            </w:r>
            <w:proofErr w:type="spellEnd"/>
            <w:r w:rsidRPr="00133C3D">
              <w:rPr>
                <w:rFonts w:ascii="Times New Roman" w:hAnsi="Times New Roman"/>
                <w:color w:val="000000" w:themeColor="text1"/>
                <w:sz w:val="20"/>
                <w:szCs w:val="20"/>
                <w:shd w:val="clear" w:color="auto" w:fill="FFFFFF"/>
              </w:rPr>
              <w:t xml:space="preserve"> V, sunt </w:t>
            </w:r>
            <w:proofErr w:type="spellStart"/>
            <w:r w:rsidRPr="00133C3D">
              <w:rPr>
                <w:rFonts w:ascii="Times New Roman" w:hAnsi="Times New Roman"/>
                <w:color w:val="000000" w:themeColor="text1"/>
                <w:sz w:val="20"/>
                <w:szCs w:val="20"/>
                <w:shd w:val="clear" w:color="auto" w:fill="FFFFFF"/>
              </w:rPr>
              <w:t>introduse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secțiunea</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publică</w:t>
            </w:r>
            <w:proofErr w:type="spellEnd"/>
            <w:r w:rsidRPr="00133C3D">
              <w:rPr>
                <w:rFonts w:ascii="Times New Roman" w:hAnsi="Times New Roman"/>
                <w:color w:val="000000" w:themeColor="text1"/>
                <w:sz w:val="20"/>
                <w:szCs w:val="20"/>
                <w:shd w:val="clear" w:color="auto" w:fill="FFFFFF"/>
              </w:rPr>
              <w:t xml:space="preserve"> a </w:t>
            </w:r>
            <w:proofErr w:type="spellStart"/>
            <w:r w:rsidRPr="00133C3D">
              <w:rPr>
                <w:rFonts w:ascii="Times New Roman" w:hAnsi="Times New Roman"/>
                <w:color w:val="000000" w:themeColor="text1"/>
                <w:sz w:val="20"/>
                <w:szCs w:val="20"/>
                <w:shd w:val="clear" w:color="auto" w:fill="FFFFFF"/>
              </w:rPr>
              <w:t>bazei</w:t>
            </w:r>
            <w:proofErr w:type="spellEnd"/>
            <w:r w:rsidRPr="00133C3D">
              <w:rPr>
                <w:rFonts w:ascii="Times New Roman" w:hAnsi="Times New Roman"/>
                <w:color w:val="000000" w:themeColor="text1"/>
                <w:sz w:val="20"/>
                <w:szCs w:val="20"/>
                <w:shd w:val="clear" w:color="auto" w:fill="FFFFFF"/>
              </w:rPr>
              <w:t xml:space="preserve"> de date cu </w:t>
            </w:r>
            <w:proofErr w:type="spellStart"/>
            <w:proofErr w:type="gramStart"/>
            <w:r w:rsidRPr="00133C3D">
              <w:rPr>
                <w:rFonts w:ascii="Times New Roman" w:hAnsi="Times New Roman"/>
                <w:color w:val="000000" w:themeColor="text1"/>
                <w:sz w:val="20"/>
                <w:szCs w:val="20"/>
                <w:shd w:val="clear" w:color="auto" w:fill="FFFFFF"/>
              </w:rPr>
              <w:t>produse</w:t>
            </w:r>
            <w:proofErr w:type="spellEnd"/>
            <w:r w:rsidRPr="00133C3D">
              <w:rPr>
                <w:rFonts w:ascii="Times New Roman" w:hAnsi="Times New Roman"/>
                <w:color w:val="000000" w:themeColor="text1"/>
                <w:sz w:val="20"/>
                <w:szCs w:val="20"/>
                <w:shd w:val="clear" w:color="auto" w:fill="FFFFFF"/>
              </w:rPr>
              <w:t>;</w:t>
            </w:r>
            <w:proofErr w:type="gramEnd"/>
          </w:p>
          <w:p w14:paraId="5CD42E7E" w14:textId="71620889" w:rsidR="004F5CAD" w:rsidRPr="00133C3D" w:rsidRDefault="004F5CAD" w:rsidP="00133C3D">
            <w:pPr>
              <w:pStyle w:val="ListParagraph"/>
              <w:numPr>
                <w:ilvl w:val="0"/>
                <w:numId w:val="530"/>
              </w:numPr>
              <w:shd w:val="clear" w:color="auto" w:fill="FFFFFF"/>
              <w:spacing w:after="0" w:line="240" w:lineRule="auto"/>
              <w:ind w:left="697" w:hanging="357"/>
              <w:jc w:val="both"/>
              <w:rPr>
                <w:rFonts w:ascii="Times New Roman" w:hAnsi="Times New Roman"/>
                <w:color w:val="000000" w:themeColor="text1"/>
                <w:sz w:val="20"/>
                <w:szCs w:val="20"/>
              </w:rPr>
            </w:pPr>
            <w:r w:rsidRPr="00133C3D">
              <w:rPr>
                <w:rFonts w:ascii="Times New Roman" w:hAnsi="Times New Roman"/>
                <w:color w:val="000000" w:themeColor="text1"/>
                <w:sz w:val="20"/>
                <w:szCs w:val="20"/>
                <w:shd w:val="clear" w:color="auto" w:fill="FFFFFF"/>
              </w:rPr>
              <w:t xml:space="preserve">la </w:t>
            </w:r>
            <w:proofErr w:type="spellStart"/>
            <w:r w:rsidRPr="00133C3D">
              <w:rPr>
                <w:rFonts w:ascii="Times New Roman" w:hAnsi="Times New Roman"/>
                <w:color w:val="000000" w:themeColor="text1"/>
                <w:sz w:val="20"/>
                <w:szCs w:val="20"/>
                <w:shd w:val="clear" w:color="auto" w:fill="FFFFFF"/>
              </w:rPr>
              <w:t>cererea</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expresă</w:t>
            </w:r>
            <w:proofErr w:type="spellEnd"/>
            <w:r w:rsidRPr="00133C3D">
              <w:rPr>
                <w:rFonts w:ascii="Times New Roman" w:hAnsi="Times New Roman"/>
                <w:color w:val="000000" w:themeColor="text1"/>
                <w:sz w:val="20"/>
                <w:szCs w:val="20"/>
                <w:shd w:val="clear" w:color="auto" w:fill="FFFFFF"/>
              </w:rPr>
              <w:t xml:space="preserve"> a </w:t>
            </w:r>
            <w:proofErr w:type="spellStart"/>
            <w:r w:rsidRPr="00133C3D">
              <w:rPr>
                <w:rFonts w:ascii="Times New Roman" w:hAnsi="Times New Roman"/>
                <w:color w:val="000000" w:themeColor="text1"/>
                <w:sz w:val="20"/>
                <w:szCs w:val="20"/>
                <w:shd w:val="clear" w:color="auto" w:fill="FFFFFF"/>
              </w:rPr>
              <w:t>comerciantului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fișa</w:t>
            </w:r>
            <w:proofErr w:type="spellEnd"/>
            <w:r w:rsidRPr="00133C3D">
              <w:rPr>
                <w:rFonts w:ascii="Times New Roman" w:hAnsi="Times New Roman"/>
                <w:color w:val="000000" w:themeColor="text1"/>
                <w:sz w:val="20"/>
                <w:szCs w:val="20"/>
                <w:shd w:val="clear" w:color="auto" w:fill="FFFFFF"/>
              </w:rPr>
              <w:t xml:space="preserve"> cu </w:t>
            </w:r>
            <w:proofErr w:type="spellStart"/>
            <w:r w:rsidRPr="00133C3D">
              <w:rPr>
                <w:rFonts w:ascii="Times New Roman" w:hAnsi="Times New Roman"/>
                <w:color w:val="000000" w:themeColor="text1"/>
                <w:sz w:val="20"/>
                <w:szCs w:val="20"/>
                <w:shd w:val="clear" w:color="auto" w:fill="FFFFFF"/>
              </w:rPr>
              <w:t>informații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despre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produs</w:t>
            </w:r>
            <w:proofErr w:type="spellEnd"/>
            <w:r w:rsidRPr="00133C3D">
              <w:rPr>
                <w:rFonts w:ascii="Times New Roman" w:hAnsi="Times New Roman"/>
                <w:color w:val="000000" w:themeColor="text1"/>
                <w:sz w:val="20"/>
                <w:szCs w:val="20"/>
                <w:shd w:val="clear" w:color="auto" w:fill="FFFFFF"/>
              </w:rPr>
              <w:t xml:space="preserve"> se </w:t>
            </w:r>
            <w:proofErr w:type="spellStart"/>
            <w:r w:rsidRPr="00133C3D">
              <w:rPr>
                <w:rFonts w:ascii="Times New Roman" w:hAnsi="Times New Roman"/>
                <w:color w:val="000000" w:themeColor="text1"/>
                <w:sz w:val="20"/>
                <w:szCs w:val="20"/>
                <w:shd w:val="clear" w:color="auto" w:fill="FFFFFF"/>
              </w:rPr>
              <w:t>pune</w:t>
            </w:r>
            <w:proofErr w:type="spellEnd"/>
            <w:r w:rsidRPr="00133C3D">
              <w:rPr>
                <w:rFonts w:ascii="Times New Roman" w:hAnsi="Times New Roman"/>
                <w:color w:val="000000" w:themeColor="text1"/>
                <w:sz w:val="20"/>
                <w:szCs w:val="20"/>
                <w:shd w:val="clear" w:color="auto" w:fill="FFFFFF"/>
              </w:rPr>
              <w:t xml:space="preserve"> la </w:t>
            </w:r>
            <w:proofErr w:type="spellStart"/>
            <w:r w:rsidRPr="00133C3D">
              <w:rPr>
                <w:rFonts w:ascii="Times New Roman" w:hAnsi="Times New Roman"/>
                <w:color w:val="000000" w:themeColor="text1"/>
                <w:sz w:val="20"/>
                <w:szCs w:val="20"/>
                <w:shd w:val="clear" w:color="auto" w:fill="FFFFFF"/>
              </w:rPr>
              <w:t>dispoziție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format </w:t>
            </w:r>
            <w:proofErr w:type="spellStart"/>
            <w:proofErr w:type="gramStart"/>
            <w:r w:rsidRPr="00133C3D">
              <w:rPr>
                <w:rFonts w:ascii="Times New Roman" w:hAnsi="Times New Roman"/>
                <w:color w:val="000000" w:themeColor="text1"/>
                <w:sz w:val="20"/>
                <w:szCs w:val="20"/>
                <w:shd w:val="clear" w:color="auto" w:fill="FFFFFF"/>
              </w:rPr>
              <w:t>tipărit</w:t>
            </w:r>
            <w:proofErr w:type="spellEnd"/>
            <w:r w:rsidRPr="00133C3D">
              <w:rPr>
                <w:rFonts w:ascii="Times New Roman" w:hAnsi="Times New Roman"/>
                <w:color w:val="000000" w:themeColor="text1"/>
                <w:sz w:val="20"/>
                <w:szCs w:val="20"/>
                <w:shd w:val="clear" w:color="auto" w:fill="FFFFFF"/>
              </w:rPr>
              <w:t>;</w:t>
            </w:r>
            <w:proofErr w:type="gramEnd"/>
          </w:p>
          <w:p w14:paraId="5F6C6B0B" w14:textId="2E00A00C" w:rsidR="004F5CAD" w:rsidRPr="00133C3D" w:rsidRDefault="004F5CAD" w:rsidP="00133C3D">
            <w:pPr>
              <w:pStyle w:val="ListParagraph"/>
              <w:numPr>
                <w:ilvl w:val="0"/>
                <w:numId w:val="530"/>
              </w:numPr>
              <w:shd w:val="clear" w:color="auto" w:fill="FFFFFF"/>
              <w:spacing w:after="0" w:line="240" w:lineRule="auto"/>
              <w:ind w:left="697" w:hanging="357"/>
              <w:jc w:val="both"/>
              <w:rPr>
                <w:rFonts w:ascii="Times New Roman" w:hAnsi="Times New Roman"/>
                <w:color w:val="000000" w:themeColor="text1"/>
                <w:sz w:val="20"/>
                <w:szCs w:val="20"/>
              </w:rPr>
            </w:pPr>
            <w:proofErr w:type="spellStart"/>
            <w:r w:rsidRPr="00133C3D">
              <w:rPr>
                <w:rFonts w:ascii="Times New Roman" w:hAnsi="Times New Roman"/>
                <w:color w:val="000000" w:themeColor="text1"/>
                <w:sz w:val="20"/>
                <w:szCs w:val="20"/>
                <w:shd w:val="clear" w:color="auto" w:fill="FFFFFF"/>
              </w:rPr>
              <w:t>conținutul</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documentației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tehnice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astfel</w:t>
            </w:r>
            <w:proofErr w:type="spellEnd"/>
            <w:r w:rsidRPr="00133C3D">
              <w:rPr>
                <w:rFonts w:ascii="Times New Roman" w:hAnsi="Times New Roman"/>
                <w:color w:val="000000" w:themeColor="text1"/>
                <w:sz w:val="20"/>
                <w:szCs w:val="20"/>
                <w:shd w:val="clear" w:color="auto" w:fill="FFFFFF"/>
              </w:rPr>
              <w:t xml:space="preserve"> cum </w:t>
            </w:r>
            <w:proofErr w:type="spellStart"/>
            <w:r w:rsidRPr="00133C3D">
              <w:rPr>
                <w:rFonts w:ascii="Times New Roman" w:hAnsi="Times New Roman"/>
                <w:color w:val="000000" w:themeColor="text1"/>
                <w:sz w:val="20"/>
                <w:szCs w:val="20"/>
                <w:shd w:val="clear" w:color="auto" w:fill="FFFFFF"/>
              </w:rPr>
              <w:t>este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stabilit</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anexa</w:t>
            </w:r>
            <w:proofErr w:type="spellEnd"/>
            <w:r w:rsidRPr="00133C3D">
              <w:rPr>
                <w:rFonts w:ascii="Times New Roman" w:hAnsi="Times New Roman"/>
                <w:color w:val="000000" w:themeColor="text1"/>
                <w:sz w:val="20"/>
                <w:szCs w:val="20"/>
                <w:shd w:val="clear" w:color="auto" w:fill="FFFFFF"/>
              </w:rPr>
              <w:t xml:space="preserve"> VI, </w:t>
            </w:r>
            <w:proofErr w:type="spellStart"/>
            <w:r w:rsidRPr="00133C3D">
              <w:rPr>
                <w:rFonts w:ascii="Times New Roman" w:hAnsi="Times New Roman"/>
                <w:color w:val="000000" w:themeColor="text1"/>
                <w:sz w:val="20"/>
                <w:szCs w:val="20"/>
                <w:shd w:val="clear" w:color="auto" w:fill="FFFFFF"/>
              </w:rPr>
              <w:t>este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introdus</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baza</w:t>
            </w:r>
            <w:proofErr w:type="spellEnd"/>
            <w:r w:rsidRPr="00133C3D">
              <w:rPr>
                <w:rFonts w:ascii="Times New Roman" w:hAnsi="Times New Roman"/>
                <w:color w:val="000000" w:themeColor="text1"/>
                <w:sz w:val="20"/>
                <w:szCs w:val="20"/>
                <w:shd w:val="clear" w:color="auto" w:fill="FFFFFF"/>
              </w:rPr>
              <w:t xml:space="preserve"> de date cu </w:t>
            </w:r>
            <w:proofErr w:type="spellStart"/>
            <w:proofErr w:type="gramStart"/>
            <w:r w:rsidRPr="00133C3D">
              <w:rPr>
                <w:rFonts w:ascii="Times New Roman" w:hAnsi="Times New Roman"/>
                <w:color w:val="000000" w:themeColor="text1"/>
                <w:sz w:val="20"/>
                <w:szCs w:val="20"/>
                <w:shd w:val="clear" w:color="auto" w:fill="FFFFFF"/>
              </w:rPr>
              <w:t>produse</w:t>
            </w:r>
            <w:proofErr w:type="spellEnd"/>
            <w:r w:rsidRPr="00133C3D">
              <w:rPr>
                <w:rFonts w:ascii="Times New Roman" w:hAnsi="Times New Roman"/>
                <w:color w:val="000000" w:themeColor="text1"/>
                <w:sz w:val="20"/>
                <w:szCs w:val="20"/>
                <w:shd w:val="clear" w:color="auto" w:fill="FFFFFF"/>
              </w:rPr>
              <w:t>;</w:t>
            </w:r>
            <w:proofErr w:type="gramEnd"/>
          </w:p>
          <w:p w14:paraId="298CD97E" w14:textId="2F0DB3C0" w:rsidR="004F5CAD" w:rsidRPr="00133C3D" w:rsidRDefault="004F5CAD" w:rsidP="00133C3D">
            <w:pPr>
              <w:pStyle w:val="ListParagraph"/>
              <w:numPr>
                <w:ilvl w:val="0"/>
                <w:numId w:val="530"/>
              </w:numPr>
              <w:shd w:val="clear" w:color="auto" w:fill="FFFFFF"/>
              <w:spacing w:after="0" w:line="240" w:lineRule="auto"/>
              <w:ind w:left="697" w:hanging="357"/>
              <w:jc w:val="both"/>
              <w:rPr>
                <w:rFonts w:ascii="Times New Roman" w:hAnsi="Times New Roman"/>
                <w:color w:val="000000" w:themeColor="text1"/>
                <w:sz w:val="20"/>
                <w:szCs w:val="20"/>
              </w:rPr>
            </w:pPr>
            <w:proofErr w:type="spellStart"/>
            <w:r w:rsidRPr="00133C3D">
              <w:rPr>
                <w:rFonts w:ascii="Times New Roman" w:hAnsi="Times New Roman"/>
                <w:color w:val="000000" w:themeColor="text1"/>
                <w:sz w:val="20"/>
                <w:szCs w:val="20"/>
                <w:shd w:val="clear" w:color="auto" w:fill="FFFFFF"/>
              </w:rPr>
              <w:t>orice</w:t>
            </w:r>
            <w:proofErr w:type="spellEnd"/>
            <w:r w:rsidRPr="00133C3D">
              <w:rPr>
                <w:rFonts w:ascii="Times New Roman" w:hAnsi="Times New Roman"/>
                <w:color w:val="000000" w:themeColor="text1"/>
                <w:sz w:val="20"/>
                <w:szCs w:val="20"/>
                <w:shd w:val="clear" w:color="auto" w:fill="FFFFFF"/>
              </w:rPr>
              <w:t xml:space="preserve"> material </w:t>
            </w:r>
            <w:proofErr w:type="spellStart"/>
            <w:r w:rsidRPr="00133C3D">
              <w:rPr>
                <w:rFonts w:ascii="Times New Roman" w:hAnsi="Times New Roman"/>
                <w:color w:val="000000" w:themeColor="text1"/>
                <w:sz w:val="20"/>
                <w:szCs w:val="20"/>
                <w:shd w:val="clear" w:color="auto" w:fill="FFFFFF"/>
              </w:rPr>
              <w:t>publicitar</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vizual</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pentru</w:t>
            </w:r>
            <w:proofErr w:type="spellEnd"/>
            <w:r w:rsidRPr="00133C3D">
              <w:rPr>
                <w:rFonts w:ascii="Times New Roman" w:hAnsi="Times New Roman"/>
                <w:color w:val="000000" w:themeColor="text1"/>
                <w:sz w:val="20"/>
                <w:szCs w:val="20"/>
                <w:shd w:val="clear" w:color="auto" w:fill="FFFFFF"/>
              </w:rPr>
              <w:t xml:space="preserve"> un </w:t>
            </w:r>
            <w:proofErr w:type="spellStart"/>
            <w:r w:rsidRPr="00133C3D">
              <w:rPr>
                <w:rFonts w:ascii="Times New Roman" w:hAnsi="Times New Roman"/>
                <w:color w:val="000000" w:themeColor="text1"/>
                <w:sz w:val="20"/>
                <w:szCs w:val="20"/>
                <w:shd w:val="clear" w:color="auto" w:fill="FFFFFF"/>
              </w:rPr>
              <w:t>anumit</w:t>
            </w:r>
            <w:proofErr w:type="spellEnd"/>
            <w:r w:rsidRPr="00133C3D">
              <w:rPr>
                <w:rFonts w:ascii="Times New Roman" w:hAnsi="Times New Roman"/>
                <w:color w:val="000000" w:themeColor="text1"/>
                <w:sz w:val="20"/>
                <w:szCs w:val="20"/>
                <w:shd w:val="clear" w:color="auto" w:fill="FFFFFF"/>
              </w:rPr>
              <w:t xml:space="preserve"> model de </w:t>
            </w:r>
            <w:proofErr w:type="spellStart"/>
            <w:r w:rsidRPr="00133C3D">
              <w:rPr>
                <w:rFonts w:ascii="Times New Roman" w:hAnsi="Times New Roman"/>
                <w:color w:val="000000" w:themeColor="text1"/>
                <w:sz w:val="20"/>
                <w:szCs w:val="20"/>
                <w:shd w:val="clear" w:color="auto" w:fill="FFFFFF"/>
              </w:rPr>
              <w:t>telefon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inteligent</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sau</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tabletă</w:t>
            </w:r>
            <w:proofErr w:type="spellEnd"/>
            <w:r w:rsidRPr="00133C3D">
              <w:rPr>
                <w:rFonts w:ascii="Times New Roman" w:hAnsi="Times New Roman"/>
                <w:color w:val="000000" w:themeColor="text1"/>
                <w:sz w:val="20"/>
                <w:szCs w:val="20"/>
                <w:shd w:val="clear" w:color="auto" w:fill="FFFFFF"/>
              </w:rPr>
              <w:t xml:space="preserve"> de tip „slate” </w:t>
            </w:r>
            <w:proofErr w:type="spellStart"/>
            <w:r w:rsidRPr="00133C3D">
              <w:rPr>
                <w:rFonts w:ascii="Times New Roman" w:hAnsi="Times New Roman"/>
                <w:color w:val="000000" w:themeColor="text1"/>
                <w:sz w:val="20"/>
                <w:szCs w:val="20"/>
                <w:shd w:val="clear" w:color="auto" w:fill="FFFFFF"/>
              </w:rPr>
              <w:t>cuprinde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clasa</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eficiență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energetică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și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gama</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clase</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eficiență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energetică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disponibile</w:t>
            </w:r>
            <w:proofErr w:type="spellEnd"/>
            <w:r w:rsidRPr="00133C3D">
              <w:rPr>
                <w:rFonts w:ascii="Times New Roman" w:hAnsi="Times New Roman"/>
                <w:color w:val="000000" w:themeColor="text1"/>
                <w:sz w:val="20"/>
                <w:szCs w:val="20"/>
                <w:shd w:val="clear" w:color="auto" w:fill="FFFFFF"/>
              </w:rPr>
              <w:t xml:space="preserve"> pe </w:t>
            </w:r>
            <w:proofErr w:type="spellStart"/>
            <w:r w:rsidRPr="00133C3D">
              <w:rPr>
                <w:rFonts w:ascii="Times New Roman" w:hAnsi="Times New Roman"/>
                <w:color w:val="000000" w:themeColor="text1"/>
                <w:sz w:val="20"/>
                <w:szCs w:val="20"/>
                <w:shd w:val="clear" w:color="auto" w:fill="FFFFFF"/>
              </w:rPr>
              <w:t>etichetă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conformitate</w:t>
            </w:r>
            <w:proofErr w:type="spellEnd"/>
            <w:r w:rsidRPr="00133C3D">
              <w:rPr>
                <w:rFonts w:ascii="Times New Roman" w:hAnsi="Times New Roman"/>
                <w:color w:val="000000" w:themeColor="text1"/>
                <w:sz w:val="20"/>
                <w:szCs w:val="20"/>
                <w:shd w:val="clear" w:color="auto" w:fill="FFFFFF"/>
              </w:rPr>
              <w:t xml:space="preserve"> cu </w:t>
            </w:r>
            <w:proofErr w:type="spellStart"/>
            <w:r w:rsidRPr="00133C3D">
              <w:rPr>
                <w:rFonts w:ascii="Times New Roman" w:hAnsi="Times New Roman"/>
                <w:color w:val="000000" w:themeColor="text1"/>
                <w:sz w:val="20"/>
                <w:szCs w:val="20"/>
                <w:shd w:val="clear" w:color="auto" w:fill="FFFFFF"/>
              </w:rPr>
              <w:t>anexele</w:t>
            </w:r>
            <w:proofErr w:type="spellEnd"/>
            <w:r w:rsidRPr="00133C3D">
              <w:rPr>
                <w:rFonts w:ascii="Times New Roman" w:hAnsi="Times New Roman"/>
                <w:color w:val="000000" w:themeColor="text1"/>
                <w:sz w:val="20"/>
                <w:szCs w:val="20"/>
                <w:shd w:val="clear" w:color="auto" w:fill="FFFFFF"/>
              </w:rPr>
              <w:t xml:space="preserve"> VII </w:t>
            </w:r>
            <w:proofErr w:type="spellStart"/>
            <w:r w:rsidRPr="00133C3D">
              <w:rPr>
                <w:rFonts w:ascii="Times New Roman" w:hAnsi="Times New Roman"/>
                <w:color w:val="000000" w:themeColor="text1"/>
                <w:sz w:val="20"/>
                <w:szCs w:val="20"/>
                <w:shd w:val="clear" w:color="auto" w:fill="FFFFFF"/>
              </w:rPr>
              <w:t>și</w:t>
            </w:r>
            <w:proofErr w:type="spellEnd"/>
            <w:r w:rsidRPr="00133C3D">
              <w:rPr>
                <w:rFonts w:ascii="Times New Roman" w:hAnsi="Times New Roman"/>
                <w:color w:val="000000" w:themeColor="text1"/>
                <w:sz w:val="20"/>
                <w:szCs w:val="20"/>
                <w:shd w:val="clear" w:color="auto" w:fill="FFFFFF"/>
              </w:rPr>
              <w:t xml:space="preserve"> </w:t>
            </w:r>
            <w:proofErr w:type="gramStart"/>
            <w:r w:rsidRPr="00133C3D">
              <w:rPr>
                <w:rFonts w:ascii="Times New Roman" w:hAnsi="Times New Roman"/>
                <w:color w:val="000000" w:themeColor="text1"/>
                <w:sz w:val="20"/>
                <w:szCs w:val="20"/>
                <w:shd w:val="clear" w:color="auto" w:fill="FFFFFF"/>
              </w:rPr>
              <w:t>VIII;</w:t>
            </w:r>
            <w:proofErr w:type="gramEnd"/>
          </w:p>
          <w:p w14:paraId="7FA5D1DD" w14:textId="287D3503" w:rsidR="004F5CAD" w:rsidRPr="00133C3D" w:rsidRDefault="004F5CAD" w:rsidP="00133C3D">
            <w:pPr>
              <w:pStyle w:val="ListParagraph"/>
              <w:numPr>
                <w:ilvl w:val="0"/>
                <w:numId w:val="530"/>
              </w:numPr>
              <w:shd w:val="clear" w:color="auto" w:fill="FFFFFF"/>
              <w:spacing w:after="0" w:line="240" w:lineRule="auto"/>
              <w:ind w:left="697" w:hanging="357"/>
              <w:jc w:val="both"/>
              <w:rPr>
                <w:rFonts w:ascii="Times New Roman" w:hAnsi="Times New Roman"/>
                <w:color w:val="000000" w:themeColor="text1"/>
                <w:sz w:val="20"/>
                <w:szCs w:val="20"/>
              </w:rPr>
            </w:pP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orice</w:t>
            </w:r>
            <w:proofErr w:type="spellEnd"/>
            <w:r w:rsidRPr="00133C3D">
              <w:rPr>
                <w:rFonts w:ascii="Times New Roman" w:hAnsi="Times New Roman"/>
                <w:color w:val="000000" w:themeColor="text1"/>
                <w:sz w:val="20"/>
                <w:szCs w:val="20"/>
                <w:shd w:val="clear" w:color="auto" w:fill="FFFFFF"/>
              </w:rPr>
              <w:t xml:space="preserve"> material </w:t>
            </w:r>
            <w:proofErr w:type="spellStart"/>
            <w:r w:rsidRPr="00133C3D">
              <w:rPr>
                <w:rFonts w:ascii="Times New Roman" w:hAnsi="Times New Roman"/>
                <w:color w:val="000000" w:themeColor="text1"/>
                <w:sz w:val="20"/>
                <w:szCs w:val="20"/>
                <w:shd w:val="clear" w:color="auto" w:fill="FFFFFF"/>
              </w:rPr>
              <w:t>promoțional</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tehnic</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referitor</w:t>
            </w:r>
            <w:proofErr w:type="spellEnd"/>
            <w:r w:rsidRPr="00133C3D">
              <w:rPr>
                <w:rFonts w:ascii="Times New Roman" w:hAnsi="Times New Roman"/>
                <w:color w:val="000000" w:themeColor="text1"/>
                <w:sz w:val="20"/>
                <w:szCs w:val="20"/>
                <w:shd w:val="clear" w:color="auto" w:fill="FFFFFF"/>
              </w:rPr>
              <w:t xml:space="preserve"> la un </w:t>
            </w:r>
            <w:proofErr w:type="spellStart"/>
            <w:r w:rsidRPr="00133C3D">
              <w:rPr>
                <w:rFonts w:ascii="Times New Roman" w:hAnsi="Times New Roman"/>
                <w:color w:val="000000" w:themeColor="text1"/>
                <w:sz w:val="20"/>
                <w:szCs w:val="20"/>
                <w:shd w:val="clear" w:color="auto" w:fill="FFFFFF"/>
              </w:rPr>
              <w:t>anumit</w:t>
            </w:r>
            <w:proofErr w:type="spellEnd"/>
            <w:r w:rsidRPr="00133C3D">
              <w:rPr>
                <w:rFonts w:ascii="Times New Roman" w:hAnsi="Times New Roman"/>
                <w:color w:val="000000" w:themeColor="text1"/>
                <w:sz w:val="20"/>
                <w:szCs w:val="20"/>
                <w:shd w:val="clear" w:color="auto" w:fill="FFFFFF"/>
              </w:rPr>
              <w:t xml:space="preserve"> model de </w:t>
            </w:r>
            <w:proofErr w:type="spellStart"/>
            <w:r w:rsidRPr="00133C3D">
              <w:rPr>
                <w:rFonts w:ascii="Times New Roman" w:hAnsi="Times New Roman"/>
                <w:color w:val="000000" w:themeColor="text1"/>
                <w:sz w:val="20"/>
                <w:szCs w:val="20"/>
                <w:shd w:val="clear" w:color="auto" w:fill="FFFFFF"/>
              </w:rPr>
              <w:t>telefon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inteligent</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sau</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tabletă</w:t>
            </w:r>
            <w:proofErr w:type="spellEnd"/>
            <w:r w:rsidRPr="00133C3D">
              <w:rPr>
                <w:rFonts w:ascii="Times New Roman" w:hAnsi="Times New Roman"/>
                <w:color w:val="000000" w:themeColor="text1"/>
                <w:sz w:val="20"/>
                <w:szCs w:val="20"/>
                <w:shd w:val="clear" w:color="auto" w:fill="FFFFFF"/>
              </w:rPr>
              <w:t xml:space="preserve"> de tip „slate”, </w:t>
            </w:r>
            <w:proofErr w:type="spellStart"/>
            <w:r w:rsidRPr="00133C3D">
              <w:rPr>
                <w:rFonts w:ascii="Times New Roman" w:hAnsi="Times New Roman"/>
                <w:color w:val="000000" w:themeColor="text1"/>
                <w:sz w:val="20"/>
                <w:szCs w:val="20"/>
                <w:shd w:val="clear" w:color="auto" w:fill="FFFFFF"/>
              </w:rPr>
              <w:t>inclusiv</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materialele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promoționale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lastRenderedPageBreak/>
              <w:t>tehnice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disponibile</w:t>
            </w:r>
            <w:proofErr w:type="spellEnd"/>
            <w:r w:rsidRPr="00133C3D">
              <w:rPr>
                <w:rFonts w:ascii="Times New Roman" w:hAnsi="Times New Roman"/>
                <w:color w:val="000000" w:themeColor="text1"/>
                <w:sz w:val="20"/>
                <w:szCs w:val="20"/>
                <w:shd w:val="clear" w:color="auto" w:fill="FFFFFF"/>
              </w:rPr>
              <w:t xml:space="preserve"> pe internet,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care sunt </w:t>
            </w:r>
            <w:proofErr w:type="spellStart"/>
            <w:r w:rsidRPr="00133C3D">
              <w:rPr>
                <w:rFonts w:ascii="Times New Roman" w:hAnsi="Times New Roman"/>
                <w:color w:val="000000" w:themeColor="text1"/>
                <w:sz w:val="20"/>
                <w:szCs w:val="20"/>
                <w:shd w:val="clear" w:color="auto" w:fill="FFFFFF"/>
              </w:rPr>
              <w:t>descriși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parametrii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tehnici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specifici</w:t>
            </w:r>
            <w:proofErr w:type="spellEnd"/>
            <w:r w:rsidRPr="00133C3D">
              <w:rPr>
                <w:rFonts w:ascii="Times New Roman" w:hAnsi="Times New Roman"/>
                <w:color w:val="000000" w:themeColor="text1"/>
                <w:sz w:val="20"/>
                <w:szCs w:val="20"/>
                <w:shd w:val="clear" w:color="auto" w:fill="FFFFFF"/>
              </w:rPr>
              <w:t xml:space="preserve"> ai </w:t>
            </w:r>
            <w:proofErr w:type="spellStart"/>
            <w:r w:rsidRPr="00133C3D">
              <w:rPr>
                <w:rFonts w:ascii="Times New Roman" w:hAnsi="Times New Roman"/>
                <w:color w:val="000000" w:themeColor="text1"/>
                <w:sz w:val="20"/>
                <w:szCs w:val="20"/>
                <w:shd w:val="clear" w:color="auto" w:fill="FFFFFF"/>
              </w:rPr>
              <w:t>modelului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respectiv</w:t>
            </w:r>
            <w:proofErr w:type="spellEnd"/>
            <w:r w:rsidRPr="00133C3D">
              <w:rPr>
                <w:rFonts w:ascii="Times New Roman" w:hAnsi="Times New Roman"/>
                <w:color w:val="000000" w:themeColor="text1"/>
                <w:sz w:val="20"/>
                <w:szCs w:val="20"/>
                <w:shd w:val="clear" w:color="auto" w:fill="FFFFFF"/>
              </w:rPr>
              <w:t xml:space="preserve"> se </w:t>
            </w:r>
            <w:proofErr w:type="spellStart"/>
            <w:r w:rsidRPr="00133C3D">
              <w:rPr>
                <w:rFonts w:ascii="Times New Roman" w:hAnsi="Times New Roman"/>
                <w:color w:val="000000" w:themeColor="text1"/>
                <w:sz w:val="20"/>
                <w:szCs w:val="20"/>
                <w:shd w:val="clear" w:color="auto" w:fill="FFFFFF"/>
              </w:rPr>
              <w:t>indică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clasa</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eficiență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energetică</w:t>
            </w:r>
            <w:proofErr w:type="spellEnd"/>
            <w:r w:rsidRPr="00133C3D">
              <w:rPr>
                <w:rFonts w:ascii="Times New Roman" w:hAnsi="Times New Roman"/>
                <w:color w:val="000000" w:themeColor="text1"/>
                <w:sz w:val="20"/>
                <w:szCs w:val="20"/>
                <w:shd w:val="clear" w:color="auto" w:fill="FFFFFF"/>
              </w:rPr>
              <w:t xml:space="preserve"> a </w:t>
            </w:r>
            <w:proofErr w:type="spellStart"/>
            <w:r w:rsidRPr="00133C3D">
              <w:rPr>
                <w:rFonts w:ascii="Times New Roman" w:hAnsi="Times New Roman"/>
                <w:color w:val="000000" w:themeColor="text1"/>
                <w:sz w:val="20"/>
                <w:szCs w:val="20"/>
                <w:shd w:val="clear" w:color="auto" w:fill="FFFFFF"/>
              </w:rPr>
              <w:t>modelului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respectiv</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și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gama</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clase</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eficiență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energetică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disponibile</w:t>
            </w:r>
            <w:proofErr w:type="spellEnd"/>
            <w:r w:rsidRPr="00133C3D">
              <w:rPr>
                <w:rFonts w:ascii="Times New Roman" w:hAnsi="Times New Roman"/>
                <w:color w:val="000000" w:themeColor="text1"/>
                <w:sz w:val="20"/>
                <w:szCs w:val="20"/>
                <w:shd w:val="clear" w:color="auto" w:fill="FFFFFF"/>
              </w:rPr>
              <w:t xml:space="preserve"> pe </w:t>
            </w:r>
            <w:proofErr w:type="spellStart"/>
            <w:r w:rsidRPr="00133C3D">
              <w:rPr>
                <w:rFonts w:ascii="Times New Roman" w:hAnsi="Times New Roman"/>
                <w:color w:val="000000" w:themeColor="text1"/>
                <w:sz w:val="20"/>
                <w:szCs w:val="20"/>
                <w:shd w:val="clear" w:color="auto" w:fill="FFFFFF"/>
              </w:rPr>
              <w:t>etichetă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conformitate</w:t>
            </w:r>
            <w:proofErr w:type="spellEnd"/>
            <w:r w:rsidRPr="00133C3D">
              <w:rPr>
                <w:rFonts w:ascii="Times New Roman" w:hAnsi="Times New Roman"/>
                <w:color w:val="000000" w:themeColor="text1"/>
                <w:sz w:val="20"/>
                <w:szCs w:val="20"/>
                <w:shd w:val="clear" w:color="auto" w:fill="FFFFFF"/>
              </w:rPr>
              <w:t xml:space="preserve"> cu </w:t>
            </w:r>
            <w:proofErr w:type="spellStart"/>
            <w:r w:rsidRPr="00133C3D">
              <w:rPr>
                <w:rFonts w:ascii="Times New Roman" w:hAnsi="Times New Roman"/>
                <w:color w:val="000000" w:themeColor="text1"/>
                <w:sz w:val="20"/>
                <w:szCs w:val="20"/>
                <w:shd w:val="clear" w:color="auto" w:fill="FFFFFF"/>
              </w:rPr>
              <w:t>anexa</w:t>
            </w:r>
            <w:proofErr w:type="spellEnd"/>
            <w:r w:rsidRPr="00133C3D">
              <w:rPr>
                <w:rFonts w:ascii="Times New Roman" w:hAnsi="Times New Roman"/>
                <w:color w:val="000000" w:themeColor="text1"/>
                <w:sz w:val="20"/>
                <w:szCs w:val="20"/>
                <w:shd w:val="clear" w:color="auto" w:fill="FFFFFF"/>
              </w:rPr>
              <w:t xml:space="preserve"> </w:t>
            </w:r>
            <w:proofErr w:type="gramStart"/>
            <w:r w:rsidRPr="00133C3D">
              <w:rPr>
                <w:rFonts w:ascii="Times New Roman" w:hAnsi="Times New Roman"/>
                <w:color w:val="000000" w:themeColor="text1"/>
                <w:sz w:val="20"/>
                <w:szCs w:val="20"/>
                <w:shd w:val="clear" w:color="auto" w:fill="FFFFFF"/>
              </w:rPr>
              <w:t>VII;</w:t>
            </w:r>
            <w:proofErr w:type="gramEnd"/>
          </w:p>
          <w:p w14:paraId="28D21F04" w14:textId="6A268A24" w:rsidR="004F5CAD" w:rsidRPr="00133C3D" w:rsidRDefault="004F5CAD" w:rsidP="00133C3D">
            <w:pPr>
              <w:pStyle w:val="ListParagraph"/>
              <w:numPr>
                <w:ilvl w:val="0"/>
                <w:numId w:val="530"/>
              </w:numPr>
              <w:shd w:val="clear" w:color="auto" w:fill="FFFFFF"/>
              <w:spacing w:after="0" w:line="240" w:lineRule="auto"/>
              <w:ind w:left="697" w:hanging="357"/>
              <w:jc w:val="both"/>
              <w:rPr>
                <w:rFonts w:ascii="Times New Roman" w:hAnsi="Times New Roman"/>
                <w:color w:val="000000" w:themeColor="text1"/>
                <w:sz w:val="20"/>
                <w:szCs w:val="20"/>
              </w:rPr>
            </w:pPr>
            <w:proofErr w:type="spellStart"/>
            <w:r w:rsidRPr="00133C3D">
              <w:rPr>
                <w:rFonts w:ascii="Times New Roman" w:hAnsi="Times New Roman"/>
                <w:color w:val="000000" w:themeColor="text1"/>
                <w:sz w:val="20"/>
                <w:szCs w:val="20"/>
                <w:shd w:val="clear" w:color="auto" w:fill="FFFFFF"/>
              </w:rPr>
              <w:t>pentru</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fiecare</w:t>
            </w:r>
            <w:proofErr w:type="spellEnd"/>
            <w:r w:rsidRPr="00133C3D">
              <w:rPr>
                <w:rFonts w:ascii="Times New Roman" w:hAnsi="Times New Roman"/>
                <w:color w:val="000000" w:themeColor="text1"/>
                <w:sz w:val="20"/>
                <w:szCs w:val="20"/>
                <w:shd w:val="clear" w:color="auto" w:fill="FFFFFF"/>
              </w:rPr>
              <w:t xml:space="preserve"> model de </w:t>
            </w:r>
            <w:proofErr w:type="spellStart"/>
            <w:r w:rsidRPr="00133C3D">
              <w:rPr>
                <w:rFonts w:ascii="Times New Roman" w:hAnsi="Times New Roman"/>
                <w:color w:val="000000" w:themeColor="text1"/>
                <w:sz w:val="20"/>
                <w:szCs w:val="20"/>
                <w:shd w:val="clear" w:color="auto" w:fill="FFFFFF"/>
              </w:rPr>
              <w:t>telefon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inteligent</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și</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tabletă</w:t>
            </w:r>
            <w:proofErr w:type="spellEnd"/>
            <w:r w:rsidRPr="00133C3D">
              <w:rPr>
                <w:rFonts w:ascii="Times New Roman" w:hAnsi="Times New Roman"/>
                <w:color w:val="000000" w:themeColor="text1"/>
                <w:sz w:val="20"/>
                <w:szCs w:val="20"/>
                <w:shd w:val="clear" w:color="auto" w:fill="FFFFFF"/>
              </w:rPr>
              <w:t xml:space="preserve"> de tip „slate” se </w:t>
            </w:r>
            <w:proofErr w:type="spellStart"/>
            <w:r w:rsidRPr="00133C3D">
              <w:rPr>
                <w:rFonts w:ascii="Times New Roman" w:hAnsi="Times New Roman"/>
                <w:color w:val="000000" w:themeColor="text1"/>
                <w:sz w:val="20"/>
                <w:szCs w:val="20"/>
                <w:shd w:val="clear" w:color="auto" w:fill="FFFFFF"/>
              </w:rPr>
              <w:t>pune</w:t>
            </w:r>
            <w:proofErr w:type="spellEnd"/>
            <w:r w:rsidRPr="00133C3D">
              <w:rPr>
                <w:rFonts w:ascii="Times New Roman" w:hAnsi="Times New Roman"/>
                <w:color w:val="000000" w:themeColor="text1"/>
                <w:sz w:val="20"/>
                <w:szCs w:val="20"/>
                <w:shd w:val="clear" w:color="auto" w:fill="FFFFFF"/>
              </w:rPr>
              <w:t xml:space="preserve"> la </w:t>
            </w:r>
            <w:proofErr w:type="spellStart"/>
            <w:r w:rsidRPr="00133C3D">
              <w:rPr>
                <w:rFonts w:ascii="Times New Roman" w:hAnsi="Times New Roman"/>
                <w:color w:val="000000" w:themeColor="text1"/>
                <w:sz w:val="20"/>
                <w:szCs w:val="20"/>
                <w:shd w:val="clear" w:color="auto" w:fill="FFFFFF"/>
              </w:rPr>
              <w:t>dispoziția</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comercianților</w:t>
            </w:r>
            <w:proofErr w:type="spellEnd"/>
            <w:r w:rsidRPr="00133C3D">
              <w:rPr>
                <w:rFonts w:ascii="Times New Roman" w:hAnsi="Times New Roman"/>
                <w:color w:val="000000" w:themeColor="text1"/>
                <w:sz w:val="20"/>
                <w:szCs w:val="20"/>
                <w:shd w:val="clear" w:color="auto" w:fill="FFFFFF"/>
              </w:rPr>
              <w:t xml:space="preserve"> o </w:t>
            </w:r>
            <w:proofErr w:type="spellStart"/>
            <w:r w:rsidRPr="00133C3D">
              <w:rPr>
                <w:rFonts w:ascii="Times New Roman" w:hAnsi="Times New Roman"/>
                <w:color w:val="000000" w:themeColor="text1"/>
                <w:sz w:val="20"/>
                <w:szCs w:val="20"/>
                <w:shd w:val="clear" w:color="auto" w:fill="FFFFFF"/>
              </w:rPr>
              <w:t>etichetă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electronică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având</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formatul</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și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conținutul</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informativ</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stabilite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anexa</w:t>
            </w:r>
            <w:proofErr w:type="spellEnd"/>
            <w:r w:rsidRPr="00133C3D">
              <w:rPr>
                <w:rFonts w:ascii="Times New Roman" w:hAnsi="Times New Roman"/>
                <w:color w:val="000000" w:themeColor="text1"/>
                <w:sz w:val="20"/>
                <w:szCs w:val="20"/>
                <w:shd w:val="clear" w:color="auto" w:fill="FFFFFF"/>
              </w:rPr>
              <w:t xml:space="preserve"> </w:t>
            </w:r>
            <w:proofErr w:type="gramStart"/>
            <w:r w:rsidRPr="00133C3D">
              <w:rPr>
                <w:rFonts w:ascii="Times New Roman" w:hAnsi="Times New Roman"/>
                <w:color w:val="000000" w:themeColor="text1"/>
                <w:sz w:val="20"/>
                <w:szCs w:val="20"/>
                <w:shd w:val="clear" w:color="auto" w:fill="FFFFFF"/>
              </w:rPr>
              <w:t>III;</w:t>
            </w:r>
            <w:proofErr w:type="gramEnd"/>
          </w:p>
          <w:p w14:paraId="295C5A0F" w14:textId="7980CBAC" w:rsidR="004F5CAD" w:rsidRPr="00133C3D" w:rsidRDefault="004F5CAD" w:rsidP="00133C3D">
            <w:pPr>
              <w:pStyle w:val="ListParagraph"/>
              <w:numPr>
                <w:ilvl w:val="0"/>
                <w:numId w:val="530"/>
              </w:numPr>
              <w:shd w:val="clear" w:color="auto" w:fill="FFFFFF"/>
              <w:spacing w:after="0" w:line="240" w:lineRule="auto"/>
              <w:ind w:left="697" w:hanging="357"/>
              <w:jc w:val="both"/>
              <w:rPr>
                <w:rFonts w:ascii="Times New Roman" w:hAnsi="Times New Roman"/>
                <w:color w:val="000000" w:themeColor="text1"/>
                <w:sz w:val="20"/>
                <w:szCs w:val="20"/>
              </w:rPr>
            </w:pPr>
            <w:proofErr w:type="spellStart"/>
            <w:r w:rsidRPr="00133C3D">
              <w:rPr>
                <w:rFonts w:ascii="Times New Roman" w:hAnsi="Times New Roman"/>
                <w:color w:val="000000" w:themeColor="text1"/>
                <w:sz w:val="20"/>
                <w:szCs w:val="20"/>
                <w:shd w:val="clear" w:color="auto" w:fill="FFFFFF"/>
              </w:rPr>
              <w:t>pentru</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fiecare</w:t>
            </w:r>
            <w:proofErr w:type="spellEnd"/>
            <w:r w:rsidRPr="00133C3D">
              <w:rPr>
                <w:rFonts w:ascii="Times New Roman" w:hAnsi="Times New Roman"/>
                <w:color w:val="000000" w:themeColor="text1"/>
                <w:sz w:val="20"/>
                <w:szCs w:val="20"/>
                <w:shd w:val="clear" w:color="auto" w:fill="FFFFFF"/>
              </w:rPr>
              <w:t xml:space="preserve"> model de </w:t>
            </w:r>
            <w:proofErr w:type="spellStart"/>
            <w:r w:rsidRPr="00133C3D">
              <w:rPr>
                <w:rFonts w:ascii="Times New Roman" w:hAnsi="Times New Roman"/>
                <w:color w:val="000000" w:themeColor="text1"/>
                <w:sz w:val="20"/>
                <w:szCs w:val="20"/>
                <w:shd w:val="clear" w:color="auto" w:fill="FFFFFF"/>
              </w:rPr>
              <w:t>telefon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inteligent</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sau</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tabletă</w:t>
            </w:r>
            <w:proofErr w:type="spellEnd"/>
            <w:r w:rsidRPr="00133C3D">
              <w:rPr>
                <w:rFonts w:ascii="Times New Roman" w:hAnsi="Times New Roman"/>
                <w:color w:val="000000" w:themeColor="text1"/>
                <w:sz w:val="20"/>
                <w:szCs w:val="20"/>
                <w:shd w:val="clear" w:color="auto" w:fill="FFFFFF"/>
              </w:rPr>
              <w:t xml:space="preserve"> de tip „slate” se </w:t>
            </w:r>
            <w:proofErr w:type="spellStart"/>
            <w:r w:rsidRPr="00133C3D">
              <w:rPr>
                <w:rFonts w:ascii="Times New Roman" w:hAnsi="Times New Roman"/>
                <w:color w:val="000000" w:themeColor="text1"/>
                <w:sz w:val="20"/>
                <w:szCs w:val="20"/>
                <w:shd w:val="clear" w:color="auto" w:fill="FFFFFF"/>
              </w:rPr>
              <w:t>pune</w:t>
            </w:r>
            <w:proofErr w:type="spellEnd"/>
            <w:r w:rsidRPr="00133C3D">
              <w:rPr>
                <w:rFonts w:ascii="Times New Roman" w:hAnsi="Times New Roman"/>
                <w:color w:val="000000" w:themeColor="text1"/>
                <w:sz w:val="20"/>
                <w:szCs w:val="20"/>
                <w:shd w:val="clear" w:color="auto" w:fill="FFFFFF"/>
              </w:rPr>
              <w:t xml:space="preserve"> la </w:t>
            </w:r>
            <w:proofErr w:type="spellStart"/>
            <w:r w:rsidRPr="00133C3D">
              <w:rPr>
                <w:rFonts w:ascii="Times New Roman" w:hAnsi="Times New Roman"/>
                <w:color w:val="000000" w:themeColor="text1"/>
                <w:sz w:val="20"/>
                <w:szCs w:val="20"/>
                <w:shd w:val="clear" w:color="auto" w:fill="FFFFFF"/>
              </w:rPr>
              <w:t>dispoziția</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comercianților</w:t>
            </w:r>
            <w:proofErr w:type="spellEnd"/>
            <w:r w:rsidRPr="00133C3D">
              <w:rPr>
                <w:rFonts w:ascii="Times New Roman" w:hAnsi="Times New Roman"/>
                <w:color w:val="000000" w:themeColor="text1"/>
                <w:sz w:val="20"/>
                <w:szCs w:val="20"/>
                <w:shd w:val="clear" w:color="auto" w:fill="FFFFFF"/>
              </w:rPr>
              <w:t xml:space="preserve"> o </w:t>
            </w:r>
            <w:proofErr w:type="spellStart"/>
            <w:r w:rsidRPr="00133C3D">
              <w:rPr>
                <w:rFonts w:ascii="Times New Roman" w:hAnsi="Times New Roman"/>
                <w:color w:val="000000" w:themeColor="text1"/>
                <w:sz w:val="20"/>
                <w:szCs w:val="20"/>
                <w:shd w:val="clear" w:color="auto" w:fill="FFFFFF"/>
              </w:rPr>
              <w:t>fișă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electronică</w:t>
            </w:r>
            <w:proofErr w:type="spellEnd"/>
            <w:r w:rsidRPr="00133C3D">
              <w:rPr>
                <w:rFonts w:ascii="Times New Roman" w:hAnsi="Times New Roman"/>
                <w:color w:val="000000" w:themeColor="text1"/>
                <w:sz w:val="20"/>
                <w:szCs w:val="20"/>
                <w:shd w:val="clear" w:color="auto" w:fill="FFFFFF"/>
              </w:rPr>
              <w:t xml:space="preserve"> cu </w:t>
            </w:r>
            <w:proofErr w:type="spellStart"/>
            <w:r w:rsidRPr="00133C3D">
              <w:rPr>
                <w:rFonts w:ascii="Times New Roman" w:hAnsi="Times New Roman"/>
                <w:color w:val="000000" w:themeColor="text1"/>
                <w:sz w:val="20"/>
                <w:szCs w:val="20"/>
                <w:shd w:val="clear" w:color="auto" w:fill="FFFFFF"/>
              </w:rPr>
              <w:t>informații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despre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produs</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astfel</w:t>
            </w:r>
            <w:proofErr w:type="spellEnd"/>
            <w:r w:rsidRPr="00133C3D">
              <w:rPr>
                <w:rFonts w:ascii="Times New Roman" w:hAnsi="Times New Roman"/>
                <w:color w:val="000000" w:themeColor="text1"/>
                <w:sz w:val="20"/>
                <w:szCs w:val="20"/>
                <w:shd w:val="clear" w:color="auto" w:fill="FFFFFF"/>
              </w:rPr>
              <w:t xml:space="preserve"> cum </w:t>
            </w:r>
            <w:proofErr w:type="spellStart"/>
            <w:r w:rsidRPr="00133C3D">
              <w:rPr>
                <w:rFonts w:ascii="Times New Roman" w:hAnsi="Times New Roman"/>
                <w:color w:val="000000" w:themeColor="text1"/>
                <w:sz w:val="20"/>
                <w:szCs w:val="20"/>
                <w:shd w:val="clear" w:color="auto" w:fill="FFFFFF"/>
              </w:rPr>
              <w:t>este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prevăzută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anexa</w:t>
            </w:r>
            <w:proofErr w:type="spellEnd"/>
            <w:r w:rsidRPr="00133C3D">
              <w:rPr>
                <w:rFonts w:ascii="Times New Roman" w:hAnsi="Times New Roman"/>
                <w:color w:val="000000" w:themeColor="text1"/>
                <w:sz w:val="20"/>
                <w:szCs w:val="20"/>
                <w:shd w:val="clear" w:color="auto" w:fill="FFFFFF"/>
              </w:rPr>
              <w:t xml:space="preserve"> V.</w:t>
            </w:r>
          </w:p>
          <w:p w14:paraId="6375C410" w14:textId="22C9AFF0" w:rsidR="004F5CAD" w:rsidRPr="004F5CAD" w:rsidRDefault="004F5CAD" w:rsidP="00133C3D">
            <w:pPr>
              <w:pStyle w:val="ListParagraph"/>
              <w:numPr>
                <w:ilvl w:val="0"/>
                <w:numId w:val="529"/>
              </w:numPr>
              <w:shd w:val="clear" w:color="auto" w:fill="FFFFFF"/>
              <w:spacing w:after="0" w:line="240" w:lineRule="auto"/>
              <w:ind w:left="527" w:hanging="357"/>
              <w:jc w:val="both"/>
              <w:rPr>
                <w:rFonts w:ascii="Times New Roman" w:hAnsi="Times New Roman"/>
                <w:sz w:val="20"/>
                <w:szCs w:val="20"/>
              </w:rPr>
            </w:pPr>
            <w:proofErr w:type="spellStart"/>
            <w:r w:rsidRPr="00133C3D">
              <w:rPr>
                <w:rFonts w:ascii="Times New Roman" w:hAnsi="Times New Roman"/>
                <w:color w:val="000000" w:themeColor="text1"/>
                <w:sz w:val="20"/>
                <w:szCs w:val="20"/>
                <w:shd w:val="clear" w:color="auto" w:fill="FFFFFF"/>
              </w:rPr>
              <w:t>Clasa</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eficiență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energetică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și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clasa</w:t>
            </w:r>
            <w:proofErr w:type="spellEnd"/>
            <w:r w:rsidRPr="00133C3D">
              <w:rPr>
                <w:rFonts w:ascii="Times New Roman" w:hAnsi="Times New Roman"/>
                <w:color w:val="000000" w:themeColor="text1"/>
                <w:sz w:val="20"/>
                <w:szCs w:val="20"/>
                <w:shd w:val="clear" w:color="auto" w:fill="FFFFFF"/>
              </w:rPr>
              <w:t xml:space="preserve"> de </w:t>
            </w:r>
            <w:proofErr w:type="spellStart"/>
            <w:r w:rsidRPr="00133C3D">
              <w:rPr>
                <w:rFonts w:ascii="Times New Roman" w:hAnsi="Times New Roman"/>
                <w:color w:val="000000" w:themeColor="text1"/>
                <w:sz w:val="20"/>
                <w:szCs w:val="20"/>
                <w:shd w:val="clear" w:color="auto" w:fill="FFFFFF"/>
              </w:rPr>
              <w:t>fiabilitate</w:t>
            </w:r>
            <w:proofErr w:type="spellEnd"/>
            <w:r w:rsidRPr="00133C3D">
              <w:rPr>
                <w:rFonts w:ascii="Times New Roman" w:hAnsi="Times New Roman"/>
                <w:color w:val="000000" w:themeColor="text1"/>
                <w:sz w:val="20"/>
                <w:szCs w:val="20"/>
                <w:shd w:val="clear" w:color="auto" w:fill="FFFFFF"/>
              </w:rPr>
              <w:t xml:space="preserve"> la </w:t>
            </w:r>
            <w:proofErr w:type="spellStart"/>
            <w:r w:rsidRPr="00133C3D">
              <w:rPr>
                <w:rFonts w:ascii="Times New Roman" w:hAnsi="Times New Roman"/>
                <w:color w:val="000000" w:themeColor="text1"/>
                <w:sz w:val="20"/>
                <w:szCs w:val="20"/>
                <w:shd w:val="clear" w:color="auto" w:fill="FFFFFF"/>
              </w:rPr>
              <w:t>căderi</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libere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repetate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astfel</w:t>
            </w:r>
            <w:proofErr w:type="spellEnd"/>
            <w:r w:rsidRPr="00133C3D">
              <w:rPr>
                <w:rFonts w:ascii="Times New Roman" w:hAnsi="Times New Roman"/>
                <w:color w:val="000000" w:themeColor="text1"/>
                <w:sz w:val="20"/>
                <w:szCs w:val="20"/>
                <w:shd w:val="clear" w:color="auto" w:fill="FFFFFF"/>
              </w:rPr>
              <w:t xml:space="preserve"> cum sunt </w:t>
            </w:r>
            <w:proofErr w:type="spellStart"/>
            <w:r w:rsidRPr="00133C3D">
              <w:rPr>
                <w:rFonts w:ascii="Times New Roman" w:hAnsi="Times New Roman"/>
                <w:color w:val="000000" w:themeColor="text1"/>
                <w:sz w:val="20"/>
                <w:szCs w:val="20"/>
                <w:shd w:val="clear" w:color="auto" w:fill="FFFFFF"/>
              </w:rPr>
              <w:t>prevăzute</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anexa</w:t>
            </w:r>
            <w:proofErr w:type="spellEnd"/>
            <w:r w:rsidRPr="00133C3D">
              <w:rPr>
                <w:rFonts w:ascii="Times New Roman" w:hAnsi="Times New Roman"/>
                <w:color w:val="000000" w:themeColor="text1"/>
                <w:sz w:val="20"/>
                <w:szCs w:val="20"/>
                <w:shd w:val="clear" w:color="auto" w:fill="FFFFFF"/>
              </w:rPr>
              <w:t xml:space="preserve"> II, se </w:t>
            </w:r>
            <w:proofErr w:type="spellStart"/>
            <w:r w:rsidRPr="00133C3D">
              <w:rPr>
                <w:rFonts w:ascii="Times New Roman" w:hAnsi="Times New Roman"/>
                <w:color w:val="000000" w:themeColor="text1"/>
                <w:sz w:val="20"/>
                <w:szCs w:val="20"/>
                <w:shd w:val="clear" w:color="auto" w:fill="FFFFFF"/>
              </w:rPr>
              <w:t>calculează</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în</w:t>
            </w:r>
            <w:proofErr w:type="spellEnd"/>
            <w:r w:rsidRPr="00133C3D">
              <w:rPr>
                <w:rFonts w:ascii="Times New Roman" w:hAnsi="Times New Roman"/>
                <w:color w:val="000000" w:themeColor="text1"/>
                <w:sz w:val="20"/>
                <w:szCs w:val="20"/>
                <w:shd w:val="clear" w:color="auto" w:fill="FFFFFF"/>
              </w:rPr>
              <w:t xml:space="preserve"> </w:t>
            </w:r>
            <w:proofErr w:type="spellStart"/>
            <w:r w:rsidRPr="00133C3D">
              <w:rPr>
                <w:rFonts w:ascii="Times New Roman" w:hAnsi="Times New Roman"/>
                <w:color w:val="000000" w:themeColor="text1"/>
                <w:sz w:val="20"/>
                <w:szCs w:val="20"/>
                <w:shd w:val="clear" w:color="auto" w:fill="FFFFFF"/>
              </w:rPr>
              <w:t>conformitate</w:t>
            </w:r>
            <w:proofErr w:type="spellEnd"/>
            <w:r w:rsidRPr="00133C3D">
              <w:rPr>
                <w:rFonts w:ascii="Times New Roman" w:hAnsi="Times New Roman"/>
                <w:color w:val="000000" w:themeColor="text1"/>
                <w:sz w:val="20"/>
                <w:szCs w:val="20"/>
                <w:shd w:val="clear" w:color="auto" w:fill="FFFFFF"/>
              </w:rPr>
              <w:t xml:space="preserve"> cu </w:t>
            </w:r>
            <w:proofErr w:type="spellStart"/>
            <w:r w:rsidRPr="00133C3D">
              <w:rPr>
                <w:rFonts w:ascii="Times New Roman" w:hAnsi="Times New Roman"/>
                <w:color w:val="000000" w:themeColor="text1"/>
                <w:sz w:val="20"/>
                <w:szCs w:val="20"/>
                <w:shd w:val="clear" w:color="auto" w:fill="FFFFFF"/>
              </w:rPr>
              <w:t>anexa</w:t>
            </w:r>
            <w:proofErr w:type="spellEnd"/>
            <w:r w:rsidRPr="00133C3D">
              <w:rPr>
                <w:rFonts w:ascii="Times New Roman" w:hAnsi="Times New Roman"/>
                <w:color w:val="000000" w:themeColor="text1"/>
                <w:sz w:val="20"/>
                <w:szCs w:val="20"/>
                <w:shd w:val="clear" w:color="auto" w:fill="FFFFFF"/>
              </w:rPr>
              <w:t xml:space="preserve"> IV.</w:t>
            </w:r>
          </w:p>
        </w:tc>
        <w:tc>
          <w:tcPr>
            <w:tcW w:w="4253" w:type="dxa"/>
            <w:shd w:val="clear" w:color="auto" w:fill="auto"/>
          </w:tcPr>
          <w:p w14:paraId="5A89B3C9" w14:textId="43779E28" w:rsidR="000E6F3D" w:rsidRPr="000E6F3D" w:rsidRDefault="00087457" w:rsidP="000E6F3D">
            <w:pPr>
              <w:spacing w:after="0" w:line="240" w:lineRule="auto"/>
              <w:ind w:left="824"/>
              <w:jc w:val="center"/>
              <w:rPr>
                <w:rFonts w:ascii="Times New Roman" w:hAnsi="Times New Roman"/>
                <w:b/>
                <w:sz w:val="20"/>
                <w:szCs w:val="20"/>
                <w:lang w:val="pt-BR"/>
              </w:rPr>
            </w:pPr>
            <w:r>
              <w:rPr>
                <w:rFonts w:ascii="Times New Roman" w:hAnsi="Times New Roman"/>
                <w:b/>
                <w:sz w:val="20"/>
                <w:szCs w:val="20"/>
                <w:lang w:val="ro-RO"/>
              </w:rPr>
              <w:lastRenderedPageBreak/>
              <w:t>III</w:t>
            </w:r>
            <w:r w:rsidR="000E6F3D" w:rsidRPr="000E6F3D">
              <w:rPr>
                <w:rFonts w:ascii="Times New Roman" w:hAnsi="Times New Roman"/>
                <w:b/>
                <w:sz w:val="20"/>
                <w:szCs w:val="20"/>
                <w:lang w:val="it-IT"/>
              </w:rPr>
              <w:t>.</w:t>
            </w:r>
            <w:r w:rsidR="000E6F3D" w:rsidRPr="000E6F3D">
              <w:rPr>
                <w:rFonts w:ascii="Times New Roman" w:hAnsi="Times New Roman"/>
                <w:b/>
                <w:sz w:val="20"/>
                <w:szCs w:val="20"/>
                <w:lang w:val="pt-BR"/>
              </w:rPr>
              <w:t xml:space="preserve"> </w:t>
            </w:r>
            <w:r w:rsidR="006F4181">
              <w:rPr>
                <w:rFonts w:ascii="Times New Roman" w:hAnsi="Times New Roman"/>
                <w:b/>
                <w:sz w:val="20"/>
                <w:szCs w:val="20"/>
                <w:lang w:val="pt-BR"/>
              </w:rPr>
              <w:t>RESPONSABILITĂȚILE</w:t>
            </w:r>
            <w:r w:rsidR="000E6F3D" w:rsidRPr="000E6F3D">
              <w:rPr>
                <w:rFonts w:ascii="Times New Roman" w:hAnsi="Times New Roman"/>
                <w:b/>
                <w:sz w:val="20"/>
                <w:szCs w:val="20"/>
                <w:lang w:val="pt-BR"/>
              </w:rPr>
              <w:t xml:space="preserve"> FURNIZORILOR ȘI COMERCIANȚILOR</w:t>
            </w:r>
          </w:p>
          <w:p w14:paraId="6FC30567" w14:textId="5807D551" w:rsidR="000E6F3D" w:rsidRPr="000E6F3D" w:rsidRDefault="00087457" w:rsidP="000E6F3D">
            <w:pPr>
              <w:suppressAutoHyphens w:val="0"/>
              <w:autoSpaceDN/>
              <w:spacing w:after="0" w:line="240" w:lineRule="auto"/>
              <w:jc w:val="both"/>
              <w:textAlignment w:val="auto"/>
              <w:rPr>
                <w:rFonts w:ascii="Times New Roman" w:hAnsi="Times New Roman"/>
                <w:color w:val="000000" w:themeColor="text1"/>
                <w:sz w:val="20"/>
                <w:szCs w:val="20"/>
                <w:lang w:val="it-IT"/>
              </w:rPr>
            </w:pPr>
            <w:r>
              <w:rPr>
                <w:rFonts w:ascii="Times New Roman" w:hAnsi="Times New Roman"/>
                <w:color w:val="000000"/>
                <w:sz w:val="20"/>
                <w:szCs w:val="20"/>
                <w:lang w:val="it-IT"/>
              </w:rPr>
              <w:t>4</w:t>
            </w:r>
            <w:r w:rsidR="000E6F3D" w:rsidRPr="000E6F3D">
              <w:rPr>
                <w:rFonts w:ascii="Times New Roman" w:hAnsi="Times New Roman"/>
                <w:color w:val="000000" w:themeColor="text1"/>
                <w:sz w:val="20"/>
                <w:szCs w:val="20"/>
                <w:lang w:val="it-IT"/>
              </w:rPr>
              <w:t xml:space="preserve">.Furnizorii </w:t>
            </w:r>
            <w:r w:rsidR="000E6F3D" w:rsidRPr="000E6F3D">
              <w:rPr>
                <w:rFonts w:ascii="Times New Roman" w:hAnsi="Times New Roman"/>
                <w:color w:val="000000" w:themeColor="text1"/>
                <w:sz w:val="20"/>
                <w:szCs w:val="20"/>
                <w:shd w:val="clear" w:color="auto" w:fill="FFFFFF"/>
              </w:rPr>
              <w:t xml:space="preserve">se </w:t>
            </w:r>
            <w:proofErr w:type="spellStart"/>
            <w:r w:rsidR="000E6F3D" w:rsidRPr="000E6F3D">
              <w:rPr>
                <w:rFonts w:ascii="Times New Roman" w:hAnsi="Times New Roman"/>
                <w:color w:val="000000" w:themeColor="text1"/>
                <w:sz w:val="20"/>
                <w:szCs w:val="20"/>
                <w:shd w:val="clear" w:color="auto" w:fill="FFFFFF"/>
              </w:rPr>
              <w:t>asigură</w:t>
            </w:r>
            <w:proofErr w:type="spellEnd"/>
            <w:r w:rsidR="000E6F3D" w:rsidRPr="000E6F3D">
              <w:rPr>
                <w:rFonts w:ascii="Times New Roman" w:hAnsi="Times New Roman"/>
                <w:color w:val="000000" w:themeColor="text1"/>
                <w:sz w:val="20"/>
                <w:szCs w:val="20"/>
                <w:shd w:val="clear" w:color="auto" w:fill="FFFFFF"/>
              </w:rPr>
              <w:t xml:space="preserve"> </w:t>
            </w:r>
            <w:proofErr w:type="spellStart"/>
            <w:r w:rsidR="000E6F3D" w:rsidRPr="000E6F3D">
              <w:rPr>
                <w:rFonts w:ascii="Times New Roman" w:hAnsi="Times New Roman"/>
                <w:color w:val="000000" w:themeColor="text1"/>
                <w:sz w:val="20"/>
                <w:szCs w:val="20"/>
                <w:shd w:val="clear" w:color="auto" w:fill="FFFFFF"/>
              </w:rPr>
              <w:t>că</w:t>
            </w:r>
            <w:proofErr w:type="spellEnd"/>
            <w:r w:rsidR="000E6F3D" w:rsidRPr="000E6F3D">
              <w:rPr>
                <w:rFonts w:ascii="Times New Roman" w:hAnsi="Times New Roman"/>
                <w:color w:val="000000" w:themeColor="text1"/>
                <w:sz w:val="20"/>
                <w:szCs w:val="20"/>
                <w:shd w:val="clear" w:color="auto" w:fill="FFFFFF"/>
              </w:rPr>
              <w:t>:</w:t>
            </w:r>
          </w:p>
          <w:p w14:paraId="27B32307" w14:textId="5718613A" w:rsidR="000E6F3D" w:rsidRPr="000E6F3D" w:rsidRDefault="000E6F3D" w:rsidP="000E6F3D">
            <w:pPr>
              <w:pStyle w:val="ListParagraph"/>
              <w:numPr>
                <w:ilvl w:val="0"/>
                <w:numId w:val="590"/>
              </w:numPr>
              <w:shd w:val="clear" w:color="auto" w:fill="FFFFFF"/>
              <w:spacing w:after="0" w:line="240" w:lineRule="auto"/>
              <w:ind w:left="340" w:hanging="357"/>
              <w:jc w:val="both"/>
              <w:rPr>
                <w:rFonts w:ascii="Times New Roman" w:hAnsi="Times New Roman"/>
                <w:color w:val="000000" w:themeColor="text1"/>
                <w:sz w:val="20"/>
                <w:szCs w:val="20"/>
              </w:rPr>
            </w:pPr>
            <w:proofErr w:type="spellStart"/>
            <w:r w:rsidRPr="000E6F3D">
              <w:rPr>
                <w:rFonts w:ascii="Times New Roman" w:hAnsi="Times New Roman"/>
                <w:color w:val="000000" w:themeColor="text1"/>
                <w:sz w:val="20"/>
                <w:szCs w:val="20"/>
                <w:shd w:val="clear" w:color="auto" w:fill="FFFFFF"/>
              </w:rPr>
              <w:t>fiecare</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telefon</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inteligent</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sau</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tabletă</w:t>
            </w:r>
            <w:proofErr w:type="spellEnd"/>
            <w:r w:rsidRPr="000E6F3D">
              <w:rPr>
                <w:rFonts w:ascii="Times New Roman" w:hAnsi="Times New Roman"/>
                <w:color w:val="000000" w:themeColor="text1"/>
                <w:sz w:val="20"/>
                <w:szCs w:val="20"/>
                <w:shd w:val="clear" w:color="auto" w:fill="FFFFFF"/>
              </w:rPr>
              <w:t xml:space="preserve"> de tip „slate” </w:t>
            </w:r>
            <w:proofErr w:type="spellStart"/>
            <w:r w:rsidRPr="000E6F3D">
              <w:rPr>
                <w:rFonts w:ascii="Times New Roman" w:hAnsi="Times New Roman"/>
                <w:color w:val="000000" w:themeColor="text1"/>
                <w:sz w:val="20"/>
                <w:szCs w:val="20"/>
                <w:shd w:val="clear" w:color="auto" w:fill="FFFFFF"/>
              </w:rPr>
              <w:t>este</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prevăzută</w:t>
            </w:r>
            <w:proofErr w:type="spellEnd"/>
            <w:r w:rsidRPr="000E6F3D">
              <w:rPr>
                <w:rFonts w:ascii="Times New Roman" w:hAnsi="Times New Roman"/>
                <w:color w:val="000000" w:themeColor="text1"/>
                <w:sz w:val="20"/>
                <w:szCs w:val="20"/>
                <w:shd w:val="clear" w:color="auto" w:fill="FFFFFF"/>
              </w:rPr>
              <w:t xml:space="preserve"> cu o </w:t>
            </w:r>
            <w:proofErr w:type="spellStart"/>
            <w:r w:rsidRPr="000E6F3D">
              <w:rPr>
                <w:rFonts w:ascii="Times New Roman" w:hAnsi="Times New Roman"/>
                <w:color w:val="000000" w:themeColor="text1"/>
                <w:sz w:val="20"/>
                <w:szCs w:val="20"/>
                <w:shd w:val="clear" w:color="auto" w:fill="FFFFFF"/>
              </w:rPr>
              <w:t>etichetă</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imprimată</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în</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formatul</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stabilit</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în</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anexa</w:t>
            </w:r>
            <w:proofErr w:type="spellEnd"/>
            <w:r w:rsidRPr="000E6F3D">
              <w:rPr>
                <w:rFonts w:ascii="Times New Roman" w:hAnsi="Times New Roman"/>
                <w:color w:val="000000" w:themeColor="text1"/>
                <w:sz w:val="20"/>
                <w:szCs w:val="20"/>
                <w:shd w:val="clear" w:color="auto" w:fill="FFFFFF"/>
              </w:rPr>
              <w:t xml:space="preserve"> nr.</w:t>
            </w:r>
            <w:proofErr w:type="gramStart"/>
            <w:r w:rsidR="00087457">
              <w:rPr>
                <w:rFonts w:ascii="Times New Roman" w:hAnsi="Times New Roman"/>
                <w:color w:val="000000" w:themeColor="text1"/>
                <w:sz w:val="20"/>
                <w:szCs w:val="20"/>
                <w:shd w:val="clear" w:color="auto" w:fill="FFFFFF"/>
              </w:rPr>
              <w:t>3</w:t>
            </w:r>
            <w:r w:rsidRPr="000E6F3D">
              <w:rPr>
                <w:rFonts w:ascii="Times New Roman" w:hAnsi="Times New Roman"/>
                <w:color w:val="000000" w:themeColor="text1"/>
                <w:sz w:val="20"/>
                <w:szCs w:val="20"/>
                <w:shd w:val="clear" w:color="auto" w:fill="FFFFFF"/>
              </w:rPr>
              <w:t>;</w:t>
            </w:r>
            <w:proofErr w:type="gramEnd"/>
          </w:p>
          <w:p w14:paraId="1E537885" w14:textId="776D1256" w:rsidR="000E6F3D" w:rsidRPr="000E6F3D" w:rsidRDefault="000E6F3D" w:rsidP="000E6F3D">
            <w:pPr>
              <w:pStyle w:val="ListParagraph"/>
              <w:numPr>
                <w:ilvl w:val="0"/>
                <w:numId w:val="590"/>
              </w:numPr>
              <w:shd w:val="clear" w:color="auto" w:fill="FFFFFF"/>
              <w:spacing w:after="0" w:line="240" w:lineRule="auto"/>
              <w:ind w:left="340" w:hanging="357"/>
              <w:jc w:val="both"/>
              <w:rPr>
                <w:rFonts w:ascii="Times New Roman" w:hAnsi="Times New Roman"/>
                <w:color w:val="000000" w:themeColor="text1"/>
                <w:sz w:val="20"/>
                <w:szCs w:val="20"/>
              </w:rPr>
            </w:pPr>
            <w:proofErr w:type="spellStart"/>
            <w:r w:rsidRPr="000E6F3D">
              <w:rPr>
                <w:rFonts w:ascii="Times New Roman" w:hAnsi="Times New Roman"/>
                <w:color w:val="000000" w:themeColor="text1"/>
                <w:sz w:val="20"/>
                <w:szCs w:val="20"/>
                <w:shd w:val="clear" w:color="auto" w:fill="FFFFFF"/>
              </w:rPr>
              <w:t>valorile</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parametrilor</w:t>
            </w:r>
            <w:proofErr w:type="spellEnd"/>
            <w:r w:rsidRPr="000E6F3D">
              <w:rPr>
                <w:rFonts w:ascii="Times New Roman" w:hAnsi="Times New Roman"/>
                <w:color w:val="000000" w:themeColor="text1"/>
                <w:sz w:val="20"/>
                <w:szCs w:val="20"/>
                <w:shd w:val="clear" w:color="auto" w:fill="FFFFFF"/>
              </w:rPr>
              <w:t xml:space="preserve"> din </w:t>
            </w:r>
            <w:proofErr w:type="spellStart"/>
            <w:r w:rsidRPr="000E6F3D">
              <w:rPr>
                <w:rFonts w:ascii="Times New Roman" w:hAnsi="Times New Roman"/>
                <w:color w:val="000000" w:themeColor="text1"/>
                <w:sz w:val="20"/>
                <w:szCs w:val="20"/>
                <w:shd w:val="clear" w:color="auto" w:fill="FFFFFF"/>
              </w:rPr>
              <w:t>fișa</w:t>
            </w:r>
            <w:proofErr w:type="spellEnd"/>
            <w:r w:rsidRPr="000E6F3D">
              <w:rPr>
                <w:rFonts w:ascii="Times New Roman" w:hAnsi="Times New Roman"/>
                <w:color w:val="000000" w:themeColor="text1"/>
                <w:sz w:val="20"/>
                <w:szCs w:val="20"/>
                <w:shd w:val="clear" w:color="auto" w:fill="FFFFFF"/>
              </w:rPr>
              <w:t xml:space="preserve"> cu </w:t>
            </w:r>
            <w:proofErr w:type="spellStart"/>
            <w:r w:rsidRPr="000E6F3D">
              <w:rPr>
                <w:rFonts w:ascii="Times New Roman" w:hAnsi="Times New Roman"/>
                <w:color w:val="000000" w:themeColor="text1"/>
                <w:sz w:val="20"/>
                <w:szCs w:val="20"/>
                <w:shd w:val="clear" w:color="auto" w:fill="FFFFFF"/>
              </w:rPr>
              <w:t>informații</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despre</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produs</w:t>
            </w:r>
            <w:proofErr w:type="spellEnd"/>
            <w:r w:rsidRPr="000E6F3D">
              <w:rPr>
                <w:rFonts w:ascii="Times New Roman" w:hAnsi="Times New Roman"/>
                <w:color w:val="000000" w:themeColor="text1"/>
                <w:sz w:val="20"/>
                <w:szCs w:val="20"/>
                <w:shd w:val="clear" w:color="auto" w:fill="FFFFFF"/>
              </w:rPr>
              <w:t xml:space="preserve">, conform </w:t>
            </w:r>
            <w:proofErr w:type="spellStart"/>
            <w:r w:rsidRPr="000E6F3D">
              <w:rPr>
                <w:rFonts w:ascii="Times New Roman" w:hAnsi="Times New Roman"/>
                <w:color w:val="000000" w:themeColor="text1"/>
                <w:sz w:val="20"/>
                <w:szCs w:val="20"/>
                <w:shd w:val="clear" w:color="auto" w:fill="FFFFFF"/>
              </w:rPr>
              <w:t>anexei</w:t>
            </w:r>
            <w:proofErr w:type="spellEnd"/>
            <w:r w:rsidRPr="000E6F3D">
              <w:rPr>
                <w:rFonts w:ascii="Times New Roman" w:hAnsi="Times New Roman"/>
                <w:color w:val="000000" w:themeColor="text1"/>
                <w:sz w:val="20"/>
                <w:szCs w:val="20"/>
                <w:shd w:val="clear" w:color="auto" w:fill="FFFFFF"/>
              </w:rPr>
              <w:t xml:space="preserve"> nr.</w:t>
            </w:r>
            <w:r w:rsidR="005A481E">
              <w:rPr>
                <w:rFonts w:ascii="Times New Roman" w:hAnsi="Times New Roman"/>
                <w:color w:val="000000" w:themeColor="text1"/>
                <w:sz w:val="20"/>
                <w:szCs w:val="20"/>
                <w:shd w:val="clear" w:color="auto" w:fill="FFFFFF"/>
              </w:rPr>
              <w:t>6</w:t>
            </w:r>
            <w:r w:rsidRPr="000E6F3D">
              <w:rPr>
                <w:rFonts w:ascii="Times New Roman" w:hAnsi="Times New Roman"/>
                <w:color w:val="000000" w:themeColor="text1"/>
                <w:sz w:val="20"/>
                <w:szCs w:val="20"/>
                <w:shd w:val="clear" w:color="auto" w:fill="FFFFFF"/>
              </w:rPr>
              <w:t xml:space="preserve">, sunt </w:t>
            </w:r>
            <w:proofErr w:type="spellStart"/>
            <w:r w:rsidRPr="000E6F3D">
              <w:rPr>
                <w:rFonts w:ascii="Times New Roman" w:hAnsi="Times New Roman"/>
                <w:color w:val="000000" w:themeColor="text1"/>
                <w:sz w:val="20"/>
                <w:szCs w:val="20"/>
                <w:shd w:val="clear" w:color="auto" w:fill="FFFFFF"/>
              </w:rPr>
              <w:t>introduse</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în</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secțiunea</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publică</w:t>
            </w:r>
            <w:proofErr w:type="spellEnd"/>
            <w:r w:rsidRPr="000E6F3D">
              <w:rPr>
                <w:rFonts w:ascii="Times New Roman" w:hAnsi="Times New Roman"/>
                <w:color w:val="000000" w:themeColor="text1"/>
                <w:sz w:val="20"/>
                <w:szCs w:val="20"/>
                <w:shd w:val="clear" w:color="auto" w:fill="FFFFFF"/>
              </w:rPr>
              <w:t xml:space="preserve"> a </w:t>
            </w:r>
            <w:proofErr w:type="spellStart"/>
            <w:r w:rsidRPr="000E6F3D">
              <w:rPr>
                <w:rFonts w:ascii="Times New Roman" w:hAnsi="Times New Roman"/>
                <w:color w:val="000000" w:themeColor="text1"/>
                <w:sz w:val="20"/>
                <w:szCs w:val="20"/>
                <w:shd w:val="clear" w:color="auto" w:fill="FFFFFF"/>
              </w:rPr>
              <w:t>bazei</w:t>
            </w:r>
            <w:proofErr w:type="spellEnd"/>
            <w:r w:rsidRPr="000E6F3D">
              <w:rPr>
                <w:rFonts w:ascii="Times New Roman" w:hAnsi="Times New Roman"/>
                <w:color w:val="000000" w:themeColor="text1"/>
                <w:sz w:val="20"/>
                <w:szCs w:val="20"/>
                <w:shd w:val="clear" w:color="auto" w:fill="FFFFFF"/>
              </w:rPr>
              <w:t xml:space="preserve"> de date cu </w:t>
            </w:r>
            <w:proofErr w:type="spellStart"/>
            <w:proofErr w:type="gramStart"/>
            <w:r w:rsidRPr="000E6F3D">
              <w:rPr>
                <w:rFonts w:ascii="Times New Roman" w:hAnsi="Times New Roman"/>
                <w:color w:val="000000" w:themeColor="text1"/>
                <w:sz w:val="20"/>
                <w:szCs w:val="20"/>
                <w:shd w:val="clear" w:color="auto" w:fill="FFFFFF"/>
              </w:rPr>
              <w:t>produse</w:t>
            </w:r>
            <w:proofErr w:type="spellEnd"/>
            <w:r w:rsidRPr="000E6F3D">
              <w:rPr>
                <w:rFonts w:ascii="Times New Roman" w:hAnsi="Times New Roman"/>
                <w:color w:val="000000" w:themeColor="text1"/>
                <w:sz w:val="20"/>
                <w:szCs w:val="20"/>
                <w:shd w:val="clear" w:color="auto" w:fill="FFFFFF"/>
              </w:rPr>
              <w:t>;</w:t>
            </w:r>
            <w:proofErr w:type="gramEnd"/>
          </w:p>
          <w:p w14:paraId="034349E8" w14:textId="77777777" w:rsidR="000E6F3D" w:rsidRPr="000E6F3D" w:rsidRDefault="000E6F3D" w:rsidP="000E6F3D">
            <w:pPr>
              <w:pStyle w:val="ListParagraph"/>
              <w:numPr>
                <w:ilvl w:val="0"/>
                <w:numId w:val="590"/>
              </w:numPr>
              <w:shd w:val="clear" w:color="auto" w:fill="FFFFFF"/>
              <w:spacing w:after="0" w:line="240" w:lineRule="auto"/>
              <w:ind w:left="340" w:hanging="357"/>
              <w:jc w:val="both"/>
              <w:rPr>
                <w:rFonts w:ascii="Times New Roman" w:hAnsi="Times New Roman"/>
                <w:color w:val="000000" w:themeColor="text1"/>
                <w:sz w:val="20"/>
                <w:szCs w:val="20"/>
              </w:rPr>
            </w:pPr>
            <w:r w:rsidRPr="000E6F3D">
              <w:rPr>
                <w:rFonts w:ascii="Times New Roman" w:hAnsi="Times New Roman"/>
                <w:color w:val="000000" w:themeColor="text1"/>
                <w:sz w:val="20"/>
                <w:szCs w:val="20"/>
                <w:shd w:val="clear" w:color="auto" w:fill="FFFFFF"/>
              </w:rPr>
              <w:t xml:space="preserve">la </w:t>
            </w:r>
            <w:proofErr w:type="spellStart"/>
            <w:r w:rsidRPr="000E6F3D">
              <w:rPr>
                <w:rFonts w:ascii="Times New Roman" w:hAnsi="Times New Roman"/>
                <w:color w:val="000000" w:themeColor="text1"/>
                <w:sz w:val="20"/>
                <w:szCs w:val="20"/>
                <w:shd w:val="clear" w:color="auto" w:fill="FFFFFF"/>
              </w:rPr>
              <w:t>cererea</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expresă</w:t>
            </w:r>
            <w:proofErr w:type="spellEnd"/>
            <w:r w:rsidRPr="000E6F3D">
              <w:rPr>
                <w:rFonts w:ascii="Times New Roman" w:hAnsi="Times New Roman"/>
                <w:color w:val="000000" w:themeColor="text1"/>
                <w:sz w:val="20"/>
                <w:szCs w:val="20"/>
                <w:shd w:val="clear" w:color="auto" w:fill="FFFFFF"/>
              </w:rPr>
              <w:t xml:space="preserve"> a </w:t>
            </w:r>
            <w:proofErr w:type="spellStart"/>
            <w:r w:rsidRPr="000E6F3D">
              <w:rPr>
                <w:rFonts w:ascii="Times New Roman" w:hAnsi="Times New Roman"/>
                <w:color w:val="000000" w:themeColor="text1"/>
                <w:sz w:val="20"/>
                <w:szCs w:val="20"/>
                <w:shd w:val="clear" w:color="auto" w:fill="FFFFFF"/>
              </w:rPr>
              <w:t>comerciantului</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fișa</w:t>
            </w:r>
            <w:proofErr w:type="spellEnd"/>
            <w:r w:rsidRPr="000E6F3D">
              <w:rPr>
                <w:rFonts w:ascii="Times New Roman" w:hAnsi="Times New Roman"/>
                <w:color w:val="000000" w:themeColor="text1"/>
                <w:sz w:val="20"/>
                <w:szCs w:val="20"/>
                <w:shd w:val="clear" w:color="auto" w:fill="FFFFFF"/>
              </w:rPr>
              <w:t xml:space="preserve"> cu </w:t>
            </w:r>
            <w:proofErr w:type="spellStart"/>
            <w:r w:rsidRPr="000E6F3D">
              <w:rPr>
                <w:rFonts w:ascii="Times New Roman" w:hAnsi="Times New Roman"/>
                <w:color w:val="000000" w:themeColor="text1"/>
                <w:sz w:val="20"/>
                <w:szCs w:val="20"/>
                <w:shd w:val="clear" w:color="auto" w:fill="FFFFFF"/>
              </w:rPr>
              <w:t>informații</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despre</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produs</w:t>
            </w:r>
            <w:proofErr w:type="spellEnd"/>
            <w:r w:rsidRPr="000E6F3D">
              <w:rPr>
                <w:rFonts w:ascii="Times New Roman" w:hAnsi="Times New Roman"/>
                <w:color w:val="000000" w:themeColor="text1"/>
                <w:sz w:val="20"/>
                <w:szCs w:val="20"/>
                <w:shd w:val="clear" w:color="auto" w:fill="FFFFFF"/>
              </w:rPr>
              <w:t xml:space="preserve"> se </w:t>
            </w:r>
            <w:proofErr w:type="spellStart"/>
            <w:r w:rsidRPr="000E6F3D">
              <w:rPr>
                <w:rFonts w:ascii="Times New Roman" w:hAnsi="Times New Roman"/>
                <w:color w:val="000000" w:themeColor="text1"/>
                <w:sz w:val="20"/>
                <w:szCs w:val="20"/>
                <w:shd w:val="clear" w:color="auto" w:fill="FFFFFF"/>
              </w:rPr>
              <w:t>pune</w:t>
            </w:r>
            <w:proofErr w:type="spellEnd"/>
            <w:r w:rsidRPr="000E6F3D">
              <w:rPr>
                <w:rFonts w:ascii="Times New Roman" w:hAnsi="Times New Roman"/>
                <w:color w:val="000000" w:themeColor="text1"/>
                <w:sz w:val="20"/>
                <w:szCs w:val="20"/>
                <w:shd w:val="clear" w:color="auto" w:fill="FFFFFF"/>
              </w:rPr>
              <w:t xml:space="preserve"> la </w:t>
            </w:r>
            <w:proofErr w:type="spellStart"/>
            <w:r w:rsidRPr="000E6F3D">
              <w:rPr>
                <w:rFonts w:ascii="Times New Roman" w:hAnsi="Times New Roman"/>
                <w:color w:val="000000" w:themeColor="text1"/>
                <w:sz w:val="20"/>
                <w:szCs w:val="20"/>
                <w:shd w:val="clear" w:color="auto" w:fill="FFFFFF"/>
              </w:rPr>
              <w:t>dispoziție</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în</w:t>
            </w:r>
            <w:proofErr w:type="spellEnd"/>
            <w:r w:rsidRPr="000E6F3D">
              <w:rPr>
                <w:rFonts w:ascii="Times New Roman" w:hAnsi="Times New Roman"/>
                <w:color w:val="000000" w:themeColor="text1"/>
                <w:sz w:val="20"/>
                <w:szCs w:val="20"/>
                <w:shd w:val="clear" w:color="auto" w:fill="FFFFFF"/>
              </w:rPr>
              <w:t xml:space="preserve"> format </w:t>
            </w:r>
            <w:proofErr w:type="spellStart"/>
            <w:proofErr w:type="gramStart"/>
            <w:r w:rsidRPr="000E6F3D">
              <w:rPr>
                <w:rFonts w:ascii="Times New Roman" w:hAnsi="Times New Roman"/>
                <w:color w:val="000000" w:themeColor="text1"/>
                <w:sz w:val="20"/>
                <w:szCs w:val="20"/>
                <w:shd w:val="clear" w:color="auto" w:fill="FFFFFF"/>
              </w:rPr>
              <w:t>tipărit</w:t>
            </w:r>
            <w:proofErr w:type="spellEnd"/>
            <w:r w:rsidRPr="000E6F3D">
              <w:rPr>
                <w:rFonts w:ascii="Times New Roman" w:hAnsi="Times New Roman"/>
                <w:color w:val="000000" w:themeColor="text1"/>
                <w:sz w:val="20"/>
                <w:szCs w:val="20"/>
                <w:shd w:val="clear" w:color="auto" w:fill="FFFFFF"/>
              </w:rPr>
              <w:t>;</w:t>
            </w:r>
            <w:proofErr w:type="gramEnd"/>
          </w:p>
          <w:p w14:paraId="4776F69D" w14:textId="0391E6AF" w:rsidR="000E6F3D" w:rsidRPr="000E6F3D" w:rsidRDefault="000E6F3D" w:rsidP="000E6F3D">
            <w:pPr>
              <w:pStyle w:val="ListParagraph"/>
              <w:numPr>
                <w:ilvl w:val="0"/>
                <w:numId w:val="590"/>
              </w:numPr>
              <w:shd w:val="clear" w:color="auto" w:fill="FFFFFF"/>
              <w:spacing w:after="0" w:line="240" w:lineRule="auto"/>
              <w:ind w:left="340" w:hanging="357"/>
              <w:jc w:val="both"/>
              <w:rPr>
                <w:rFonts w:ascii="Times New Roman" w:hAnsi="Times New Roman"/>
                <w:color w:val="000000" w:themeColor="text1"/>
                <w:sz w:val="20"/>
                <w:szCs w:val="20"/>
              </w:rPr>
            </w:pPr>
            <w:proofErr w:type="spellStart"/>
            <w:r w:rsidRPr="000E6F3D">
              <w:rPr>
                <w:rFonts w:ascii="Times New Roman" w:hAnsi="Times New Roman"/>
                <w:color w:val="000000" w:themeColor="text1"/>
                <w:sz w:val="20"/>
                <w:szCs w:val="20"/>
                <w:shd w:val="clear" w:color="auto" w:fill="FFFFFF"/>
              </w:rPr>
              <w:t>conținutul</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dosarului</w:t>
            </w:r>
            <w:proofErr w:type="spellEnd"/>
            <w:r w:rsidRPr="000E6F3D">
              <w:rPr>
                <w:rFonts w:ascii="Times New Roman" w:hAnsi="Times New Roman"/>
                <w:color w:val="000000" w:themeColor="text1"/>
                <w:sz w:val="20"/>
                <w:szCs w:val="20"/>
                <w:shd w:val="clear" w:color="auto" w:fill="FFFFFF"/>
              </w:rPr>
              <w:t xml:space="preserve"> cu </w:t>
            </w:r>
            <w:proofErr w:type="spellStart"/>
            <w:r w:rsidRPr="000E6F3D">
              <w:rPr>
                <w:rFonts w:ascii="Times New Roman" w:hAnsi="Times New Roman"/>
                <w:color w:val="000000" w:themeColor="text1"/>
                <w:sz w:val="20"/>
                <w:szCs w:val="20"/>
                <w:shd w:val="clear" w:color="auto" w:fill="FFFFFF"/>
              </w:rPr>
              <w:t>documentația</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tehnică</w:t>
            </w:r>
            <w:proofErr w:type="spellEnd"/>
            <w:r w:rsidRPr="000E6F3D">
              <w:rPr>
                <w:rFonts w:ascii="Times New Roman" w:hAnsi="Times New Roman"/>
                <w:color w:val="000000" w:themeColor="text1"/>
                <w:sz w:val="20"/>
                <w:szCs w:val="20"/>
                <w:shd w:val="clear" w:color="auto" w:fill="FFFFFF"/>
              </w:rPr>
              <w:t xml:space="preserve">, conform </w:t>
            </w:r>
            <w:proofErr w:type="spellStart"/>
            <w:r w:rsidRPr="000E6F3D">
              <w:rPr>
                <w:rFonts w:ascii="Times New Roman" w:hAnsi="Times New Roman"/>
                <w:color w:val="000000" w:themeColor="text1"/>
                <w:sz w:val="20"/>
                <w:szCs w:val="20"/>
                <w:shd w:val="clear" w:color="auto" w:fill="FFFFFF"/>
              </w:rPr>
              <w:t>anexei</w:t>
            </w:r>
            <w:proofErr w:type="spellEnd"/>
            <w:r w:rsidRPr="000E6F3D">
              <w:rPr>
                <w:rFonts w:ascii="Times New Roman" w:hAnsi="Times New Roman"/>
                <w:color w:val="000000" w:themeColor="text1"/>
                <w:sz w:val="20"/>
                <w:szCs w:val="20"/>
                <w:shd w:val="clear" w:color="auto" w:fill="FFFFFF"/>
              </w:rPr>
              <w:t xml:space="preserve"> nr. </w:t>
            </w:r>
            <w:r w:rsidR="005A481E">
              <w:rPr>
                <w:rFonts w:ascii="Times New Roman" w:hAnsi="Times New Roman"/>
                <w:color w:val="000000" w:themeColor="text1"/>
                <w:sz w:val="20"/>
                <w:szCs w:val="20"/>
                <w:shd w:val="clear" w:color="auto" w:fill="FFFFFF"/>
              </w:rPr>
              <w:t>7</w:t>
            </w:r>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este</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introdus</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în</w:t>
            </w:r>
            <w:proofErr w:type="spellEnd"/>
            <w:r w:rsidRPr="000E6F3D">
              <w:rPr>
                <w:rFonts w:ascii="Times New Roman" w:hAnsi="Times New Roman"/>
                <w:color w:val="000000" w:themeColor="text1"/>
                <w:sz w:val="20"/>
                <w:szCs w:val="20"/>
                <w:shd w:val="clear" w:color="auto" w:fill="FFFFFF"/>
              </w:rPr>
              <w:t xml:space="preserve"> </w:t>
            </w:r>
            <w:proofErr w:type="spellStart"/>
            <w:r w:rsidRPr="000E6F3D">
              <w:rPr>
                <w:rFonts w:ascii="Times New Roman" w:hAnsi="Times New Roman"/>
                <w:color w:val="000000" w:themeColor="text1"/>
                <w:sz w:val="20"/>
                <w:szCs w:val="20"/>
                <w:shd w:val="clear" w:color="auto" w:fill="FFFFFF"/>
              </w:rPr>
              <w:t>baza</w:t>
            </w:r>
            <w:proofErr w:type="spellEnd"/>
            <w:r w:rsidRPr="000E6F3D">
              <w:rPr>
                <w:rFonts w:ascii="Times New Roman" w:hAnsi="Times New Roman"/>
                <w:color w:val="000000" w:themeColor="text1"/>
                <w:sz w:val="20"/>
                <w:szCs w:val="20"/>
                <w:shd w:val="clear" w:color="auto" w:fill="FFFFFF"/>
              </w:rPr>
              <w:t xml:space="preserve"> de date cu </w:t>
            </w:r>
            <w:proofErr w:type="spellStart"/>
            <w:proofErr w:type="gramStart"/>
            <w:r w:rsidRPr="000E6F3D">
              <w:rPr>
                <w:rFonts w:ascii="Times New Roman" w:hAnsi="Times New Roman"/>
                <w:color w:val="000000" w:themeColor="text1"/>
                <w:sz w:val="20"/>
                <w:szCs w:val="20"/>
                <w:shd w:val="clear" w:color="auto" w:fill="FFFFFF"/>
              </w:rPr>
              <w:t>produse</w:t>
            </w:r>
            <w:proofErr w:type="spellEnd"/>
            <w:r w:rsidRPr="000E6F3D">
              <w:rPr>
                <w:rFonts w:ascii="Times New Roman" w:hAnsi="Times New Roman"/>
                <w:color w:val="000000" w:themeColor="text1"/>
                <w:sz w:val="20"/>
                <w:szCs w:val="20"/>
                <w:shd w:val="clear" w:color="auto" w:fill="FFFFFF"/>
              </w:rPr>
              <w:t>;</w:t>
            </w:r>
            <w:proofErr w:type="gramEnd"/>
          </w:p>
          <w:p w14:paraId="39DFBAC2" w14:textId="36BEAB51" w:rsidR="000E6F3D" w:rsidRPr="000E6F3D" w:rsidRDefault="000E6F3D" w:rsidP="000E6F3D">
            <w:pPr>
              <w:widowControl w:val="0"/>
              <w:numPr>
                <w:ilvl w:val="0"/>
                <w:numId w:val="590"/>
              </w:numPr>
              <w:suppressAutoHyphens w:val="0"/>
              <w:autoSpaceDE w:val="0"/>
              <w:adjustRightInd w:val="0"/>
              <w:spacing w:after="0" w:line="240" w:lineRule="auto"/>
              <w:ind w:left="340" w:hanging="357"/>
              <w:jc w:val="both"/>
              <w:textAlignment w:val="auto"/>
              <w:rPr>
                <w:rFonts w:ascii="Times New Roman" w:hAnsi="Times New Roman"/>
                <w:color w:val="000000" w:themeColor="text1"/>
                <w:sz w:val="20"/>
                <w:szCs w:val="20"/>
                <w:lang w:val="en-US"/>
              </w:rPr>
            </w:pPr>
            <w:proofErr w:type="spellStart"/>
            <w:r w:rsidRPr="000E6F3D">
              <w:rPr>
                <w:rFonts w:ascii="Times New Roman" w:hAnsi="Times New Roman"/>
                <w:color w:val="000000" w:themeColor="text1"/>
                <w:sz w:val="20"/>
                <w:szCs w:val="20"/>
                <w:shd w:val="clear" w:color="auto" w:fill="FFFFFF"/>
                <w:lang w:val="en-US"/>
              </w:rPr>
              <w:t>orice</w:t>
            </w:r>
            <w:proofErr w:type="spellEnd"/>
            <w:r w:rsidRPr="000E6F3D">
              <w:rPr>
                <w:rFonts w:ascii="Times New Roman" w:hAnsi="Times New Roman"/>
                <w:color w:val="000000" w:themeColor="text1"/>
                <w:sz w:val="20"/>
                <w:szCs w:val="20"/>
                <w:shd w:val="clear" w:color="auto" w:fill="FFFFFF"/>
                <w:lang w:val="en-US"/>
              </w:rPr>
              <w:t xml:space="preserve"> material </w:t>
            </w:r>
            <w:proofErr w:type="spellStart"/>
            <w:r w:rsidRPr="000E6F3D">
              <w:rPr>
                <w:rFonts w:ascii="Times New Roman" w:hAnsi="Times New Roman"/>
                <w:color w:val="000000" w:themeColor="text1"/>
                <w:sz w:val="20"/>
                <w:szCs w:val="20"/>
                <w:shd w:val="clear" w:color="auto" w:fill="FFFFFF"/>
                <w:lang w:val="en-US"/>
              </w:rPr>
              <w:t>publicitar</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vizual</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pentru</w:t>
            </w:r>
            <w:proofErr w:type="spellEnd"/>
            <w:r w:rsidRPr="000E6F3D">
              <w:rPr>
                <w:rFonts w:ascii="Times New Roman" w:hAnsi="Times New Roman"/>
                <w:color w:val="000000" w:themeColor="text1"/>
                <w:sz w:val="20"/>
                <w:szCs w:val="20"/>
                <w:shd w:val="clear" w:color="auto" w:fill="FFFFFF"/>
                <w:lang w:val="en-US"/>
              </w:rPr>
              <w:t xml:space="preserve"> un </w:t>
            </w:r>
            <w:proofErr w:type="spellStart"/>
            <w:r w:rsidRPr="000E6F3D">
              <w:rPr>
                <w:rFonts w:ascii="Times New Roman" w:hAnsi="Times New Roman"/>
                <w:color w:val="000000" w:themeColor="text1"/>
                <w:sz w:val="20"/>
                <w:szCs w:val="20"/>
                <w:shd w:val="clear" w:color="auto" w:fill="FFFFFF"/>
                <w:lang w:val="en-US"/>
              </w:rPr>
              <w:t>anumit</w:t>
            </w:r>
            <w:proofErr w:type="spellEnd"/>
            <w:r w:rsidRPr="000E6F3D">
              <w:rPr>
                <w:rFonts w:ascii="Times New Roman" w:hAnsi="Times New Roman"/>
                <w:color w:val="000000" w:themeColor="text1"/>
                <w:sz w:val="20"/>
                <w:szCs w:val="20"/>
                <w:shd w:val="clear" w:color="auto" w:fill="FFFFFF"/>
                <w:lang w:val="en-US"/>
              </w:rPr>
              <w:t xml:space="preserve"> model de </w:t>
            </w:r>
            <w:proofErr w:type="spellStart"/>
            <w:r w:rsidRPr="000E6F3D">
              <w:rPr>
                <w:rFonts w:ascii="Times New Roman" w:hAnsi="Times New Roman"/>
                <w:color w:val="000000" w:themeColor="text1"/>
                <w:sz w:val="20"/>
                <w:szCs w:val="20"/>
                <w:shd w:val="clear" w:color="auto" w:fill="FFFFFF"/>
                <w:lang w:val="en-US"/>
              </w:rPr>
              <w:t>telefon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inteligent</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sau</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tabletă</w:t>
            </w:r>
            <w:proofErr w:type="spellEnd"/>
            <w:r w:rsidRPr="000E6F3D">
              <w:rPr>
                <w:rFonts w:ascii="Times New Roman" w:hAnsi="Times New Roman"/>
                <w:color w:val="000000" w:themeColor="text1"/>
                <w:sz w:val="20"/>
                <w:szCs w:val="20"/>
                <w:shd w:val="clear" w:color="auto" w:fill="FFFFFF"/>
                <w:lang w:val="en-US"/>
              </w:rPr>
              <w:t xml:space="preserve"> de tip „slate” </w:t>
            </w:r>
            <w:proofErr w:type="spellStart"/>
            <w:r w:rsidRPr="000E6F3D">
              <w:rPr>
                <w:rFonts w:ascii="Times New Roman" w:hAnsi="Times New Roman"/>
                <w:color w:val="000000" w:themeColor="text1"/>
                <w:sz w:val="20"/>
                <w:szCs w:val="20"/>
                <w:shd w:val="clear" w:color="auto" w:fill="FFFFFF"/>
                <w:lang w:val="en-US"/>
              </w:rPr>
              <w:t>cuprinde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clasa</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eficiență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energetică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și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gama</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clase</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eficiență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energetică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disponibile</w:t>
            </w:r>
            <w:proofErr w:type="spellEnd"/>
            <w:r w:rsidRPr="000E6F3D">
              <w:rPr>
                <w:rFonts w:ascii="Times New Roman" w:hAnsi="Times New Roman"/>
                <w:color w:val="000000" w:themeColor="text1"/>
                <w:sz w:val="20"/>
                <w:szCs w:val="20"/>
                <w:shd w:val="clear" w:color="auto" w:fill="FFFFFF"/>
                <w:lang w:val="en-US"/>
              </w:rPr>
              <w:t xml:space="preserve"> pe </w:t>
            </w:r>
            <w:proofErr w:type="spellStart"/>
            <w:r w:rsidRPr="000E6F3D">
              <w:rPr>
                <w:rFonts w:ascii="Times New Roman" w:hAnsi="Times New Roman"/>
                <w:color w:val="000000" w:themeColor="text1"/>
                <w:sz w:val="20"/>
                <w:szCs w:val="20"/>
                <w:shd w:val="clear" w:color="auto" w:fill="FFFFFF"/>
                <w:lang w:val="en-US"/>
              </w:rPr>
              <w:t>etichetă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conformitate</w:t>
            </w:r>
            <w:proofErr w:type="spellEnd"/>
            <w:r w:rsidRPr="000E6F3D">
              <w:rPr>
                <w:rFonts w:ascii="Times New Roman" w:hAnsi="Times New Roman"/>
                <w:color w:val="000000" w:themeColor="text1"/>
                <w:sz w:val="20"/>
                <w:szCs w:val="20"/>
                <w:shd w:val="clear" w:color="auto" w:fill="FFFFFF"/>
                <w:lang w:val="en-US"/>
              </w:rPr>
              <w:t xml:space="preserve"> cu </w:t>
            </w:r>
            <w:proofErr w:type="spellStart"/>
            <w:r w:rsidRPr="000E6F3D">
              <w:rPr>
                <w:rFonts w:ascii="Times New Roman" w:hAnsi="Times New Roman"/>
                <w:color w:val="000000" w:themeColor="text1"/>
                <w:sz w:val="20"/>
                <w:szCs w:val="20"/>
                <w:shd w:val="clear" w:color="auto" w:fill="FFFFFF"/>
                <w:lang w:val="en-US"/>
              </w:rPr>
              <w:t>anexele</w:t>
            </w:r>
            <w:proofErr w:type="spellEnd"/>
            <w:r w:rsidRPr="000E6F3D">
              <w:rPr>
                <w:rFonts w:ascii="Times New Roman" w:hAnsi="Times New Roman"/>
                <w:color w:val="000000" w:themeColor="text1"/>
                <w:sz w:val="20"/>
                <w:szCs w:val="20"/>
                <w:shd w:val="clear" w:color="auto" w:fill="FFFFFF"/>
                <w:lang w:val="en-US"/>
              </w:rPr>
              <w:t xml:space="preserve"> nr.</w:t>
            </w:r>
            <w:r w:rsidR="005A481E">
              <w:rPr>
                <w:rFonts w:ascii="Times New Roman" w:hAnsi="Times New Roman"/>
                <w:color w:val="000000" w:themeColor="text1"/>
                <w:sz w:val="20"/>
                <w:szCs w:val="20"/>
                <w:shd w:val="clear" w:color="auto" w:fill="FFFFFF"/>
                <w:lang w:val="en-US"/>
              </w:rPr>
              <w:t>8</w:t>
            </w:r>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și</w:t>
            </w:r>
            <w:proofErr w:type="spellEnd"/>
            <w:r w:rsidRPr="000E6F3D">
              <w:rPr>
                <w:rFonts w:ascii="Times New Roman" w:hAnsi="Times New Roman"/>
                <w:color w:val="000000" w:themeColor="text1"/>
                <w:sz w:val="20"/>
                <w:szCs w:val="20"/>
                <w:shd w:val="clear" w:color="auto" w:fill="FFFFFF"/>
                <w:lang w:val="en-US"/>
              </w:rPr>
              <w:t xml:space="preserve"> nr.</w:t>
            </w:r>
            <w:r w:rsidR="005A481E">
              <w:rPr>
                <w:rFonts w:ascii="Times New Roman" w:hAnsi="Times New Roman"/>
                <w:color w:val="000000" w:themeColor="text1"/>
                <w:sz w:val="20"/>
                <w:szCs w:val="20"/>
                <w:shd w:val="clear" w:color="auto" w:fill="FFFFFF"/>
                <w:lang w:val="en-US"/>
              </w:rPr>
              <w:t>9</w:t>
            </w:r>
            <w:r w:rsidRPr="000E6F3D">
              <w:rPr>
                <w:rFonts w:ascii="Times New Roman" w:hAnsi="Times New Roman"/>
                <w:color w:val="000000" w:themeColor="text1"/>
                <w:sz w:val="20"/>
                <w:szCs w:val="20"/>
                <w:shd w:val="clear" w:color="auto" w:fill="FFFFFF"/>
                <w:lang w:val="en-US"/>
              </w:rPr>
              <w:t>;</w:t>
            </w:r>
          </w:p>
          <w:p w14:paraId="570C6729" w14:textId="7BE8E2AD" w:rsidR="000E6F3D" w:rsidRPr="000E6F3D" w:rsidRDefault="000E6F3D" w:rsidP="000E6F3D">
            <w:pPr>
              <w:widowControl w:val="0"/>
              <w:numPr>
                <w:ilvl w:val="0"/>
                <w:numId w:val="590"/>
              </w:numPr>
              <w:suppressAutoHyphens w:val="0"/>
              <w:autoSpaceDE w:val="0"/>
              <w:adjustRightInd w:val="0"/>
              <w:spacing w:after="0" w:line="240" w:lineRule="auto"/>
              <w:ind w:left="340" w:hanging="357"/>
              <w:jc w:val="both"/>
              <w:textAlignment w:val="auto"/>
              <w:rPr>
                <w:rFonts w:ascii="Times New Roman" w:hAnsi="Times New Roman"/>
                <w:color w:val="000000" w:themeColor="text1"/>
                <w:sz w:val="20"/>
                <w:szCs w:val="20"/>
                <w:lang w:val="en-US"/>
              </w:rPr>
            </w:pP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orice</w:t>
            </w:r>
            <w:proofErr w:type="spellEnd"/>
            <w:r w:rsidRPr="000E6F3D">
              <w:rPr>
                <w:rFonts w:ascii="Times New Roman" w:hAnsi="Times New Roman"/>
                <w:color w:val="000000" w:themeColor="text1"/>
                <w:sz w:val="20"/>
                <w:szCs w:val="20"/>
                <w:shd w:val="clear" w:color="auto" w:fill="FFFFFF"/>
                <w:lang w:val="en-US"/>
              </w:rPr>
              <w:t xml:space="preserve"> material </w:t>
            </w:r>
            <w:proofErr w:type="spellStart"/>
            <w:r w:rsidRPr="000E6F3D">
              <w:rPr>
                <w:rFonts w:ascii="Times New Roman" w:hAnsi="Times New Roman"/>
                <w:color w:val="000000" w:themeColor="text1"/>
                <w:sz w:val="20"/>
                <w:szCs w:val="20"/>
                <w:shd w:val="clear" w:color="auto" w:fill="FFFFFF"/>
                <w:lang w:val="en-US"/>
              </w:rPr>
              <w:t>promoțional</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tehnic</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referitor</w:t>
            </w:r>
            <w:proofErr w:type="spellEnd"/>
            <w:r w:rsidRPr="000E6F3D">
              <w:rPr>
                <w:rFonts w:ascii="Times New Roman" w:hAnsi="Times New Roman"/>
                <w:color w:val="000000" w:themeColor="text1"/>
                <w:sz w:val="20"/>
                <w:szCs w:val="20"/>
                <w:shd w:val="clear" w:color="auto" w:fill="FFFFFF"/>
                <w:lang w:val="en-US"/>
              </w:rPr>
              <w:t xml:space="preserve"> </w:t>
            </w:r>
            <w:r w:rsidRPr="000E6F3D">
              <w:rPr>
                <w:rFonts w:ascii="Times New Roman" w:hAnsi="Times New Roman"/>
                <w:color w:val="000000" w:themeColor="text1"/>
                <w:sz w:val="20"/>
                <w:szCs w:val="20"/>
                <w:shd w:val="clear" w:color="auto" w:fill="FFFFFF"/>
                <w:lang w:val="en-US"/>
              </w:rPr>
              <w:lastRenderedPageBreak/>
              <w:t xml:space="preserve">la un </w:t>
            </w:r>
            <w:proofErr w:type="spellStart"/>
            <w:r w:rsidRPr="000E6F3D">
              <w:rPr>
                <w:rFonts w:ascii="Times New Roman" w:hAnsi="Times New Roman"/>
                <w:color w:val="000000" w:themeColor="text1"/>
                <w:sz w:val="20"/>
                <w:szCs w:val="20"/>
                <w:shd w:val="clear" w:color="auto" w:fill="FFFFFF"/>
                <w:lang w:val="en-US"/>
              </w:rPr>
              <w:t>anumit</w:t>
            </w:r>
            <w:proofErr w:type="spellEnd"/>
            <w:r w:rsidRPr="000E6F3D">
              <w:rPr>
                <w:rFonts w:ascii="Times New Roman" w:hAnsi="Times New Roman"/>
                <w:color w:val="000000" w:themeColor="text1"/>
                <w:sz w:val="20"/>
                <w:szCs w:val="20"/>
                <w:shd w:val="clear" w:color="auto" w:fill="FFFFFF"/>
                <w:lang w:val="en-US"/>
              </w:rPr>
              <w:t xml:space="preserve"> model de </w:t>
            </w:r>
            <w:proofErr w:type="spellStart"/>
            <w:r w:rsidRPr="000E6F3D">
              <w:rPr>
                <w:rFonts w:ascii="Times New Roman" w:hAnsi="Times New Roman"/>
                <w:color w:val="000000" w:themeColor="text1"/>
                <w:sz w:val="20"/>
                <w:szCs w:val="20"/>
                <w:shd w:val="clear" w:color="auto" w:fill="FFFFFF"/>
                <w:lang w:val="en-US"/>
              </w:rPr>
              <w:t>telefon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inteligent</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sau</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tabletă</w:t>
            </w:r>
            <w:proofErr w:type="spellEnd"/>
            <w:r w:rsidRPr="000E6F3D">
              <w:rPr>
                <w:rFonts w:ascii="Times New Roman" w:hAnsi="Times New Roman"/>
                <w:color w:val="000000" w:themeColor="text1"/>
                <w:sz w:val="20"/>
                <w:szCs w:val="20"/>
                <w:shd w:val="clear" w:color="auto" w:fill="FFFFFF"/>
                <w:lang w:val="en-US"/>
              </w:rPr>
              <w:t xml:space="preserve"> de tip „slate”, </w:t>
            </w:r>
            <w:proofErr w:type="spellStart"/>
            <w:r w:rsidRPr="000E6F3D">
              <w:rPr>
                <w:rFonts w:ascii="Times New Roman" w:hAnsi="Times New Roman"/>
                <w:color w:val="000000" w:themeColor="text1"/>
                <w:sz w:val="20"/>
                <w:szCs w:val="20"/>
                <w:shd w:val="clear" w:color="auto" w:fill="FFFFFF"/>
                <w:lang w:val="en-US"/>
              </w:rPr>
              <w:t>inclusiv</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materialele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promoționale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tehnice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disponibile</w:t>
            </w:r>
            <w:proofErr w:type="spellEnd"/>
            <w:r w:rsidRPr="000E6F3D">
              <w:rPr>
                <w:rFonts w:ascii="Times New Roman" w:hAnsi="Times New Roman"/>
                <w:color w:val="000000" w:themeColor="text1"/>
                <w:sz w:val="20"/>
                <w:szCs w:val="20"/>
                <w:shd w:val="clear" w:color="auto" w:fill="FFFFFF"/>
                <w:lang w:val="en-US"/>
              </w:rPr>
              <w:t xml:space="preserve"> pe internet,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care sunt </w:t>
            </w:r>
            <w:proofErr w:type="spellStart"/>
            <w:r w:rsidRPr="000E6F3D">
              <w:rPr>
                <w:rFonts w:ascii="Times New Roman" w:hAnsi="Times New Roman"/>
                <w:color w:val="000000" w:themeColor="text1"/>
                <w:sz w:val="20"/>
                <w:szCs w:val="20"/>
                <w:shd w:val="clear" w:color="auto" w:fill="FFFFFF"/>
                <w:lang w:val="en-US"/>
              </w:rPr>
              <w:t>descriși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parametrii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tehnici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specifici</w:t>
            </w:r>
            <w:proofErr w:type="spellEnd"/>
            <w:r w:rsidRPr="000E6F3D">
              <w:rPr>
                <w:rFonts w:ascii="Times New Roman" w:hAnsi="Times New Roman"/>
                <w:color w:val="000000" w:themeColor="text1"/>
                <w:sz w:val="20"/>
                <w:szCs w:val="20"/>
                <w:shd w:val="clear" w:color="auto" w:fill="FFFFFF"/>
                <w:lang w:val="en-US"/>
              </w:rPr>
              <w:t xml:space="preserve"> ai </w:t>
            </w:r>
            <w:proofErr w:type="spellStart"/>
            <w:r w:rsidRPr="000E6F3D">
              <w:rPr>
                <w:rFonts w:ascii="Times New Roman" w:hAnsi="Times New Roman"/>
                <w:color w:val="000000" w:themeColor="text1"/>
                <w:sz w:val="20"/>
                <w:szCs w:val="20"/>
                <w:shd w:val="clear" w:color="auto" w:fill="FFFFFF"/>
                <w:lang w:val="en-US"/>
              </w:rPr>
              <w:t>modelului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respectiv</w:t>
            </w:r>
            <w:proofErr w:type="spellEnd"/>
            <w:r w:rsidRPr="000E6F3D">
              <w:rPr>
                <w:rFonts w:ascii="Times New Roman" w:hAnsi="Times New Roman"/>
                <w:color w:val="000000" w:themeColor="text1"/>
                <w:sz w:val="20"/>
                <w:szCs w:val="20"/>
                <w:shd w:val="clear" w:color="auto" w:fill="FFFFFF"/>
                <w:lang w:val="en-US"/>
              </w:rPr>
              <w:t xml:space="preserve"> se </w:t>
            </w:r>
            <w:proofErr w:type="spellStart"/>
            <w:r w:rsidRPr="000E6F3D">
              <w:rPr>
                <w:rFonts w:ascii="Times New Roman" w:hAnsi="Times New Roman"/>
                <w:color w:val="000000" w:themeColor="text1"/>
                <w:sz w:val="20"/>
                <w:szCs w:val="20"/>
                <w:shd w:val="clear" w:color="auto" w:fill="FFFFFF"/>
                <w:lang w:val="en-US"/>
              </w:rPr>
              <w:t>indică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clasa</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eficiență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energetică</w:t>
            </w:r>
            <w:proofErr w:type="spellEnd"/>
            <w:r w:rsidRPr="000E6F3D">
              <w:rPr>
                <w:rFonts w:ascii="Times New Roman" w:hAnsi="Times New Roman"/>
                <w:color w:val="000000" w:themeColor="text1"/>
                <w:sz w:val="20"/>
                <w:szCs w:val="20"/>
                <w:shd w:val="clear" w:color="auto" w:fill="FFFFFF"/>
                <w:lang w:val="en-US"/>
              </w:rPr>
              <w:t xml:space="preserve"> a </w:t>
            </w:r>
            <w:proofErr w:type="spellStart"/>
            <w:r w:rsidRPr="000E6F3D">
              <w:rPr>
                <w:rFonts w:ascii="Times New Roman" w:hAnsi="Times New Roman"/>
                <w:color w:val="000000" w:themeColor="text1"/>
                <w:sz w:val="20"/>
                <w:szCs w:val="20"/>
                <w:shd w:val="clear" w:color="auto" w:fill="FFFFFF"/>
                <w:lang w:val="en-US"/>
              </w:rPr>
              <w:t>modelului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respectiv</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și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gama</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clase</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eficiență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energetică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disponibile</w:t>
            </w:r>
            <w:proofErr w:type="spellEnd"/>
            <w:r w:rsidRPr="000E6F3D">
              <w:rPr>
                <w:rFonts w:ascii="Times New Roman" w:hAnsi="Times New Roman"/>
                <w:color w:val="000000" w:themeColor="text1"/>
                <w:sz w:val="20"/>
                <w:szCs w:val="20"/>
                <w:shd w:val="clear" w:color="auto" w:fill="FFFFFF"/>
                <w:lang w:val="en-US"/>
              </w:rPr>
              <w:t xml:space="preserve"> pe </w:t>
            </w:r>
            <w:proofErr w:type="spellStart"/>
            <w:r w:rsidRPr="000E6F3D">
              <w:rPr>
                <w:rFonts w:ascii="Times New Roman" w:hAnsi="Times New Roman"/>
                <w:color w:val="000000" w:themeColor="text1"/>
                <w:sz w:val="20"/>
                <w:szCs w:val="20"/>
                <w:shd w:val="clear" w:color="auto" w:fill="FFFFFF"/>
                <w:lang w:val="en-US"/>
              </w:rPr>
              <w:t>etichetă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conformitate</w:t>
            </w:r>
            <w:proofErr w:type="spellEnd"/>
            <w:r w:rsidRPr="000E6F3D">
              <w:rPr>
                <w:rFonts w:ascii="Times New Roman" w:hAnsi="Times New Roman"/>
                <w:color w:val="000000" w:themeColor="text1"/>
                <w:sz w:val="20"/>
                <w:szCs w:val="20"/>
                <w:shd w:val="clear" w:color="auto" w:fill="FFFFFF"/>
                <w:lang w:val="en-US"/>
              </w:rPr>
              <w:t xml:space="preserve"> cu </w:t>
            </w:r>
            <w:proofErr w:type="spellStart"/>
            <w:r w:rsidRPr="000E6F3D">
              <w:rPr>
                <w:rFonts w:ascii="Times New Roman" w:hAnsi="Times New Roman"/>
                <w:color w:val="000000" w:themeColor="text1"/>
                <w:sz w:val="20"/>
                <w:szCs w:val="20"/>
                <w:shd w:val="clear" w:color="auto" w:fill="FFFFFF"/>
                <w:lang w:val="en-US"/>
              </w:rPr>
              <w:t>anexa</w:t>
            </w:r>
            <w:proofErr w:type="spellEnd"/>
            <w:r w:rsidRPr="000E6F3D">
              <w:rPr>
                <w:rFonts w:ascii="Times New Roman" w:hAnsi="Times New Roman"/>
                <w:color w:val="000000" w:themeColor="text1"/>
                <w:sz w:val="20"/>
                <w:szCs w:val="20"/>
                <w:shd w:val="clear" w:color="auto" w:fill="FFFFFF"/>
                <w:lang w:val="en-US"/>
              </w:rPr>
              <w:t xml:space="preserve"> nr. </w:t>
            </w:r>
            <w:r w:rsidR="005A481E">
              <w:rPr>
                <w:rFonts w:ascii="Times New Roman" w:hAnsi="Times New Roman"/>
                <w:color w:val="000000" w:themeColor="text1"/>
                <w:sz w:val="20"/>
                <w:szCs w:val="20"/>
                <w:shd w:val="clear" w:color="auto" w:fill="FFFFFF"/>
                <w:lang w:val="en-US"/>
              </w:rPr>
              <w:t>8</w:t>
            </w:r>
            <w:r w:rsidRPr="000E6F3D">
              <w:rPr>
                <w:rFonts w:ascii="Times New Roman" w:hAnsi="Times New Roman"/>
                <w:color w:val="000000" w:themeColor="text1"/>
                <w:sz w:val="20"/>
                <w:szCs w:val="20"/>
                <w:shd w:val="clear" w:color="auto" w:fill="FFFFFF"/>
                <w:lang w:val="en-US"/>
              </w:rPr>
              <w:t>;</w:t>
            </w:r>
          </w:p>
          <w:p w14:paraId="11DE8310" w14:textId="76504CBE" w:rsidR="000E6F3D" w:rsidRPr="000E6F3D" w:rsidRDefault="000E6F3D" w:rsidP="000E6F3D">
            <w:pPr>
              <w:widowControl w:val="0"/>
              <w:numPr>
                <w:ilvl w:val="0"/>
                <w:numId w:val="590"/>
              </w:numPr>
              <w:suppressAutoHyphens w:val="0"/>
              <w:autoSpaceDE w:val="0"/>
              <w:adjustRightInd w:val="0"/>
              <w:spacing w:after="0" w:line="240" w:lineRule="auto"/>
              <w:ind w:left="340" w:hanging="357"/>
              <w:jc w:val="both"/>
              <w:textAlignment w:val="auto"/>
              <w:rPr>
                <w:rFonts w:ascii="Times New Roman" w:hAnsi="Times New Roman"/>
                <w:color w:val="000000" w:themeColor="text1"/>
                <w:sz w:val="20"/>
                <w:szCs w:val="20"/>
                <w:lang w:val="en-US"/>
              </w:rPr>
            </w:pPr>
            <w:proofErr w:type="spellStart"/>
            <w:r w:rsidRPr="000E6F3D">
              <w:rPr>
                <w:rFonts w:ascii="Times New Roman" w:hAnsi="Times New Roman"/>
                <w:color w:val="000000" w:themeColor="text1"/>
                <w:sz w:val="20"/>
                <w:szCs w:val="20"/>
                <w:shd w:val="clear" w:color="auto" w:fill="FFFFFF"/>
                <w:lang w:val="en-US"/>
              </w:rPr>
              <w:t>pentru</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fiecare</w:t>
            </w:r>
            <w:proofErr w:type="spellEnd"/>
            <w:r w:rsidRPr="000E6F3D">
              <w:rPr>
                <w:rFonts w:ascii="Times New Roman" w:hAnsi="Times New Roman"/>
                <w:color w:val="000000" w:themeColor="text1"/>
                <w:sz w:val="20"/>
                <w:szCs w:val="20"/>
                <w:shd w:val="clear" w:color="auto" w:fill="FFFFFF"/>
                <w:lang w:val="en-US"/>
              </w:rPr>
              <w:t xml:space="preserve"> model de </w:t>
            </w:r>
            <w:proofErr w:type="spellStart"/>
            <w:r w:rsidRPr="000E6F3D">
              <w:rPr>
                <w:rFonts w:ascii="Times New Roman" w:hAnsi="Times New Roman"/>
                <w:color w:val="000000" w:themeColor="text1"/>
                <w:sz w:val="20"/>
                <w:szCs w:val="20"/>
                <w:shd w:val="clear" w:color="auto" w:fill="FFFFFF"/>
                <w:lang w:val="en-US"/>
              </w:rPr>
              <w:t>telefon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inteligent</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și</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tabletă</w:t>
            </w:r>
            <w:proofErr w:type="spellEnd"/>
            <w:r w:rsidRPr="000E6F3D">
              <w:rPr>
                <w:rFonts w:ascii="Times New Roman" w:hAnsi="Times New Roman"/>
                <w:color w:val="000000" w:themeColor="text1"/>
                <w:sz w:val="20"/>
                <w:szCs w:val="20"/>
                <w:shd w:val="clear" w:color="auto" w:fill="FFFFFF"/>
                <w:lang w:val="en-US"/>
              </w:rPr>
              <w:t xml:space="preserve"> de tip „slate” se </w:t>
            </w:r>
            <w:proofErr w:type="spellStart"/>
            <w:r w:rsidRPr="000E6F3D">
              <w:rPr>
                <w:rFonts w:ascii="Times New Roman" w:hAnsi="Times New Roman"/>
                <w:color w:val="000000" w:themeColor="text1"/>
                <w:sz w:val="20"/>
                <w:szCs w:val="20"/>
                <w:shd w:val="clear" w:color="auto" w:fill="FFFFFF"/>
                <w:lang w:val="en-US"/>
              </w:rPr>
              <w:t>pune</w:t>
            </w:r>
            <w:proofErr w:type="spellEnd"/>
            <w:r w:rsidRPr="000E6F3D">
              <w:rPr>
                <w:rFonts w:ascii="Times New Roman" w:hAnsi="Times New Roman"/>
                <w:color w:val="000000" w:themeColor="text1"/>
                <w:sz w:val="20"/>
                <w:szCs w:val="20"/>
                <w:shd w:val="clear" w:color="auto" w:fill="FFFFFF"/>
                <w:lang w:val="en-US"/>
              </w:rPr>
              <w:t xml:space="preserve"> la </w:t>
            </w:r>
            <w:proofErr w:type="spellStart"/>
            <w:r w:rsidRPr="000E6F3D">
              <w:rPr>
                <w:rFonts w:ascii="Times New Roman" w:hAnsi="Times New Roman"/>
                <w:color w:val="000000" w:themeColor="text1"/>
                <w:sz w:val="20"/>
                <w:szCs w:val="20"/>
                <w:shd w:val="clear" w:color="auto" w:fill="FFFFFF"/>
                <w:lang w:val="en-US"/>
              </w:rPr>
              <w:t>dispoziția</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comercianților</w:t>
            </w:r>
            <w:proofErr w:type="spellEnd"/>
            <w:r w:rsidRPr="000E6F3D">
              <w:rPr>
                <w:rFonts w:ascii="Times New Roman" w:hAnsi="Times New Roman"/>
                <w:color w:val="000000" w:themeColor="text1"/>
                <w:sz w:val="20"/>
                <w:szCs w:val="20"/>
                <w:shd w:val="clear" w:color="auto" w:fill="FFFFFF"/>
                <w:lang w:val="en-US"/>
              </w:rPr>
              <w:t xml:space="preserve"> o </w:t>
            </w:r>
            <w:proofErr w:type="spellStart"/>
            <w:r w:rsidRPr="000E6F3D">
              <w:rPr>
                <w:rFonts w:ascii="Times New Roman" w:hAnsi="Times New Roman"/>
                <w:color w:val="000000" w:themeColor="text1"/>
                <w:sz w:val="20"/>
                <w:szCs w:val="20"/>
                <w:shd w:val="clear" w:color="auto" w:fill="FFFFFF"/>
                <w:lang w:val="en-US"/>
              </w:rPr>
              <w:t>etichetă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electronică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având</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formatul</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și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conținutul</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informativ</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stabilite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anexa</w:t>
            </w:r>
            <w:proofErr w:type="spellEnd"/>
            <w:r w:rsidRPr="000E6F3D">
              <w:rPr>
                <w:rFonts w:ascii="Times New Roman" w:hAnsi="Times New Roman"/>
                <w:color w:val="000000" w:themeColor="text1"/>
                <w:sz w:val="20"/>
                <w:szCs w:val="20"/>
                <w:shd w:val="clear" w:color="auto" w:fill="FFFFFF"/>
                <w:lang w:val="en-US"/>
              </w:rPr>
              <w:t xml:space="preserve"> nr.</w:t>
            </w:r>
            <w:r w:rsidR="00087457">
              <w:rPr>
                <w:rFonts w:ascii="Times New Roman" w:hAnsi="Times New Roman"/>
                <w:color w:val="000000" w:themeColor="text1"/>
                <w:sz w:val="20"/>
                <w:szCs w:val="20"/>
                <w:shd w:val="clear" w:color="auto" w:fill="FFFFFF"/>
                <w:lang w:val="en-US"/>
              </w:rPr>
              <w:t>3</w:t>
            </w:r>
            <w:r w:rsidRPr="000E6F3D">
              <w:rPr>
                <w:rFonts w:ascii="Times New Roman" w:hAnsi="Times New Roman"/>
                <w:color w:val="000000" w:themeColor="text1"/>
                <w:sz w:val="20"/>
                <w:szCs w:val="20"/>
                <w:shd w:val="clear" w:color="auto" w:fill="FFFFFF"/>
                <w:lang w:val="en-US"/>
              </w:rPr>
              <w:t>;</w:t>
            </w:r>
          </w:p>
          <w:p w14:paraId="2056B742" w14:textId="153CB919" w:rsidR="000E6F3D" w:rsidRPr="000E6F3D" w:rsidRDefault="000E6F3D" w:rsidP="000E6F3D">
            <w:pPr>
              <w:widowControl w:val="0"/>
              <w:numPr>
                <w:ilvl w:val="0"/>
                <w:numId w:val="590"/>
              </w:numPr>
              <w:suppressAutoHyphens w:val="0"/>
              <w:autoSpaceDE w:val="0"/>
              <w:adjustRightInd w:val="0"/>
              <w:spacing w:after="0" w:line="240" w:lineRule="auto"/>
              <w:ind w:left="340" w:hanging="357"/>
              <w:jc w:val="both"/>
              <w:textAlignment w:val="auto"/>
              <w:rPr>
                <w:rFonts w:ascii="Times New Roman" w:hAnsi="Times New Roman"/>
                <w:color w:val="000000" w:themeColor="text1"/>
                <w:sz w:val="20"/>
                <w:szCs w:val="20"/>
                <w:lang w:val="en-US"/>
              </w:rPr>
            </w:pPr>
            <w:proofErr w:type="spellStart"/>
            <w:r w:rsidRPr="000E6F3D">
              <w:rPr>
                <w:rFonts w:ascii="Times New Roman" w:hAnsi="Times New Roman"/>
                <w:color w:val="000000" w:themeColor="text1"/>
                <w:sz w:val="20"/>
                <w:szCs w:val="20"/>
                <w:shd w:val="clear" w:color="auto" w:fill="FFFFFF"/>
                <w:lang w:val="en-US"/>
              </w:rPr>
              <w:t>pentru</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fiecare</w:t>
            </w:r>
            <w:proofErr w:type="spellEnd"/>
            <w:r w:rsidRPr="000E6F3D">
              <w:rPr>
                <w:rFonts w:ascii="Times New Roman" w:hAnsi="Times New Roman"/>
                <w:color w:val="000000" w:themeColor="text1"/>
                <w:sz w:val="20"/>
                <w:szCs w:val="20"/>
                <w:shd w:val="clear" w:color="auto" w:fill="FFFFFF"/>
                <w:lang w:val="en-US"/>
              </w:rPr>
              <w:t xml:space="preserve"> model de </w:t>
            </w:r>
            <w:proofErr w:type="spellStart"/>
            <w:r w:rsidRPr="000E6F3D">
              <w:rPr>
                <w:rFonts w:ascii="Times New Roman" w:hAnsi="Times New Roman"/>
                <w:color w:val="000000" w:themeColor="text1"/>
                <w:sz w:val="20"/>
                <w:szCs w:val="20"/>
                <w:shd w:val="clear" w:color="auto" w:fill="FFFFFF"/>
                <w:lang w:val="en-US"/>
              </w:rPr>
              <w:t>telefon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inteligent</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sau</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tabletă</w:t>
            </w:r>
            <w:proofErr w:type="spellEnd"/>
            <w:r w:rsidRPr="000E6F3D">
              <w:rPr>
                <w:rFonts w:ascii="Times New Roman" w:hAnsi="Times New Roman"/>
                <w:color w:val="000000" w:themeColor="text1"/>
                <w:sz w:val="20"/>
                <w:szCs w:val="20"/>
                <w:shd w:val="clear" w:color="auto" w:fill="FFFFFF"/>
                <w:lang w:val="en-US"/>
              </w:rPr>
              <w:t xml:space="preserve"> de tip „slate” se </w:t>
            </w:r>
            <w:proofErr w:type="spellStart"/>
            <w:r w:rsidRPr="000E6F3D">
              <w:rPr>
                <w:rFonts w:ascii="Times New Roman" w:hAnsi="Times New Roman"/>
                <w:color w:val="000000" w:themeColor="text1"/>
                <w:sz w:val="20"/>
                <w:szCs w:val="20"/>
                <w:shd w:val="clear" w:color="auto" w:fill="FFFFFF"/>
                <w:lang w:val="en-US"/>
              </w:rPr>
              <w:t>pune</w:t>
            </w:r>
            <w:proofErr w:type="spellEnd"/>
            <w:r w:rsidRPr="000E6F3D">
              <w:rPr>
                <w:rFonts w:ascii="Times New Roman" w:hAnsi="Times New Roman"/>
                <w:color w:val="000000" w:themeColor="text1"/>
                <w:sz w:val="20"/>
                <w:szCs w:val="20"/>
                <w:shd w:val="clear" w:color="auto" w:fill="FFFFFF"/>
                <w:lang w:val="en-US"/>
              </w:rPr>
              <w:t xml:space="preserve"> la </w:t>
            </w:r>
            <w:proofErr w:type="spellStart"/>
            <w:r w:rsidRPr="000E6F3D">
              <w:rPr>
                <w:rFonts w:ascii="Times New Roman" w:hAnsi="Times New Roman"/>
                <w:color w:val="000000" w:themeColor="text1"/>
                <w:sz w:val="20"/>
                <w:szCs w:val="20"/>
                <w:shd w:val="clear" w:color="auto" w:fill="FFFFFF"/>
                <w:lang w:val="en-US"/>
              </w:rPr>
              <w:t>dispoziția</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comercianților</w:t>
            </w:r>
            <w:proofErr w:type="spellEnd"/>
            <w:r w:rsidRPr="000E6F3D">
              <w:rPr>
                <w:rFonts w:ascii="Times New Roman" w:hAnsi="Times New Roman"/>
                <w:color w:val="000000" w:themeColor="text1"/>
                <w:sz w:val="20"/>
                <w:szCs w:val="20"/>
                <w:shd w:val="clear" w:color="auto" w:fill="FFFFFF"/>
                <w:lang w:val="en-US"/>
              </w:rPr>
              <w:t xml:space="preserve"> o </w:t>
            </w:r>
            <w:proofErr w:type="spellStart"/>
            <w:r w:rsidRPr="000E6F3D">
              <w:rPr>
                <w:rFonts w:ascii="Times New Roman" w:hAnsi="Times New Roman"/>
                <w:color w:val="000000" w:themeColor="text1"/>
                <w:sz w:val="20"/>
                <w:szCs w:val="20"/>
                <w:shd w:val="clear" w:color="auto" w:fill="FFFFFF"/>
                <w:lang w:val="en-US"/>
              </w:rPr>
              <w:t>fișă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electronică</w:t>
            </w:r>
            <w:proofErr w:type="spellEnd"/>
            <w:r w:rsidRPr="000E6F3D">
              <w:rPr>
                <w:rFonts w:ascii="Times New Roman" w:hAnsi="Times New Roman"/>
                <w:color w:val="000000" w:themeColor="text1"/>
                <w:sz w:val="20"/>
                <w:szCs w:val="20"/>
                <w:shd w:val="clear" w:color="auto" w:fill="FFFFFF"/>
                <w:lang w:val="en-US"/>
              </w:rPr>
              <w:t xml:space="preserve"> cu </w:t>
            </w:r>
            <w:proofErr w:type="spellStart"/>
            <w:r w:rsidRPr="000E6F3D">
              <w:rPr>
                <w:rFonts w:ascii="Times New Roman" w:hAnsi="Times New Roman"/>
                <w:color w:val="000000" w:themeColor="text1"/>
                <w:sz w:val="20"/>
                <w:szCs w:val="20"/>
                <w:shd w:val="clear" w:color="auto" w:fill="FFFFFF"/>
                <w:lang w:val="en-US"/>
              </w:rPr>
              <w:t>informații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despre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produs</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anexei</w:t>
            </w:r>
            <w:proofErr w:type="spellEnd"/>
            <w:r w:rsidRPr="000E6F3D">
              <w:rPr>
                <w:rFonts w:ascii="Times New Roman" w:hAnsi="Times New Roman"/>
                <w:color w:val="000000" w:themeColor="text1"/>
                <w:sz w:val="20"/>
                <w:szCs w:val="20"/>
                <w:shd w:val="clear" w:color="auto" w:fill="FFFFFF"/>
                <w:lang w:val="en-US"/>
              </w:rPr>
              <w:t xml:space="preserve"> nr.</w:t>
            </w:r>
            <w:r w:rsidR="005A481E">
              <w:rPr>
                <w:rFonts w:ascii="Times New Roman" w:hAnsi="Times New Roman"/>
                <w:color w:val="000000" w:themeColor="text1"/>
                <w:sz w:val="20"/>
                <w:szCs w:val="20"/>
                <w:shd w:val="clear" w:color="auto" w:fill="FFFFFF"/>
                <w:lang w:val="en-US"/>
              </w:rPr>
              <w:t>6</w:t>
            </w:r>
            <w:r w:rsidRPr="000E6F3D">
              <w:rPr>
                <w:rFonts w:ascii="Times New Roman" w:hAnsi="Times New Roman"/>
                <w:color w:val="000000" w:themeColor="text1"/>
                <w:sz w:val="20"/>
                <w:szCs w:val="20"/>
                <w:shd w:val="clear" w:color="auto" w:fill="FFFFFF"/>
                <w:lang w:val="en-US"/>
              </w:rPr>
              <w:t>.</w:t>
            </w:r>
          </w:p>
          <w:p w14:paraId="37EF7394" w14:textId="61FD8FA0" w:rsidR="00C72C9E" w:rsidRPr="000E6F3D" w:rsidRDefault="00087457" w:rsidP="000E6F3D">
            <w:pPr>
              <w:suppressAutoHyphens w:val="0"/>
              <w:autoSpaceDN/>
              <w:spacing w:after="0" w:line="240" w:lineRule="auto"/>
              <w:jc w:val="both"/>
              <w:textAlignment w:val="auto"/>
              <w:rPr>
                <w:color w:val="000000"/>
                <w:sz w:val="24"/>
                <w:szCs w:val="24"/>
                <w:lang w:val="it-IT"/>
              </w:rPr>
            </w:pPr>
            <w:r>
              <w:rPr>
                <w:rFonts w:ascii="Times New Roman" w:hAnsi="Times New Roman"/>
                <w:color w:val="000000" w:themeColor="text1"/>
                <w:sz w:val="20"/>
                <w:szCs w:val="20"/>
                <w:shd w:val="clear" w:color="auto" w:fill="FFFFFF"/>
                <w:lang w:val="en-US"/>
              </w:rPr>
              <w:t>5</w:t>
            </w:r>
            <w:r w:rsidR="000E6F3D" w:rsidRPr="000E6F3D">
              <w:rPr>
                <w:rFonts w:ascii="Times New Roman" w:hAnsi="Times New Roman"/>
                <w:color w:val="000000" w:themeColor="text1"/>
                <w:sz w:val="20"/>
                <w:szCs w:val="20"/>
                <w:shd w:val="clear" w:color="auto" w:fill="FFFFFF"/>
                <w:lang w:val="en-US"/>
              </w:rPr>
              <w:t xml:space="preserve">.Clasa de </w:t>
            </w:r>
            <w:proofErr w:type="spellStart"/>
            <w:r w:rsidR="000E6F3D" w:rsidRPr="000E6F3D">
              <w:rPr>
                <w:rFonts w:ascii="Times New Roman" w:hAnsi="Times New Roman"/>
                <w:color w:val="000000" w:themeColor="text1"/>
                <w:sz w:val="20"/>
                <w:szCs w:val="20"/>
                <w:shd w:val="clear" w:color="auto" w:fill="FFFFFF"/>
                <w:lang w:val="en-US"/>
              </w:rPr>
              <w:t>eficiență</w:t>
            </w:r>
            <w:proofErr w:type="spellEnd"/>
            <w:r w:rsidR="000E6F3D" w:rsidRPr="000E6F3D">
              <w:rPr>
                <w:rFonts w:ascii="Times New Roman" w:hAnsi="Times New Roman"/>
                <w:color w:val="000000" w:themeColor="text1"/>
                <w:sz w:val="20"/>
                <w:szCs w:val="20"/>
                <w:shd w:val="clear" w:color="auto" w:fill="FFFFFF"/>
                <w:lang w:val="en-US"/>
              </w:rPr>
              <w:t xml:space="preserve"> </w:t>
            </w:r>
            <w:proofErr w:type="spellStart"/>
            <w:r w:rsidR="000E6F3D" w:rsidRPr="000E6F3D">
              <w:rPr>
                <w:rFonts w:ascii="Times New Roman" w:hAnsi="Times New Roman"/>
                <w:color w:val="000000" w:themeColor="text1"/>
                <w:sz w:val="20"/>
                <w:szCs w:val="20"/>
                <w:shd w:val="clear" w:color="auto" w:fill="FFFFFF"/>
                <w:lang w:val="en-US"/>
              </w:rPr>
              <w:t>energetică</w:t>
            </w:r>
            <w:proofErr w:type="spellEnd"/>
            <w:r w:rsidR="000E6F3D" w:rsidRPr="000E6F3D">
              <w:rPr>
                <w:rFonts w:ascii="Times New Roman" w:hAnsi="Times New Roman"/>
                <w:color w:val="000000" w:themeColor="text1"/>
                <w:sz w:val="20"/>
                <w:szCs w:val="20"/>
                <w:shd w:val="clear" w:color="auto" w:fill="FFFFFF"/>
                <w:lang w:val="en-US"/>
              </w:rPr>
              <w:t xml:space="preserve"> </w:t>
            </w:r>
            <w:proofErr w:type="spellStart"/>
            <w:r w:rsidR="000E6F3D" w:rsidRPr="000E6F3D">
              <w:rPr>
                <w:rFonts w:ascii="Times New Roman" w:hAnsi="Times New Roman"/>
                <w:color w:val="000000" w:themeColor="text1"/>
                <w:sz w:val="20"/>
                <w:szCs w:val="20"/>
                <w:shd w:val="clear" w:color="auto" w:fill="FFFFFF"/>
                <w:lang w:val="en-US"/>
              </w:rPr>
              <w:t>și</w:t>
            </w:r>
            <w:proofErr w:type="spellEnd"/>
            <w:r w:rsidR="000E6F3D" w:rsidRPr="000E6F3D">
              <w:rPr>
                <w:rFonts w:ascii="Times New Roman" w:hAnsi="Times New Roman"/>
                <w:color w:val="000000" w:themeColor="text1"/>
                <w:sz w:val="20"/>
                <w:szCs w:val="20"/>
                <w:shd w:val="clear" w:color="auto" w:fill="FFFFFF"/>
                <w:lang w:val="en-US"/>
              </w:rPr>
              <w:t xml:space="preserve"> </w:t>
            </w:r>
            <w:proofErr w:type="spellStart"/>
            <w:r w:rsidR="000E6F3D" w:rsidRPr="000E6F3D">
              <w:rPr>
                <w:rFonts w:ascii="Times New Roman" w:hAnsi="Times New Roman"/>
                <w:color w:val="000000" w:themeColor="text1"/>
                <w:sz w:val="20"/>
                <w:szCs w:val="20"/>
                <w:shd w:val="clear" w:color="auto" w:fill="FFFFFF"/>
                <w:lang w:val="en-US"/>
              </w:rPr>
              <w:t>clasa</w:t>
            </w:r>
            <w:proofErr w:type="spellEnd"/>
            <w:r w:rsidR="000E6F3D" w:rsidRPr="000E6F3D">
              <w:rPr>
                <w:rFonts w:ascii="Times New Roman" w:hAnsi="Times New Roman"/>
                <w:color w:val="000000" w:themeColor="text1"/>
                <w:sz w:val="20"/>
                <w:szCs w:val="20"/>
                <w:shd w:val="clear" w:color="auto" w:fill="FFFFFF"/>
                <w:lang w:val="en-US"/>
              </w:rPr>
              <w:t xml:space="preserve"> de </w:t>
            </w:r>
            <w:proofErr w:type="spellStart"/>
            <w:r w:rsidR="000E6F3D" w:rsidRPr="000E6F3D">
              <w:rPr>
                <w:rFonts w:ascii="Times New Roman" w:hAnsi="Times New Roman"/>
                <w:color w:val="000000" w:themeColor="text1"/>
                <w:sz w:val="20"/>
                <w:szCs w:val="20"/>
                <w:shd w:val="clear" w:color="auto" w:fill="FFFFFF"/>
                <w:lang w:val="en-US"/>
              </w:rPr>
              <w:t>fiabilitate</w:t>
            </w:r>
            <w:proofErr w:type="spellEnd"/>
            <w:r w:rsidR="000E6F3D" w:rsidRPr="000E6F3D">
              <w:rPr>
                <w:rFonts w:ascii="Times New Roman" w:hAnsi="Times New Roman"/>
                <w:color w:val="000000" w:themeColor="text1"/>
                <w:sz w:val="20"/>
                <w:szCs w:val="20"/>
                <w:shd w:val="clear" w:color="auto" w:fill="FFFFFF"/>
                <w:lang w:val="en-US"/>
              </w:rPr>
              <w:t xml:space="preserve"> la </w:t>
            </w:r>
            <w:proofErr w:type="spellStart"/>
            <w:r w:rsidR="000E6F3D" w:rsidRPr="000E6F3D">
              <w:rPr>
                <w:rFonts w:ascii="Times New Roman" w:hAnsi="Times New Roman"/>
                <w:color w:val="000000" w:themeColor="text1"/>
                <w:sz w:val="20"/>
                <w:szCs w:val="20"/>
                <w:shd w:val="clear" w:color="auto" w:fill="FFFFFF"/>
                <w:lang w:val="en-US"/>
              </w:rPr>
              <w:t>căderi</w:t>
            </w:r>
            <w:proofErr w:type="spellEnd"/>
            <w:r w:rsidR="000E6F3D" w:rsidRPr="000E6F3D">
              <w:rPr>
                <w:rFonts w:ascii="Times New Roman" w:hAnsi="Times New Roman"/>
                <w:color w:val="000000" w:themeColor="text1"/>
                <w:sz w:val="20"/>
                <w:szCs w:val="20"/>
                <w:shd w:val="clear" w:color="auto" w:fill="FFFFFF"/>
                <w:lang w:val="en-US"/>
              </w:rPr>
              <w:t xml:space="preserve"> </w:t>
            </w:r>
            <w:proofErr w:type="spellStart"/>
            <w:r w:rsidR="000E6F3D" w:rsidRPr="000E6F3D">
              <w:rPr>
                <w:rFonts w:ascii="Times New Roman" w:hAnsi="Times New Roman"/>
                <w:color w:val="000000" w:themeColor="text1"/>
                <w:sz w:val="20"/>
                <w:szCs w:val="20"/>
                <w:shd w:val="clear" w:color="auto" w:fill="FFFFFF"/>
                <w:lang w:val="en-US"/>
              </w:rPr>
              <w:t>libere</w:t>
            </w:r>
            <w:proofErr w:type="spellEnd"/>
            <w:r w:rsidR="000E6F3D" w:rsidRPr="000E6F3D">
              <w:rPr>
                <w:rFonts w:ascii="Times New Roman" w:hAnsi="Times New Roman"/>
                <w:color w:val="000000" w:themeColor="text1"/>
                <w:sz w:val="20"/>
                <w:szCs w:val="20"/>
                <w:shd w:val="clear" w:color="auto" w:fill="FFFFFF"/>
                <w:lang w:val="en-US"/>
              </w:rPr>
              <w:t xml:space="preserve"> </w:t>
            </w:r>
            <w:proofErr w:type="spellStart"/>
            <w:r w:rsidR="000E6F3D" w:rsidRPr="000E6F3D">
              <w:rPr>
                <w:rFonts w:ascii="Times New Roman" w:hAnsi="Times New Roman"/>
                <w:color w:val="000000" w:themeColor="text1"/>
                <w:sz w:val="20"/>
                <w:szCs w:val="20"/>
                <w:shd w:val="clear" w:color="auto" w:fill="FFFFFF"/>
                <w:lang w:val="en-US"/>
              </w:rPr>
              <w:t>repetate</w:t>
            </w:r>
            <w:proofErr w:type="spellEnd"/>
            <w:r w:rsidR="000E6F3D" w:rsidRPr="000E6F3D">
              <w:rPr>
                <w:rFonts w:ascii="Times New Roman" w:hAnsi="Times New Roman"/>
                <w:color w:val="000000" w:themeColor="text1"/>
                <w:sz w:val="20"/>
                <w:szCs w:val="20"/>
                <w:shd w:val="clear" w:color="auto" w:fill="FFFFFF"/>
                <w:lang w:val="en-US"/>
              </w:rPr>
              <w:t xml:space="preserve">, conform </w:t>
            </w:r>
            <w:proofErr w:type="spellStart"/>
            <w:r w:rsidR="000E6F3D" w:rsidRPr="000E6F3D">
              <w:rPr>
                <w:rFonts w:ascii="Times New Roman" w:hAnsi="Times New Roman"/>
                <w:color w:val="000000" w:themeColor="text1"/>
                <w:sz w:val="20"/>
                <w:szCs w:val="20"/>
                <w:shd w:val="clear" w:color="auto" w:fill="FFFFFF"/>
                <w:lang w:val="en-US"/>
              </w:rPr>
              <w:t>anexei</w:t>
            </w:r>
            <w:proofErr w:type="spellEnd"/>
            <w:r w:rsidR="000E6F3D" w:rsidRPr="000E6F3D">
              <w:rPr>
                <w:rFonts w:ascii="Times New Roman" w:hAnsi="Times New Roman"/>
                <w:color w:val="000000" w:themeColor="text1"/>
                <w:sz w:val="20"/>
                <w:szCs w:val="20"/>
                <w:shd w:val="clear" w:color="auto" w:fill="FFFFFF"/>
                <w:lang w:val="en-US"/>
              </w:rPr>
              <w:t xml:space="preserve"> nr. </w:t>
            </w:r>
            <w:r>
              <w:rPr>
                <w:rFonts w:ascii="Times New Roman" w:hAnsi="Times New Roman"/>
                <w:color w:val="000000" w:themeColor="text1"/>
                <w:sz w:val="20"/>
                <w:szCs w:val="20"/>
                <w:shd w:val="clear" w:color="auto" w:fill="FFFFFF"/>
                <w:lang w:val="en-US"/>
              </w:rPr>
              <w:t>2</w:t>
            </w:r>
            <w:r w:rsidR="000E6F3D" w:rsidRPr="000E6F3D">
              <w:rPr>
                <w:rFonts w:ascii="Times New Roman" w:hAnsi="Times New Roman"/>
                <w:color w:val="000000" w:themeColor="text1"/>
                <w:sz w:val="20"/>
                <w:szCs w:val="20"/>
                <w:shd w:val="clear" w:color="auto" w:fill="FFFFFF"/>
                <w:lang w:val="en-US"/>
              </w:rPr>
              <w:t xml:space="preserve">, se </w:t>
            </w:r>
            <w:proofErr w:type="spellStart"/>
            <w:r w:rsidR="000E6F3D" w:rsidRPr="000E6F3D">
              <w:rPr>
                <w:rFonts w:ascii="Times New Roman" w:hAnsi="Times New Roman"/>
                <w:color w:val="000000" w:themeColor="text1"/>
                <w:sz w:val="20"/>
                <w:szCs w:val="20"/>
                <w:shd w:val="clear" w:color="auto" w:fill="FFFFFF"/>
                <w:lang w:val="en-US"/>
              </w:rPr>
              <w:t>calculează</w:t>
            </w:r>
            <w:proofErr w:type="spellEnd"/>
            <w:r w:rsidR="000E6F3D" w:rsidRPr="000E6F3D">
              <w:rPr>
                <w:rFonts w:ascii="Times New Roman" w:hAnsi="Times New Roman"/>
                <w:color w:val="000000" w:themeColor="text1"/>
                <w:sz w:val="20"/>
                <w:szCs w:val="20"/>
                <w:shd w:val="clear" w:color="auto" w:fill="FFFFFF"/>
                <w:lang w:val="en-US"/>
              </w:rPr>
              <w:t xml:space="preserve"> </w:t>
            </w:r>
            <w:proofErr w:type="spellStart"/>
            <w:r w:rsidR="000E6F3D" w:rsidRPr="000E6F3D">
              <w:rPr>
                <w:rFonts w:ascii="Times New Roman" w:hAnsi="Times New Roman"/>
                <w:color w:val="000000" w:themeColor="text1"/>
                <w:sz w:val="20"/>
                <w:szCs w:val="20"/>
                <w:shd w:val="clear" w:color="auto" w:fill="FFFFFF"/>
                <w:lang w:val="en-US"/>
              </w:rPr>
              <w:t>în</w:t>
            </w:r>
            <w:proofErr w:type="spellEnd"/>
            <w:r w:rsidR="000E6F3D" w:rsidRPr="000E6F3D">
              <w:rPr>
                <w:rFonts w:ascii="Times New Roman" w:hAnsi="Times New Roman"/>
                <w:color w:val="000000" w:themeColor="text1"/>
                <w:sz w:val="20"/>
                <w:szCs w:val="20"/>
                <w:shd w:val="clear" w:color="auto" w:fill="FFFFFF"/>
                <w:lang w:val="en-US"/>
              </w:rPr>
              <w:t xml:space="preserve"> </w:t>
            </w:r>
            <w:proofErr w:type="spellStart"/>
            <w:r w:rsidR="000E6F3D" w:rsidRPr="000E6F3D">
              <w:rPr>
                <w:rFonts w:ascii="Times New Roman" w:hAnsi="Times New Roman"/>
                <w:color w:val="000000" w:themeColor="text1"/>
                <w:sz w:val="20"/>
                <w:szCs w:val="20"/>
                <w:shd w:val="clear" w:color="auto" w:fill="FFFFFF"/>
                <w:lang w:val="en-US"/>
              </w:rPr>
              <w:t>conformitate</w:t>
            </w:r>
            <w:proofErr w:type="spellEnd"/>
            <w:r w:rsidR="000E6F3D" w:rsidRPr="000E6F3D">
              <w:rPr>
                <w:rFonts w:ascii="Times New Roman" w:hAnsi="Times New Roman"/>
                <w:color w:val="000000" w:themeColor="text1"/>
                <w:sz w:val="20"/>
                <w:szCs w:val="20"/>
                <w:shd w:val="clear" w:color="auto" w:fill="FFFFFF"/>
                <w:lang w:val="en-US"/>
              </w:rPr>
              <w:t xml:space="preserve"> cu </w:t>
            </w:r>
            <w:proofErr w:type="spellStart"/>
            <w:r w:rsidR="000E6F3D" w:rsidRPr="000E6F3D">
              <w:rPr>
                <w:rFonts w:ascii="Times New Roman" w:hAnsi="Times New Roman"/>
                <w:color w:val="000000" w:themeColor="text1"/>
                <w:sz w:val="20"/>
                <w:szCs w:val="20"/>
                <w:shd w:val="clear" w:color="auto" w:fill="FFFFFF"/>
                <w:lang w:val="en-US"/>
              </w:rPr>
              <w:t>anexa</w:t>
            </w:r>
            <w:proofErr w:type="spellEnd"/>
            <w:r w:rsidR="000E6F3D" w:rsidRPr="000E6F3D">
              <w:rPr>
                <w:rFonts w:ascii="Times New Roman" w:hAnsi="Times New Roman"/>
                <w:color w:val="000000" w:themeColor="text1"/>
                <w:sz w:val="20"/>
                <w:szCs w:val="20"/>
                <w:shd w:val="clear" w:color="auto" w:fill="FFFFFF"/>
                <w:lang w:val="en-US"/>
              </w:rPr>
              <w:t xml:space="preserve"> nr.</w:t>
            </w:r>
            <w:r>
              <w:rPr>
                <w:rFonts w:ascii="Times New Roman" w:hAnsi="Times New Roman"/>
                <w:color w:val="000000" w:themeColor="text1"/>
                <w:sz w:val="20"/>
                <w:szCs w:val="20"/>
                <w:shd w:val="clear" w:color="auto" w:fill="FFFFFF"/>
                <w:lang w:val="en-US"/>
              </w:rPr>
              <w:t>4</w:t>
            </w:r>
            <w:r w:rsidR="005A481E">
              <w:rPr>
                <w:rFonts w:ascii="Times New Roman" w:hAnsi="Times New Roman"/>
                <w:color w:val="000000" w:themeColor="text1"/>
                <w:sz w:val="20"/>
                <w:szCs w:val="20"/>
                <w:shd w:val="clear" w:color="auto" w:fill="FFFFFF"/>
                <w:lang w:val="en-US"/>
              </w:rPr>
              <w:t xml:space="preserve"> </w:t>
            </w:r>
            <w:proofErr w:type="spellStart"/>
            <w:proofErr w:type="gramStart"/>
            <w:r w:rsidR="005A481E">
              <w:rPr>
                <w:rFonts w:ascii="Times New Roman" w:hAnsi="Times New Roman"/>
                <w:color w:val="000000" w:themeColor="text1"/>
                <w:sz w:val="20"/>
                <w:szCs w:val="20"/>
                <w:shd w:val="clear" w:color="auto" w:fill="FFFFFF"/>
                <w:lang w:val="en-US"/>
              </w:rPr>
              <w:t>și</w:t>
            </w:r>
            <w:proofErr w:type="spellEnd"/>
            <w:r w:rsidR="005A481E">
              <w:rPr>
                <w:rFonts w:ascii="Times New Roman" w:hAnsi="Times New Roman"/>
                <w:color w:val="000000" w:themeColor="text1"/>
                <w:sz w:val="20"/>
                <w:szCs w:val="20"/>
                <w:shd w:val="clear" w:color="auto" w:fill="FFFFFF"/>
                <w:lang w:val="en-US"/>
              </w:rPr>
              <w:t xml:space="preserve"> </w:t>
            </w:r>
            <w:r w:rsidR="005A481E" w:rsidRPr="000E6F3D">
              <w:rPr>
                <w:rFonts w:ascii="Times New Roman" w:hAnsi="Times New Roman"/>
                <w:color w:val="000000" w:themeColor="text1"/>
                <w:sz w:val="20"/>
                <w:szCs w:val="20"/>
                <w:shd w:val="clear" w:color="auto" w:fill="FFFFFF"/>
                <w:lang w:val="en-US"/>
              </w:rPr>
              <w:t xml:space="preserve"> </w:t>
            </w:r>
            <w:proofErr w:type="spellStart"/>
            <w:r w:rsidR="005A481E" w:rsidRPr="000E6F3D">
              <w:rPr>
                <w:rFonts w:ascii="Times New Roman" w:hAnsi="Times New Roman"/>
                <w:color w:val="000000" w:themeColor="text1"/>
                <w:sz w:val="20"/>
                <w:szCs w:val="20"/>
                <w:shd w:val="clear" w:color="auto" w:fill="FFFFFF"/>
                <w:lang w:val="en-US"/>
              </w:rPr>
              <w:t>anexa</w:t>
            </w:r>
            <w:proofErr w:type="spellEnd"/>
            <w:proofErr w:type="gramEnd"/>
            <w:r w:rsidR="005A481E" w:rsidRPr="000E6F3D">
              <w:rPr>
                <w:rFonts w:ascii="Times New Roman" w:hAnsi="Times New Roman"/>
                <w:color w:val="000000" w:themeColor="text1"/>
                <w:sz w:val="20"/>
                <w:szCs w:val="20"/>
                <w:shd w:val="clear" w:color="auto" w:fill="FFFFFF"/>
                <w:lang w:val="en-US"/>
              </w:rPr>
              <w:t xml:space="preserve"> nr.</w:t>
            </w:r>
            <w:r w:rsidR="005A481E">
              <w:rPr>
                <w:rFonts w:ascii="Times New Roman" w:hAnsi="Times New Roman"/>
                <w:color w:val="000000" w:themeColor="text1"/>
                <w:sz w:val="20"/>
                <w:szCs w:val="20"/>
                <w:shd w:val="clear" w:color="auto" w:fill="FFFFFF"/>
                <w:lang w:val="en-US"/>
              </w:rPr>
              <w:t>5.</w:t>
            </w:r>
          </w:p>
        </w:tc>
        <w:tc>
          <w:tcPr>
            <w:tcW w:w="1276" w:type="dxa"/>
            <w:shd w:val="clear" w:color="auto" w:fill="auto"/>
          </w:tcPr>
          <w:p w14:paraId="5ADF8E93" w14:textId="77777777" w:rsidR="000E6F3D" w:rsidRPr="00C951E7" w:rsidRDefault="000E6F3D" w:rsidP="000E6F3D">
            <w:pPr>
              <w:pStyle w:val="ColorfulList-Accent11"/>
              <w:spacing w:after="0" w:line="240" w:lineRule="auto"/>
              <w:ind w:left="0"/>
              <w:jc w:val="center"/>
              <w:rPr>
                <w:rFonts w:ascii="Times New Roman" w:hAnsi="Times New Roman"/>
                <w:bCs/>
                <w:sz w:val="20"/>
                <w:szCs w:val="20"/>
                <w:lang w:val="ro-RO"/>
              </w:rPr>
            </w:pPr>
            <w:r w:rsidRPr="00C951E7">
              <w:rPr>
                <w:rFonts w:ascii="Times New Roman" w:hAnsi="Times New Roman"/>
                <w:bCs/>
                <w:sz w:val="20"/>
                <w:szCs w:val="20"/>
                <w:lang w:val="ro-RO"/>
              </w:rPr>
              <w:lastRenderedPageBreak/>
              <w:t xml:space="preserve">Compatibil </w:t>
            </w:r>
          </w:p>
          <w:p w14:paraId="7831BF77" w14:textId="77777777" w:rsidR="00C72C9E" w:rsidRPr="00C951E7" w:rsidRDefault="00C72C9E" w:rsidP="008E69D1">
            <w:pPr>
              <w:pStyle w:val="ColorfulList-Accent11"/>
              <w:spacing w:after="0" w:line="240" w:lineRule="auto"/>
              <w:ind w:left="0"/>
              <w:jc w:val="center"/>
              <w:rPr>
                <w:rFonts w:ascii="Times New Roman" w:hAnsi="Times New Roman"/>
                <w:bCs/>
                <w:sz w:val="20"/>
                <w:szCs w:val="20"/>
                <w:lang w:val="ro-RO"/>
              </w:rPr>
            </w:pPr>
          </w:p>
        </w:tc>
        <w:tc>
          <w:tcPr>
            <w:tcW w:w="1275" w:type="dxa"/>
            <w:shd w:val="clear" w:color="auto" w:fill="auto"/>
          </w:tcPr>
          <w:p w14:paraId="278B3C1B" w14:textId="77777777" w:rsidR="00C72C9E" w:rsidRPr="00C951E7" w:rsidRDefault="00C72C9E" w:rsidP="000D03E8">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238DA5A9" w14:textId="77777777" w:rsidR="00C72C9E" w:rsidRPr="00C951E7" w:rsidRDefault="00C72C9E" w:rsidP="00006E3F">
            <w:pPr>
              <w:autoSpaceDE w:val="0"/>
              <w:spacing w:after="0" w:line="240" w:lineRule="auto"/>
              <w:rPr>
                <w:rFonts w:ascii="Times New Roman" w:eastAsia="Times New Roman" w:hAnsi="Times New Roman"/>
                <w:sz w:val="20"/>
                <w:szCs w:val="20"/>
                <w:lang w:val="ro-RO" w:eastAsia="ru-RU"/>
              </w:rPr>
            </w:pPr>
          </w:p>
        </w:tc>
        <w:tc>
          <w:tcPr>
            <w:tcW w:w="1464" w:type="dxa"/>
            <w:shd w:val="clear" w:color="auto" w:fill="auto"/>
          </w:tcPr>
          <w:p w14:paraId="0C1913AC" w14:textId="491B9815" w:rsidR="00C72C9E" w:rsidRPr="003F755D" w:rsidRDefault="000E6F3D" w:rsidP="000921E9">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C72C9E" w:rsidRPr="00C951E7" w14:paraId="3FBFCBAA" w14:textId="77777777" w:rsidTr="0078713D">
        <w:trPr>
          <w:trHeight w:val="58"/>
        </w:trPr>
        <w:tc>
          <w:tcPr>
            <w:tcW w:w="5098" w:type="dxa"/>
            <w:shd w:val="clear" w:color="auto" w:fill="auto"/>
          </w:tcPr>
          <w:p w14:paraId="6A5ECAF9" w14:textId="1CFAE34A" w:rsidR="00C72C9E" w:rsidRPr="00074C9D" w:rsidRDefault="00D027DF" w:rsidP="00D027DF">
            <w:pPr>
              <w:shd w:val="clear" w:color="auto" w:fill="FFFFFF"/>
              <w:spacing w:after="0" w:line="240" w:lineRule="auto"/>
              <w:jc w:val="center"/>
              <w:rPr>
                <w:rFonts w:ascii="Times New Roman" w:hAnsi="Times New Roman"/>
                <w:i/>
                <w:iCs/>
                <w:color w:val="000000" w:themeColor="text1"/>
                <w:sz w:val="20"/>
                <w:szCs w:val="20"/>
                <w:shd w:val="clear" w:color="auto" w:fill="FFFFFF"/>
              </w:rPr>
            </w:pPr>
            <w:proofErr w:type="spellStart"/>
            <w:r w:rsidRPr="00074C9D">
              <w:rPr>
                <w:rFonts w:ascii="Times New Roman" w:hAnsi="Times New Roman"/>
                <w:i/>
                <w:iCs/>
                <w:color w:val="000000" w:themeColor="text1"/>
                <w:sz w:val="20"/>
                <w:szCs w:val="20"/>
                <w:shd w:val="clear" w:color="auto" w:fill="FFFFFF"/>
              </w:rPr>
              <w:t>Articolul</w:t>
            </w:r>
            <w:proofErr w:type="spellEnd"/>
            <w:r w:rsidR="00133C3D" w:rsidRPr="00074C9D">
              <w:rPr>
                <w:rFonts w:ascii="Times New Roman" w:hAnsi="Times New Roman"/>
                <w:i/>
                <w:iCs/>
                <w:color w:val="000000" w:themeColor="text1"/>
                <w:sz w:val="20"/>
                <w:szCs w:val="20"/>
                <w:shd w:val="clear" w:color="auto" w:fill="FFFFFF"/>
              </w:rPr>
              <w:t xml:space="preserve"> </w:t>
            </w:r>
            <w:r w:rsidRPr="00074C9D">
              <w:rPr>
                <w:rFonts w:ascii="Times New Roman" w:hAnsi="Times New Roman"/>
                <w:i/>
                <w:iCs/>
                <w:color w:val="000000" w:themeColor="text1"/>
                <w:sz w:val="20"/>
                <w:szCs w:val="20"/>
                <w:shd w:val="clear" w:color="auto" w:fill="FFFFFF"/>
              </w:rPr>
              <w:t>4</w:t>
            </w:r>
          </w:p>
          <w:p w14:paraId="3B68AEC3" w14:textId="77777777" w:rsidR="00D027DF" w:rsidRPr="00074C9D" w:rsidRDefault="00D027DF" w:rsidP="00D027DF">
            <w:pPr>
              <w:shd w:val="clear" w:color="auto" w:fill="FFFFFF"/>
              <w:spacing w:after="0" w:line="240" w:lineRule="auto"/>
              <w:jc w:val="center"/>
              <w:rPr>
                <w:rFonts w:ascii="Times New Roman" w:hAnsi="Times New Roman"/>
                <w:b/>
                <w:bCs/>
                <w:color w:val="000000" w:themeColor="text1"/>
                <w:sz w:val="20"/>
                <w:szCs w:val="20"/>
                <w:shd w:val="clear" w:color="auto" w:fill="FFFFFF"/>
              </w:rPr>
            </w:pPr>
            <w:proofErr w:type="spellStart"/>
            <w:r w:rsidRPr="00074C9D">
              <w:rPr>
                <w:rFonts w:ascii="Times New Roman" w:hAnsi="Times New Roman"/>
                <w:b/>
                <w:bCs/>
                <w:color w:val="000000" w:themeColor="text1"/>
                <w:sz w:val="20"/>
                <w:szCs w:val="20"/>
                <w:shd w:val="clear" w:color="auto" w:fill="FFFFFF"/>
              </w:rPr>
              <w:t>Obligațiile</w:t>
            </w:r>
            <w:proofErr w:type="spellEnd"/>
            <w:r w:rsidRPr="00074C9D">
              <w:rPr>
                <w:rFonts w:ascii="Times New Roman" w:hAnsi="Times New Roman"/>
                <w:b/>
                <w:bCs/>
                <w:color w:val="000000" w:themeColor="text1"/>
                <w:sz w:val="20"/>
                <w:szCs w:val="20"/>
                <w:shd w:val="clear" w:color="auto" w:fill="FFFFFF"/>
              </w:rPr>
              <w:t xml:space="preserve"> </w:t>
            </w:r>
            <w:proofErr w:type="spellStart"/>
            <w:r w:rsidRPr="00074C9D">
              <w:rPr>
                <w:rFonts w:ascii="Times New Roman" w:hAnsi="Times New Roman"/>
                <w:b/>
                <w:bCs/>
                <w:color w:val="000000" w:themeColor="text1"/>
                <w:sz w:val="20"/>
                <w:szCs w:val="20"/>
                <w:shd w:val="clear" w:color="auto" w:fill="FFFFFF"/>
              </w:rPr>
              <w:t>comercianților</w:t>
            </w:r>
            <w:proofErr w:type="spellEnd"/>
          </w:p>
          <w:p w14:paraId="50A859BB" w14:textId="77777777" w:rsidR="00D027DF" w:rsidRPr="00074C9D" w:rsidRDefault="00D027DF" w:rsidP="00074C9D">
            <w:pPr>
              <w:shd w:val="clear" w:color="auto" w:fill="FFFFFF"/>
              <w:spacing w:after="0" w:line="240" w:lineRule="auto"/>
              <w:jc w:val="both"/>
              <w:rPr>
                <w:rFonts w:ascii="Times New Roman" w:hAnsi="Times New Roman"/>
                <w:color w:val="000000" w:themeColor="text1"/>
                <w:sz w:val="20"/>
                <w:szCs w:val="20"/>
                <w:shd w:val="clear" w:color="auto" w:fill="FFFFFF"/>
              </w:rPr>
            </w:pPr>
            <w:proofErr w:type="spellStart"/>
            <w:r w:rsidRPr="00074C9D">
              <w:rPr>
                <w:rFonts w:ascii="Times New Roman" w:hAnsi="Times New Roman"/>
                <w:color w:val="000000" w:themeColor="text1"/>
                <w:sz w:val="20"/>
                <w:szCs w:val="20"/>
                <w:shd w:val="clear" w:color="auto" w:fill="FFFFFF"/>
              </w:rPr>
              <w:t>Comercianții</w:t>
            </w:r>
            <w:proofErr w:type="spellEnd"/>
            <w:r w:rsidRPr="00074C9D">
              <w:rPr>
                <w:rFonts w:ascii="Times New Roman" w:hAnsi="Times New Roman"/>
                <w:color w:val="000000" w:themeColor="text1"/>
                <w:sz w:val="20"/>
                <w:szCs w:val="20"/>
                <w:shd w:val="clear" w:color="auto" w:fill="FFFFFF"/>
              </w:rPr>
              <w:t xml:space="preserve"> se </w:t>
            </w:r>
            <w:proofErr w:type="spellStart"/>
            <w:r w:rsidRPr="00074C9D">
              <w:rPr>
                <w:rFonts w:ascii="Times New Roman" w:hAnsi="Times New Roman"/>
                <w:color w:val="000000" w:themeColor="text1"/>
                <w:sz w:val="20"/>
                <w:szCs w:val="20"/>
                <w:shd w:val="clear" w:color="auto" w:fill="FFFFFF"/>
              </w:rPr>
              <w:t>asigură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că</w:t>
            </w:r>
            <w:proofErr w:type="spellEnd"/>
            <w:r w:rsidRPr="00074C9D">
              <w:rPr>
                <w:rFonts w:ascii="Times New Roman" w:hAnsi="Times New Roman"/>
                <w:color w:val="000000" w:themeColor="text1"/>
                <w:sz w:val="20"/>
                <w:szCs w:val="20"/>
                <w:shd w:val="clear" w:color="auto" w:fill="FFFFFF"/>
              </w:rPr>
              <w:t>:</w:t>
            </w:r>
          </w:p>
          <w:p w14:paraId="23D22B85" w14:textId="0534CCC1" w:rsidR="00D027DF" w:rsidRPr="00074C9D" w:rsidRDefault="00D027DF" w:rsidP="00074C9D">
            <w:pPr>
              <w:pStyle w:val="ListParagraph"/>
              <w:numPr>
                <w:ilvl w:val="0"/>
                <w:numId w:val="531"/>
              </w:numPr>
              <w:shd w:val="clear" w:color="auto" w:fill="FFFFFF"/>
              <w:spacing w:after="0" w:line="240" w:lineRule="auto"/>
              <w:jc w:val="both"/>
              <w:rPr>
                <w:rFonts w:ascii="Times New Roman" w:hAnsi="Times New Roman"/>
                <w:color w:val="000000" w:themeColor="text1"/>
                <w:sz w:val="20"/>
                <w:szCs w:val="20"/>
              </w:rPr>
            </w:pPr>
            <w:proofErr w:type="spellStart"/>
            <w:r w:rsidRPr="00074C9D">
              <w:rPr>
                <w:rFonts w:ascii="Times New Roman" w:hAnsi="Times New Roman"/>
                <w:color w:val="000000" w:themeColor="text1"/>
                <w:sz w:val="20"/>
                <w:szCs w:val="20"/>
                <w:shd w:val="clear" w:color="auto" w:fill="FFFFFF"/>
              </w:rPr>
              <w:t>fiecare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telefon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inteligent</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sau</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tabletă</w:t>
            </w:r>
            <w:proofErr w:type="spellEnd"/>
            <w:r w:rsidRPr="00074C9D">
              <w:rPr>
                <w:rFonts w:ascii="Times New Roman" w:hAnsi="Times New Roman"/>
                <w:color w:val="000000" w:themeColor="text1"/>
                <w:sz w:val="20"/>
                <w:szCs w:val="20"/>
                <w:shd w:val="clear" w:color="auto" w:fill="FFFFFF"/>
              </w:rPr>
              <w:t xml:space="preserve"> de tip „slate” </w:t>
            </w:r>
            <w:proofErr w:type="spellStart"/>
            <w:r w:rsidRPr="00074C9D">
              <w:rPr>
                <w:rFonts w:ascii="Times New Roman" w:hAnsi="Times New Roman"/>
                <w:color w:val="000000" w:themeColor="text1"/>
                <w:sz w:val="20"/>
                <w:szCs w:val="20"/>
                <w:shd w:val="clear" w:color="auto" w:fill="FFFFFF"/>
              </w:rPr>
              <w:t>poartă</w:t>
            </w:r>
            <w:proofErr w:type="spellEnd"/>
            <w:r w:rsidRPr="00074C9D">
              <w:rPr>
                <w:rFonts w:ascii="Times New Roman" w:hAnsi="Times New Roman"/>
                <w:color w:val="000000" w:themeColor="text1"/>
                <w:sz w:val="20"/>
                <w:szCs w:val="20"/>
                <w:shd w:val="clear" w:color="auto" w:fill="FFFFFF"/>
              </w:rPr>
              <w:t xml:space="preserve">, la </w:t>
            </w:r>
            <w:proofErr w:type="spellStart"/>
            <w:r w:rsidRPr="00074C9D">
              <w:rPr>
                <w:rFonts w:ascii="Times New Roman" w:hAnsi="Times New Roman"/>
                <w:color w:val="000000" w:themeColor="text1"/>
                <w:sz w:val="20"/>
                <w:szCs w:val="20"/>
                <w:shd w:val="clear" w:color="auto" w:fill="FFFFFF"/>
              </w:rPr>
              <w:t>punctul</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vânzare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inclusiv</w:t>
            </w:r>
            <w:proofErr w:type="spellEnd"/>
            <w:r w:rsidRPr="00074C9D">
              <w:rPr>
                <w:rFonts w:ascii="Times New Roman" w:hAnsi="Times New Roman"/>
                <w:color w:val="000000" w:themeColor="text1"/>
                <w:sz w:val="20"/>
                <w:szCs w:val="20"/>
                <w:shd w:val="clear" w:color="auto" w:fill="FFFFFF"/>
              </w:rPr>
              <w:t xml:space="preserve"> la </w:t>
            </w:r>
            <w:proofErr w:type="spellStart"/>
            <w:r w:rsidRPr="00074C9D">
              <w:rPr>
                <w:rFonts w:ascii="Times New Roman" w:hAnsi="Times New Roman"/>
                <w:color w:val="000000" w:themeColor="text1"/>
                <w:sz w:val="20"/>
                <w:szCs w:val="20"/>
                <w:shd w:val="clear" w:color="auto" w:fill="FFFFFF"/>
              </w:rPr>
              <w:t>târgurile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comerciale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eticheta</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pusă</w:t>
            </w:r>
            <w:proofErr w:type="spellEnd"/>
            <w:r w:rsidRPr="00074C9D">
              <w:rPr>
                <w:rFonts w:ascii="Times New Roman" w:hAnsi="Times New Roman"/>
                <w:color w:val="000000" w:themeColor="text1"/>
                <w:sz w:val="20"/>
                <w:szCs w:val="20"/>
                <w:shd w:val="clear" w:color="auto" w:fill="FFFFFF"/>
              </w:rPr>
              <w:t xml:space="preserve"> la </w:t>
            </w:r>
            <w:proofErr w:type="spellStart"/>
            <w:r w:rsidRPr="00074C9D">
              <w:rPr>
                <w:rFonts w:ascii="Times New Roman" w:hAnsi="Times New Roman"/>
                <w:color w:val="000000" w:themeColor="text1"/>
                <w:sz w:val="20"/>
                <w:szCs w:val="20"/>
                <w:shd w:val="clear" w:color="auto" w:fill="FFFFFF"/>
              </w:rPr>
              <w:t>dispoziție</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furnizori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conformitate</w:t>
            </w:r>
            <w:proofErr w:type="spellEnd"/>
            <w:r w:rsidRPr="00074C9D">
              <w:rPr>
                <w:rFonts w:ascii="Times New Roman" w:hAnsi="Times New Roman"/>
                <w:color w:val="000000" w:themeColor="text1"/>
                <w:sz w:val="20"/>
                <w:szCs w:val="20"/>
                <w:shd w:val="clear" w:color="auto" w:fill="FFFFFF"/>
              </w:rPr>
              <w:t xml:space="preserve"> cu </w:t>
            </w:r>
            <w:proofErr w:type="spellStart"/>
            <w:r w:rsidRPr="00074C9D">
              <w:rPr>
                <w:rFonts w:ascii="Times New Roman" w:hAnsi="Times New Roman"/>
                <w:color w:val="000000" w:themeColor="text1"/>
                <w:sz w:val="20"/>
                <w:szCs w:val="20"/>
                <w:shd w:val="clear" w:color="auto" w:fill="FFFFFF"/>
              </w:rPr>
              <w:t>articolul</w:t>
            </w:r>
            <w:proofErr w:type="spellEnd"/>
            <w:r w:rsidR="00074C9D" w:rsidRPr="00074C9D">
              <w:rPr>
                <w:rFonts w:ascii="Times New Roman" w:hAnsi="Times New Roman"/>
                <w:color w:val="000000" w:themeColor="text1"/>
                <w:sz w:val="20"/>
                <w:szCs w:val="20"/>
                <w:shd w:val="clear" w:color="auto" w:fill="FFFFFF"/>
              </w:rPr>
              <w:t xml:space="preserve"> </w:t>
            </w:r>
            <w:r w:rsidRPr="00074C9D">
              <w:rPr>
                <w:rFonts w:ascii="Times New Roman" w:hAnsi="Times New Roman"/>
                <w:color w:val="000000" w:themeColor="text1"/>
                <w:sz w:val="20"/>
                <w:szCs w:val="20"/>
                <w:shd w:val="clear" w:color="auto" w:fill="FFFFFF"/>
              </w:rPr>
              <w:t xml:space="preserve">3 </w:t>
            </w:r>
            <w:proofErr w:type="spellStart"/>
            <w:r w:rsidRPr="00074C9D">
              <w:rPr>
                <w:rFonts w:ascii="Times New Roman" w:hAnsi="Times New Roman"/>
                <w:color w:val="000000" w:themeColor="text1"/>
                <w:sz w:val="20"/>
                <w:szCs w:val="20"/>
                <w:shd w:val="clear" w:color="auto" w:fill="FFFFFF"/>
              </w:rPr>
              <w:t>alineatul</w:t>
            </w:r>
            <w:proofErr w:type="spellEnd"/>
            <w:r w:rsidRPr="00074C9D">
              <w:rPr>
                <w:rFonts w:ascii="Times New Roman" w:hAnsi="Times New Roman"/>
                <w:color w:val="000000" w:themeColor="text1"/>
                <w:sz w:val="20"/>
                <w:szCs w:val="20"/>
                <w:shd w:val="clear" w:color="auto" w:fill="FFFFFF"/>
              </w:rPr>
              <w:t xml:space="preserve"> (1) </w:t>
            </w:r>
            <w:proofErr w:type="spellStart"/>
            <w:r w:rsidRPr="00074C9D">
              <w:rPr>
                <w:rFonts w:ascii="Times New Roman" w:hAnsi="Times New Roman"/>
                <w:color w:val="000000" w:themeColor="text1"/>
                <w:sz w:val="20"/>
                <w:szCs w:val="20"/>
                <w:shd w:val="clear" w:color="auto" w:fill="FFFFFF"/>
              </w:rPr>
              <w:t>litera</w:t>
            </w:r>
            <w:proofErr w:type="spellEnd"/>
            <w:r w:rsidRPr="00074C9D">
              <w:rPr>
                <w:rFonts w:ascii="Times New Roman" w:hAnsi="Times New Roman"/>
                <w:color w:val="000000" w:themeColor="text1"/>
                <w:sz w:val="20"/>
                <w:szCs w:val="20"/>
                <w:shd w:val="clear" w:color="auto" w:fill="FFFFFF"/>
              </w:rPr>
              <w:t xml:space="preserve"> (a) </w:t>
            </w:r>
            <w:proofErr w:type="spellStart"/>
            <w:r w:rsidRPr="00074C9D">
              <w:rPr>
                <w:rFonts w:ascii="Times New Roman" w:hAnsi="Times New Roman"/>
                <w:color w:val="000000" w:themeColor="text1"/>
                <w:sz w:val="20"/>
                <w:szCs w:val="20"/>
                <w:shd w:val="clear" w:color="auto" w:fill="FFFFFF"/>
              </w:rPr>
              <w:t>și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afișată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apropierea</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produsului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agățată</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acesta</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sau</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dispusă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astfel</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încât</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să</w:t>
            </w:r>
            <w:proofErr w:type="spellEnd"/>
            <w:r w:rsidRPr="00074C9D">
              <w:rPr>
                <w:rFonts w:ascii="Times New Roman" w:hAnsi="Times New Roman"/>
                <w:color w:val="000000" w:themeColor="text1"/>
                <w:sz w:val="20"/>
                <w:szCs w:val="20"/>
                <w:shd w:val="clear" w:color="auto" w:fill="FFFFFF"/>
              </w:rPr>
              <w:t xml:space="preserve"> fie </w:t>
            </w:r>
            <w:proofErr w:type="spellStart"/>
            <w:r w:rsidRPr="00074C9D">
              <w:rPr>
                <w:rFonts w:ascii="Times New Roman" w:hAnsi="Times New Roman"/>
                <w:color w:val="000000" w:themeColor="text1"/>
                <w:sz w:val="20"/>
                <w:szCs w:val="20"/>
                <w:shd w:val="clear" w:color="auto" w:fill="FFFFFF"/>
              </w:rPr>
              <w:t>clar</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vizibilă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și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asociată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fără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echivoc</w:t>
            </w:r>
            <w:proofErr w:type="spellEnd"/>
            <w:r w:rsidRPr="00074C9D">
              <w:rPr>
                <w:rFonts w:ascii="Times New Roman" w:hAnsi="Times New Roman"/>
                <w:color w:val="000000" w:themeColor="text1"/>
                <w:sz w:val="20"/>
                <w:szCs w:val="20"/>
                <w:shd w:val="clear" w:color="auto" w:fill="FFFFFF"/>
              </w:rPr>
              <w:t xml:space="preserve"> cu </w:t>
            </w:r>
            <w:proofErr w:type="spellStart"/>
            <w:r w:rsidRPr="00074C9D">
              <w:rPr>
                <w:rFonts w:ascii="Times New Roman" w:hAnsi="Times New Roman"/>
                <w:color w:val="000000" w:themeColor="text1"/>
                <w:sz w:val="20"/>
                <w:szCs w:val="20"/>
                <w:shd w:val="clear" w:color="auto" w:fill="FFFFFF"/>
              </w:rPr>
              <w:t>modelul</w:t>
            </w:r>
            <w:proofErr w:type="spellEnd"/>
            <w:r w:rsidRPr="00074C9D">
              <w:rPr>
                <w:rFonts w:ascii="Times New Roman" w:hAnsi="Times New Roman"/>
                <w:color w:val="000000" w:themeColor="text1"/>
                <w:sz w:val="20"/>
                <w:szCs w:val="20"/>
                <w:shd w:val="clear" w:color="auto" w:fill="FFFFFF"/>
              </w:rPr>
              <w:t xml:space="preserve"> </w:t>
            </w:r>
            <w:proofErr w:type="spellStart"/>
            <w:proofErr w:type="gramStart"/>
            <w:r w:rsidRPr="00074C9D">
              <w:rPr>
                <w:rFonts w:ascii="Times New Roman" w:hAnsi="Times New Roman"/>
                <w:color w:val="000000" w:themeColor="text1"/>
                <w:sz w:val="20"/>
                <w:szCs w:val="20"/>
                <w:shd w:val="clear" w:color="auto" w:fill="FFFFFF"/>
              </w:rPr>
              <w:t>respectiv</w:t>
            </w:r>
            <w:proofErr w:type="spellEnd"/>
            <w:r w:rsidRPr="00074C9D">
              <w:rPr>
                <w:rFonts w:ascii="Times New Roman" w:hAnsi="Times New Roman"/>
                <w:color w:val="000000" w:themeColor="text1"/>
                <w:sz w:val="20"/>
                <w:szCs w:val="20"/>
                <w:shd w:val="clear" w:color="auto" w:fill="FFFFFF"/>
              </w:rPr>
              <w:t>;</w:t>
            </w:r>
            <w:proofErr w:type="gramEnd"/>
          </w:p>
          <w:p w14:paraId="5B4DED19" w14:textId="77777777" w:rsidR="00D027DF" w:rsidRPr="00074C9D" w:rsidRDefault="00D027DF" w:rsidP="00074C9D">
            <w:pPr>
              <w:pStyle w:val="ListParagraph"/>
              <w:numPr>
                <w:ilvl w:val="0"/>
                <w:numId w:val="531"/>
              </w:numPr>
              <w:shd w:val="clear" w:color="auto" w:fill="FFFFFF"/>
              <w:spacing w:after="0" w:line="240" w:lineRule="auto"/>
              <w:jc w:val="both"/>
              <w:rPr>
                <w:rFonts w:ascii="Times New Roman" w:hAnsi="Times New Roman"/>
                <w:color w:val="000000" w:themeColor="text1"/>
                <w:sz w:val="20"/>
                <w:szCs w:val="20"/>
              </w:rPr>
            </w:pP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cazul</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vânzării</w:t>
            </w:r>
            <w:proofErr w:type="spellEnd"/>
            <w:r w:rsidRPr="00074C9D">
              <w:rPr>
                <w:rFonts w:ascii="Times New Roman" w:hAnsi="Times New Roman"/>
                <w:color w:val="000000" w:themeColor="text1"/>
                <w:sz w:val="20"/>
                <w:szCs w:val="20"/>
                <w:shd w:val="clear" w:color="auto" w:fill="FFFFFF"/>
              </w:rPr>
              <w:t xml:space="preserve"> la </w:t>
            </w:r>
            <w:proofErr w:type="spellStart"/>
            <w:r w:rsidRPr="00074C9D">
              <w:rPr>
                <w:rFonts w:ascii="Times New Roman" w:hAnsi="Times New Roman"/>
                <w:color w:val="000000" w:themeColor="text1"/>
                <w:sz w:val="20"/>
                <w:szCs w:val="20"/>
                <w:shd w:val="clear" w:color="auto" w:fill="FFFFFF"/>
              </w:rPr>
              <w:t>distanță</w:t>
            </w:r>
            <w:proofErr w:type="spellEnd"/>
            <w:r w:rsidRPr="00074C9D">
              <w:rPr>
                <w:rFonts w:ascii="Times New Roman" w:hAnsi="Times New Roman"/>
                <w:color w:val="000000" w:themeColor="text1"/>
                <w:sz w:val="20"/>
                <w:szCs w:val="20"/>
                <w:shd w:val="clear" w:color="auto" w:fill="FFFFFF"/>
              </w:rPr>
              <w:t xml:space="preserve">, sunt </w:t>
            </w:r>
            <w:proofErr w:type="spellStart"/>
            <w:r w:rsidRPr="00074C9D">
              <w:rPr>
                <w:rFonts w:ascii="Times New Roman" w:hAnsi="Times New Roman"/>
                <w:color w:val="000000" w:themeColor="text1"/>
                <w:sz w:val="20"/>
                <w:szCs w:val="20"/>
                <w:shd w:val="clear" w:color="auto" w:fill="FFFFFF"/>
              </w:rPr>
              <w:t>furnizate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eticheta</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și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fișa</w:t>
            </w:r>
            <w:proofErr w:type="spellEnd"/>
            <w:r w:rsidRPr="00074C9D">
              <w:rPr>
                <w:rFonts w:ascii="Times New Roman" w:hAnsi="Times New Roman"/>
                <w:color w:val="000000" w:themeColor="text1"/>
                <w:sz w:val="20"/>
                <w:szCs w:val="20"/>
                <w:shd w:val="clear" w:color="auto" w:fill="FFFFFF"/>
              </w:rPr>
              <w:t xml:space="preserve"> cu </w:t>
            </w:r>
            <w:proofErr w:type="spellStart"/>
            <w:r w:rsidRPr="00074C9D">
              <w:rPr>
                <w:rFonts w:ascii="Times New Roman" w:hAnsi="Times New Roman"/>
                <w:color w:val="000000" w:themeColor="text1"/>
                <w:sz w:val="20"/>
                <w:szCs w:val="20"/>
                <w:shd w:val="clear" w:color="auto" w:fill="FFFFFF"/>
              </w:rPr>
              <w:t>informații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despre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produs</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conformitate</w:t>
            </w:r>
            <w:proofErr w:type="spellEnd"/>
            <w:r w:rsidRPr="00074C9D">
              <w:rPr>
                <w:rFonts w:ascii="Times New Roman" w:hAnsi="Times New Roman"/>
                <w:color w:val="000000" w:themeColor="text1"/>
                <w:sz w:val="20"/>
                <w:szCs w:val="20"/>
                <w:shd w:val="clear" w:color="auto" w:fill="FFFFFF"/>
              </w:rPr>
              <w:t xml:space="preserve"> cu </w:t>
            </w:r>
            <w:proofErr w:type="spellStart"/>
            <w:r w:rsidRPr="00074C9D">
              <w:rPr>
                <w:rFonts w:ascii="Times New Roman" w:hAnsi="Times New Roman"/>
                <w:color w:val="000000" w:themeColor="text1"/>
                <w:sz w:val="20"/>
                <w:szCs w:val="20"/>
                <w:shd w:val="clear" w:color="auto" w:fill="FFFFFF"/>
              </w:rPr>
              <w:t>anexele</w:t>
            </w:r>
            <w:proofErr w:type="spellEnd"/>
            <w:r w:rsidRPr="00074C9D">
              <w:rPr>
                <w:rFonts w:ascii="Times New Roman" w:hAnsi="Times New Roman"/>
                <w:color w:val="000000" w:themeColor="text1"/>
                <w:sz w:val="20"/>
                <w:szCs w:val="20"/>
                <w:shd w:val="clear" w:color="auto" w:fill="FFFFFF"/>
              </w:rPr>
              <w:t xml:space="preserve"> VII </w:t>
            </w:r>
            <w:proofErr w:type="spellStart"/>
            <w:r w:rsidRPr="00074C9D">
              <w:rPr>
                <w:rFonts w:ascii="Times New Roman" w:hAnsi="Times New Roman"/>
                <w:color w:val="000000" w:themeColor="text1"/>
                <w:sz w:val="20"/>
                <w:szCs w:val="20"/>
                <w:shd w:val="clear" w:color="auto" w:fill="FFFFFF"/>
              </w:rPr>
              <w:t>și</w:t>
            </w:r>
            <w:proofErr w:type="spellEnd"/>
            <w:r w:rsidRPr="00074C9D">
              <w:rPr>
                <w:rFonts w:ascii="Times New Roman" w:hAnsi="Times New Roman"/>
                <w:color w:val="000000" w:themeColor="text1"/>
                <w:sz w:val="20"/>
                <w:szCs w:val="20"/>
                <w:shd w:val="clear" w:color="auto" w:fill="FFFFFF"/>
              </w:rPr>
              <w:t xml:space="preserve"> </w:t>
            </w:r>
            <w:proofErr w:type="gramStart"/>
            <w:r w:rsidRPr="00074C9D">
              <w:rPr>
                <w:rFonts w:ascii="Times New Roman" w:hAnsi="Times New Roman"/>
                <w:color w:val="000000" w:themeColor="text1"/>
                <w:sz w:val="20"/>
                <w:szCs w:val="20"/>
                <w:shd w:val="clear" w:color="auto" w:fill="FFFFFF"/>
              </w:rPr>
              <w:t>VIII;</w:t>
            </w:r>
            <w:proofErr w:type="gramEnd"/>
          </w:p>
          <w:p w14:paraId="07601BC6" w14:textId="77777777" w:rsidR="00D027DF" w:rsidRPr="00074C9D" w:rsidRDefault="00D027DF" w:rsidP="00074C9D">
            <w:pPr>
              <w:pStyle w:val="ListParagraph"/>
              <w:numPr>
                <w:ilvl w:val="0"/>
                <w:numId w:val="531"/>
              </w:numPr>
              <w:shd w:val="clear" w:color="auto" w:fill="FFFFFF"/>
              <w:spacing w:after="0" w:line="240" w:lineRule="auto"/>
              <w:jc w:val="both"/>
              <w:rPr>
                <w:rFonts w:ascii="Times New Roman" w:hAnsi="Times New Roman"/>
                <w:color w:val="000000" w:themeColor="text1"/>
                <w:sz w:val="20"/>
                <w:szCs w:val="20"/>
              </w:rPr>
            </w:pPr>
            <w:proofErr w:type="spellStart"/>
            <w:r w:rsidRPr="00074C9D">
              <w:rPr>
                <w:rFonts w:ascii="Times New Roman" w:hAnsi="Times New Roman"/>
                <w:color w:val="000000" w:themeColor="text1"/>
                <w:sz w:val="20"/>
                <w:szCs w:val="20"/>
                <w:shd w:val="clear" w:color="auto" w:fill="FFFFFF"/>
              </w:rPr>
              <w:t>orice</w:t>
            </w:r>
            <w:proofErr w:type="spellEnd"/>
            <w:r w:rsidRPr="00074C9D">
              <w:rPr>
                <w:rFonts w:ascii="Times New Roman" w:hAnsi="Times New Roman"/>
                <w:color w:val="000000" w:themeColor="text1"/>
                <w:sz w:val="20"/>
                <w:szCs w:val="20"/>
                <w:shd w:val="clear" w:color="auto" w:fill="FFFFFF"/>
              </w:rPr>
              <w:t xml:space="preserve"> material </w:t>
            </w:r>
            <w:proofErr w:type="spellStart"/>
            <w:r w:rsidRPr="00074C9D">
              <w:rPr>
                <w:rFonts w:ascii="Times New Roman" w:hAnsi="Times New Roman"/>
                <w:color w:val="000000" w:themeColor="text1"/>
                <w:sz w:val="20"/>
                <w:szCs w:val="20"/>
                <w:shd w:val="clear" w:color="auto" w:fill="FFFFFF"/>
              </w:rPr>
              <w:t>publicitar</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vizual</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pentru</w:t>
            </w:r>
            <w:proofErr w:type="spellEnd"/>
            <w:r w:rsidRPr="00074C9D">
              <w:rPr>
                <w:rFonts w:ascii="Times New Roman" w:hAnsi="Times New Roman"/>
                <w:color w:val="000000" w:themeColor="text1"/>
                <w:sz w:val="20"/>
                <w:szCs w:val="20"/>
                <w:shd w:val="clear" w:color="auto" w:fill="FFFFFF"/>
              </w:rPr>
              <w:t xml:space="preserve"> un </w:t>
            </w:r>
            <w:proofErr w:type="spellStart"/>
            <w:r w:rsidRPr="00074C9D">
              <w:rPr>
                <w:rFonts w:ascii="Times New Roman" w:hAnsi="Times New Roman"/>
                <w:color w:val="000000" w:themeColor="text1"/>
                <w:sz w:val="20"/>
                <w:szCs w:val="20"/>
                <w:shd w:val="clear" w:color="auto" w:fill="FFFFFF"/>
              </w:rPr>
              <w:t>anumit</w:t>
            </w:r>
            <w:proofErr w:type="spellEnd"/>
            <w:r w:rsidRPr="00074C9D">
              <w:rPr>
                <w:rFonts w:ascii="Times New Roman" w:hAnsi="Times New Roman"/>
                <w:color w:val="000000" w:themeColor="text1"/>
                <w:sz w:val="20"/>
                <w:szCs w:val="20"/>
                <w:shd w:val="clear" w:color="auto" w:fill="FFFFFF"/>
              </w:rPr>
              <w:t xml:space="preserve"> model de </w:t>
            </w:r>
            <w:proofErr w:type="spellStart"/>
            <w:r w:rsidRPr="00074C9D">
              <w:rPr>
                <w:rFonts w:ascii="Times New Roman" w:hAnsi="Times New Roman"/>
                <w:color w:val="000000" w:themeColor="text1"/>
                <w:sz w:val="20"/>
                <w:szCs w:val="20"/>
                <w:shd w:val="clear" w:color="auto" w:fill="FFFFFF"/>
              </w:rPr>
              <w:t>telefon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inteligent</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sau</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tabletă</w:t>
            </w:r>
            <w:proofErr w:type="spellEnd"/>
            <w:r w:rsidRPr="00074C9D">
              <w:rPr>
                <w:rFonts w:ascii="Times New Roman" w:hAnsi="Times New Roman"/>
                <w:color w:val="000000" w:themeColor="text1"/>
                <w:sz w:val="20"/>
                <w:szCs w:val="20"/>
                <w:shd w:val="clear" w:color="auto" w:fill="FFFFFF"/>
              </w:rPr>
              <w:t xml:space="preserve"> de tip „slate”, </w:t>
            </w:r>
            <w:proofErr w:type="spellStart"/>
            <w:r w:rsidRPr="00074C9D">
              <w:rPr>
                <w:rFonts w:ascii="Times New Roman" w:hAnsi="Times New Roman"/>
                <w:color w:val="000000" w:themeColor="text1"/>
                <w:sz w:val="20"/>
                <w:szCs w:val="20"/>
                <w:shd w:val="clear" w:color="auto" w:fill="FFFFFF"/>
              </w:rPr>
              <w:t>inclusiv</w:t>
            </w:r>
            <w:proofErr w:type="spellEnd"/>
            <w:r w:rsidRPr="00074C9D">
              <w:rPr>
                <w:rFonts w:ascii="Times New Roman" w:hAnsi="Times New Roman"/>
                <w:color w:val="000000" w:themeColor="text1"/>
                <w:sz w:val="20"/>
                <w:szCs w:val="20"/>
                <w:shd w:val="clear" w:color="auto" w:fill="FFFFFF"/>
              </w:rPr>
              <w:t xml:space="preserve"> pe internet, </w:t>
            </w:r>
            <w:proofErr w:type="spellStart"/>
            <w:r w:rsidRPr="00074C9D">
              <w:rPr>
                <w:rFonts w:ascii="Times New Roman" w:hAnsi="Times New Roman"/>
                <w:color w:val="000000" w:themeColor="text1"/>
                <w:sz w:val="20"/>
                <w:szCs w:val="20"/>
                <w:shd w:val="clear" w:color="auto" w:fill="FFFFFF"/>
              </w:rPr>
              <w:t>cuprinde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clasa</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eficiență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energetică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și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gama</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clase</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eficiență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energetică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disponibile</w:t>
            </w:r>
            <w:proofErr w:type="spellEnd"/>
            <w:r w:rsidRPr="00074C9D">
              <w:rPr>
                <w:rFonts w:ascii="Times New Roman" w:hAnsi="Times New Roman"/>
                <w:color w:val="000000" w:themeColor="text1"/>
                <w:sz w:val="20"/>
                <w:szCs w:val="20"/>
                <w:shd w:val="clear" w:color="auto" w:fill="FFFFFF"/>
              </w:rPr>
              <w:t xml:space="preserve"> pe </w:t>
            </w:r>
            <w:proofErr w:type="spellStart"/>
            <w:r w:rsidRPr="00074C9D">
              <w:rPr>
                <w:rFonts w:ascii="Times New Roman" w:hAnsi="Times New Roman"/>
                <w:color w:val="000000" w:themeColor="text1"/>
                <w:sz w:val="20"/>
                <w:szCs w:val="20"/>
                <w:shd w:val="clear" w:color="auto" w:fill="FFFFFF"/>
              </w:rPr>
              <w:t>etichetă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conformitate</w:t>
            </w:r>
            <w:proofErr w:type="spellEnd"/>
            <w:r w:rsidRPr="00074C9D">
              <w:rPr>
                <w:rFonts w:ascii="Times New Roman" w:hAnsi="Times New Roman"/>
                <w:color w:val="000000" w:themeColor="text1"/>
                <w:sz w:val="20"/>
                <w:szCs w:val="20"/>
                <w:shd w:val="clear" w:color="auto" w:fill="FFFFFF"/>
              </w:rPr>
              <w:t xml:space="preserve"> cu </w:t>
            </w:r>
            <w:proofErr w:type="spellStart"/>
            <w:r w:rsidRPr="00074C9D">
              <w:rPr>
                <w:rFonts w:ascii="Times New Roman" w:hAnsi="Times New Roman"/>
                <w:color w:val="000000" w:themeColor="text1"/>
                <w:sz w:val="20"/>
                <w:szCs w:val="20"/>
                <w:shd w:val="clear" w:color="auto" w:fill="FFFFFF"/>
              </w:rPr>
              <w:t>anexa</w:t>
            </w:r>
            <w:proofErr w:type="spellEnd"/>
            <w:r w:rsidRPr="00074C9D">
              <w:rPr>
                <w:rFonts w:ascii="Times New Roman" w:hAnsi="Times New Roman"/>
                <w:color w:val="000000" w:themeColor="text1"/>
                <w:sz w:val="20"/>
                <w:szCs w:val="20"/>
                <w:shd w:val="clear" w:color="auto" w:fill="FFFFFF"/>
              </w:rPr>
              <w:t xml:space="preserve"> </w:t>
            </w:r>
            <w:proofErr w:type="gramStart"/>
            <w:r w:rsidRPr="00074C9D">
              <w:rPr>
                <w:rFonts w:ascii="Times New Roman" w:hAnsi="Times New Roman"/>
                <w:color w:val="000000" w:themeColor="text1"/>
                <w:sz w:val="20"/>
                <w:szCs w:val="20"/>
                <w:shd w:val="clear" w:color="auto" w:fill="FFFFFF"/>
              </w:rPr>
              <w:t>VII;</w:t>
            </w:r>
            <w:proofErr w:type="gramEnd"/>
          </w:p>
          <w:p w14:paraId="60FB6D34" w14:textId="0C5AAB7D" w:rsidR="00D027DF" w:rsidRPr="00D027DF" w:rsidRDefault="00D027DF" w:rsidP="00074C9D">
            <w:pPr>
              <w:pStyle w:val="ListParagraph"/>
              <w:numPr>
                <w:ilvl w:val="0"/>
                <w:numId w:val="531"/>
              </w:numPr>
              <w:shd w:val="clear" w:color="auto" w:fill="FFFFFF"/>
              <w:spacing w:after="0" w:line="240" w:lineRule="auto"/>
              <w:jc w:val="both"/>
              <w:rPr>
                <w:rFonts w:ascii="Times New Roman" w:hAnsi="Times New Roman"/>
                <w:sz w:val="20"/>
                <w:szCs w:val="20"/>
              </w:rPr>
            </w:pP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orice</w:t>
            </w:r>
            <w:proofErr w:type="spellEnd"/>
            <w:r w:rsidRPr="00074C9D">
              <w:rPr>
                <w:rFonts w:ascii="Times New Roman" w:hAnsi="Times New Roman"/>
                <w:color w:val="000000" w:themeColor="text1"/>
                <w:sz w:val="20"/>
                <w:szCs w:val="20"/>
                <w:shd w:val="clear" w:color="auto" w:fill="FFFFFF"/>
              </w:rPr>
              <w:t xml:space="preserve"> material </w:t>
            </w:r>
            <w:proofErr w:type="spellStart"/>
            <w:r w:rsidRPr="00074C9D">
              <w:rPr>
                <w:rFonts w:ascii="Times New Roman" w:hAnsi="Times New Roman"/>
                <w:color w:val="000000" w:themeColor="text1"/>
                <w:sz w:val="20"/>
                <w:szCs w:val="20"/>
                <w:shd w:val="clear" w:color="auto" w:fill="FFFFFF"/>
              </w:rPr>
              <w:t>promoțional</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tehnic</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referitor</w:t>
            </w:r>
            <w:proofErr w:type="spellEnd"/>
            <w:r w:rsidRPr="00074C9D">
              <w:rPr>
                <w:rFonts w:ascii="Times New Roman" w:hAnsi="Times New Roman"/>
                <w:color w:val="000000" w:themeColor="text1"/>
                <w:sz w:val="20"/>
                <w:szCs w:val="20"/>
                <w:shd w:val="clear" w:color="auto" w:fill="FFFFFF"/>
              </w:rPr>
              <w:t xml:space="preserve"> la un </w:t>
            </w:r>
            <w:proofErr w:type="spellStart"/>
            <w:r w:rsidRPr="00074C9D">
              <w:rPr>
                <w:rFonts w:ascii="Times New Roman" w:hAnsi="Times New Roman"/>
                <w:color w:val="000000" w:themeColor="text1"/>
                <w:sz w:val="20"/>
                <w:szCs w:val="20"/>
                <w:shd w:val="clear" w:color="auto" w:fill="FFFFFF"/>
              </w:rPr>
              <w:t>anumit</w:t>
            </w:r>
            <w:proofErr w:type="spellEnd"/>
            <w:r w:rsidRPr="00074C9D">
              <w:rPr>
                <w:rFonts w:ascii="Times New Roman" w:hAnsi="Times New Roman"/>
                <w:color w:val="000000" w:themeColor="text1"/>
                <w:sz w:val="20"/>
                <w:szCs w:val="20"/>
                <w:shd w:val="clear" w:color="auto" w:fill="FFFFFF"/>
              </w:rPr>
              <w:t xml:space="preserve"> model de </w:t>
            </w:r>
            <w:proofErr w:type="spellStart"/>
            <w:r w:rsidRPr="00074C9D">
              <w:rPr>
                <w:rFonts w:ascii="Times New Roman" w:hAnsi="Times New Roman"/>
                <w:color w:val="000000" w:themeColor="text1"/>
                <w:sz w:val="20"/>
                <w:szCs w:val="20"/>
                <w:shd w:val="clear" w:color="auto" w:fill="FFFFFF"/>
              </w:rPr>
              <w:t>telefon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inteligent</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sau</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tabletă</w:t>
            </w:r>
            <w:proofErr w:type="spellEnd"/>
            <w:r w:rsidRPr="00074C9D">
              <w:rPr>
                <w:rFonts w:ascii="Times New Roman" w:hAnsi="Times New Roman"/>
                <w:color w:val="000000" w:themeColor="text1"/>
                <w:sz w:val="20"/>
                <w:szCs w:val="20"/>
                <w:shd w:val="clear" w:color="auto" w:fill="FFFFFF"/>
              </w:rPr>
              <w:t xml:space="preserve"> de tip „slate”, </w:t>
            </w:r>
            <w:proofErr w:type="spellStart"/>
            <w:r w:rsidRPr="00074C9D">
              <w:rPr>
                <w:rFonts w:ascii="Times New Roman" w:hAnsi="Times New Roman"/>
                <w:color w:val="000000" w:themeColor="text1"/>
                <w:sz w:val="20"/>
                <w:szCs w:val="20"/>
                <w:shd w:val="clear" w:color="auto" w:fill="FFFFFF"/>
              </w:rPr>
              <w:t>inclusiv</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materialele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promoționale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tehnice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disponibile</w:t>
            </w:r>
            <w:proofErr w:type="spellEnd"/>
            <w:r w:rsidRPr="00074C9D">
              <w:rPr>
                <w:rFonts w:ascii="Times New Roman" w:hAnsi="Times New Roman"/>
                <w:color w:val="000000" w:themeColor="text1"/>
                <w:sz w:val="20"/>
                <w:szCs w:val="20"/>
                <w:shd w:val="clear" w:color="auto" w:fill="FFFFFF"/>
              </w:rPr>
              <w:t xml:space="preserve"> pe internet,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care sunt </w:t>
            </w:r>
            <w:proofErr w:type="spellStart"/>
            <w:r w:rsidRPr="00074C9D">
              <w:rPr>
                <w:rFonts w:ascii="Times New Roman" w:hAnsi="Times New Roman"/>
                <w:color w:val="000000" w:themeColor="text1"/>
                <w:sz w:val="20"/>
                <w:szCs w:val="20"/>
                <w:shd w:val="clear" w:color="auto" w:fill="FFFFFF"/>
              </w:rPr>
              <w:t>descriși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parametrii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tehnici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specifici</w:t>
            </w:r>
            <w:proofErr w:type="spellEnd"/>
            <w:r w:rsidRPr="00074C9D">
              <w:rPr>
                <w:rFonts w:ascii="Times New Roman" w:hAnsi="Times New Roman"/>
                <w:color w:val="000000" w:themeColor="text1"/>
                <w:sz w:val="20"/>
                <w:szCs w:val="20"/>
                <w:shd w:val="clear" w:color="auto" w:fill="FFFFFF"/>
              </w:rPr>
              <w:t xml:space="preserve"> ai </w:t>
            </w:r>
            <w:proofErr w:type="spellStart"/>
            <w:r w:rsidRPr="00074C9D">
              <w:rPr>
                <w:rFonts w:ascii="Times New Roman" w:hAnsi="Times New Roman"/>
                <w:color w:val="000000" w:themeColor="text1"/>
                <w:sz w:val="20"/>
                <w:szCs w:val="20"/>
                <w:shd w:val="clear" w:color="auto" w:fill="FFFFFF"/>
              </w:rPr>
              <w:t>modelului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respectiv</w:t>
            </w:r>
            <w:proofErr w:type="spellEnd"/>
            <w:r w:rsidRPr="00074C9D">
              <w:rPr>
                <w:rFonts w:ascii="Times New Roman" w:hAnsi="Times New Roman"/>
                <w:color w:val="000000" w:themeColor="text1"/>
                <w:sz w:val="20"/>
                <w:szCs w:val="20"/>
                <w:shd w:val="clear" w:color="auto" w:fill="FFFFFF"/>
              </w:rPr>
              <w:t xml:space="preserve"> se </w:t>
            </w:r>
            <w:proofErr w:type="spellStart"/>
            <w:r w:rsidRPr="00074C9D">
              <w:rPr>
                <w:rFonts w:ascii="Times New Roman" w:hAnsi="Times New Roman"/>
                <w:color w:val="000000" w:themeColor="text1"/>
                <w:sz w:val="20"/>
                <w:szCs w:val="20"/>
                <w:shd w:val="clear" w:color="auto" w:fill="FFFFFF"/>
              </w:rPr>
              <w:t>indică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clasa</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eficiență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energetică</w:t>
            </w:r>
            <w:proofErr w:type="spellEnd"/>
            <w:r w:rsidRPr="00074C9D">
              <w:rPr>
                <w:rFonts w:ascii="Times New Roman" w:hAnsi="Times New Roman"/>
                <w:color w:val="000000" w:themeColor="text1"/>
                <w:sz w:val="20"/>
                <w:szCs w:val="20"/>
                <w:shd w:val="clear" w:color="auto" w:fill="FFFFFF"/>
              </w:rPr>
              <w:t xml:space="preserve"> a </w:t>
            </w:r>
            <w:proofErr w:type="spellStart"/>
            <w:r w:rsidRPr="00074C9D">
              <w:rPr>
                <w:rFonts w:ascii="Times New Roman" w:hAnsi="Times New Roman"/>
                <w:color w:val="000000" w:themeColor="text1"/>
                <w:sz w:val="20"/>
                <w:szCs w:val="20"/>
                <w:shd w:val="clear" w:color="auto" w:fill="FFFFFF"/>
              </w:rPr>
              <w:t>modelului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lastRenderedPageBreak/>
              <w:t>respectiv</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și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gama</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clase</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eficiență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energetică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disponibile</w:t>
            </w:r>
            <w:proofErr w:type="spellEnd"/>
            <w:r w:rsidRPr="00074C9D">
              <w:rPr>
                <w:rFonts w:ascii="Times New Roman" w:hAnsi="Times New Roman"/>
                <w:color w:val="000000" w:themeColor="text1"/>
                <w:sz w:val="20"/>
                <w:szCs w:val="20"/>
                <w:shd w:val="clear" w:color="auto" w:fill="FFFFFF"/>
              </w:rPr>
              <w:t xml:space="preserve"> pe </w:t>
            </w:r>
            <w:proofErr w:type="spellStart"/>
            <w:r w:rsidRPr="00074C9D">
              <w:rPr>
                <w:rFonts w:ascii="Times New Roman" w:hAnsi="Times New Roman"/>
                <w:color w:val="000000" w:themeColor="text1"/>
                <w:sz w:val="20"/>
                <w:szCs w:val="20"/>
                <w:shd w:val="clear" w:color="auto" w:fill="FFFFFF"/>
              </w:rPr>
              <w:t>etichetă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conformitate</w:t>
            </w:r>
            <w:proofErr w:type="spellEnd"/>
            <w:r w:rsidRPr="00074C9D">
              <w:rPr>
                <w:rFonts w:ascii="Times New Roman" w:hAnsi="Times New Roman"/>
                <w:color w:val="000000" w:themeColor="text1"/>
                <w:sz w:val="20"/>
                <w:szCs w:val="20"/>
                <w:shd w:val="clear" w:color="auto" w:fill="FFFFFF"/>
              </w:rPr>
              <w:t xml:space="preserve"> cu </w:t>
            </w:r>
            <w:proofErr w:type="spellStart"/>
            <w:r w:rsidRPr="00074C9D">
              <w:rPr>
                <w:rFonts w:ascii="Times New Roman" w:hAnsi="Times New Roman"/>
                <w:color w:val="000000" w:themeColor="text1"/>
                <w:sz w:val="20"/>
                <w:szCs w:val="20"/>
                <w:shd w:val="clear" w:color="auto" w:fill="FFFFFF"/>
              </w:rPr>
              <w:t>anexa</w:t>
            </w:r>
            <w:proofErr w:type="spellEnd"/>
            <w:r w:rsidRPr="00074C9D">
              <w:rPr>
                <w:rFonts w:ascii="Times New Roman" w:hAnsi="Times New Roman"/>
                <w:color w:val="000000" w:themeColor="text1"/>
                <w:sz w:val="20"/>
                <w:szCs w:val="20"/>
                <w:shd w:val="clear" w:color="auto" w:fill="FFFFFF"/>
              </w:rPr>
              <w:t xml:space="preserve"> VII;</w:t>
            </w:r>
          </w:p>
        </w:tc>
        <w:tc>
          <w:tcPr>
            <w:tcW w:w="4253" w:type="dxa"/>
            <w:shd w:val="clear" w:color="auto" w:fill="auto"/>
          </w:tcPr>
          <w:p w14:paraId="1993E1CF" w14:textId="5962D629" w:rsidR="00087457" w:rsidRPr="00087457" w:rsidRDefault="00087457" w:rsidP="00087457">
            <w:pPr>
              <w:spacing w:after="0" w:line="240" w:lineRule="auto"/>
              <w:ind w:left="824"/>
              <w:jc w:val="center"/>
              <w:rPr>
                <w:rFonts w:ascii="Times New Roman" w:hAnsi="Times New Roman"/>
                <w:b/>
                <w:sz w:val="20"/>
                <w:szCs w:val="20"/>
                <w:lang w:val="pt-BR"/>
              </w:rPr>
            </w:pPr>
            <w:r>
              <w:rPr>
                <w:rFonts w:ascii="Times New Roman" w:hAnsi="Times New Roman"/>
                <w:b/>
                <w:sz w:val="20"/>
                <w:szCs w:val="20"/>
                <w:lang w:val="it-IT"/>
              </w:rPr>
              <w:lastRenderedPageBreak/>
              <w:t>III</w:t>
            </w:r>
            <w:r w:rsidRPr="000E6F3D">
              <w:rPr>
                <w:rFonts w:ascii="Times New Roman" w:hAnsi="Times New Roman"/>
                <w:b/>
                <w:sz w:val="20"/>
                <w:szCs w:val="20"/>
                <w:lang w:val="it-IT"/>
              </w:rPr>
              <w:t>.</w:t>
            </w:r>
            <w:r w:rsidRPr="000E6F3D">
              <w:rPr>
                <w:rFonts w:ascii="Times New Roman" w:hAnsi="Times New Roman"/>
                <w:b/>
                <w:sz w:val="20"/>
                <w:szCs w:val="20"/>
                <w:lang w:val="pt-BR"/>
              </w:rPr>
              <w:t xml:space="preserve"> OBLIGAȚIILE FURNIZORILOR ȘI COMERCIANȚILOR</w:t>
            </w:r>
          </w:p>
          <w:p w14:paraId="039CE388" w14:textId="7F527146" w:rsidR="000E6F3D" w:rsidRPr="000E6F3D" w:rsidRDefault="004C3958" w:rsidP="005F7818">
            <w:pPr>
              <w:suppressAutoHyphens w:val="0"/>
              <w:autoSpaceDN/>
              <w:spacing w:after="0" w:line="240" w:lineRule="auto"/>
              <w:jc w:val="both"/>
              <w:textAlignment w:val="auto"/>
              <w:rPr>
                <w:rFonts w:ascii="Times New Roman" w:hAnsi="Times New Roman"/>
                <w:color w:val="000000" w:themeColor="text1"/>
                <w:sz w:val="20"/>
                <w:szCs w:val="20"/>
                <w:lang w:val="it-IT"/>
              </w:rPr>
            </w:pPr>
            <w:r>
              <w:rPr>
                <w:rFonts w:ascii="Times New Roman" w:hAnsi="Times New Roman"/>
                <w:color w:val="000000" w:themeColor="text1"/>
                <w:sz w:val="20"/>
                <w:szCs w:val="20"/>
                <w:lang w:val="it-IT"/>
              </w:rPr>
              <w:t>6</w:t>
            </w:r>
            <w:r w:rsidR="000E6F3D" w:rsidRPr="000E6F3D">
              <w:rPr>
                <w:rFonts w:ascii="Times New Roman" w:hAnsi="Times New Roman"/>
                <w:color w:val="000000" w:themeColor="text1"/>
                <w:sz w:val="20"/>
                <w:szCs w:val="20"/>
                <w:lang w:val="it-IT"/>
              </w:rPr>
              <w:t>.Comercianții se asigură că:</w:t>
            </w:r>
          </w:p>
          <w:p w14:paraId="34D19A6B" w14:textId="0E2DABD3" w:rsidR="000E6F3D" w:rsidRPr="000E6F3D" w:rsidRDefault="000E6F3D" w:rsidP="000E6F3D">
            <w:pPr>
              <w:widowControl w:val="0"/>
              <w:numPr>
                <w:ilvl w:val="0"/>
                <w:numId w:val="591"/>
              </w:numPr>
              <w:suppressAutoHyphens w:val="0"/>
              <w:autoSpaceDE w:val="0"/>
              <w:adjustRightInd w:val="0"/>
              <w:spacing w:after="0" w:line="240" w:lineRule="auto"/>
              <w:ind w:left="397" w:hanging="357"/>
              <w:jc w:val="both"/>
              <w:textAlignment w:val="auto"/>
              <w:rPr>
                <w:rFonts w:ascii="Times New Roman" w:hAnsi="Times New Roman"/>
                <w:color w:val="000000" w:themeColor="text1"/>
                <w:sz w:val="20"/>
                <w:szCs w:val="20"/>
                <w:lang w:val="it-IT"/>
              </w:rPr>
            </w:pPr>
            <w:r w:rsidRPr="000E6F3D">
              <w:rPr>
                <w:rFonts w:ascii="Times New Roman" w:hAnsi="Times New Roman"/>
                <w:color w:val="000000" w:themeColor="text1"/>
                <w:sz w:val="20"/>
                <w:szCs w:val="20"/>
                <w:shd w:val="clear" w:color="auto" w:fill="FFFFFF"/>
                <w:lang w:val="it-IT"/>
              </w:rPr>
              <w:t xml:space="preserve">fiecare telefon inteligent sau tabletă de tip „slate” este prevăzută cu o etichetă, la punctul de vânzare, inclusiv la târgurile comerciale, eticheta pusă la dispoziție de furnizori în conformitate cu pct. </w:t>
            </w:r>
            <w:r w:rsidR="004C3958">
              <w:rPr>
                <w:rFonts w:ascii="Times New Roman" w:hAnsi="Times New Roman"/>
                <w:color w:val="000000" w:themeColor="text1"/>
                <w:sz w:val="20"/>
                <w:szCs w:val="20"/>
                <w:shd w:val="clear" w:color="auto" w:fill="FFFFFF"/>
                <w:lang w:val="it-IT"/>
              </w:rPr>
              <w:t>4</w:t>
            </w:r>
            <w:r w:rsidRPr="000E6F3D">
              <w:rPr>
                <w:rFonts w:ascii="Times New Roman" w:hAnsi="Times New Roman"/>
                <w:color w:val="000000" w:themeColor="text1"/>
                <w:sz w:val="20"/>
                <w:szCs w:val="20"/>
                <w:shd w:val="clear" w:color="auto" w:fill="FFFFFF"/>
                <w:lang w:val="it-IT"/>
              </w:rPr>
              <w:t xml:space="preserve"> sbp.1) și afișată în apropierea produsului, agățată de acesta sau dispusă astfel încât să fie clar vizibilă și asociată fără echivoc cu modelul respectiv;</w:t>
            </w:r>
          </w:p>
          <w:p w14:paraId="681DD5AF" w14:textId="09CE95FB" w:rsidR="000E6F3D" w:rsidRPr="000E6F3D" w:rsidRDefault="000E6F3D" w:rsidP="000E6F3D">
            <w:pPr>
              <w:widowControl w:val="0"/>
              <w:numPr>
                <w:ilvl w:val="0"/>
                <w:numId w:val="591"/>
              </w:numPr>
              <w:suppressAutoHyphens w:val="0"/>
              <w:autoSpaceDE w:val="0"/>
              <w:adjustRightInd w:val="0"/>
              <w:spacing w:after="0" w:line="240" w:lineRule="auto"/>
              <w:ind w:left="397" w:hanging="357"/>
              <w:jc w:val="both"/>
              <w:textAlignment w:val="auto"/>
              <w:rPr>
                <w:rFonts w:ascii="Times New Roman" w:hAnsi="Times New Roman"/>
                <w:color w:val="000000" w:themeColor="text1"/>
                <w:sz w:val="20"/>
                <w:szCs w:val="20"/>
                <w:lang w:val="en-US"/>
              </w:rPr>
            </w:pP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cazul</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vânzării</w:t>
            </w:r>
            <w:proofErr w:type="spellEnd"/>
            <w:r w:rsidRPr="000E6F3D">
              <w:rPr>
                <w:rFonts w:ascii="Times New Roman" w:hAnsi="Times New Roman"/>
                <w:color w:val="000000" w:themeColor="text1"/>
                <w:sz w:val="20"/>
                <w:szCs w:val="20"/>
                <w:shd w:val="clear" w:color="auto" w:fill="FFFFFF"/>
                <w:lang w:val="en-US"/>
              </w:rPr>
              <w:t xml:space="preserve"> la </w:t>
            </w:r>
            <w:proofErr w:type="spellStart"/>
            <w:r w:rsidRPr="000E6F3D">
              <w:rPr>
                <w:rFonts w:ascii="Times New Roman" w:hAnsi="Times New Roman"/>
                <w:color w:val="000000" w:themeColor="text1"/>
                <w:sz w:val="20"/>
                <w:szCs w:val="20"/>
                <w:shd w:val="clear" w:color="auto" w:fill="FFFFFF"/>
                <w:lang w:val="en-US"/>
              </w:rPr>
              <w:t>distanță</w:t>
            </w:r>
            <w:proofErr w:type="spellEnd"/>
            <w:r w:rsidRPr="000E6F3D">
              <w:rPr>
                <w:rFonts w:ascii="Times New Roman" w:hAnsi="Times New Roman"/>
                <w:color w:val="000000" w:themeColor="text1"/>
                <w:sz w:val="20"/>
                <w:szCs w:val="20"/>
                <w:shd w:val="clear" w:color="auto" w:fill="FFFFFF"/>
                <w:lang w:val="en-US"/>
              </w:rPr>
              <w:t xml:space="preserve">, sunt </w:t>
            </w:r>
            <w:proofErr w:type="spellStart"/>
            <w:r w:rsidRPr="000E6F3D">
              <w:rPr>
                <w:rFonts w:ascii="Times New Roman" w:hAnsi="Times New Roman"/>
                <w:color w:val="000000" w:themeColor="text1"/>
                <w:sz w:val="20"/>
                <w:szCs w:val="20"/>
                <w:shd w:val="clear" w:color="auto" w:fill="FFFFFF"/>
                <w:lang w:val="en-US"/>
              </w:rPr>
              <w:t>furnizate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eticheta</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și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fișa</w:t>
            </w:r>
            <w:proofErr w:type="spellEnd"/>
            <w:r w:rsidRPr="000E6F3D">
              <w:rPr>
                <w:rFonts w:ascii="Times New Roman" w:hAnsi="Times New Roman"/>
                <w:color w:val="000000" w:themeColor="text1"/>
                <w:sz w:val="20"/>
                <w:szCs w:val="20"/>
                <w:shd w:val="clear" w:color="auto" w:fill="FFFFFF"/>
                <w:lang w:val="en-US"/>
              </w:rPr>
              <w:t xml:space="preserve"> cu </w:t>
            </w:r>
            <w:proofErr w:type="spellStart"/>
            <w:r w:rsidRPr="000E6F3D">
              <w:rPr>
                <w:rFonts w:ascii="Times New Roman" w:hAnsi="Times New Roman"/>
                <w:color w:val="000000" w:themeColor="text1"/>
                <w:sz w:val="20"/>
                <w:szCs w:val="20"/>
                <w:shd w:val="clear" w:color="auto" w:fill="FFFFFF"/>
                <w:lang w:val="en-US"/>
              </w:rPr>
              <w:t>informații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despre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produs</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conformitate</w:t>
            </w:r>
            <w:proofErr w:type="spellEnd"/>
            <w:r w:rsidRPr="000E6F3D">
              <w:rPr>
                <w:rFonts w:ascii="Times New Roman" w:hAnsi="Times New Roman"/>
                <w:color w:val="000000" w:themeColor="text1"/>
                <w:sz w:val="20"/>
                <w:szCs w:val="20"/>
                <w:shd w:val="clear" w:color="auto" w:fill="FFFFFF"/>
                <w:lang w:val="en-US"/>
              </w:rPr>
              <w:t xml:space="preserve"> cu </w:t>
            </w:r>
            <w:proofErr w:type="spellStart"/>
            <w:r w:rsidRPr="000E6F3D">
              <w:rPr>
                <w:rFonts w:ascii="Times New Roman" w:hAnsi="Times New Roman"/>
                <w:color w:val="000000" w:themeColor="text1"/>
                <w:sz w:val="20"/>
                <w:szCs w:val="20"/>
                <w:shd w:val="clear" w:color="auto" w:fill="FFFFFF"/>
                <w:lang w:val="en-US"/>
              </w:rPr>
              <w:t>anexele</w:t>
            </w:r>
            <w:proofErr w:type="spellEnd"/>
            <w:r w:rsidRPr="000E6F3D">
              <w:rPr>
                <w:rFonts w:ascii="Times New Roman" w:hAnsi="Times New Roman"/>
                <w:color w:val="000000" w:themeColor="text1"/>
                <w:sz w:val="20"/>
                <w:szCs w:val="20"/>
                <w:shd w:val="clear" w:color="auto" w:fill="FFFFFF"/>
                <w:lang w:val="en-US"/>
              </w:rPr>
              <w:t xml:space="preserve"> nr.</w:t>
            </w:r>
            <w:r w:rsidR="00144262">
              <w:rPr>
                <w:rFonts w:ascii="Times New Roman" w:hAnsi="Times New Roman"/>
                <w:color w:val="000000" w:themeColor="text1"/>
                <w:sz w:val="20"/>
                <w:szCs w:val="20"/>
                <w:shd w:val="clear" w:color="auto" w:fill="FFFFFF"/>
                <w:lang w:val="en-US"/>
              </w:rPr>
              <w:t>8</w:t>
            </w:r>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și</w:t>
            </w:r>
            <w:proofErr w:type="spellEnd"/>
            <w:r w:rsidRPr="000E6F3D">
              <w:rPr>
                <w:rFonts w:ascii="Times New Roman" w:hAnsi="Times New Roman"/>
                <w:color w:val="000000" w:themeColor="text1"/>
                <w:sz w:val="20"/>
                <w:szCs w:val="20"/>
                <w:shd w:val="clear" w:color="auto" w:fill="FFFFFF"/>
                <w:lang w:val="en-US"/>
              </w:rPr>
              <w:t xml:space="preserve"> nr.</w:t>
            </w:r>
            <w:r w:rsidR="00144262">
              <w:rPr>
                <w:rFonts w:ascii="Times New Roman" w:hAnsi="Times New Roman"/>
                <w:color w:val="000000" w:themeColor="text1"/>
                <w:sz w:val="20"/>
                <w:szCs w:val="20"/>
                <w:shd w:val="clear" w:color="auto" w:fill="FFFFFF"/>
                <w:lang w:val="en-US"/>
              </w:rPr>
              <w:t>9</w:t>
            </w:r>
            <w:r w:rsidRPr="000E6F3D">
              <w:rPr>
                <w:rFonts w:ascii="Times New Roman" w:hAnsi="Times New Roman"/>
                <w:color w:val="000000" w:themeColor="text1"/>
                <w:sz w:val="20"/>
                <w:szCs w:val="20"/>
                <w:shd w:val="clear" w:color="auto" w:fill="FFFFFF"/>
                <w:lang w:val="en-US"/>
              </w:rPr>
              <w:t>;</w:t>
            </w:r>
          </w:p>
          <w:p w14:paraId="5B9B7A1B" w14:textId="27649024" w:rsidR="000E6F3D" w:rsidRPr="000E6F3D" w:rsidRDefault="000E6F3D" w:rsidP="000E6F3D">
            <w:pPr>
              <w:widowControl w:val="0"/>
              <w:numPr>
                <w:ilvl w:val="0"/>
                <w:numId w:val="591"/>
              </w:numPr>
              <w:suppressAutoHyphens w:val="0"/>
              <w:autoSpaceDE w:val="0"/>
              <w:adjustRightInd w:val="0"/>
              <w:spacing w:after="0" w:line="240" w:lineRule="auto"/>
              <w:ind w:left="397" w:hanging="357"/>
              <w:jc w:val="both"/>
              <w:textAlignment w:val="auto"/>
              <w:rPr>
                <w:rFonts w:ascii="Times New Roman" w:hAnsi="Times New Roman"/>
                <w:color w:val="000000" w:themeColor="text1"/>
                <w:sz w:val="20"/>
                <w:szCs w:val="20"/>
                <w:lang w:val="en-US"/>
              </w:rPr>
            </w:pPr>
            <w:proofErr w:type="spellStart"/>
            <w:r w:rsidRPr="000E6F3D">
              <w:rPr>
                <w:rFonts w:ascii="Times New Roman" w:hAnsi="Times New Roman"/>
                <w:color w:val="000000" w:themeColor="text1"/>
                <w:sz w:val="20"/>
                <w:szCs w:val="20"/>
                <w:shd w:val="clear" w:color="auto" w:fill="FFFFFF"/>
                <w:lang w:val="en-US"/>
              </w:rPr>
              <w:t>orice</w:t>
            </w:r>
            <w:proofErr w:type="spellEnd"/>
            <w:r w:rsidRPr="000E6F3D">
              <w:rPr>
                <w:rFonts w:ascii="Times New Roman" w:hAnsi="Times New Roman"/>
                <w:color w:val="000000" w:themeColor="text1"/>
                <w:sz w:val="20"/>
                <w:szCs w:val="20"/>
                <w:shd w:val="clear" w:color="auto" w:fill="FFFFFF"/>
                <w:lang w:val="en-US"/>
              </w:rPr>
              <w:t xml:space="preserve"> material </w:t>
            </w:r>
            <w:proofErr w:type="spellStart"/>
            <w:r w:rsidRPr="000E6F3D">
              <w:rPr>
                <w:rFonts w:ascii="Times New Roman" w:hAnsi="Times New Roman"/>
                <w:color w:val="000000" w:themeColor="text1"/>
                <w:sz w:val="20"/>
                <w:szCs w:val="20"/>
                <w:shd w:val="clear" w:color="auto" w:fill="FFFFFF"/>
                <w:lang w:val="en-US"/>
              </w:rPr>
              <w:t>publicitar</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vizual</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pentru</w:t>
            </w:r>
            <w:proofErr w:type="spellEnd"/>
            <w:r w:rsidRPr="000E6F3D">
              <w:rPr>
                <w:rFonts w:ascii="Times New Roman" w:hAnsi="Times New Roman"/>
                <w:color w:val="000000" w:themeColor="text1"/>
                <w:sz w:val="20"/>
                <w:szCs w:val="20"/>
                <w:shd w:val="clear" w:color="auto" w:fill="FFFFFF"/>
                <w:lang w:val="en-US"/>
              </w:rPr>
              <w:t xml:space="preserve"> un </w:t>
            </w:r>
            <w:proofErr w:type="spellStart"/>
            <w:r w:rsidRPr="000E6F3D">
              <w:rPr>
                <w:rFonts w:ascii="Times New Roman" w:hAnsi="Times New Roman"/>
                <w:color w:val="000000" w:themeColor="text1"/>
                <w:sz w:val="20"/>
                <w:szCs w:val="20"/>
                <w:shd w:val="clear" w:color="auto" w:fill="FFFFFF"/>
                <w:lang w:val="en-US"/>
              </w:rPr>
              <w:t>anumit</w:t>
            </w:r>
            <w:proofErr w:type="spellEnd"/>
            <w:r w:rsidRPr="000E6F3D">
              <w:rPr>
                <w:rFonts w:ascii="Times New Roman" w:hAnsi="Times New Roman"/>
                <w:color w:val="000000" w:themeColor="text1"/>
                <w:sz w:val="20"/>
                <w:szCs w:val="20"/>
                <w:shd w:val="clear" w:color="auto" w:fill="FFFFFF"/>
                <w:lang w:val="en-US"/>
              </w:rPr>
              <w:t xml:space="preserve"> model de </w:t>
            </w:r>
            <w:proofErr w:type="spellStart"/>
            <w:r w:rsidRPr="000E6F3D">
              <w:rPr>
                <w:rFonts w:ascii="Times New Roman" w:hAnsi="Times New Roman"/>
                <w:color w:val="000000" w:themeColor="text1"/>
                <w:sz w:val="20"/>
                <w:szCs w:val="20"/>
                <w:shd w:val="clear" w:color="auto" w:fill="FFFFFF"/>
                <w:lang w:val="en-US"/>
              </w:rPr>
              <w:t>telefon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inteligent</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sau</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tabletă</w:t>
            </w:r>
            <w:proofErr w:type="spellEnd"/>
            <w:r w:rsidRPr="000E6F3D">
              <w:rPr>
                <w:rFonts w:ascii="Times New Roman" w:hAnsi="Times New Roman"/>
                <w:color w:val="000000" w:themeColor="text1"/>
                <w:sz w:val="20"/>
                <w:szCs w:val="20"/>
                <w:shd w:val="clear" w:color="auto" w:fill="FFFFFF"/>
                <w:lang w:val="en-US"/>
              </w:rPr>
              <w:t xml:space="preserve"> de tip „slate”, </w:t>
            </w:r>
            <w:proofErr w:type="spellStart"/>
            <w:r w:rsidRPr="000E6F3D">
              <w:rPr>
                <w:rFonts w:ascii="Times New Roman" w:hAnsi="Times New Roman"/>
                <w:color w:val="000000" w:themeColor="text1"/>
                <w:sz w:val="20"/>
                <w:szCs w:val="20"/>
                <w:shd w:val="clear" w:color="auto" w:fill="FFFFFF"/>
                <w:lang w:val="en-US"/>
              </w:rPr>
              <w:t>inclusiv</w:t>
            </w:r>
            <w:proofErr w:type="spellEnd"/>
            <w:r w:rsidRPr="000E6F3D">
              <w:rPr>
                <w:rFonts w:ascii="Times New Roman" w:hAnsi="Times New Roman"/>
                <w:color w:val="000000" w:themeColor="text1"/>
                <w:sz w:val="20"/>
                <w:szCs w:val="20"/>
                <w:shd w:val="clear" w:color="auto" w:fill="FFFFFF"/>
                <w:lang w:val="en-US"/>
              </w:rPr>
              <w:t xml:space="preserve"> pe internet, </w:t>
            </w:r>
            <w:proofErr w:type="spellStart"/>
            <w:r w:rsidRPr="000E6F3D">
              <w:rPr>
                <w:rFonts w:ascii="Times New Roman" w:hAnsi="Times New Roman"/>
                <w:color w:val="000000" w:themeColor="text1"/>
                <w:sz w:val="20"/>
                <w:szCs w:val="20"/>
                <w:shd w:val="clear" w:color="auto" w:fill="FFFFFF"/>
                <w:lang w:val="en-US"/>
              </w:rPr>
              <w:t>cuprinde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clasa</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eficiență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energetică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și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gama</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clase</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eficiență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energetică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disponibile</w:t>
            </w:r>
            <w:proofErr w:type="spellEnd"/>
            <w:r w:rsidRPr="000E6F3D">
              <w:rPr>
                <w:rFonts w:ascii="Times New Roman" w:hAnsi="Times New Roman"/>
                <w:color w:val="000000" w:themeColor="text1"/>
                <w:sz w:val="20"/>
                <w:szCs w:val="20"/>
                <w:shd w:val="clear" w:color="auto" w:fill="FFFFFF"/>
                <w:lang w:val="en-US"/>
              </w:rPr>
              <w:t xml:space="preserve"> pe </w:t>
            </w:r>
            <w:proofErr w:type="spellStart"/>
            <w:r w:rsidRPr="000E6F3D">
              <w:rPr>
                <w:rFonts w:ascii="Times New Roman" w:hAnsi="Times New Roman"/>
                <w:color w:val="000000" w:themeColor="text1"/>
                <w:sz w:val="20"/>
                <w:szCs w:val="20"/>
                <w:shd w:val="clear" w:color="auto" w:fill="FFFFFF"/>
                <w:lang w:val="en-US"/>
              </w:rPr>
              <w:t>etichetă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conformitate</w:t>
            </w:r>
            <w:proofErr w:type="spellEnd"/>
            <w:r w:rsidRPr="000E6F3D">
              <w:rPr>
                <w:rFonts w:ascii="Times New Roman" w:hAnsi="Times New Roman"/>
                <w:color w:val="000000" w:themeColor="text1"/>
                <w:sz w:val="20"/>
                <w:szCs w:val="20"/>
                <w:shd w:val="clear" w:color="auto" w:fill="FFFFFF"/>
                <w:lang w:val="en-US"/>
              </w:rPr>
              <w:t xml:space="preserve"> cu </w:t>
            </w:r>
            <w:proofErr w:type="spellStart"/>
            <w:r w:rsidRPr="000E6F3D">
              <w:rPr>
                <w:rFonts w:ascii="Times New Roman" w:hAnsi="Times New Roman"/>
                <w:color w:val="000000" w:themeColor="text1"/>
                <w:sz w:val="20"/>
                <w:szCs w:val="20"/>
                <w:shd w:val="clear" w:color="auto" w:fill="FFFFFF"/>
                <w:lang w:val="en-US"/>
              </w:rPr>
              <w:t>anexa</w:t>
            </w:r>
            <w:proofErr w:type="spellEnd"/>
            <w:r w:rsidRPr="000E6F3D">
              <w:rPr>
                <w:rFonts w:ascii="Times New Roman" w:hAnsi="Times New Roman"/>
                <w:color w:val="000000" w:themeColor="text1"/>
                <w:sz w:val="20"/>
                <w:szCs w:val="20"/>
                <w:shd w:val="clear" w:color="auto" w:fill="FFFFFF"/>
                <w:lang w:val="en-US"/>
              </w:rPr>
              <w:t xml:space="preserve"> nr.</w:t>
            </w:r>
            <w:r w:rsidR="0046446D">
              <w:rPr>
                <w:rFonts w:ascii="Times New Roman" w:hAnsi="Times New Roman"/>
                <w:color w:val="000000" w:themeColor="text1"/>
                <w:sz w:val="20"/>
                <w:szCs w:val="20"/>
                <w:shd w:val="clear" w:color="auto" w:fill="FFFFFF"/>
                <w:lang w:val="en-US"/>
              </w:rPr>
              <w:t>8</w:t>
            </w:r>
            <w:r w:rsidRPr="000E6F3D">
              <w:rPr>
                <w:rFonts w:ascii="Times New Roman" w:hAnsi="Times New Roman"/>
                <w:color w:val="000000" w:themeColor="text1"/>
                <w:sz w:val="20"/>
                <w:szCs w:val="20"/>
                <w:shd w:val="clear" w:color="auto" w:fill="FFFFFF"/>
                <w:lang w:val="en-US"/>
              </w:rPr>
              <w:t>;</w:t>
            </w:r>
          </w:p>
          <w:p w14:paraId="28994D51" w14:textId="411BCC9F" w:rsidR="00C72C9E" w:rsidRPr="000E6F3D" w:rsidRDefault="000E6F3D" w:rsidP="000E6F3D">
            <w:pPr>
              <w:widowControl w:val="0"/>
              <w:numPr>
                <w:ilvl w:val="0"/>
                <w:numId w:val="591"/>
              </w:numPr>
              <w:suppressAutoHyphens w:val="0"/>
              <w:autoSpaceDE w:val="0"/>
              <w:adjustRightInd w:val="0"/>
              <w:spacing w:after="0" w:line="240" w:lineRule="auto"/>
              <w:ind w:left="397" w:hanging="357"/>
              <w:jc w:val="both"/>
              <w:textAlignment w:val="auto"/>
              <w:rPr>
                <w:rFonts w:ascii="Times New Roman" w:hAnsi="Times New Roman"/>
                <w:color w:val="000000" w:themeColor="text1"/>
                <w:shd w:val="clear" w:color="auto" w:fill="FFFFFF"/>
                <w:lang w:val="en-US"/>
              </w:rPr>
            </w:pP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orice</w:t>
            </w:r>
            <w:proofErr w:type="spellEnd"/>
            <w:r w:rsidRPr="000E6F3D">
              <w:rPr>
                <w:rFonts w:ascii="Times New Roman" w:hAnsi="Times New Roman"/>
                <w:color w:val="000000" w:themeColor="text1"/>
                <w:sz w:val="20"/>
                <w:szCs w:val="20"/>
                <w:shd w:val="clear" w:color="auto" w:fill="FFFFFF"/>
                <w:lang w:val="en-US"/>
              </w:rPr>
              <w:t xml:space="preserve"> material </w:t>
            </w:r>
            <w:proofErr w:type="spellStart"/>
            <w:r w:rsidRPr="000E6F3D">
              <w:rPr>
                <w:rFonts w:ascii="Times New Roman" w:hAnsi="Times New Roman"/>
                <w:color w:val="000000" w:themeColor="text1"/>
                <w:sz w:val="20"/>
                <w:szCs w:val="20"/>
                <w:shd w:val="clear" w:color="auto" w:fill="FFFFFF"/>
                <w:lang w:val="en-US"/>
              </w:rPr>
              <w:t>promoțional</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tehnic</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referitor</w:t>
            </w:r>
            <w:proofErr w:type="spellEnd"/>
            <w:r w:rsidRPr="000E6F3D">
              <w:rPr>
                <w:rFonts w:ascii="Times New Roman" w:hAnsi="Times New Roman"/>
                <w:color w:val="000000" w:themeColor="text1"/>
                <w:sz w:val="20"/>
                <w:szCs w:val="20"/>
                <w:shd w:val="clear" w:color="auto" w:fill="FFFFFF"/>
                <w:lang w:val="en-US"/>
              </w:rPr>
              <w:t xml:space="preserve"> la un </w:t>
            </w:r>
            <w:proofErr w:type="spellStart"/>
            <w:r w:rsidRPr="000E6F3D">
              <w:rPr>
                <w:rFonts w:ascii="Times New Roman" w:hAnsi="Times New Roman"/>
                <w:color w:val="000000" w:themeColor="text1"/>
                <w:sz w:val="20"/>
                <w:szCs w:val="20"/>
                <w:shd w:val="clear" w:color="auto" w:fill="FFFFFF"/>
                <w:lang w:val="en-US"/>
              </w:rPr>
              <w:t>anumit</w:t>
            </w:r>
            <w:proofErr w:type="spellEnd"/>
            <w:r w:rsidRPr="000E6F3D">
              <w:rPr>
                <w:rFonts w:ascii="Times New Roman" w:hAnsi="Times New Roman"/>
                <w:color w:val="000000" w:themeColor="text1"/>
                <w:sz w:val="20"/>
                <w:szCs w:val="20"/>
                <w:shd w:val="clear" w:color="auto" w:fill="FFFFFF"/>
                <w:lang w:val="en-US"/>
              </w:rPr>
              <w:t xml:space="preserve"> model de </w:t>
            </w:r>
            <w:proofErr w:type="spellStart"/>
            <w:r w:rsidRPr="000E6F3D">
              <w:rPr>
                <w:rFonts w:ascii="Times New Roman" w:hAnsi="Times New Roman"/>
                <w:color w:val="000000" w:themeColor="text1"/>
                <w:sz w:val="20"/>
                <w:szCs w:val="20"/>
                <w:shd w:val="clear" w:color="auto" w:fill="FFFFFF"/>
                <w:lang w:val="en-US"/>
              </w:rPr>
              <w:t>telefon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inteligent</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sau</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tabletă</w:t>
            </w:r>
            <w:proofErr w:type="spellEnd"/>
            <w:r w:rsidRPr="000E6F3D">
              <w:rPr>
                <w:rFonts w:ascii="Times New Roman" w:hAnsi="Times New Roman"/>
                <w:color w:val="000000" w:themeColor="text1"/>
                <w:sz w:val="20"/>
                <w:szCs w:val="20"/>
                <w:shd w:val="clear" w:color="auto" w:fill="FFFFFF"/>
                <w:lang w:val="en-US"/>
              </w:rPr>
              <w:t xml:space="preserve"> de tip „slate”, </w:t>
            </w:r>
            <w:proofErr w:type="spellStart"/>
            <w:r w:rsidRPr="000E6F3D">
              <w:rPr>
                <w:rFonts w:ascii="Times New Roman" w:hAnsi="Times New Roman"/>
                <w:color w:val="000000" w:themeColor="text1"/>
                <w:sz w:val="20"/>
                <w:szCs w:val="20"/>
                <w:shd w:val="clear" w:color="auto" w:fill="FFFFFF"/>
                <w:lang w:val="en-US"/>
              </w:rPr>
              <w:t>inclusiv</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materialele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promoționale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tehnice</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disponibile</w:t>
            </w:r>
            <w:proofErr w:type="spellEnd"/>
            <w:r w:rsidRPr="000E6F3D">
              <w:rPr>
                <w:rFonts w:ascii="Times New Roman" w:hAnsi="Times New Roman"/>
                <w:color w:val="000000" w:themeColor="text1"/>
                <w:sz w:val="20"/>
                <w:szCs w:val="20"/>
                <w:shd w:val="clear" w:color="auto" w:fill="FFFFFF"/>
                <w:lang w:val="en-US"/>
              </w:rPr>
              <w:t xml:space="preserve"> pe internet,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care sunt </w:t>
            </w:r>
            <w:proofErr w:type="spellStart"/>
            <w:r w:rsidRPr="000E6F3D">
              <w:rPr>
                <w:rFonts w:ascii="Times New Roman" w:hAnsi="Times New Roman"/>
                <w:color w:val="000000" w:themeColor="text1"/>
                <w:sz w:val="20"/>
                <w:szCs w:val="20"/>
                <w:shd w:val="clear" w:color="auto" w:fill="FFFFFF"/>
                <w:lang w:val="en-US"/>
              </w:rPr>
              <w:t>descriși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parametrii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lastRenderedPageBreak/>
              <w:t>tehnici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specifici</w:t>
            </w:r>
            <w:proofErr w:type="spellEnd"/>
            <w:r w:rsidRPr="000E6F3D">
              <w:rPr>
                <w:rFonts w:ascii="Times New Roman" w:hAnsi="Times New Roman"/>
                <w:color w:val="000000" w:themeColor="text1"/>
                <w:sz w:val="20"/>
                <w:szCs w:val="20"/>
                <w:shd w:val="clear" w:color="auto" w:fill="FFFFFF"/>
                <w:lang w:val="en-US"/>
              </w:rPr>
              <w:t xml:space="preserve"> ai </w:t>
            </w:r>
            <w:proofErr w:type="spellStart"/>
            <w:r w:rsidRPr="000E6F3D">
              <w:rPr>
                <w:rFonts w:ascii="Times New Roman" w:hAnsi="Times New Roman"/>
                <w:color w:val="000000" w:themeColor="text1"/>
                <w:sz w:val="20"/>
                <w:szCs w:val="20"/>
                <w:shd w:val="clear" w:color="auto" w:fill="FFFFFF"/>
                <w:lang w:val="en-US"/>
              </w:rPr>
              <w:t>modelului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respectiv</w:t>
            </w:r>
            <w:proofErr w:type="spellEnd"/>
            <w:r w:rsidRPr="000E6F3D">
              <w:rPr>
                <w:rFonts w:ascii="Times New Roman" w:hAnsi="Times New Roman"/>
                <w:color w:val="000000" w:themeColor="text1"/>
                <w:sz w:val="20"/>
                <w:szCs w:val="20"/>
                <w:shd w:val="clear" w:color="auto" w:fill="FFFFFF"/>
                <w:lang w:val="en-US"/>
              </w:rPr>
              <w:t xml:space="preserve"> se </w:t>
            </w:r>
            <w:proofErr w:type="spellStart"/>
            <w:r w:rsidRPr="000E6F3D">
              <w:rPr>
                <w:rFonts w:ascii="Times New Roman" w:hAnsi="Times New Roman"/>
                <w:color w:val="000000" w:themeColor="text1"/>
                <w:sz w:val="20"/>
                <w:szCs w:val="20"/>
                <w:shd w:val="clear" w:color="auto" w:fill="FFFFFF"/>
                <w:lang w:val="en-US"/>
              </w:rPr>
              <w:t>indică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clasa</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eficiență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energetică</w:t>
            </w:r>
            <w:proofErr w:type="spellEnd"/>
            <w:r w:rsidRPr="000E6F3D">
              <w:rPr>
                <w:rFonts w:ascii="Times New Roman" w:hAnsi="Times New Roman"/>
                <w:color w:val="000000" w:themeColor="text1"/>
                <w:sz w:val="20"/>
                <w:szCs w:val="20"/>
                <w:shd w:val="clear" w:color="auto" w:fill="FFFFFF"/>
                <w:lang w:val="en-US"/>
              </w:rPr>
              <w:t xml:space="preserve"> a </w:t>
            </w:r>
            <w:proofErr w:type="spellStart"/>
            <w:r w:rsidRPr="000E6F3D">
              <w:rPr>
                <w:rFonts w:ascii="Times New Roman" w:hAnsi="Times New Roman"/>
                <w:color w:val="000000" w:themeColor="text1"/>
                <w:sz w:val="20"/>
                <w:szCs w:val="20"/>
                <w:shd w:val="clear" w:color="auto" w:fill="FFFFFF"/>
                <w:lang w:val="en-US"/>
              </w:rPr>
              <w:t>modelului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respectiv</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și</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gama</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clase</w:t>
            </w:r>
            <w:proofErr w:type="spellEnd"/>
            <w:r w:rsidRPr="000E6F3D">
              <w:rPr>
                <w:rFonts w:ascii="Times New Roman" w:hAnsi="Times New Roman"/>
                <w:color w:val="000000" w:themeColor="text1"/>
                <w:sz w:val="20"/>
                <w:szCs w:val="20"/>
                <w:shd w:val="clear" w:color="auto" w:fill="FFFFFF"/>
                <w:lang w:val="en-US"/>
              </w:rPr>
              <w:t xml:space="preserve"> de </w:t>
            </w:r>
            <w:proofErr w:type="spellStart"/>
            <w:r w:rsidRPr="000E6F3D">
              <w:rPr>
                <w:rFonts w:ascii="Times New Roman" w:hAnsi="Times New Roman"/>
                <w:color w:val="000000" w:themeColor="text1"/>
                <w:sz w:val="20"/>
                <w:szCs w:val="20"/>
                <w:shd w:val="clear" w:color="auto" w:fill="FFFFFF"/>
                <w:lang w:val="en-US"/>
              </w:rPr>
              <w:t>eficiență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energetică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disponibile</w:t>
            </w:r>
            <w:proofErr w:type="spellEnd"/>
            <w:r w:rsidRPr="000E6F3D">
              <w:rPr>
                <w:rFonts w:ascii="Times New Roman" w:hAnsi="Times New Roman"/>
                <w:color w:val="000000" w:themeColor="text1"/>
                <w:sz w:val="20"/>
                <w:szCs w:val="20"/>
                <w:shd w:val="clear" w:color="auto" w:fill="FFFFFF"/>
                <w:lang w:val="en-US"/>
              </w:rPr>
              <w:t xml:space="preserve"> pe </w:t>
            </w:r>
            <w:proofErr w:type="spellStart"/>
            <w:r w:rsidRPr="000E6F3D">
              <w:rPr>
                <w:rFonts w:ascii="Times New Roman" w:hAnsi="Times New Roman"/>
                <w:color w:val="000000" w:themeColor="text1"/>
                <w:sz w:val="20"/>
                <w:szCs w:val="20"/>
                <w:shd w:val="clear" w:color="auto" w:fill="FFFFFF"/>
                <w:lang w:val="en-US"/>
              </w:rPr>
              <w:t>etichetă</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în</w:t>
            </w:r>
            <w:proofErr w:type="spellEnd"/>
            <w:r w:rsidRPr="000E6F3D">
              <w:rPr>
                <w:rFonts w:ascii="Times New Roman" w:hAnsi="Times New Roman"/>
                <w:color w:val="000000" w:themeColor="text1"/>
                <w:sz w:val="20"/>
                <w:szCs w:val="20"/>
                <w:shd w:val="clear" w:color="auto" w:fill="FFFFFF"/>
                <w:lang w:val="en-US"/>
              </w:rPr>
              <w:t xml:space="preserve"> </w:t>
            </w:r>
            <w:proofErr w:type="spellStart"/>
            <w:r w:rsidRPr="000E6F3D">
              <w:rPr>
                <w:rFonts w:ascii="Times New Roman" w:hAnsi="Times New Roman"/>
                <w:color w:val="000000" w:themeColor="text1"/>
                <w:sz w:val="20"/>
                <w:szCs w:val="20"/>
                <w:shd w:val="clear" w:color="auto" w:fill="FFFFFF"/>
                <w:lang w:val="en-US"/>
              </w:rPr>
              <w:t>conformitate</w:t>
            </w:r>
            <w:proofErr w:type="spellEnd"/>
            <w:r w:rsidRPr="000E6F3D">
              <w:rPr>
                <w:rFonts w:ascii="Times New Roman" w:hAnsi="Times New Roman"/>
                <w:color w:val="000000" w:themeColor="text1"/>
                <w:sz w:val="20"/>
                <w:szCs w:val="20"/>
                <w:shd w:val="clear" w:color="auto" w:fill="FFFFFF"/>
                <w:lang w:val="en-US"/>
              </w:rPr>
              <w:t xml:space="preserve"> cu </w:t>
            </w:r>
            <w:proofErr w:type="spellStart"/>
            <w:r w:rsidRPr="000E6F3D">
              <w:rPr>
                <w:rFonts w:ascii="Times New Roman" w:hAnsi="Times New Roman"/>
                <w:color w:val="000000" w:themeColor="text1"/>
                <w:sz w:val="20"/>
                <w:szCs w:val="20"/>
                <w:shd w:val="clear" w:color="auto" w:fill="FFFFFF"/>
                <w:lang w:val="en-US"/>
              </w:rPr>
              <w:t>anexa</w:t>
            </w:r>
            <w:proofErr w:type="spellEnd"/>
            <w:r w:rsidRPr="000E6F3D">
              <w:rPr>
                <w:rFonts w:ascii="Times New Roman" w:hAnsi="Times New Roman"/>
                <w:color w:val="000000" w:themeColor="text1"/>
                <w:sz w:val="20"/>
                <w:szCs w:val="20"/>
                <w:shd w:val="clear" w:color="auto" w:fill="FFFFFF"/>
                <w:lang w:val="en-US"/>
              </w:rPr>
              <w:t xml:space="preserve"> nr.</w:t>
            </w:r>
            <w:r w:rsidR="0046446D">
              <w:rPr>
                <w:rFonts w:ascii="Times New Roman" w:hAnsi="Times New Roman"/>
                <w:color w:val="000000" w:themeColor="text1"/>
                <w:sz w:val="20"/>
                <w:szCs w:val="20"/>
                <w:shd w:val="clear" w:color="auto" w:fill="FFFFFF"/>
                <w:lang w:val="en-US"/>
              </w:rPr>
              <w:t>8</w:t>
            </w:r>
            <w:r w:rsidRPr="000E6F3D">
              <w:rPr>
                <w:rFonts w:ascii="Times New Roman" w:hAnsi="Times New Roman"/>
                <w:color w:val="000000" w:themeColor="text1"/>
                <w:sz w:val="20"/>
                <w:szCs w:val="20"/>
                <w:shd w:val="clear" w:color="auto" w:fill="FFFFFF"/>
                <w:lang w:val="en-US"/>
              </w:rPr>
              <w:t>;</w:t>
            </w:r>
          </w:p>
        </w:tc>
        <w:tc>
          <w:tcPr>
            <w:tcW w:w="1276" w:type="dxa"/>
            <w:shd w:val="clear" w:color="auto" w:fill="auto"/>
          </w:tcPr>
          <w:p w14:paraId="1C37E5B5" w14:textId="3E560968" w:rsidR="00C72C9E" w:rsidRPr="00C951E7" w:rsidRDefault="0008322E" w:rsidP="008E69D1">
            <w:pPr>
              <w:pStyle w:val="ColorfulList-Accent11"/>
              <w:spacing w:after="0" w:line="240" w:lineRule="auto"/>
              <w:ind w:left="0"/>
              <w:jc w:val="center"/>
              <w:rPr>
                <w:rFonts w:ascii="Times New Roman" w:hAnsi="Times New Roman"/>
                <w:bCs/>
                <w:sz w:val="20"/>
                <w:szCs w:val="20"/>
                <w:lang w:val="ro-RO"/>
              </w:rPr>
            </w:pPr>
            <w:r w:rsidRPr="00C951E7">
              <w:rPr>
                <w:rFonts w:ascii="Times New Roman" w:hAnsi="Times New Roman"/>
                <w:bCs/>
                <w:sz w:val="20"/>
                <w:szCs w:val="20"/>
                <w:lang w:val="ro-RO"/>
              </w:rPr>
              <w:lastRenderedPageBreak/>
              <w:t>Compatibil</w:t>
            </w:r>
          </w:p>
        </w:tc>
        <w:tc>
          <w:tcPr>
            <w:tcW w:w="1275" w:type="dxa"/>
            <w:shd w:val="clear" w:color="auto" w:fill="auto"/>
          </w:tcPr>
          <w:p w14:paraId="27741CF5" w14:textId="77777777" w:rsidR="00C72C9E" w:rsidRPr="00C951E7" w:rsidRDefault="00C72C9E" w:rsidP="000D03E8">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2C87B26E" w14:textId="77777777" w:rsidR="00C72C9E" w:rsidRPr="00C951E7" w:rsidRDefault="00C72C9E" w:rsidP="00006E3F">
            <w:pPr>
              <w:autoSpaceDE w:val="0"/>
              <w:spacing w:after="0" w:line="240" w:lineRule="auto"/>
              <w:rPr>
                <w:rFonts w:ascii="Times New Roman" w:eastAsia="Times New Roman" w:hAnsi="Times New Roman"/>
                <w:sz w:val="20"/>
                <w:szCs w:val="20"/>
                <w:lang w:val="ro-RO" w:eastAsia="ru-RU"/>
              </w:rPr>
            </w:pPr>
          </w:p>
        </w:tc>
        <w:tc>
          <w:tcPr>
            <w:tcW w:w="1464" w:type="dxa"/>
            <w:shd w:val="clear" w:color="auto" w:fill="auto"/>
          </w:tcPr>
          <w:p w14:paraId="6CD4EE1D" w14:textId="3E8C992E" w:rsidR="00C72C9E" w:rsidRPr="003F755D" w:rsidRDefault="0008322E" w:rsidP="000921E9">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C72C9E" w:rsidRPr="00C951E7" w14:paraId="13DE488F" w14:textId="77777777" w:rsidTr="0078713D">
        <w:trPr>
          <w:trHeight w:val="58"/>
        </w:trPr>
        <w:tc>
          <w:tcPr>
            <w:tcW w:w="5098" w:type="dxa"/>
            <w:shd w:val="clear" w:color="auto" w:fill="auto"/>
          </w:tcPr>
          <w:p w14:paraId="5232AD36" w14:textId="6D119455" w:rsidR="00C72C9E" w:rsidRPr="00D027DF" w:rsidRDefault="00D027DF" w:rsidP="00D027DF">
            <w:pPr>
              <w:shd w:val="clear" w:color="auto" w:fill="FFFFFF"/>
              <w:spacing w:after="0" w:line="240" w:lineRule="auto"/>
              <w:jc w:val="center"/>
              <w:rPr>
                <w:rFonts w:ascii="Times New Roman" w:hAnsi="Times New Roman"/>
                <w:i/>
                <w:iCs/>
                <w:color w:val="333333"/>
                <w:sz w:val="20"/>
                <w:szCs w:val="20"/>
                <w:shd w:val="clear" w:color="auto" w:fill="FFFFFF"/>
              </w:rPr>
            </w:pPr>
            <w:proofErr w:type="spellStart"/>
            <w:r w:rsidRPr="00D027DF">
              <w:rPr>
                <w:rFonts w:ascii="Times New Roman" w:hAnsi="Times New Roman"/>
                <w:i/>
                <w:iCs/>
                <w:color w:val="333333"/>
                <w:sz w:val="20"/>
                <w:szCs w:val="20"/>
                <w:shd w:val="clear" w:color="auto" w:fill="FFFFFF"/>
              </w:rPr>
              <w:t>Articolul</w:t>
            </w:r>
            <w:proofErr w:type="spellEnd"/>
            <w:r w:rsidR="00074C9D">
              <w:rPr>
                <w:rFonts w:ascii="Times New Roman" w:hAnsi="Times New Roman"/>
                <w:i/>
                <w:iCs/>
                <w:color w:val="333333"/>
                <w:sz w:val="20"/>
                <w:szCs w:val="20"/>
                <w:shd w:val="clear" w:color="auto" w:fill="FFFFFF"/>
              </w:rPr>
              <w:t xml:space="preserve"> </w:t>
            </w:r>
            <w:r w:rsidRPr="00D027DF">
              <w:rPr>
                <w:rFonts w:ascii="Times New Roman" w:hAnsi="Times New Roman"/>
                <w:i/>
                <w:iCs/>
                <w:color w:val="333333"/>
                <w:sz w:val="20"/>
                <w:szCs w:val="20"/>
                <w:shd w:val="clear" w:color="auto" w:fill="FFFFFF"/>
              </w:rPr>
              <w:t>5</w:t>
            </w:r>
          </w:p>
          <w:p w14:paraId="4AD9C83E" w14:textId="77777777" w:rsidR="00D027DF" w:rsidRDefault="00D027DF" w:rsidP="00D027DF">
            <w:pPr>
              <w:shd w:val="clear" w:color="auto" w:fill="FFFFFF"/>
              <w:spacing w:after="0" w:line="240" w:lineRule="auto"/>
              <w:jc w:val="center"/>
              <w:rPr>
                <w:rFonts w:ascii="Times New Roman" w:hAnsi="Times New Roman"/>
                <w:b/>
                <w:bCs/>
                <w:color w:val="333333"/>
                <w:sz w:val="20"/>
                <w:szCs w:val="20"/>
                <w:shd w:val="clear" w:color="auto" w:fill="FFFFFF"/>
              </w:rPr>
            </w:pPr>
            <w:r w:rsidRPr="00D027DF">
              <w:rPr>
                <w:rFonts w:ascii="Times New Roman" w:hAnsi="Times New Roman"/>
                <w:b/>
                <w:bCs/>
                <w:color w:val="333333"/>
                <w:sz w:val="20"/>
                <w:szCs w:val="20"/>
                <w:shd w:val="clear" w:color="auto" w:fill="FFFFFF"/>
              </w:rPr>
              <w:t xml:space="preserve">Metode de </w:t>
            </w:r>
            <w:proofErr w:type="spellStart"/>
            <w:r w:rsidRPr="00D027DF">
              <w:rPr>
                <w:rFonts w:ascii="Times New Roman" w:hAnsi="Times New Roman"/>
                <w:b/>
                <w:bCs/>
                <w:color w:val="333333"/>
                <w:sz w:val="20"/>
                <w:szCs w:val="20"/>
                <w:shd w:val="clear" w:color="auto" w:fill="FFFFFF"/>
              </w:rPr>
              <w:t>măsurare</w:t>
            </w:r>
            <w:proofErr w:type="spellEnd"/>
          </w:p>
          <w:p w14:paraId="6E7C6588" w14:textId="5BAEC824" w:rsidR="00D027DF" w:rsidRPr="000E6F3D" w:rsidRDefault="00D027DF" w:rsidP="000E6F3D">
            <w:pPr>
              <w:shd w:val="clear" w:color="auto" w:fill="FFFFFF"/>
              <w:spacing w:after="0" w:line="240" w:lineRule="auto"/>
              <w:jc w:val="both"/>
              <w:rPr>
                <w:rFonts w:ascii="Times New Roman" w:hAnsi="Times New Roman"/>
                <w:b/>
                <w:bCs/>
                <w:color w:val="000000" w:themeColor="text1"/>
                <w:sz w:val="20"/>
                <w:szCs w:val="20"/>
                <w:shd w:val="clear" w:color="auto" w:fill="FFFFFF"/>
              </w:rPr>
            </w:pPr>
            <w:proofErr w:type="spellStart"/>
            <w:r w:rsidRPr="00074C9D">
              <w:rPr>
                <w:rFonts w:ascii="Times New Roman" w:hAnsi="Times New Roman"/>
                <w:color w:val="000000" w:themeColor="text1"/>
                <w:sz w:val="20"/>
                <w:szCs w:val="20"/>
                <w:shd w:val="clear" w:color="auto" w:fill="FFFFFF"/>
              </w:rPr>
              <w:t>Informațiile</w:t>
            </w:r>
            <w:proofErr w:type="spellEnd"/>
            <w:r w:rsidRPr="00074C9D">
              <w:rPr>
                <w:rFonts w:ascii="Times New Roman" w:hAnsi="Times New Roman"/>
                <w:color w:val="000000" w:themeColor="text1"/>
                <w:sz w:val="20"/>
                <w:szCs w:val="20"/>
                <w:shd w:val="clear" w:color="auto" w:fill="FFFFFF"/>
              </w:rPr>
              <w:t xml:space="preserve"> care </w:t>
            </w:r>
            <w:proofErr w:type="spellStart"/>
            <w:r w:rsidRPr="00074C9D">
              <w:rPr>
                <w:rFonts w:ascii="Times New Roman" w:hAnsi="Times New Roman"/>
                <w:color w:val="000000" w:themeColor="text1"/>
                <w:sz w:val="20"/>
                <w:szCs w:val="20"/>
                <w:shd w:val="clear" w:color="auto" w:fill="FFFFFF"/>
              </w:rPr>
              <w:t>trebuie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furnizate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temeiul</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articolelor</w:t>
            </w:r>
            <w:proofErr w:type="spellEnd"/>
            <w:r w:rsidRPr="00074C9D">
              <w:rPr>
                <w:rFonts w:ascii="Times New Roman" w:hAnsi="Times New Roman"/>
                <w:color w:val="000000" w:themeColor="text1"/>
                <w:sz w:val="20"/>
                <w:szCs w:val="20"/>
                <w:shd w:val="clear" w:color="auto" w:fill="FFFFFF"/>
              </w:rPr>
              <w:t xml:space="preserve"> 3 </w:t>
            </w:r>
            <w:proofErr w:type="spellStart"/>
            <w:r w:rsidRPr="00074C9D">
              <w:rPr>
                <w:rFonts w:ascii="Times New Roman" w:hAnsi="Times New Roman"/>
                <w:color w:val="000000" w:themeColor="text1"/>
                <w:sz w:val="20"/>
                <w:szCs w:val="20"/>
                <w:shd w:val="clear" w:color="auto" w:fill="FFFFFF"/>
              </w:rPr>
              <w:t>și</w:t>
            </w:r>
            <w:proofErr w:type="spellEnd"/>
            <w:r w:rsidR="00074C9D">
              <w:rPr>
                <w:rFonts w:ascii="Times New Roman" w:hAnsi="Times New Roman"/>
                <w:color w:val="000000" w:themeColor="text1"/>
                <w:sz w:val="20"/>
                <w:szCs w:val="20"/>
                <w:shd w:val="clear" w:color="auto" w:fill="FFFFFF"/>
              </w:rPr>
              <w:t xml:space="preserve"> </w:t>
            </w:r>
            <w:r w:rsidRPr="00074C9D">
              <w:rPr>
                <w:rFonts w:ascii="Times New Roman" w:hAnsi="Times New Roman"/>
                <w:color w:val="000000" w:themeColor="text1"/>
                <w:sz w:val="20"/>
                <w:szCs w:val="20"/>
                <w:shd w:val="clear" w:color="auto" w:fill="FFFFFF"/>
              </w:rPr>
              <w:t xml:space="preserve">4 se </w:t>
            </w:r>
            <w:proofErr w:type="spellStart"/>
            <w:r w:rsidRPr="00074C9D">
              <w:rPr>
                <w:rFonts w:ascii="Times New Roman" w:hAnsi="Times New Roman"/>
                <w:color w:val="000000" w:themeColor="text1"/>
                <w:sz w:val="20"/>
                <w:szCs w:val="20"/>
                <w:shd w:val="clear" w:color="auto" w:fill="FFFFFF"/>
              </w:rPr>
              <w:t>obțin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prin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metode</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măsurare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și</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calcul</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fiabile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exacte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și</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reproductibile</w:t>
            </w:r>
            <w:proofErr w:type="spellEnd"/>
            <w:r w:rsidRPr="00074C9D">
              <w:rPr>
                <w:rFonts w:ascii="Times New Roman" w:hAnsi="Times New Roman"/>
                <w:color w:val="000000" w:themeColor="text1"/>
                <w:sz w:val="20"/>
                <w:szCs w:val="20"/>
                <w:shd w:val="clear" w:color="auto" w:fill="FFFFFF"/>
              </w:rPr>
              <w:t xml:space="preserve">, care </w:t>
            </w:r>
            <w:proofErr w:type="spellStart"/>
            <w:r w:rsidRPr="00074C9D">
              <w:rPr>
                <w:rFonts w:ascii="Times New Roman" w:hAnsi="Times New Roman"/>
                <w:color w:val="000000" w:themeColor="text1"/>
                <w:sz w:val="20"/>
                <w:szCs w:val="20"/>
                <w:shd w:val="clear" w:color="auto" w:fill="FFFFFF"/>
              </w:rPr>
              <w:t>iau</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considerare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metodele</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măsurare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și</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calcul</w:t>
            </w:r>
            <w:proofErr w:type="spellEnd"/>
            <w:r w:rsidRPr="00074C9D">
              <w:rPr>
                <w:rFonts w:ascii="Times New Roman" w:hAnsi="Times New Roman"/>
                <w:color w:val="000000" w:themeColor="text1"/>
                <w:sz w:val="20"/>
                <w:szCs w:val="20"/>
                <w:shd w:val="clear" w:color="auto" w:fill="FFFFFF"/>
              </w:rPr>
              <w:t xml:space="preserve"> de </w:t>
            </w:r>
            <w:proofErr w:type="spellStart"/>
            <w:r w:rsidRPr="00074C9D">
              <w:rPr>
                <w:rFonts w:ascii="Times New Roman" w:hAnsi="Times New Roman"/>
                <w:color w:val="000000" w:themeColor="text1"/>
                <w:sz w:val="20"/>
                <w:szCs w:val="20"/>
                <w:shd w:val="clear" w:color="auto" w:fill="FFFFFF"/>
              </w:rPr>
              <w:t>ultimă</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generație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recunoscute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astfel</w:t>
            </w:r>
            <w:proofErr w:type="spellEnd"/>
            <w:r w:rsidRPr="00074C9D">
              <w:rPr>
                <w:rFonts w:ascii="Times New Roman" w:hAnsi="Times New Roman"/>
                <w:color w:val="000000" w:themeColor="text1"/>
                <w:sz w:val="20"/>
                <w:szCs w:val="20"/>
                <w:shd w:val="clear" w:color="auto" w:fill="FFFFFF"/>
              </w:rPr>
              <w:t xml:space="preserve"> cum sunt </w:t>
            </w:r>
            <w:proofErr w:type="spellStart"/>
            <w:r w:rsidRPr="00074C9D">
              <w:rPr>
                <w:rFonts w:ascii="Times New Roman" w:hAnsi="Times New Roman"/>
                <w:color w:val="000000" w:themeColor="text1"/>
                <w:sz w:val="20"/>
                <w:szCs w:val="20"/>
                <w:shd w:val="clear" w:color="auto" w:fill="FFFFFF"/>
              </w:rPr>
              <w:t>prevăzute</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în</w:t>
            </w:r>
            <w:proofErr w:type="spellEnd"/>
            <w:r w:rsidRPr="00074C9D">
              <w:rPr>
                <w:rFonts w:ascii="Times New Roman" w:hAnsi="Times New Roman"/>
                <w:color w:val="000000" w:themeColor="text1"/>
                <w:sz w:val="20"/>
                <w:szCs w:val="20"/>
                <w:shd w:val="clear" w:color="auto" w:fill="FFFFFF"/>
              </w:rPr>
              <w:t xml:space="preserve"> </w:t>
            </w:r>
            <w:proofErr w:type="spellStart"/>
            <w:r w:rsidRPr="00074C9D">
              <w:rPr>
                <w:rFonts w:ascii="Times New Roman" w:hAnsi="Times New Roman"/>
                <w:color w:val="000000" w:themeColor="text1"/>
                <w:sz w:val="20"/>
                <w:szCs w:val="20"/>
                <w:shd w:val="clear" w:color="auto" w:fill="FFFFFF"/>
              </w:rPr>
              <w:t>anexa</w:t>
            </w:r>
            <w:proofErr w:type="spellEnd"/>
            <w:r w:rsidRPr="00074C9D">
              <w:rPr>
                <w:rFonts w:ascii="Times New Roman" w:hAnsi="Times New Roman"/>
                <w:color w:val="000000" w:themeColor="text1"/>
                <w:sz w:val="20"/>
                <w:szCs w:val="20"/>
                <w:shd w:val="clear" w:color="auto" w:fill="FFFFFF"/>
              </w:rPr>
              <w:t xml:space="preserve"> IV.</w:t>
            </w:r>
          </w:p>
        </w:tc>
        <w:tc>
          <w:tcPr>
            <w:tcW w:w="4253" w:type="dxa"/>
            <w:shd w:val="clear" w:color="auto" w:fill="auto"/>
          </w:tcPr>
          <w:p w14:paraId="26582650" w14:textId="175B215C" w:rsidR="005F7818" w:rsidRPr="005F7818" w:rsidRDefault="005F7818" w:rsidP="005F7818">
            <w:pPr>
              <w:spacing w:after="0" w:line="240" w:lineRule="auto"/>
              <w:ind w:left="824"/>
              <w:jc w:val="center"/>
              <w:rPr>
                <w:rFonts w:ascii="Times New Roman" w:hAnsi="Times New Roman"/>
                <w:b/>
                <w:color w:val="000000" w:themeColor="text1"/>
                <w:sz w:val="20"/>
                <w:szCs w:val="20"/>
                <w:lang w:val="pt-BR"/>
              </w:rPr>
            </w:pPr>
            <w:r w:rsidRPr="005F7818">
              <w:rPr>
                <w:rFonts w:ascii="Times New Roman" w:hAnsi="Times New Roman"/>
                <w:b/>
                <w:color w:val="000000" w:themeColor="text1"/>
                <w:sz w:val="20"/>
                <w:szCs w:val="20"/>
                <w:lang w:val="it-IT"/>
              </w:rPr>
              <w:t>IV.</w:t>
            </w:r>
            <w:r w:rsidRPr="005F7818">
              <w:rPr>
                <w:rFonts w:ascii="Times New Roman" w:hAnsi="Times New Roman"/>
                <w:b/>
                <w:color w:val="000000" w:themeColor="text1"/>
                <w:sz w:val="20"/>
                <w:szCs w:val="20"/>
                <w:lang w:val="pt-BR"/>
              </w:rPr>
              <w:t xml:space="preserve"> </w:t>
            </w:r>
            <w:r w:rsidRPr="00181648">
              <w:rPr>
                <w:rFonts w:ascii="Times New Roman" w:hAnsi="Times New Roman"/>
                <w:b/>
                <w:color w:val="000000" w:themeColor="text1"/>
                <w:sz w:val="20"/>
                <w:szCs w:val="20"/>
                <w:lang w:val="pt-BR"/>
              </w:rPr>
              <w:t>METODE DE MĂSURARE</w:t>
            </w:r>
            <w:r w:rsidR="00181648" w:rsidRPr="00181648">
              <w:rPr>
                <w:rFonts w:ascii="Times New Roman" w:hAnsi="Times New Roman"/>
                <w:b/>
                <w:sz w:val="20"/>
                <w:szCs w:val="20"/>
                <w:lang w:val="pt-BR"/>
              </w:rPr>
              <w:t xml:space="preserve"> </w:t>
            </w:r>
            <w:r w:rsidR="00181648">
              <w:rPr>
                <w:rFonts w:ascii="Times New Roman" w:hAnsi="Times New Roman"/>
                <w:b/>
                <w:sz w:val="20"/>
                <w:szCs w:val="20"/>
                <w:lang w:val="pt-BR"/>
              </w:rPr>
              <w:t xml:space="preserve">ȘI </w:t>
            </w:r>
            <w:r w:rsidR="00181648" w:rsidRPr="00181648">
              <w:rPr>
                <w:rFonts w:ascii="Times New Roman" w:hAnsi="Times New Roman"/>
                <w:b/>
                <w:sz w:val="20"/>
                <w:szCs w:val="20"/>
                <w:lang w:val="pt-BR"/>
              </w:rPr>
              <w:t>PROCEDURA DE VERIFICARE ÎN SCOPUL SUPRAVEGHERII PIEȚEI</w:t>
            </w:r>
          </w:p>
          <w:p w14:paraId="3550074C" w14:textId="45DD9F08" w:rsidR="00C72C9E" w:rsidRPr="00724625" w:rsidRDefault="00181648" w:rsidP="00724625">
            <w:pPr>
              <w:suppressAutoHyphens w:val="0"/>
              <w:autoSpaceDN/>
              <w:spacing w:after="0" w:line="240" w:lineRule="auto"/>
              <w:jc w:val="both"/>
              <w:textAlignment w:val="auto"/>
              <w:rPr>
                <w:rFonts w:ascii="Times New Roman" w:hAnsi="Times New Roman"/>
                <w:color w:val="000000" w:themeColor="text1"/>
                <w:sz w:val="20"/>
                <w:szCs w:val="20"/>
                <w:lang w:val="it-IT"/>
              </w:rPr>
            </w:pPr>
            <w:r>
              <w:rPr>
                <w:rFonts w:ascii="Times New Roman" w:hAnsi="Times New Roman"/>
                <w:color w:val="000000" w:themeColor="text1"/>
                <w:sz w:val="20"/>
                <w:szCs w:val="20"/>
                <w:shd w:val="clear" w:color="auto" w:fill="FFFFFF"/>
                <w:lang w:val="en-US"/>
              </w:rPr>
              <w:t>7</w:t>
            </w:r>
            <w:r w:rsidR="005F7818" w:rsidRPr="005F7818">
              <w:rPr>
                <w:rFonts w:ascii="Times New Roman" w:hAnsi="Times New Roman"/>
                <w:color w:val="000000" w:themeColor="text1"/>
                <w:sz w:val="20"/>
                <w:szCs w:val="20"/>
                <w:shd w:val="clear" w:color="auto" w:fill="FFFFFF"/>
                <w:lang w:val="en-US"/>
              </w:rPr>
              <w:t xml:space="preserve">.Informațiile care </w:t>
            </w:r>
            <w:proofErr w:type="spellStart"/>
            <w:r w:rsidR="005F7818" w:rsidRPr="005F7818">
              <w:rPr>
                <w:rFonts w:ascii="Times New Roman" w:hAnsi="Times New Roman"/>
                <w:color w:val="000000" w:themeColor="text1"/>
                <w:sz w:val="20"/>
                <w:szCs w:val="20"/>
                <w:shd w:val="clear" w:color="auto" w:fill="FFFFFF"/>
                <w:lang w:val="en-US"/>
              </w:rPr>
              <w:t>trebuie</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furnizate</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în</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temeiul</w:t>
            </w:r>
            <w:proofErr w:type="spellEnd"/>
            <w:r w:rsidR="005F7818" w:rsidRPr="005F7818">
              <w:rPr>
                <w:rFonts w:ascii="Times New Roman" w:hAnsi="Times New Roman"/>
                <w:color w:val="000000" w:themeColor="text1"/>
                <w:sz w:val="20"/>
                <w:szCs w:val="20"/>
                <w:shd w:val="clear" w:color="auto" w:fill="FFFFFF"/>
                <w:lang w:val="en-US"/>
              </w:rPr>
              <w:t xml:space="preserve"> pct.</w:t>
            </w:r>
            <w:r>
              <w:rPr>
                <w:rFonts w:ascii="Times New Roman" w:hAnsi="Times New Roman"/>
                <w:color w:val="000000" w:themeColor="text1"/>
                <w:sz w:val="20"/>
                <w:szCs w:val="20"/>
                <w:shd w:val="clear" w:color="auto" w:fill="FFFFFF"/>
                <w:lang w:val="en-US"/>
              </w:rPr>
              <w:t>4</w:t>
            </w:r>
            <w:r w:rsidR="005F7818" w:rsidRPr="005F7818">
              <w:rPr>
                <w:rFonts w:ascii="Times New Roman" w:hAnsi="Times New Roman"/>
                <w:color w:val="000000" w:themeColor="text1"/>
                <w:sz w:val="20"/>
                <w:szCs w:val="20"/>
                <w:shd w:val="clear" w:color="auto" w:fill="FFFFFF"/>
                <w:lang w:val="en-US"/>
              </w:rPr>
              <w:t xml:space="preserve"> </w:t>
            </w:r>
            <w:r>
              <w:rPr>
                <w:rFonts w:ascii="Times New Roman" w:hAnsi="Times New Roman"/>
                <w:color w:val="000000" w:themeColor="text1"/>
                <w:sz w:val="20"/>
                <w:szCs w:val="20"/>
                <w:shd w:val="clear" w:color="auto" w:fill="FFFFFF"/>
                <w:lang w:val="en-US"/>
              </w:rPr>
              <w:t>-6</w:t>
            </w:r>
            <w:r w:rsidR="005F7818" w:rsidRPr="005F7818">
              <w:rPr>
                <w:rFonts w:ascii="Times New Roman" w:hAnsi="Times New Roman"/>
                <w:color w:val="000000" w:themeColor="text1"/>
                <w:sz w:val="20"/>
                <w:szCs w:val="20"/>
                <w:shd w:val="clear" w:color="auto" w:fill="FFFFFF"/>
                <w:lang w:val="en-US"/>
              </w:rPr>
              <w:t xml:space="preserve"> se </w:t>
            </w:r>
            <w:proofErr w:type="spellStart"/>
            <w:r w:rsidR="005F7818" w:rsidRPr="005F7818">
              <w:rPr>
                <w:rFonts w:ascii="Times New Roman" w:hAnsi="Times New Roman"/>
                <w:color w:val="000000" w:themeColor="text1"/>
                <w:sz w:val="20"/>
                <w:szCs w:val="20"/>
                <w:shd w:val="clear" w:color="auto" w:fill="FFFFFF"/>
                <w:lang w:val="en-US"/>
              </w:rPr>
              <w:t>obțin</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prin</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metode</w:t>
            </w:r>
            <w:proofErr w:type="spellEnd"/>
            <w:r w:rsidR="005F7818" w:rsidRPr="005F7818">
              <w:rPr>
                <w:rFonts w:ascii="Times New Roman" w:hAnsi="Times New Roman"/>
                <w:color w:val="000000" w:themeColor="text1"/>
                <w:sz w:val="20"/>
                <w:szCs w:val="20"/>
                <w:shd w:val="clear" w:color="auto" w:fill="FFFFFF"/>
                <w:lang w:val="en-US"/>
              </w:rPr>
              <w:t xml:space="preserve"> de </w:t>
            </w:r>
            <w:proofErr w:type="spellStart"/>
            <w:r w:rsidR="005F7818" w:rsidRPr="005F7818">
              <w:rPr>
                <w:rFonts w:ascii="Times New Roman" w:hAnsi="Times New Roman"/>
                <w:color w:val="000000" w:themeColor="text1"/>
                <w:sz w:val="20"/>
                <w:szCs w:val="20"/>
                <w:shd w:val="clear" w:color="auto" w:fill="FFFFFF"/>
                <w:lang w:val="en-US"/>
              </w:rPr>
              <w:t>măsurare</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și</w:t>
            </w:r>
            <w:proofErr w:type="spellEnd"/>
            <w:r w:rsidR="005F7818" w:rsidRPr="005F7818">
              <w:rPr>
                <w:rFonts w:ascii="Times New Roman" w:hAnsi="Times New Roman"/>
                <w:color w:val="000000" w:themeColor="text1"/>
                <w:sz w:val="20"/>
                <w:szCs w:val="20"/>
                <w:shd w:val="clear" w:color="auto" w:fill="FFFFFF"/>
                <w:lang w:val="en-US"/>
              </w:rPr>
              <w:t xml:space="preserve"> de </w:t>
            </w:r>
            <w:proofErr w:type="spellStart"/>
            <w:r w:rsidR="005F7818" w:rsidRPr="005F7818">
              <w:rPr>
                <w:rFonts w:ascii="Times New Roman" w:hAnsi="Times New Roman"/>
                <w:color w:val="000000" w:themeColor="text1"/>
                <w:sz w:val="20"/>
                <w:szCs w:val="20"/>
                <w:shd w:val="clear" w:color="auto" w:fill="FFFFFF"/>
                <w:lang w:val="en-US"/>
              </w:rPr>
              <w:t>calcul</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fiabile</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exacte</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și</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reproductibile</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respectând</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metodele</w:t>
            </w:r>
            <w:proofErr w:type="spellEnd"/>
            <w:r w:rsidR="005F7818" w:rsidRPr="005F7818">
              <w:rPr>
                <w:rFonts w:ascii="Times New Roman" w:hAnsi="Times New Roman"/>
                <w:color w:val="000000" w:themeColor="text1"/>
                <w:sz w:val="20"/>
                <w:szCs w:val="20"/>
                <w:shd w:val="clear" w:color="auto" w:fill="FFFFFF"/>
                <w:lang w:val="en-US"/>
              </w:rPr>
              <w:t xml:space="preserve"> de </w:t>
            </w:r>
            <w:proofErr w:type="spellStart"/>
            <w:r w:rsidR="005F7818" w:rsidRPr="005F7818">
              <w:rPr>
                <w:rFonts w:ascii="Times New Roman" w:hAnsi="Times New Roman"/>
                <w:color w:val="000000" w:themeColor="text1"/>
                <w:sz w:val="20"/>
                <w:szCs w:val="20"/>
                <w:shd w:val="clear" w:color="auto" w:fill="FFFFFF"/>
                <w:lang w:val="en-US"/>
              </w:rPr>
              <w:t>măsurare</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și</w:t>
            </w:r>
            <w:proofErr w:type="spellEnd"/>
            <w:r w:rsidR="005F7818" w:rsidRPr="005F7818">
              <w:rPr>
                <w:rFonts w:ascii="Times New Roman" w:hAnsi="Times New Roman"/>
                <w:color w:val="000000" w:themeColor="text1"/>
                <w:sz w:val="20"/>
                <w:szCs w:val="20"/>
                <w:shd w:val="clear" w:color="auto" w:fill="FFFFFF"/>
                <w:lang w:val="en-US"/>
              </w:rPr>
              <w:t xml:space="preserve"> de </w:t>
            </w:r>
            <w:proofErr w:type="spellStart"/>
            <w:r w:rsidR="005F7818" w:rsidRPr="005F7818">
              <w:rPr>
                <w:rFonts w:ascii="Times New Roman" w:hAnsi="Times New Roman"/>
                <w:color w:val="000000" w:themeColor="text1"/>
                <w:sz w:val="20"/>
                <w:szCs w:val="20"/>
                <w:shd w:val="clear" w:color="auto" w:fill="FFFFFF"/>
                <w:lang w:val="en-US"/>
              </w:rPr>
              <w:t>calcul</w:t>
            </w:r>
            <w:proofErr w:type="spellEnd"/>
            <w:r w:rsidR="005F7818" w:rsidRPr="005F7818">
              <w:rPr>
                <w:rFonts w:ascii="Times New Roman" w:hAnsi="Times New Roman"/>
                <w:color w:val="000000" w:themeColor="text1"/>
                <w:sz w:val="20"/>
                <w:szCs w:val="20"/>
                <w:shd w:val="clear" w:color="auto" w:fill="FFFFFF"/>
                <w:lang w:val="en-US"/>
              </w:rPr>
              <w:t xml:space="preserve"> de </w:t>
            </w:r>
            <w:proofErr w:type="spellStart"/>
            <w:r w:rsidR="005F7818" w:rsidRPr="005F7818">
              <w:rPr>
                <w:rFonts w:ascii="Times New Roman" w:hAnsi="Times New Roman"/>
                <w:color w:val="000000" w:themeColor="text1"/>
                <w:sz w:val="20"/>
                <w:szCs w:val="20"/>
                <w:shd w:val="clear" w:color="auto" w:fill="FFFFFF"/>
                <w:lang w:val="en-US"/>
              </w:rPr>
              <w:t>ultimă</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generație</w:t>
            </w:r>
            <w:proofErr w:type="spellEnd"/>
            <w:r w:rsidR="005F7818" w:rsidRPr="005F7818">
              <w:rPr>
                <w:rFonts w:ascii="Times New Roman" w:hAnsi="Times New Roman"/>
                <w:color w:val="000000" w:themeColor="text1"/>
                <w:sz w:val="20"/>
                <w:szCs w:val="20"/>
                <w:shd w:val="clear" w:color="auto" w:fill="FFFFFF"/>
                <w:lang w:val="en-US"/>
              </w:rPr>
              <w:t xml:space="preserve"> </w:t>
            </w:r>
            <w:proofErr w:type="spellStart"/>
            <w:r w:rsidR="005F7818" w:rsidRPr="005F7818">
              <w:rPr>
                <w:rFonts w:ascii="Times New Roman" w:hAnsi="Times New Roman"/>
                <w:color w:val="000000" w:themeColor="text1"/>
                <w:sz w:val="20"/>
                <w:szCs w:val="20"/>
                <w:shd w:val="clear" w:color="auto" w:fill="FFFFFF"/>
                <w:lang w:val="en-US"/>
              </w:rPr>
              <w:t>recunoscute</w:t>
            </w:r>
            <w:proofErr w:type="spellEnd"/>
            <w:r w:rsidR="005F7818" w:rsidRPr="005F7818">
              <w:rPr>
                <w:rFonts w:ascii="Times New Roman" w:hAnsi="Times New Roman"/>
                <w:color w:val="000000" w:themeColor="text1"/>
                <w:sz w:val="20"/>
                <w:szCs w:val="20"/>
                <w:shd w:val="clear" w:color="auto" w:fill="FFFFFF"/>
                <w:lang w:val="en-US"/>
              </w:rPr>
              <w:t xml:space="preserve">, conform </w:t>
            </w:r>
            <w:proofErr w:type="spellStart"/>
            <w:r w:rsidR="005F7818" w:rsidRPr="005F7818">
              <w:rPr>
                <w:rFonts w:ascii="Times New Roman" w:hAnsi="Times New Roman"/>
                <w:color w:val="000000" w:themeColor="text1"/>
                <w:sz w:val="20"/>
                <w:szCs w:val="20"/>
                <w:shd w:val="clear" w:color="auto" w:fill="FFFFFF"/>
                <w:lang w:val="en-US"/>
              </w:rPr>
              <w:t>anexei</w:t>
            </w:r>
            <w:proofErr w:type="spellEnd"/>
            <w:r w:rsidR="005F7818" w:rsidRPr="005F7818">
              <w:rPr>
                <w:rFonts w:ascii="Times New Roman" w:hAnsi="Times New Roman"/>
                <w:color w:val="000000" w:themeColor="text1"/>
                <w:sz w:val="20"/>
                <w:szCs w:val="20"/>
                <w:shd w:val="clear" w:color="auto" w:fill="FFFFFF"/>
                <w:lang w:val="en-US"/>
              </w:rPr>
              <w:t xml:space="preserve"> nr. </w:t>
            </w:r>
            <w:r>
              <w:rPr>
                <w:rFonts w:ascii="Times New Roman" w:hAnsi="Times New Roman"/>
                <w:color w:val="000000" w:themeColor="text1"/>
                <w:sz w:val="20"/>
                <w:szCs w:val="20"/>
                <w:shd w:val="clear" w:color="auto" w:fill="FFFFFF"/>
                <w:lang w:val="en-US"/>
              </w:rPr>
              <w:t>4</w:t>
            </w:r>
            <w:r w:rsidR="005F7818" w:rsidRPr="005F7818">
              <w:rPr>
                <w:rFonts w:ascii="Times New Roman" w:hAnsi="Times New Roman"/>
                <w:color w:val="000000" w:themeColor="text1"/>
                <w:sz w:val="20"/>
                <w:szCs w:val="20"/>
                <w:shd w:val="clear" w:color="auto" w:fill="FFFFFF"/>
                <w:lang w:val="en-US"/>
              </w:rPr>
              <w:t>.</w:t>
            </w:r>
          </w:p>
        </w:tc>
        <w:tc>
          <w:tcPr>
            <w:tcW w:w="1276" w:type="dxa"/>
            <w:shd w:val="clear" w:color="auto" w:fill="auto"/>
          </w:tcPr>
          <w:p w14:paraId="5A34AFDF" w14:textId="2D4C1591" w:rsidR="00C72C9E" w:rsidRPr="00C951E7" w:rsidRDefault="00181648" w:rsidP="008E69D1">
            <w:pPr>
              <w:pStyle w:val="ColorfulList-Accent11"/>
              <w:spacing w:after="0" w:line="240" w:lineRule="auto"/>
              <w:ind w:left="0"/>
              <w:jc w:val="center"/>
              <w:rPr>
                <w:rFonts w:ascii="Times New Roman" w:hAnsi="Times New Roman"/>
                <w:bCs/>
                <w:sz w:val="20"/>
                <w:szCs w:val="20"/>
                <w:lang w:val="ro-RO"/>
              </w:rPr>
            </w:pPr>
            <w:r w:rsidRPr="00C951E7">
              <w:rPr>
                <w:rFonts w:ascii="Times New Roman" w:hAnsi="Times New Roman"/>
                <w:bCs/>
                <w:sz w:val="20"/>
                <w:szCs w:val="20"/>
                <w:lang w:val="ro-RO"/>
              </w:rPr>
              <w:t>Compatibil</w:t>
            </w:r>
          </w:p>
        </w:tc>
        <w:tc>
          <w:tcPr>
            <w:tcW w:w="1275" w:type="dxa"/>
            <w:shd w:val="clear" w:color="auto" w:fill="auto"/>
          </w:tcPr>
          <w:p w14:paraId="324BDFDF" w14:textId="77777777" w:rsidR="00C72C9E" w:rsidRPr="00C951E7" w:rsidRDefault="00C72C9E" w:rsidP="000D03E8">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23D82A08" w14:textId="77777777" w:rsidR="00C72C9E" w:rsidRPr="00C951E7" w:rsidRDefault="00C72C9E" w:rsidP="00006E3F">
            <w:pPr>
              <w:autoSpaceDE w:val="0"/>
              <w:spacing w:after="0" w:line="240" w:lineRule="auto"/>
              <w:rPr>
                <w:rFonts w:ascii="Times New Roman" w:eastAsia="Times New Roman" w:hAnsi="Times New Roman"/>
                <w:sz w:val="20"/>
                <w:szCs w:val="20"/>
                <w:lang w:val="ro-RO" w:eastAsia="ru-RU"/>
              </w:rPr>
            </w:pPr>
          </w:p>
        </w:tc>
        <w:tc>
          <w:tcPr>
            <w:tcW w:w="1464" w:type="dxa"/>
            <w:shd w:val="clear" w:color="auto" w:fill="auto"/>
          </w:tcPr>
          <w:p w14:paraId="36D13B57" w14:textId="22728EDB" w:rsidR="00C72C9E" w:rsidRPr="003F755D" w:rsidRDefault="00181648" w:rsidP="000921E9">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B27C4D" w:rsidRPr="00392D8D" w14:paraId="0208CDDF" w14:textId="77777777" w:rsidTr="0078713D">
        <w:trPr>
          <w:trHeight w:val="558"/>
        </w:trPr>
        <w:tc>
          <w:tcPr>
            <w:tcW w:w="5098" w:type="dxa"/>
            <w:shd w:val="clear" w:color="auto" w:fill="auto"/>
          </w:tcPr>
          <w:p w14:paraId="02E1A94E" w14:textId="4E133647" w:rsidR="0078713D" w:rsidRPr="000E6F3D" w:rsidRDefault="00D027DF" w:rsidP="00D027DF">
            <w:pPr>
              <w:pStyle w:val="ti-art"/>
              <w:shd w:val="clear" w:color="auto" w:fill="FFFFFF"/>
              <w:spacing w:before="0" w:beforeAutospacing="0" w:after="0" w:afterAutospacing="0"/>
              <w:jc w:val="center"/>
              <w:rPr>
                <w:i/>
                <w:iCs/>
                <w:color w:val="000000" w:themeColor="text1"/>
                <w:sz w:val="20"/>
                <w:szCs w:val="20"/>
                <w:shd w:val="clear" w:color="auto" w:fill="FFFFFF"/>
                <w:lang w:val="en-US"/>
              </w:rPr>
            </w:pPr>
            <w:proofErr w:type="spellStart"/>
            <w:r w:rsidRPr="000E6F3D">
              <w:rPr>
                <w:i/>
                <w:iCs/>
                <w:color w:val="000000" w:themeColor="text1"/>
                <w:sz w:val="20"/>
                <w:szCs w:val="20"/>
                <w:shd w:val="clear" w:color="auto" w:fill="FFFFFF"/>
                <w:lang w:val="en-US"/>
              </w:rPr>
              <w:t>Articolul</w:t>
            </w:r>
            <w:proofErr w:type="spellEnd"/>
            <w:r w:rsidR="000E6F3D" w:rsidRPr="000E6F3D">
              <w:rPr>
                <w:i/>
                <w:iCs/>
                <w:color w:val="000000" w:themeColor="text1"/>
                <w:sz w:val="20"/>
                <w:szCs w:val="20"/>
                <w:shd w:val="clear" w:color="auto" w:fill="FFFFFF"/>
                <w:lang w:val="en-US"/>
              </w:rPr>
              <w:t xml:space="preserve"> </w:t>
            </w:r>
            <w:r w:rsidRPr="000E6F3D">
              <w:rPr>
                <w:i/>
                <w:iCs/>
                <w:color w:val="000000" w:themeColor="text1"/>
                <w:sz w:val="20"/>
                <w:szCs w:val="20"/>
                <w:shd w:val="clear" w:color="auto" w:fill="FFFFFF"/>
                <w:lang w:val="en-US"/>
              </w:rPr>
              <w:t>6</w:t>
            </w:r>
          </w:p>
          <w:p w14:paraId="4518371D" w14:textId="77777777" w:rsidR="00D027DF" w:rsidRPr="000E6F3D" w:rsidRDefault="00D027DF" w:rsidP="00D027DF">
            <w:pPr>
              <w:pStyle w:val="ti-art"/>
              <w:shd w:val="clear" w:color="auto" w:fill="FFFFFF"/>
              <w:spacing w:before="0" w:beforeAutospacing="0" w:after="0" w:afterAutospacing="0"/>
              <w:jc w:val="center"/>
              <w:rPr>
                <w:b/>
                <w:bCs/>
                <w:color w:val="000000" w:themeColor="text1"/>
                <w:sz w:val="20"/>
                <w:szCs w:val="20"/>
                <w:shd w:val="clear" w:color="auto" w:fill="FFFFFF"/>
                <w:lang w:val="en-US"/>
              </w:rPr>
            </w:pPr>
            <w:proofErr w:type="spellStart"/>
            <w:r w:rsidRPr="000E6F3D">
              <w:rPr>
                <w:b/>
                <w:bCs/>
                <w:color w:val="000000" w:themeColor="text1"/>
                <w:sz w:val="20"/>
                <w:szCs w:val="20"/>
                <w:shd w:val="clear" w:color="auto" w:fill="FFFFFF"/>
                <w:lang w:val="en-US"/>
              </w:rPr>
              <w:t>Procedura</w:t>
            </w:r>
            <w:proofErr w:type="spellEnd"/>
            <w:r w:rsidRPr="000E6F3D">
              <w:rPr>
                <w:b/>
                <w:bCs/>
                <w:color w:val="000000" w:themeColor="text1"/>
                <w:sz w:val="20"/>
                <w:szCs w:val="20"/>
                <w:shd w:val="clear" w:color="auto" w:fill="FFFFFF"/>
                <w:lang w:val="en-US"/>
              </w:rPr>
              <w:t xml:space="preserve"> de </w:t>
            </w:r>
            <w:proofErr w:type="spellStart"/>
            <w:r w:rsidRPr="000E6F3D">
              <w:rPr>
                <w:b/>
                <w:bCs/>
                <w:color w:val="000000" w:themeColor="text1"/>
                <w:sz w:val="20"/>
                <w:szCs w:val="20"/>
                <w:shd w:val="clear" w:color="auto" w:fill="FFFFFF"/>
                <w:lang w:val="en-US"/>
              </w:rPr>
              <w:t>verificare</w:t>
            </w:r>
            <w:proofErr w:type="spellEnd"/>
            <w:r w:rsidRPr="000E6F3D">
              <w:rPr>
                <w:b/>
                <w:bCs/>
                <w:color w:val="000000" w:themeColor="text1"/>
                <w:sz w:val="20"/>
                <w:szCs w:val="20"/>
                <w:shd w:val="clear" w:color="auto" w:fill="FFFFFF"/>
                <w:lang w:val="en-US"/>
              </w:rPr>
              <w:t xml:space="preserve"> </w:t>
            </w:r>
            <w:proofErr w:type="spellStart"/>
            <w:r w:rsidRPr="000E6F3D">
              <w:rPr>
                <w:b/>
                <w:bCs/>
                <w:color w:val="000000" w:themeColor="text1"/>
                <w:sz w:val="20"/>
                <w:szCs w:val="20"/>
                <w:shd w:val="clear" w:color="auto" w:fill="FFFFFF"/>
                <w:lang w:val="en-US"/>
              </w:rPr>
              <w:t>în</w:t>
            </w:r>
            <w:proofErr w:type="spellEnd"/>
            <w:r w:rsidRPr="000E6F3D">
              <w:rPr>
                <w:b/>
                <w:bCs/>
                <w:color w:val="000000" w:themeColor="text1"/>
                <w:sz w:val="20"/>
                <w:szCs w:val="20"/>
                <w:shd w:val="clear" w:color="auto" w:fill="FFFFFF"/>
                <w:lang w:val="en-US"/>
              </w:rPr>
              <w:t xml:space="preserve"> </w:t>
            </w:r>
            <w:proofErr w:type="spellStart"/>
            <w:r w:rsidRPr="000E6F3D">
              <w:rPr>
                <w:b/>
                <w:bCs/>
                <w:color w:val="000000" w:themeColor="text1"/>
                <w:sz w:val="20"/>
                <w:szCs w:val="20"/>
                <w:shd w:val="clear" w:color="auto" w:fill="FFFFFF"/>
                <w:lang w:val="en-US"/>
              </w:rPr>
              <w:t>scopul</w:t>
            </w:r>
            <w:proofErr w:type="spellEnd"/>
            <w:r w:rsidRPr="000E6F3D">
              <w:rPr>
                <w:b/>
                <w:bCs/>
                <w:color w:val="000000" w:themeColor="text1"/>
                <w:sz w:val="20"/>
                <w:szCs w:val="20"/>
                <w:shd w:val="clear" w:color="auto" w:fill="FFFFFF"/>
                <w:lang w:val="en-US"/>
              </w:rPr>
              <w:t xml:space="preserve"> </w:t>
            </w:r>
            <w:proofErr w:type="spellStart"/>
            <w:r w:rsidRPr="000E6F3D">
              <w:rPr>
                <w:b/>
                <w:bCs/>
                <w:color w:val="000000" w:themeColor="text1"/>
                <w:sz w:val="20"/>
                <w:szCs w:val="20"/>
                <w:shd w:val="clear" w:color="auto" w:fill="FFFFFF"/>
                <w:lang w:val="en-US"/>
              </w:rPr>
              <w:t>supravegherii</w:t>
            </w:r>
            <w:proofErr w:type="spellEnd"/>
            <w:r w:rsidRPr="000E6F3D">
              <w:rPr>
                <w:b/>
                <w:bCs/>
                <w:color w:val="000000" w:themeColor="text1"/>
                <w:sz w:val="20"/>
                <w:szCs w:val="20"/>
                <w:shd w:val="clear" w:color="auto" w:fill="FFFFFF"/>
                <w:lang w:val="en-US"/>
              </w:rPr>
              <w:t xml:space="preserve"> </w:t>
            </w:r>
            <w:proofErr w:type="spellStart"/>
            <w:r w:rsidRPr="000E6F3D">
              <w:rPr>
                <w:b/>
                <w:bCs/>
                <w:color w:val="000000" w:themeColor="text1"/>
                <w:sz w:val="20"/>
                <w:szCs w:val="20"/>
                <w:shd w:val="clear" w:color="auto" w:fill="FFFFFF"/>
                <w:lang w:val="en-US"/>
              </w:rPr>
              <w:t>pieței</w:t>
            </w:r>
            <w:proofErr w:type="spellEnd"/>
          </w:p>
          <w:p w14:paraId="38E06ED5" w14:textId="3E018742" w:rsidR="00D027DF" w:rsidRPr="00D027DF" w:rsidRDefault="00D027DF" w:rsidP="00F73A23">
            <w:pPr>
              <w:pStyle w:val="ti-art"/>
              <w:shd w:val="clear" w:color="auto" w:fill="FFFFFF"/>
              <w:spacing w:before="0" w:beforeAutospacing="0" w:after="0" w:afterAutospacing="0"/>
              <w:jc w:val="both"/>
              <w:rPr>
                <w:i/>
                <w:iCs/>
                <w:color w:val="333333"/>
                <w:sz w:val="20"/>
                <w:szCs w:val="20"/>
                <w:lang w:val="en-US"/>
              </w:rPr>
            </w:pPr>
            <w:proofErr w:type="spellStart"/>
            <w:r w:rsidRPr="000E6F3D">
              <w:rPr>
                <w:color w:val="000000" w:themeColor="text1"/>
                <w:sz w:val="20"/>
                <w:szCs w:val="20"/>
                <w:shd w:val="clear" w:color="auto" w:fill="FFFFFF"/>
                <w:lang w:val="en-US"/>
              </w:rPr>
              <w:t>Statele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membre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aplică</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procedura</w:t>
            </w:r>
            <w:proofErr w:type="spellEnd"/>
            <w:r w:rsidRPr="000E6F3D">
              <w:rPr>
                <w:color w:val="000000" w:themeColor="text1"/>
                <w:sz w:val="20"/>
                <w:szCs w:val="20"/>
                <w:shd w:val="clear" w:color="auto" w:fill="FFFFFF"/>
                <w:lang w:val="en-US"/>
              </w:rPr>
              <w:t xml:space="preserve"> de </w:t>
            </w:r>
            <w:proofErr w:type="spellStart"/>
            <w:r w:rsidRPr="000E6F3D">
              <w:rPr>
                <w:color w:val="000000" w:themeColor="text1"/>
                <w:sz w:val="20"/>
                <w:szCs w:val="20"/>
                <w:shd w:val="clear" w:color="auto" w:fill="FFFFFF"/>
                <w:lang w:val="en-US"/>
              </w:rPr>
              <w:t>verificare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prevăzută</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anexa</w:t>
            </w:r>
            <w:proofErr w:type="spellEnd"/>
            <w:r w:rsidRPr="000E6F3D">
              <w:rPr>
                <w:color w:val="000000" w:themeColor="text1"/>
                <w:sz w:val="20"/>
                <w:szCs w:val="20"/>
                <w:shd w:val="clear" w:color="auto" w:fill="FFFFFF"/>
                <w:lang w:val="en-US"/>
              </w:rPr>
              <w:t xml:space="preserve"> IX </w:t>
            </w:r>
            <w:proofErr w:type="spellStart"/>
            <w:r w:rsidRPr="000E6F3D">
              <w:rPr>
                <w:color w:val="000000" w:themeColor="text1"/>
                <w:sz w:val="20"/>
                <w:szCs w:val="20"/>
                <w:shd w:val="clear" w:color="auto" w:fill="FFFFFF"/>
                <w:lang w:val="en-US"/>
              </w:rPr>
              <w:t>atunci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când</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efectuează</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verificările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scopul</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supravegherii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pieței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menționate</w:t>
            </w:r>
            <w:proofErr w:type="spellEnd"/>
            <w:r w:rsidRPr="000E6F3D">
              <w:rPr>
                <w:color w:val="000000" w:themeColor="text1"/>
                <w:sz w:val="20"/>
                <w:szCs w:val="20"/>
                <w:shd w:val="clear" w:color="auto" w:fill="FFFFFF"/>
                <w:lang w:val="en-US"/>
              </w:rPr>
              <w:t xml:space="preserve"> la </w:t>
            </w:r>
            <w:proofErr w:type="spellStart"/>
            <w:r w:rsidRPr="000E6F3D">
              <w:rPr>
                <w:color w:val="000000" w:themeColor="text1"/>
                <w:sz w:val="20"/>
                <w:szCs w:val="20"/>
                <w:shd w:val="clear" w:color="auto" w:fill="FFFFFF"/>
                <w:lang w:val="en-US"/>
              </w:rPr>
              <w:t>articolul</w:t>
            </w:r>
            <w:proofErr w:type="spellEnd"/>
            <w:r w:rsidR="000E6F3D" w:rsidRPr="000E6F3D">
              <w:rPr>
                <w:color w:val="000000" w:themeColor="text1"/>
                <w:sz w:val="20"/>
                <w:szCs w:val="20"/>
                <w:shd w:val="clear" w:color="auto" w:fill="FFFFFF"/>
                <w:lang w:val="en-US"/>
              </w:rPr>
              <w:t xml:space="preserve"> </w:t>
            </w:r>
            <w:r w:rsidRPr="000E6F3D">
              <w:rPr>
                <w:color w:val="000000" w:themeColor="text1"/>
                <w:sz w:val="20"/>
                <w:szCs w:val="20"/>
                <w:shd w:val="clear" w:color="auto" w:fill="FFFFFF"/>
                <w:lang w:val="en-US"/>
              </w:rPr>
              <w:t xml:space="preserve">8 </w:t>
            </w:r>
            <w:proofErr w:type="spellStart"/>
            <w:r w:rsidRPr="000E6F3D">
              <w:rPr>
                <w:color w:val="000000" w:themeColor="text1"/>
                <w:sz w:val="20"/>
                <w:szCs w:val="20"/>
                <w:shd w:val="clear" w:color="auto" w:fill="FFFFFF"/>
                <w:lang w:val="en-US"/>
              </w:rPr>
              <w:t>alineatul</w:t>
            </w:r>
            <w:proofErr w:type="spellEnd"/>
            <w:r w:rsidRPr="000E6F3D">
              <w:rPr>
                <w:color w:val="000000" w:themeColor="text1"/>
                <w:sz w:val="20"/>
                <w:szCs w:val="20"/>
                <w:shd w:val="clear" w:color="auto" w:fill="FFFFFF"/>
                <w:lang w:val="en-US"/>
              </w:rPr>
              <w:t xml:space="preserve"> (3) din </w:t>
            </w:r>
            <w:proofErr w:type="spellStart"/>
            <w:r w:rsidRPr="000E6F3D">
              <w:rPr>
                <w:color w:val="000000" w:themeColor="text1"/>
                <w:sz w:val="20"/>
                <w:szCs w:val="20"/>
                <w:shd w:val="clear" w:color="auto" w:fill="FFFFFF"/>
                <w:lang w:val="en-US"/>
              </w:rPr>
              <w:t>Regulamentul</w:t>
            </w:r>
            <w:proofErr w:type="spellEnd"/>
            <w:r w:rsidRPr="000E6F3D">
              <w:rPr>
                <w:color w:val="000000" w:themeColor="text1"/>
                <w:sz w:val="20"/>
                <w:szCs w:val="20"/>
                <w:shd w:val="clear" w:color="auto" w:fill="FFFFFF"/>
                <w:lang w:val="en-US"/>
              </w:rPr>
              <w:t xml:space="preserve"> (UE)</w:t>
            </w:r>
            <w:r w:rsidR="000E6F3D" w:rsidRPr="000E6F3D">
              <w:rPr>
                <w:color w:val="000000" w:themeColor="text1"/>
                <w:sz w:val="20"/>
                <w:szCs w:val="20"/>
                <w:shd w:val="clear" w:color="auto" w:fill="FFFFFF"/>
                <w:lang w:val="en-US"/>
              </w:rPr>
              <w:t xml:space="preserve"> </w:t>
            </w:r>
            <w:r w:rsidRPr="000E6F3D">
              <w:rPr>
                <w:color w:val="000000" w:themeColor="text1"/>
                <w:sz w:val="20"/>
                <w:szCs w:val="20"/>
                <w:shd w:val="clear" w:color="auto" w:fill="FFFFFF"/>
                <w:lang w:val="en-US"/>
              </w:rPr>
              <w:t>2017/1369.</w:t>
            </w:r>
          </w:p>
        </w:tc>
        <w:tc>
          <w:tcPr>
            <w:tcW w:w="4253" w:type="dxa"/>
            <w:shd w:val="clear" w:color="auto" w:fill="auto"/>
          </w:tcPr>
          <w:p w14:paraId="27EE744A" w14:textId="77777777" w:rsidR="007F74E8" w:rsidRPr="007F74E8" w:rsidRDefault="007F74E8" w:rsidP="007F74E8">
            <w:pPr>
              <w:suppressAutoHyphens w:val="0"/>
              <w:autoSpaceDN/>
              <w:spacing w:after="0" w:line="240" w:lineRule="auto"/>
              <w:ind w:firstLine="12"/>
              <w:jc w:val="center"/>
              <w:textAlignment w:val="auto"/>
              <w:rPr>
                <w:rFonts w:ascii="Times New Roman" w:eastAsia="Times New Roman" w:hAnsi="Times New Roman"/>
                <w:b/>
                <w:bCs/>
                <w:sz w:val="20"/>
                <w:szCs w:val="20"/>
                <w:shd w:val="clear" w:color="auto" w:fill="FFFFFF"/>
                <w:lang w:val="ro-MD" w:eastAsia="ru-RU"/>
              </w:rPr>
            </w:pPr>
            <w:r w:rsidRPr="007F74E8">
              <w:rPr>
                <w:rFonts w:ascii="Times New Roman" w:eastAsia="Times New Roman" w:hAnsi="Times New Roman"/>
                <w:b/>
                <w:sz w:val="20"/>
                <w:szCs w:val="20"/>
                <w:lang w:val="ro-MD" w:eastAsia="ru-RU"/>
              </w:rPr>
              <w:t>V. PROCEDURA DE VERIFICARE</w:t>
            </w:r>
            <w:r w:rsidRPr="007F74E8">
              <w:rPr>
                <w:rFonts w:ascii="Times New Roman" w:eastAsia="Times New Roman" w:hAnsi="Times New Roman"/>
                <w:b/>
                <w:sz w:val="20"/>
                <w:szCs w:val="20"/>
                <w:lang w:val="ro-MD" w:eastAsia="ru-RU"/>
              </w:rPr>
              <w:br/>
              <w:t xml:space="preserve"> ÎN SCOPUL SUPRAVEGHERII PIEȚEI</w:t>
            </w:r>
          </w:p>
          <w:p w14:paraId="01F00B83" w14:textId="1E9078F0" w:rsidR="007F74E8" w:rsidRPr="007F74E8" w:rsidRDefault="007F74E8" w:rsidP="007F74E8">
            <w:pPr>
              <w:pStyle w:val="ListParagraph"/>
              <w:numPr>
                <w:ilvl w:val="0"/>
                <w:numId w:val="706"/>
              </w:numPr>
              <w:suppressAutoHyphens w:val="0"/>
              <w:autoSpaceDN/>
              <w:spacing w:before="120" w:after="0" w:line="240" w:lineRule="auto"/>
              <w:jc w:val="both"/>
              <w:textAlignment w:val="auto"/>
              <w:rPr>
                <w:rFonts w:ascii="Times New Roman" w:eastAsia="Times New Roman" w:hAnsi="Times New Roman"/>
                <w:color w:val="000000"/>
                <w:sz w:val="20"/>
                <w:szCs w:val="20"/>
                <w:lang w:val="ro-MD" w:eastAsia="ru-RU"/>
              </w:rPr>
            </w:pPr>
            <w:r w:rsidRPr="007F74E8">
              <w:rPr>
                <w:rFonts w:ascii="Times New Roman" w:eastAsia="Times New Roman" w:hAnsi="Times New Roman"/>
                <w:color w:val="000000"/>
                <w:sz w:val="20"/>
                <w:szCs w:val="20"/>
                <w:lang w:val="ro-MD" w:eastAsia="ru-RU"/>
              </w:rPr>
              <w:t xml:space="preserve">Inspectoratul de Stat pentru Supravegherea Produselor Nealimentare și Protecția Consumatorilor aplică procedura prevăzută în anexa nr. 8 atunci </w:t>
            </w:r>
            <w:proofErr w:type="spellStart"/>
            <w:r w:rsidRPr="007F74E8">
              <w:rPr>
                <w:rFonts w:ascii="Times New Roman" w:eastAsia="Times New Roman" w:hAnsi="Times New Roman"/>
                <w:color w:val="000000"/>
                <w:sz w:val="20"/>
                <w:szCs w:val="20"/>
                <w:lang w:val="ro-MD" w:eastAsia="ru-RU"/>
              </w:rPr>
              <w:t>cînd</w:t>
            </w:r>
            <w:proofErr w:type="spellEnd"/>
            <w:r w:rsidRPr="007F74E8">
              <w:rPr>
                <w:rFonts w:ascii="Times New Roman" w:eastAsia="Times New Roman" w:hAnsi="Times New Roman"/>
                <w:color w:val="000000"/>
                <w:sz w:val="20"/>
                <w:szCs w:val="20"/>
                <w:lang w:val="ro-MD" w:eastAsia="ru-RU"/>
              </w:rPr>
              <w:t xml:space="preserve"> verifică conformitatea produselor vizate de Regulament.</w:t>
            </w:r>
          </w:p>
          <w:p w14:paraId="1508B59A" w14:textId="3205E9FE" w:rsidR="00B27C4D" w:rsidRPr="00C72C9E" w:rsidRDefault="00B27C4D" w:rsidP="000754BD">
            <w:pPr>
              <w:suppressAutoHyphens w:val="0"/>
              <w:autoSpaceDN/>
              <w:spacing w:after="0" w:line="240" w:lineRule="auto"/>
              <w:jc w:val="both"/>
              <w:textAlignment w:val="auto"/>
              <w:rPr>
                <w:rFonts w:ascii="Times New Roman" w:hAnsi="Times New Roman"/>
                <w:color w:val="000000"/>
                <w:sz w:val="20"/>
                <w:szCs w:val="20"/>
                <w:lang w:val="it-IT"/>
              </w:rPr>
            </w:pPr>
          </w:p>
        </w:tc>
        <w:tc>
          <w:tcPr>
            <w:tcW w:w="1276" w:type="dxa"/>
            <w:shd w:val="clear" w:color="auto" w:fill="auto"/>
          </w:tcPr>
          <w:p w14:paraId="0A2B8EB8" w14:textId="678E2F1D" w:rsidR="00B27C4D" w:rsidRPr="00B27C4D" w:rsidRDefault="00832EFA" w:rsidP="00B27C4D">
            <w:pPr>
              <w:spacing w:after="0" w:line="240" w:lineRule="auto"/>
              <w:rPr>
                <w:rFonts w:ascii="Times New Roman" w:hAnsi="Times New Roman"/>
                <w:bCs/>
                <w:color w:val="000000" w:themeColor="text1"/>
                <w:sz w:val="20"/>
                <w:szCs w:val="20"/>
                <w:lang w:val="ro-MD"/>
              </w:rPr>
            </w:pPr>
            <w:r w:rsidRPr="00C951E7">
              <w:rPr>
                <w:rFonts w:ascii="Times New Roman" w:hAnsi="Times New Roman"/>
                <w:bCs/>
                <w:sz w:val="20"/>
                <w:szCs w:val="20"/>
                <w:lang w:val="ro-RO"/>
              </w:rPr>
              <w:t>Compatibil</w:t>
            </w:r>
          </w:p>
        </w:tc>
        <w:tc>
          <w:tcPr>
            <w:tcW w:w="1275" w:type="dxa"/>
            <w:shd w:val="clear" w:color="auto" w:fill="auto"/>
          </w:tcPr>
          <w:p w14:paraId="440EDE0B" w14:textId="77777777" w:rsidR="00B27C4D" w:rsidRPr="00AC24A4" w:rsidRDefault="00B27C4D"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0969247D" w14:textId="77777777" w:rsidR="00B27C4D" w:rsidRPr="00AC24A4" w:rsidRDefault="00B27C4D"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21A996BE" w14:textId="4C3C1736" w:rsidR="00B27C4D" w:rsidRPr="003F755D" w:rsidRDefault="00832EFA"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B27C4D" w:rsidRPr="00392D8D" w14:paraId="3EE486EB" w14:textId="77777777" w:rsidTr="0078713D">
        <w:trPr>
          <w:trHeight w:val="558"/>
        </w:trPr>
        <w:tc>
          <w:tcPr>
            <w:tcW w:w="5098" w:type="dxa"/>
            <w:shd w:val="clear" w:color="auto" w:fill="auto"/>
          </w:tcPr>
          <w:p w14:paraId="778EC3C8" w14:textId="1F495E94" w:rsidR="00586B77" w:rsidRPr="000E6F3D" w:rsidRDefault="00D027DF" w:rsidP="00D027DF">
            <w:pPr>
              <w:pStyle w:val="ti-art"/>
              <w:shd w:val="clear" w:color="auto" w:fill="FFFFFF"/>
              <w:spacing w:before="0" w:beforeAutospacing="0" w:after="0" w:afterAutospacing="0"/>
              <w:jc w:val="center"/>
              <w:rPr>
                <w:i/>
                <w:iCs/>
                <w:color w:val="000000" w:themeColor="text1"/>
                <w:sz w:val="20"/>
                <w:szCs w:val="20"/>
                <w:shd w:val="clear" w:color="auto" w:fill="FFFFFF"/>
                <w:lang w:val="en-US"/>
              </w:rPr>
            </w:pPr>
            <w:proofErr w:type="spellStart"/>
            <w:r w:rsidRPr="000E6F3D">
              <w:rPr>
                <w:i/>
                <w:iCs/>
                <w:color w:val="000000" w:themeColor="text1"/>
                <w:sz w:val="20"/>
                <w:szCs w:val="20"/>
                <w:shd w:val="clear" w:color="auto" w:fill="FFFFFF"/>
                <w:lang w:val="en-US"/>
              </w:rPr>
              <w:t>Articolul</w:t>
            </w:r>
            <w:proofErr w:type="spellEnd"/>
            <w:r w:rsidR="000E6F3D" w:rsidRPr="000E6F3D">
              <w:rPr>
                <w:i/>
                <w:iCs/>
                <w:color w:val="000000" w:themeColor="text1"/>
                <w:sz w:val="20"/>
                <w:szCs w:val="20"/>
                <w:shd w:val="clear" w:color="auto" w:fill="FFFFFF"/>
                <w:lang w:val="en-US"/>
              </w:rPr>
              <w:t xml:space="preserve"> </w:t>
            </w:r>
            <w:r w:rsidRPr="000E6F3D">
              <w:rPr>
                <w:i/>
                <w:iCs/>
                <w:color w:val="000000" w:themeColor="text1"/>
                <w:sz w:val="20"/>
                <w:szCs w:val="20"/>
                <w:shd w:val="clear" w:color="auto" w:fill="FFFFFF"/>
                <w:lang w:val="en-US"/>
              </w:rPr>
              <w:t>7</w:t>
            </w:r>
          </w:p>
          <w:p w14:paraId="56BA1A9A" w14:textId="77777777" w:rsidR="00D027DF" w:rsidRPr="000E6F3D" w:rsidRDefault="00D027DF" w:rsidP="00D027DF">
            <w:pPr>
              <w:pStyle w:val="ti-art"/>
              <w:shd w:val="clear" w:color="auto" w:fill="FFFFFF"/>
              <w:spacing w:before="0" w:beforeAutospacing="0" w:after="0" w:afterAutospacing="0"/>
              <w:jc w:val="center"/>
              <w:rPr>
                <w:b/>
                <w:bCs/>
                <w:color w:val="000000" w:themeColor="text1"/>
                <w:sz w:val="20"/>
                <w:szCs w:val="20"/>
                <w:shd w:val="clear" w:color="auto" w:fill="FFFFFF"/>
                <w:lang w:val="en-US"/>
              </w:rPr>
            </w:pPr>
            <w:proofErr w:type="spellStart"/>
            <w:r w:rsidRPr="000E6F3D">
              <w:rPr>
                <w:b/>
                <w:bCs/>
                <w:color w:val="000000" w:themeColor="text1"/>
                <w:sz w:val="20"/>
                <w:szCs w:val="20"/>
                <w:shd w:val="clear" w:color="auto" w:fill="FFFFFF"/>
                <w:lang w:val="en-US"/>
              </w:rPr>
              <w:t>Reexaminare</w:t>
            </w:r>
            <w:proofErr w:type="spellEnd"/>
          </w:p>
          <w:p w14:paraId="4D65404E" w14:textId="4156F800" w:rsidR="00D027DF" w:rsidRPr="000E6F3D" w:rsidRDefault="00D027DF" w:rsidP="000E6F3D">
            <w:pPr>
              <w:pStyle w:val="ti-art"/>
              <w:shd w:val="clear" w:color="auto" w:fill="FFFFFF"/>
              <w:spacing w:before="0" w:beforeAutospacing="0" w:after="0" w:afterAutospacing="0"/>
              <w:jc w:val="both"/>
              <w:rPr>
                <w:color w:val="000000" w:themeColor="text1"/>
                <w:sz w:val="20"/>
                <w:szCs w:val="20"/>
                <w:shd w:val="clear" w:color="auto" w:fill="FFFFFF"/>
                <w:lang w:val="en-US"/>
              </w:rPr>
            </w:pPr>
            <w:r w:rsidRPr="000E6F3D">
              <w:rPr>
                <w:color w:val="000000" w:themeColor="text1"/>
                <w:sz w:val="20"/>
                <w:szCs w:val="20"/>
                <w:shd w:val="clear" w:color="auto" w:fill="FFFFFF"/>
                <w:lang w:val="en-US"/>
              </w:rPr>
              <w:t xml:space="preserve">Comisia </w:t>
            </w:r>
            <w:proofErr w:type="spellStart"/>
            <w:r w:rsidRPr="000E6F3D">
              <w:rPr>
                <w:color w:val="000000" w:themeColor="text1"/>
                <w:sz w:val="20"/>
                <w:szCs w:val="20"/>
                <w:shd w:val="clear" w:color="auto" w:fill="FFFFFF"/>
                <w:lang w:val="en-US"/>
              </w:rPr>
              <w:t>reexaminează</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prezentul</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regulament</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lumina </w:t>
            </w:r>
            <w:proofErr w:type="spellStart"/>
            <w:r w:rsidRPr="000E6F3D">
              <w:rPr>
                <w:color w:val="000000" w:themeColor="text1"/>
                <w:sz w:val="20"/>
                <w:szCs w:val="20"/>
                <w:shd w:val="clear" w:color="auto" w:fill="FFFFFF"/>
                <w:lang w:val="en-US"/>
              </w:rPr>
              <w:t>progreselor</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tehnologice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și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prezintă</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rezultatele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acestei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analize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inclusiv</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dacă</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este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cazul</w:t>
            </w:r>
            <w:proofErr w:type="spellEnd"/>
            <w:r w:rsidRPr="000E6F3D">
              <w:rPr>
                <w:color w:val="000000" w:themeColor="text1"/>
                <w:sz w:val="20"/>
                <w:szCs w:val="20"/>
                <w:shd w:val="clear" w:color="auto" w:fill="FFFFFF"/>
                <w:lang w:val="en-US"/>
              </w:rPr>
              <w:t xml:space="preserve">, un </w:t>
            </w:r>
            <w:proofErr w:type="spellStart"/>
            <w:r w:rsidRPr="000E6F3D">
              <w:rPr>
                <w:color w:val="000000" w:themeColor="text1"/>
                <w:sz w:val="20"/>
                <w:szCs w:val="20"/>
                <w:shd w:val="clear" w:color="auto" w:fill="FFFFFF"/>
                <w:lang w:val="en-US"/>
              </w:rPr>
              <w:t>proiect</w:t>
            </w:r>
            <w:proofErr w:type="spellEnd"/>
            <w:r w:rsidRPr="000E6F3D">
              <w:rPr>
                <w:color w:val="000000" w:themeColor="text1"/>
                <w:sz w:val="20"/>
                <w:szCs w:val="20"/>
                <w:shd w:val="clear" w:color="auto" w:fill="FFFFFF"/>
                <w:lang w:val="en-US"/>
              </w:rPr>
              <w:t xml:space="preserve"> de </w:t>
            </w:r>
            <w:proofErr w:type="spellStart"/>
            <w:r w:rsidRPr="000E6F3D">
              <w:rPr>
                <w:color w:val="000000" w:themeColor="text1"/>
                <w:sz w:val="20"/>
                <w:szCs w:val="20"/>
                <w:shd w:val="clear" w:color="auto" w:fill="FFFFFF"/>
                <w:lang w:val="en-US"/>
              </w:rPr>
              <w:t>propunere</w:t>
            </w:r>
            <w:proofErr w:type="spellEnd"/>
            <w:r w:rsidRPr="000E6F3D">
              <w:rPr>
                <w:color w:val="000000" w:themeColor="text1"/>
                <w:sz w:val="20"/>
                <w:szCs w:val="20"/>
                <w:shd w:val="clear" w:color="auto" w:fill="FFFFFF"/>
                <w:lang w:val="en-US"/>
              </w:rPr>
              <w:t xml:space="preserve"> de </w:t>
            </w:r>
            <w:proofErr w:type="spellStart"/>
            <w:r w:rsidRPr="000E6F3D">
              <w:rPr>
                <w:color w:val="000000" w:themeColor="text1"/>
                <w:sz w:val="20"/>
                <w:szCs w:val="20"/>
                <w:shd w:val="clear" w:color="auto" w:fill="FFFFFF"/>
                <w:lang w:val="en-US"/>
              </w:rPr>
              <w:t>revizuire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Forumului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consultativ</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instituit</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temeiul</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articolului</w:t>
            </w:r>
            <w:proofErr w:type="spellEnd"/>
            <w:r w:rsidR="000E6F3D" w:rsidRPr="000E6F3D">
              <w:rPr>
                <w:color w:val="000000" w:themeColor="text1"/>
                <w:sz w:val="20"/>
                <w:szCs w:val="20"/>
                <w:shd w:val="clear" w:color="auto" w:fill="FFFFFF"/>
                <w:lang w:val="en-US"/>
              </w:rPr>
              <w:t xml:space="preserve"> </w:t>
            </w:r>
            <w:r w:rsidRPr="000E6F3D">
              <w:rPr>
                <w:color w:val="000000" w:themeColor="text1"/>
                <w:sz w:val="20"/>
                <w:szCs w:val="20"/>
                <w:shd w:val="clear" w:color="auto" w:fill="FFFFFF"/>
                <w:lang w:val="en-US"/>
              </w:rPr>
              <w:t xml:space="preserve">14 </w:t>
            </w:r>
            <w:proofErr w:type="spellStart"/>
            <w:r w:rsidRPr="000E6F3D">
              <w:rPr>
                <w:color w:val="000000" w:themeColor="text1"/>
                <w:sz w:val="20"/>
                <w:szCs w:val="20"/>
                <w:shd w:val="clear" w:color="auto" w:fill="FFFFFF"/>
                <w:lang w:val="en-US"/>
              </w:rPr>
              <w:t>alineatul</w:t>
            </w:r>
            <w:proofErr w:type="spellEnd"/>
            <w:r w:rsidRPr="000E6F3D">
              <w:rPr>
                <w:color w:val="000000" w:themeColor="text1"/>
                <w:sz w:val="20"/>
                <w:szCs w:val="20"/>
                <w:shd w:val="clear" w:color="auto" w:fill="FFFFFF"/>
                <w:lang w:val="en-US"/>
              </w:rPr>
              <w:t xml:space="preserve"> (1) din </w:t>
            </w:r>
            <w:proofErr w:type="spellStart"/>
            <w:r w:rsidRPr="000E6F3D">
              <w:rPr>
                <w:color w:val="000000" w:themeColor="text1"/>
                <w:sz w:val="20"/>
                <w:szCs w:val="20"/>
                <w:shd w:val="clear" w:color="auto" w:fill="FFFFFF"/>
                <w:lang w:val="en-US"/>
              </w:rPr>
              <w:t>Regulamentul</w:t>
            </w:r>
            <w:proofErr w:type="spellEnd"/>
            <w:r w:rsidRPr="000E6F3D">
              <w:rPr>
                <w:color w:val="000000" w:themeColor="text1"/>
                <w:sz w:val="20"/>
                <w:szCs w:val="20"/>
                <w:shd w:val="clear" w:color="auto" w:fill="FFFFFF"/>
                <w:lang w:val="en-US"/>
              </w:rPr>
              <w:t xml:space="preserve"> (UE)</w:t>
            </w:r>
            <w:r w:rsidR="000E6F3D" w:rsidRPr="000E6F3D">
              <w:rPr>
                <w:color w:val="000000" w:themeColor="text1"/>
                <w:sz w:val="20"/>
                <w:szCs w:val="20"/>
                <w:shd w:val="clear" w:color="auto" w:fill="FFFFFF"/>
                <w:lang w:val="en-US"/>
              </w:rPr>
              <w:t xml:space="preserve"> </w:t>
            </w:r>
            <w:r w:rsidRPr="000E6F3D">
              <w:rPr>
                <w:color w:val="000000" w:themeColor="text1"/>
                <w:sz w:val="20"/>
                <w:szCs w:val="20"/>
                <w:shd w:val="clear" w:color="auto" w:fill="FFFFFF"/>
                <w:lang w:val="en-US"/>
              </w:rPr>
              <w:t xml:space="preserve">2017/1369 cel </w:t>
            </w:r>
            <w:proofErr w:type="spellStart"/>
            <w:r w:rsidRPr="000E6F3D">
              <w:rPr>
                <w:color w:val="000000" w:themeColor="text1"/>
                <w:sz w:val="20"/>
                <w:szCs w:val="20"/>
                <w:shd w:val="clear" w:color="auto" w:fill="FFFFFF"/>
                <w:lang w:val="en-US"/>
              </w:rPr>
              <w:t>târziu</w:t>
            </w:r>
            <w:proofErr w:type="spellEnd"/>
            <w:r w:rsidRPr="000E6F3D">
              <w:rPr>
                <w:color w:val="000000" w:themeColor="text1"/>
                <w:sz w:val="20"/>
                <w:szCs w:val="20"/>
                <w:shd w:val="clear" w:color="auto" w:fill="FFFFFF"/>
                <w:lang w:val="en-US"/>
              </w:rPr>
              <w:t xml:space="preserve"> la 20</w:t>
            </w:r>
            <w:r w:rsidR="000E6F3D"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septembrie</w:t>
            </w:r>
            <w:proofErr w:type="spellEnd"/>
            <w:r w:rsidRPr="000E6F3D">
              <w:rPr>
                <w:color w:val="000000" w:themeColor="text1"/>
                <w:sz w:val="20"/>
                <w:szCs w:val="20"/>
                <w:shd w:val="clear" w:color="auto" w:fill="FFFFFF"/>
                <w:lang w:val="en-US"/>
              </w:rPr>
              <w:t xml:space="preserve"> 2027.</w:t>
            </w:r>
          </w:p>
          <w:p w14:paraId="3B1D8D5A" w14:textId="77777777" w:rsidR="00D027DF" w:rsidRPr="000E6F3D" w:rsidRDefault="00D027DF" w:rsidP="000E6F3D">
            <w:pPr>
              <w:pStyle w:val="ti-art"/>
              <w:shd w:val="clear" w:color="auto" w:fill="FFFFFF"/>
              <w:spacing w:before="0" w:beforeAutospacing="0" w:after="0" w:afterAutospacing="0"/>
              <w:jc w:val="both"/>
              <w:rPr>
                <w:color w:val="000000" w:themeColor="text1"/>
                <w:sz w:val="20"/>
                <w:szCs w:val="20"/>
                <w:shd w:val="clear" w:color="auto" w:fill="FFFFFF"/>
                <w:lang w:val="en-US"/>
              </w:rPr>
            </w:pP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cadrul</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reexaminării</w:t>
            </w:r>
            <w:proofErr w:type="spellEnd"/>
            <w:r w:rsidRPr="000E6F3D">
              <w:rPr>
                <w:color w:val="000000" w:themeColor="text1"/>
                <w:sz w:val="20"/>
                <w:szCs w:val="20"/>
                <w:shd w:val="clear" w:color="auto" w:fill="FFFFFF"/>
                <w:lang w:val="en-US"/>
              </w:rPr>
              <w:t xml:space="preserve"> se </w:t>
            </w:r>
            <w:proofErr w:type="spellStart"/>
            <w:r w:rsidRPr="000E6F3D">
              <w:rPr>
                <w:color w:val="000000" w:themeColor="text1"/>
                <w:sz w:val="20"/>
                <w:szCs w:val="20"/>
                <w:shd w:val="clear" w:color="auto" w:fill="FFFFFF"/>
                <w:lang w:val="en-US"/>
              </w:rPr>
              <w:t>evaluează</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special, </w:t>
            </w:r>
            <w:proofErr w:type="spellStart"/>
            <w:r w:rsidRPr="000E6F3D">
              <w:rPr>
                <w:color w:val="000000" w:themeColor="text1"/>
                <w:sz w:val="20"/>
                <w:szCs w:val="20"/>
                <w:shd w:val="clear" w:color="auto" w:fill="FFFFFF"/>
                <w:lang w:val="en-US"/>
              </w:rPr>
              <w:t>oportunitatea</w:t>
            </w:r>
            <w:proofErr w:type="spellEnd"/>
            <w:r w:rsidRPr="000E6F3D">
              <w:rPr>
                <w:color w:val="000000" w:themeColor="text1"/>
                <w:sz w:val="20"/>
                <w:szCs w:val="20"/>
                <w:shd w:val="clear" w:color="auto" w:fill="FFFFFF"/>
                <w:lang w:val="en-US"/>
              </w:rPr>
              <w:t>:</w:t>
            </w:r>
          </w:p>
          <w:p w14:paraId="2F77A077" w14:textId="7D6487D3" w:rsidR="00D027DF" w:rsidRPr="000E6F3D" w:rsidRDefault="00D027DF" w:rsidP="000E6F3D">
            <w:pPr>
              <w:pStyle w:val="ti-art"/>
              <w:numPr>
                <w:ilvl w:val="0"/>
                <w:numId w:val="532"/>
              </w:numPr>
              <w:shd w:val="clear" w:color="auto" w:fill="FFFFFF"/>
              <w:spacing w:before="0" w:beforeAutospacing="0" w:after="0" w:afterAutospacing="0"/>
              <w:jc w:val="both"/>
              <w:rPr>
                <w:color w:val="000000" w:themeColor="text1"/>
                <w:sz w:val="20"/>
                <w:szCs w:val="20"/>
                <w:shd w:val="clear" w:color="auto" w:fill="FFFFFF"/>
                <w:lang w:val="en-US"/>
              </w:rPr>
            </w:pPr>
            <w:proofErr w:type="spellStart"/>
            <w:r w:rsidRPr="000E6F3D">
              <w:rPr>
                <w:color w:val="000000" w:themeColor="text1"/>
                <w:sz w:val="20"/>
                <w:szCs w:val="20"/>
                <w:shd w:val="clear" w:color="auto" w:fill="FFFFFF"/>
                <w:lang w:val="en-US"/>
              </w:rPr>
              <w:t>revizuirii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metodelor</w:t>
            </w:r>
            <w:proofErr w:type="spellEnd"/>
            <w:r w:rsidRPr="000E6F3D">
              <w:rPr>
                <w:color w:val="000000" w:themeColor="text1"/>
                <w:sz w:val="20"/>
                <w:szCs w:val="20"/>
                <w:shd w:val="clear" w:color="auto" w:fill="FFFFFF"/>
                <w:lang w:val="en-US"/>
              </w:rPr>
              <w:t xml:space="preserve"> de </w:t>
            </w:r>
            <w:proofErr w:type="spellStart"/>
            <w:r w:rsidRPr="000E6F3D">
              <w:rPr>
                <w:color w:val="000000" w:themeColor="text1"/>
                <w:sz w:val="20"/>
                <w:szCs w:val="20"/>
                <w:shd w:val="clear" w:color="auto" w:fill="FFFFFF"/>
                <w:lang w:val="en-US"/>
              </w:rPr>
              <w:t>testare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pentru</w:t>
            </w:r>
            <w:proofErr w:type="spellEnd"/>
            <w:r w:rsidRPr="000E6F3D">
              <w:rPr>
                <w:color w:val="000000" w:themeColor="text1"/>
                <w:sz w:val="20"/>
                <w:szCs w:val="20"/>
                <w:shd w:val="clear" w:color="auto" w:fill="FFFFFF"/>
                <w:lang w:val="en-US"/>
              </w:rPr>
              <w:t xml:space="preserve"> a se </w:t>
            </w:r>
            <w:proofErr w:type="spellStart"/>
            <w:r w:rsidRPr="000E6F3D">
              <w:rPr>
                <w:color w:val="000000" w:themeColor="text1"/>
                <w:sz w:val="20"/>
                <w:szCs w:val="20"/>
                <w:shd w:val="clear" w:color="auto" w:fill="FFFFFF"/>
                <w:lang w:val="en-US"/>
              </w:rPr>
              <w:t>reflecta</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schimbările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comportamentului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obișnuit</w:t>
            </w:r>
            <w:proofErr w:type="spellEnd"/>
            <w:r w:rsidRPr="000E6F3D">
              <w:rPr>
                <w:color w:val="000000" w:themeColor="text1"/>
                <w:sz w:val="20"/>
                <w:szCs w:val="20"/>
                <w:shd w:val="clear" w:color="auto" w:fill="FFFFFF"/>
                <w:lang w:val="en-US"/>
              </w:rPr>
              <w:t xml:space="preserve"> al </w:t>
            </w:r>
            <w:proofErr w:type="spellStart"/>
            <w:r w:rsidRPr="000E6F3D">
              <w:rPr>
                <w:color w:val="000000" w:themeColor="text1"/>
                <w:sz w:val="20"/>
                <w:szCs w:val="20"/>
                <w:shd w:val="clear" w:color="auto" w:fill="FFFFFF"/>
                <w:lang w:val="en-US"/>
              </w:rPr>
              <w:t>utilizatorilor</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finali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și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noile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funcționalități</w:t>
            </w:r>
            <w:proofErr w:type="spellEnd"/>
            <w:r w:rsidRPr="000E6F3D">
              <w:rPr>
                <w:color w:val="000000" w:themeColor="text1"/>
                <w:sz w:val="20"/>
                <w:szCs w:val="20"/>
                <w:shd w:val="clear" w:color="auto" w:fill="FFFFFF"/>
                <w:lang w:val="en-US"/>
              </w:rPr>
              <w:t>;</w:t>
            </w:r>
          </w:p>
          <w:p w14:paraId="772452D8" w14:textId="1FA68896" w:rsidR="00D027DF" w:rsidRPr="000E6F3D" w:rsidRDefault="00D027DF" w:rsidP="000E6F3D">
            <w:pPr>
              <w:pStyle w:val="ti-art"/>
              <w:numPr>
                <w:ilvl w:val="0"/>
                <w:numId w:val="532"/>
              </w:numPr>
              <w:shd w:val="clear" w:color="auto" w:fill="FFFFFF"/>
              <w:spacing w:before="0" w:beforeAutospacing="0" w:after="0" w:afterAutospacing="0"/>
              <w:jc w:val="both"/>
              <w:rPr>
                <w:color w:val="000000" w:themeColor="text1"/>
                <w:sz w:val="20"/>
                <w:szCs w:val="20"/>
                <w:shd w:val="clear" w:color="auto" w:fill="FFFFFF"/>
                <w:lang w:val="en-US"/>
              </w:rPr>
            </w:pPr>
            <w:proofErr w:type="spellStart"/>
            <w:r w:rsidRPr="000E6F3D">
              <w:rPr>
                <w:color w:val="000000" w:themeColor="text1"/>
                <w:sz w:val="20"/>
                <w:szCs w:val="20"/>
                <w:shd w:val="clear" w:color="auto" w:fill="FFFFFF"/>
                <w:lang w:val="en-US"/>
              </w:rPr>
              <w:t>adăugării</w:t>
            </w:r>
            <w:proofErr w:type="spellEnd"/>
            <w:r w:rsidRPr="000E6F3D">
              <w:rPr>
                <w:color w:val="000000" w:themeColor="text1"/>
                <w:sz w:val="20"/>
                <w:szCs w:val="20"/>
                <w:shd w:val="clear" w:color="auto" w:fill="FFFFFF"/>
                <w:lang w:val="en-US"/>
              </w:rPr>
              <w:t xml:space="preserve"> pe </w:t>
            </w:r>
            <w:proofErr w:type="spellStart"/>
            <w:r w:rsidRPr="000E6F3D">
              <w:rPr>
                <w:color w:val="000000" w:themeColor="text1"/>
                <w:sz w:val="20"/>
                <w:szCs w:val="20"/>
                <w:shd w:val="clear" w:color="auto" w:fill="FFFFFF"/>
                <w:lang w:val="en-US"/>
              </w:rPr>
              <w:t>etichetă</w:t>
            </w:r>
            <w:proofErr w:type="spellEnd"/>
            <w:r w:rsidRPr="000E6F3D">
              <w:rPr>
                <w:color w:val="000000" w:themeColor="text1"/>
                <w:sz w:val="20"/>
                <w:szCs w:val="20"/>
                <w:shd w:val="clear" w:color="auto" w:fill="FFFFFF"/>
                <w:lang w:val="en-US"/>
              </w:rPr>
              <w:t xml:space="preserve"> </w:t>
            </w:r>
            <w:proofErr w:type="gramStart"/>
            <w:r w:rsidRPr="000E6F3D">
              <w:rPr>
                <w:color w:val="000000" w:themeColor="text1"/>
                <w:sz w:val="20"/>
                <w:szCs w:val="20"/>
                <w:shd w:val="clear" w:color="auto" w:fill="FFFFFF"/>
                <w:lang w:val="en-US"/>
              </w:rPr>
              <w:t>a</w:t>
            </w:r>
            <w:proofErr w:type="gram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informațiilor</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privind</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amprenta</w:t>
            </w:r>
            <w:proofErr w:type="spellEnd"/>
            <w:r w:rsidRPr="000E6F3D">
              <w:rPr>
                <w:color w:val="000000" w:themeColor="text1"/>
                <w:sz w:val="20"/>
                <w:szCs w:val="20"/>
                <w:shd w:val="clear" w:color="auto" w:fill="FFFFFF"/>
                <w:lang w:val="en-US"/>
              </w:rPr>
              <w:t xml:space="preserve"> de </w:t>
            </w:r>
            <w:proofErr w:type="spellStart"/>
            <w:r w:rsidRPr="000E6F3D">
              <w:rPr>
                <w:color w:val="000000" w:themeColor="text1"/>
                <w:sz w:val="20"/>
                <w:szCs w:val="20"/>
                <w:shd w:val="clear" w:color="auto" w:fill="FFFFFF"/>
                <w:lang w:val="en-US"/>
              </w:rPr>
              <w:t>mediu</w:t>
            </w:r>
            <w:proofErr w:type="spellEnd"/>
            <w:r w:rsidRPr="000E6F3D">
              <w:rPr>
                <w:color w:val="000000" w:themeColor="text1"/>
                <w:sz w:val="20"/>
                <w:szCs w:val="20"/>
                <w:shd w:val="clear" w:color="auto" w:fill="FFFFFF"/>
                <w:lang w:val="en-US"/>
              </w:rPr>
              <w:t>;</w:t>
            </w:r>
          </w:p>
          <w:p w14:paraId="64A1E755" w14:textId="38C82D26" w:rsidR="00D027DF" w:rsidRPr="000E6F3D" w:rsidRDefault="00D027DF" w:rsidP="000E6F3D">
            <w:pPr>
              <w:pStyle w:val="ti-art"/>
              <w:numPr>
                <w:ilvl w:val="0"/>
                <w:numId w:val="532"/>
              </w:numPr>
              <w:shd w:val="clear" w:color="auto" w:fill="FFFFFF"/>
              <w:spacing w:before="0" w:beforeAutospacing="0" w:after="0" w:afterAutospacing="0"/>
              <w:jc w:val="both"/>
              <w:rPr>
                <w:color w:val="000000" w:themeColor="text1"/>
                <w:sz w:val="20"/>
                <w:szCs w:val="20"/>
                <w:shd w:val="clear" w:color="auto" w:fill="FFFFFF"/>
                <w:lang w:val="en-US"/>
              </w:rPr>
            </w:pPr>
            <w:proofErr w:type="spellStart"/>
            <w:r w:rsidRPr="000E6F3D">
              <w:rPr>
                <w:color w:val="000000" w:themeColor="text1"/>
                <w:sz w:val="20"/>
                <w:szCs w:val="20"/>
                <w:shd w:val="clear" w:color="auto" w:fill="FFFFFF"/>
                <w:lang w:val="en-US"/>
              </w:rPr>
              <w:t>revizuirii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toleranțelor</w:t>
            </w:r>
            <w:proofErr w:type="spellEnd"/>
            <w:r w:rsidRPr="000E6F3D">
              <w:rPr>
                <w:color w:val="000000" w:themeColor="text1"/>
                <w:sz w:val="20"/>
                <w:szCs w:val="20"/>
                <w:shd w:val="clear" w:color="auto" w:fill="FFFFFF"/>
                <w:lang w:val="en-US"/>
              </w:rPr>
              <w:t xml:space="preserve"> de </w:t>
            </w:r>
            <w:proofErr w:type="spellStart"/>
            <w:r w:rsidRPr="000E6F3D">
              <w:rPr>
                <w:color w:val="000000" w:themeColor="text1"/>
                <w:sz w:val="20"/>
                <w:szCs w:val="20"/>
                <w:shd w:val="clear" w:color="auto" w:fill="FFFFFF"/>
                <w:lang w:val="en-US"/>
              </w:rPr>
              <w:t>verificare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prevăzute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anexa</w:t>
            </w:r>
            <w:proofErr w:type="spellEnd"/>
            <w:r w:rsidRPr="000E6F3D">
              <w:rPr>
                <w:color w:val="000000" w:themeColor="text1"/>
                <w:sz w:val="20"/>
                <w:szCs w:val="20"/>
                <w:shd w:val="clear" w:color="auto" w:fill="FFFFFF"/>
                <w:lang w:val="en-US"/>
              </w:rPr>
              <w:t xml:space="preserve"> IX;</w:t>
            </w:r>
          </w:p>
          <w:p w14:paraId="36E452BA" w14:textId="76B38D09" w:rsidR="00D027DF" w:rsidRPr="000E6F3D" w:rsidRDefault="00D027DF" w:rsidP="000E6F3D">
            <w:pPr>
              <w:pStyle w:val="ti-art"/>
              <w:numPr>
                <w:ilvl w:val="0"/>
                <w:numId w:val="532"/>
              </w:numPr>
              <w:shd w:val="clear" w:color="auto" w:fill="FFFFFF"/>
              <w:spacing w:before="0" w:beforeAutospacing="0" w:after="0" w:afterAutospacing="0"/>
              <w:jc w:val="both"/>
              <w:rPr>
                <w:color w:val="000000" w:themeColor="text1"/>
                <w:sz w:val="20"/>
                <w:szCs w:val="20"/>
                <w:shd w:val="clear" w:color="auto" w:fill="FFFFFF"/>
                <w:lang w:val="en-US"/>
              </w:rPr>
            </w:pPr>
            <w:proofErr w:type="spellStart"/>
            <w:r w:rsidRPr="000E6F3D">
              <w:rPr>
                <w:color w:val="000000" w:themeColor="text1"/>
                <w:sz w:val="20"/>
                <w:szCs w:val="20"/>
                <w:shd w:val="clear" w:color="auto" w:fill="FFFFFF"/>
                <w:lang w:val="en-US"/>
              </w:rPr>
              <w:t>revizuirii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indicelui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potențialului</w:t>
            </w:r>
            <w:proofErr w:type="spellEnd"/>
            <w:r w:rsidRPr="000E6F3D">
              <w:rPr>
                <w:color w:val="000000" w:themeColor="text1"/>
                <w:sz w:val="20"/>
                <w:szCs w:val="20"/>
                <w:shd w:val="clear" w:color="auto" w:fill="FFFFFF"/>
                <w:lang w:val="en-US"/>
              </w:rPr>
              <w:t xml:space="preserve"> de </w:t>
            </w:r>
            <w:proofErr w:type="spellStart"/>
            <w:r w:rsidRPr="000E6F3D">
              <w:rPr>
                <w:color w:val="000000" w:themeColor="text1"/>
                <w:sz w:val="20"/>
                <w:szCs w:val="20"/>
                <w:shd w:val="clear" w:color="auto" w:fill="FFFFFF"/>
                <w:lang w:val="en-US"/>
              </w:rPr>
              <w:t>reparare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inclusiv</w:t>
            </w:r>
            <w:proofErr w:type="spellEnd"/>
            <w:r w:rsidRPr="000E6F3D">
              <w:rPr>
                <w:color w:val="000000" w:themeColor="text1"/>
                <w:sz w:val="20"/>
                <w:szCs w:val="20"/>
                <w:shd w:val="clear" w:color="auto" w:fill="FFFFFF"/>
                <w:lang w:val="en-US"/>
              </w:rPr>
              <w:t xml:space="preserve"> </w:t>
            </w:r>
            <w:proofErr w:type="gramStart"/>
            <w:r w:rsidRPr="000E6F3D">
              <w:rPr>
                <w:color w:val="000000" w:themeColor="text1"/>
                <w:sz w:val="20"/>
                <w:szCs w:val="20"/>
                <w:shd w:val="clear" w:color="auto" w:fill="FFFFFF"/>
                <w:lang w:val="en-US"/>
              </w:rPr>
              <w:t>a</w:t>
            </w:r>
            <w:proofErr w:type="gram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altor</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aspecte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și</w:t>
            </w:r>
            <w:proofErr w:type="spellEnd"/>
            <w:r w:rsidRPr="000E6F3D">
              <w:rPr>
                <w:color w:val="000000" w:themeColor="text1"/>
                <w:sz w:val="20"/>
                <w:szCs w:val="20"/>
                <w:shd w:val="clear" w:color="auto" w:fill="FFFFFF"/>
                <w:lang w:val="en-US"/>
              </w:rPr>
              <w:t xml:space="preserve"> a </w:t>
            </w:r>
            <w:proofErr w:type="spellStart"/>
            <w:r w:rsidRPr="000E6F3D">
              <w:rPr>
                <w:color w:val="000000" w:themeColor="text1"/>
                <w:sz w:val="20"/>
                <w:szCs w:val="20"/>
                <w:shd w:val="clear" w:color="auto" w:fill="FFFFFF"/>
                <w:lang w:val="en-US"/>
              </w:rPr>
              <w:t>prețurilor</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pieselor</w:t>
            </w:r>
            <w:proofErr w:type="spellEnd"/>
            <w:r w:rsidRPr="000E6F3D">
              <w:rPr>
                <w:color w:val="000000" w:themeColor="text1"/>
                <w:sz w:val="20"/>
                <w:szCs w:val="20"/>
                <w:shd w:val="clear" w:color="auto" w:fill="FFFFFF"/>
                <w:lang w:val="en-US"/>
              </w:rPr>
              <w:t xml:space="preserve"> de </w:t>
            </w:r>
            <w:proofErr w:type="spellStart"/>
            <w:r w:rsidRPr="000E6F3D">
              <w:rPr>
                <w:color w:val="000000" w:themeColor="text1"/>
                <w:sz w:val="20"/>
                <w:szCs w:val="20"/>
                <w:shd w:val="clear" w:color="auto" w:fill="FFFFFF"/>
                <w:lang w:val="en-US"/>
              </w:rPr>
              <w:t>schimb</w:t>
            </w:r>
            <w:proofErr w:type="spellEnd"/>
            <w:r w:rsidRPr="000E6F3D">
              <w:rPr>
                <w:color w:val="000000" w:themeColor="text1"/>
                <w:sz w:val="20"/>
                <w:szCs w:val="20"/>
                <w:shd w:val="clear" w:color="auto" w:fill="FFFFFF"/>
                <w:lang w:val="en-US"/>
              </w:rPr>
              <w:t>.</w:t>
            </w:r>
          </w:p>
        </w:tc>
        <w:tc>
          <w:tcPr>
            <w:tcW w:w="4253" w:type="dxa"/>
            <w:shd w:val="clear" w:color="auto" w:fill="auto"/>
          </w:tcPr>
          <w:p w14:paraId="704677CB" w14:textId="58B9FF6D" w:rsidR="00B27C4D" w:rsidRPr="002E06CF" w:rsidRDefault="00B27C4D" w:rsidP="002E06CF">
            <w:pPr>
              <w:widowControl w:val="0"/>
              <w:suppressAutoHyphens w:val="0"/>
              <w:autoSpaceDE w:val="0"/>
              <w:adjustRightInd w:val="0"/>
              <w:spacing w:after="0" w:line="240" w:lineRule="auto"/>
              <w:jc w:val="both"/>
              <w:textAlignment w:val="auto"/>
              <w:rPr>
                <w:rFonts w:ascii="Times New Roman" w:hAnsi="Times New Roman"/>
                <w:color w:val="000000" w:themeColor="text1"/>
                <w:sz w:val="20"/>
                <w:szCs w:val="20"/>
                <w:lang w:val="it-IT"/>
              </w:rPr>
            </w:pPr>
          </w:p>
        </w:tc>
        <w:tc>
          <w:tcPr>
            <w:tcW w:w="1276" w:type="dxa"/>
            <w:shd w:val="clear" w:color="auto" w:fill="auto"/>
          </w:tcPr>
          <w:p w14:paraId="1BDE3E3F" w14:textId="77777777" w:rsidR="004F2993" w:rsidRPr="00B70E10" w:rsidRDefault="004F2993" w:rsidP="004F2993">
            <w:pPr>
              <w:pStyle w:val="ColorfulList-Accent11"/>
              <w:ind w:left="0"/>
              <w:jc w:val="center"/>
              <w:rPr>
                <w:rFonts w:ascii="Times New Roman" w:hAnsi="Times New Roman"/>
                <w:bCs/>
                <w:sz w:val="20"/>
                <w:szCs w:val="20"/>
                <w:lang w:val="ro-RO"/>
              </w:rPr>
            </w:pPr>
            <w:r w:rsidRPr="00B70E10">
              <w:rPr>
                <w:rFonts w:ascii="Times New Roman" w:hAnsi="Times New Roman"/>
                <w:sz w:val="20"/>
                <w:szCs w:val="20"/>
                <w:lang w:val="ro-RO"/>
              </w:rPr>
              <w:t>Prevederi UE neaplicabile</w:t>
            </w:r>
          </w:p>
          <w:p w14:paraId="5A6E98DC" w14:textId="77777777" w:rsidR="00B27C4D" w:rsidRPr="00C951E7" w:rsidRDefault="00B27C4D" w:rsidP="00B27C4D">
            <w:pPr>
              <w:spacing w:after="0" w:line="240" w:lineRule="auto"/>
              <w:rPr>
                <w:rFonts w:ascii="Times New Roman" w:hAnsi="Times New Roman"/>
                <w:bCs/>
                <w:color w:val="000000" w:themeColor="text1"/>
                <w:sz w:val="20"/>
                <w:szCs w:val="20"/>
                <w:lang w:val="ro-RO"/>
              </w:rPr>
            </w:pPr>
          </w:p>
        </w:tc>
        <w:tc>
          <w:tcPr>
            <w:tcW w:w="1275" w:type="dxa"/>
            <w:shd w:val="clear" w:color="auto" w:fill="auto"/>
          </w:tcPr>
          <w:p w14:paraId="5FEB2256" w14:textId="77777777" w:rsidR="00B27C4D" w:rsidRPr="00AC24A4" w:rsidRDefault="00B27C4D"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5A912517" w14:textId="498E3810" w:rsidR="00B27C4D" w:rsidRPr="00AC24A4" w:rsidRDefault="004F2993" w:rsidP="00B27C4D">
            <w:pPr>
              <w:autoSpaceDE w:val="0"/>
              <w:spacing w:after="0" w:line="240" w:lineRule="auto"/>
              <w:rPr>
                <w:rFonts w:ascii="Times New Roman" w:eastAsia="Times New Roman" w:hAnsi="Times New Roman"/>
                <w:sz w:val="20"/>
                <w:szCs w:val="20"/>
                <w:lang w:val="ro-RO"/>
              </w:rPr>
            </w:pPr>
            <w:r w:rsidRPr="00B70E10">
              <w:rPr>
                <w:rFonts w:ascii="Times New Roman" w:hAnsi="Times New Roman"/>
                <w:color w:val="000000" w:themeColor="text1"/>
                <w:sz w:val="20"/>
                <w:szCs w:val="20"/>
                <w:lang w:val="ro-RO"/>
              </w:rPr>
              <w:t>Transpunerea nu este necesară, deoarece se referă la tehnica legislativă UE</w:t>
            </w:r>
          </w:p>
        </w:tc>
        <w:tc>
          <w:tcPr>
            <w:tcW w:w="1464" w:type="dxa"/>
            <w:shd w:val="clear" w:color="auto" w:fill="auto"/>
          </w:tcPr>
          <w:p w14:paraId="0D48DA1F" w14:textId="77777777" w:rsidR="00B27C4D" w:rsidRPr="003F755D" w:rsidRDefault="00B27C4D" w:rsidP="00B27C4D">
            <w:pPr>
              <w:autoSpaceDE w:val="0"/>
              <w:spacing w:after="0" w:line="240" w:lineRule="auto"/>
              <w:rPr>
                <w:rFonts w:ascii="Times New Roman" w:hAnsi="Times New Roman"/>
                <w:sz w:val="20"/>
                <w:szCs w:val="20"/>
                <w:lang w:val="fr-FR"/>
              </w:rPr>
            </w:pPr>
          </w:p>
        </w:tc>
      </w:tr>
      <w:tr w:rsidR="00B27C4D" w:rsidRPr="00392D8D" w14:paraId="08996FE4" w14:textId="77777777" w:rsidTr="0078713D">
        <w:trPr>
          <w:trHeight w:val="558"/>
        </w:trPr>
        <w:tc>
          <w:tcPr>
            <w:tcW w:w="5098" w:type="dxa"/>
            <w:shd w:val="clear" w:color="auto" w:fill="auto"/>
          </w:tcPr>
          <w:p w14:paraId="74134EAD" w14:textId="1D5A5EB9" w:rsidR="00586B77" w:rsidRPr="000E6F3D" w:rsidRDefault="00D027DF" w:rsidP="00D027DF">
            <w:pPr>
              <w:pStyle w:val="ti-art"/>
              <w:shd w:val="clear" w:color="auto" w:fill="FFFFFF"/>
              <w:tabs>
                <w:tab w:val="left" w:pos="2234"/>
              </w:tabs>
              <w:spacing w:before="0" w:beforeAutospacing="0" w:after="0" w:afterAutospacing="0"/>
              <w:jc w:val="center"/>
              <w:rPr>
                <w:i/>
                <w:iCs/>
                <w:color w:val="000000" w:themeColor="text1"/>
                <w:sz w:val="20"/>
                <w:szCs w:val="20"/>
                <w:shd w:val="clear" w:color="auto" w:fill="FFFFFF"/>
                <w:lang w:val="en-US"/>
              </w:rPr>
            </w:pPr>
            <w:proofErr w:type="spellStart"/>
            <w:r w:rsidRPr="000E6F3D">
              <w:rPr>
                <w:i/>
                <w:iCs/>
                <w:color w:val="000000" w:themeColor="text1"/>
                <w:sz w:val="20"/>
                <w:szCs w:val="20"/>
                <w:shd w:val="clear" w:color="auto" w:fill="FFFFFF"/>
                <w:lang w:val="en-US"/>
              </w:rPr>
              <w:t>Articolul</w:t>
            </w:r>
            <w:proofErr w:type="spellEnd"/>
            <w:r w:rsidR="000E6F3D" w:rsidRPr="000E6F3D">
              <w:rPr>
                <w:i/>
                <w:iCs/>
                <w:color w:val="000000" w:themeColor="text1"/>
                <w:sz w:val="20"/>
                <w:szCs w:val="20"/>
                <w:shd w:val="clear" w:color="auto" w:fill="FFFFFF"/>
                <w:lang w:val="en-US"/>
              </w:rPr>
              <w:t xml:space="preserve"> </w:t>
            </w:r>
            <w:r w:rsidRPr="000E6F3D">
              <w:rPr>
                <w:i/>
                <w:iCs/>
                <w:color w:val="000000" w:themeColor="text1"/>
                <w:sz w:val="20"/>
                <w:szCs w:val="20"/>
                <w:shd w:val="clear" w:color="auto" w:fill="FFFFFF"/>
                <w:lang w:val="en-US"/>
              </w:rPr>
              <w:t>8</w:t>
            </w:r>
          </w:p>
          <w:p w14:paraId="2A5B7E94" w14:textId="77777777" w:rsidR="00D027DF" w:rsidRPr="000E6F3D" w:rsidRDefault="00D027DF" w:rsidP="00D027DF">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proofErr w:type="spellStart"/>
            <w:r w:rsidRPr="000E6F3D">
              <w:rPr>
                <w:b/>
                <w:bCs/>
                <w:color w:val="000000" w:themeColor="text1"/>
                <w:sz w:val="20"/>
                <w:szCs w:val="20"/>
                <w:shd w:val="clear" w:color="auto" w:fill="FFFFFF"/>
                <w:lang w:val="en-US"/>
              </w:rPr>
              <w:t>Intrare</w:t>
            </w:r>
            <w:proofErr w:type="spellEnd"/>
            <w:r w:rsidRPr="000E6F3D">
              <w:rPr>
                <w:b/>
                <w:bCs/>
                <w:color w:val="000000" w:themeColor="text1"/>
                <w:sz w:val="20"/>
                <w:szCs w:val="20"/>
                <w:shd w:val="clear" w:color="auto" w:fill="FFFFFF"/>
                <w:lang w:val="en-US"/>
              </w:rPr>
              <w:t xml:space="preserve"> </w:t>
            </w:r>
            <w:proofErr w:type="spellStart"/>
            <w:r w:rsidRPr="000E6F3D">
              <w:rPr>
                <w:b/>
                <w:bCs/>
                <w:color w:val="000000" w:themeColor="text1"/>
                <w:sz w:val="20"/>
                <w:szCs w:val="20"/>
                <w:shd w:val="clear" w:color="auto" w:fill="FFFFFF"/>
                <w:lang w:val="en-US"/>
              </w:rPr>
              <w:t>în</w:t>
            </w:r>
            <w:proofErr w:type="spellEnd"/>
            <w:r w:rsidRPr="000E6F3D">
              <w:rPr>
                <w:b/>
                <w:bCs/>
                <w:color w:val="000000" w:themeColor="text1"/>
                <w:sz w:val="20"/>
                <w:szCs w:val="20"/>
                <w:shd w:val="clear" w:color="auto" w:fill="FFFFFF"/>
                <w:lang w:val="en-US"/>
              </w:rPr>
              <w:t xml:space="preserve"> </w:t>
            </w:r>
            <w:proofErr w:type="spellStart"/>
            <w:r w:rsidRPr="000E6F3D">
              <w:rPr>
                <w:b/>
                <w:bCs/>
                <w:color w:val="000000" w:themeColor="text1"/>
                <w:sz w:val="20"/>
                <w:szCs w:val="20"/>
                <w:shd w:val="clear" w:color="auto" w:fill="FFFFFF"/>
                <w:lang w:val="en-US"/>
              </w:rPr>
              <w:t>vigoare</w:t>
            </w:r>
            <w:proofErr w:type="spellEnd"/>
            <w:r w:rsidRPr="000E6F3D">
              <w:rPr>
                <w:b/>
                <w:bCs/>
                <w:color w:val="000000" w:themeColor="text1"/>
                <w:sz w:val="20"/>
                <w:szCs w:val="20"/>
                <w:shd w:val="clear" w:color="auto" w:fill="FFFFFF"/>
                <w:lang w:val="en-US"/>
              </w:rPr>
              <w:t xml:space="preserve"> </w:t>
            </w:r>
            <w:proofErr w:type="spellStart"/>
            <w:r w:rsidRPr="000E6F3D">
              <w:rPr>
                <w:b/>
                <w:bCs/>
                <w:color w:val="000000" w:themeColor="text1"/>
                <w:sz w:val="20"/>
                <w:szCs w:val="20"/>
                <w:shd w:val="clear" w:color="auto" w:fill="FFFFFF"/>
                <w:lang w:val="en-US"/>
              </w:rPr>
              <w:t>și</w:t>
            </w:r>
            <w:proofErr w:type="spellEnd"/>
            <w:r w:rsidRPr="000E6F3D">
              <w:rPr>
                <w:b/>
                <w:bCs/>
                <w:color w:val="000000" w:themeColor="text1"/>
                <w:sz w:val="20"/>
                <w:szCs w:val="20"/>
                <w:shd w:val="clear" w:color="auto" w:fill="FFFFFF"/>
                <w:lang w:val="en-US"/>
              </w:rPr>
              <w:t xml:space="preserve"> </w:t>
            </w:r>
            <w:proofErr w:type="spellStart"/>
            <w:r w:rsidRPr="000E6F3D">
              <w:rPr>
                <w:b/>
                <w:bCs/>
                <w:color w:val="000000" w:themeColor="text1"/>
                <w:sz w:val="20"/>
                <w:szCs w:val="20"/>
                <w:shd w:val="clear" w:color="auto" w:fill="FFFFFF"/>
                <w:lang w:val="en-US"/>
              </w:rPr>
              <w:t>aplicare</w:t>
            </w:r>
            <w:proofErr w:type="spellEnd"/>
          </w:p>
          <w:p w14:paraId="277D3F0F" w14:textId="632BBC36" w:rsidR="00D027DF" w:rsidRPr="000E6F3D" w:rsidRDefault="00D027DF" w:rsidP="000E6F3D">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0E6F3D">
              <w:rPr>
                <w:color w:val="000000" w:themeColor="text1"/>
                <w:sz w:val="20"/>
                <w:szCs w:val="20"/>
                <w:shd w:val="clear" w:color="auto" w:fill="FFFFFF"/>
                <w:lang w:val="en-US"/>
              </w:rPr>
              <w:t>Prezentul</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regulament</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intră</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vigoare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a </w:t>
            </w:r>
            <w:proofErr w:type="spellStart"/>
            <w:r w:rsidRPr="000E6F3D">
              <w:rPr>
                <w:color w:val="000000" w:themeColor="text1"/>
                <w:sz w:val="20"/>
                <w:szCs w:val="20"/>
                <w:shd w:val="clear" w:color="auto" w:fill="FFFFFF"/>
                <w:lang w:val="en-US"/>
              </w:rPr>
              <w:t>douăzecea</w:t>
            </w:r>
            <w:proofErr w:type="spellEnd"/>
            <w:r w:rsidRPr="000E6F3D">
              <w:rPr>
                <w:color w:val="000000" w:themeColor="text1"/>
                <w:sz w:val="20"/>
                <w:szCs w:val="20"/>
                <w:shd w:val="clear" w:color="auto" w:fill="FFFFFF"/>
                <w:lang w:val="en-US"/>
              </w:rPr>
              <w:t xml:space="preserve"> zi de la data </w:t>
            </w:r>
            <w:proofErr w:type="spellStart"/>
            <w:r w:rsidRPr="000E6F3D">
              <w:rPr>
                <w:color w:val="000000" w:themeColor="text1"/>
                <w:sz w:val="20"/>
                <w:szCs w:val="20"/>
                <w:shd w:val="clear" w:color="auto" w:fill="FFFFFF"/>
                <w:lang w:val="en-US"/>
              </w:rPr>
              <w:t>publicării</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000E6F3D" w:rsidRPr="000E6F3D">
              <w:rPr>
                <w:rStyle w:val="apple-converted-space"/>
                <w:color w:val="000000" w:themeColor="text1"/>
                <w:sz w:val="20"/>
                <w:szCs w:val="20"/>
                <w:shd w:val="clear" w:color="auto" w:fill="FFFFFF"/>
                <w:lang w:val="en-US"/>
              </w:rPr>
              <w:t xml:space="preserve"> </w:t>
            </w:r>
            <w:r w:rsidRPr="000E6F3D">
              <w:rPr>
                <w:rStyle w:val="oj-italic"/>
                <w:i/>
                <w:iCs/>
                <w:color w:val="000000" w:themeColor="text1"/>
                <w:sz w:val="20"/>
                <w:szCs w:val="20"/>
                <w:lang w:val="en-US"/>
              </w:rPr>
              <w:t xml:space="preserve">Jurnalul </w:t>
            </w:r>
            <w:proofErr w:type="spellStart"/>
            <w:r w:rsidRPr="000E6F3D">
              <w:rPr>
                <w:rStyle w:val="oj-italic"/>
                <w:i/>
                <w:iCs/>
                <w:color w:val="000000" w:themeColor="text1"/>
                <w:sz w:val="20"/>
                <w:szCs w:val="20"/>
                <w:lang w:val="en-US"/>
              </w:rPr>
              <w:t>Oficial</w:t>
            </w:r>
            <w:proofErr w:type="spellEnd"/>
            <w:r w:rsidRPr="000E6F3D">
              <w:rPr>
                <w:rStyle w:val="oj-italic"/>
                <w:i/>
                <w:iCs/>
                <w:color w:val="000000" w:themeColor="text1"/>
                <w:sz w:val="20"/>
                <w:szCs w:val="20"/>
                <w:lang w:val="en-US"/>
              </w:rPr>
              <w:t xml:space="preserve"> al </w:t>
            </w:r>
            <w:proofErr w:type="spellStart"/>
            <w:r w:rsidRPr="000E6F3D">
              <w:rPr>
                <w:rStyle w:val="oj-italic"/>
                <w:i/>
                <w:iCs/>
                <w:color w:val="000000" w:themeColor="text1"/>
                <w:sz w:val="20"/>
                <w:szCs w:val="20"/>
                <w:lang w:val="en-US"/>
              </w:rPr>
              <w:t>Uniunii</w:t>
            </w:r>
            <w:proofErr w:type="spellEnd"/>
            <w:r w:rsidRPr="000E6F3D">
              <w:rPr>
                <w:rStyle w:val="oj-italic"/>
                <w:i/>
                <w:iCs/>
                <w:color w:val="000000" w:themeColor="text1"/>
                <w:sz w:val="20"/>
                <w:szCs w:val="20"/>
                <w:lang w:val="en-US"/>
              </w:rPr>
              <w:t xml:space="preserve"> </w:t>
            </w:r>
            <w:proofErr w:type="spellStart"/>
            <w:r w:rsidRPr="000E6F3D">
              <w:rPr>
                <w:rStyle w:val="oj-italic"/>
                <w:i/>
                <w:iCs/>
                <w:color w:val="000000" w:themeColor="text1"/>
                <w:sz w:val="20"/>
                <w:szCs w:val="20"/>
                <w:lang w:val="en-US"/>
              </w:rPr>
              <w:t>Europene</w:t>
            </w:r>
            <w:proofErr w:type="spellEnd"/>
            <w:r w:rsidRPr="000E6F3D">
              <w:rPr>
                <w:color w:val="000000" w:themeColor="text1"/>
                <w:sz w:val="20"/>
                <w:szCs w:val="20"/>
                <w:shd w:val="clear" w:color="auto" w:fill="FFFFFF"/>
                <w:lang w:val="en-US"/>
              </w:rPr>
              <w:t>.</w:t>
            </w:r>
          </w:p>
          <w:p w14:paraId="13060FC4" w14:textId="7C2BFA6F" w:rsidR="00D027DF" w:rsidRPr="000E6F3D" w:rsidRDefault="00D027DF" w:rsidP="000E6F3D">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0E6F3D">
              <w:rPr>
                <w:color w:val="000000" w:themeColor="text1"/>
                <w:sz w:val="20"/>
                <w:szCs w:val="20"/>
                <w:shd w:val="clear" w:color="auto" w:fill="FFFFFF"/>
                <w:lang w:val="en-US"/>
              </w:rPr>
              <w:t xml:space="preserve">Se </w:t>
            </w:r>
            <w:proofErr w:type="spellStart"/>
            <w:r w:rsidRPr="000E6F3D">
              <w:rPr>
                <w:color w:val="000000" w:themeColor="text1"/>
                <w:sz w:val="20"/>
                <w:szCs w:val="20"/>
                <w:shd w:val="clear" w:color="auto" w:fill="FFFFFF"/>
                <w:lang w:val="en-US"/>
              </w:rPr>
              <w:t>aplică</w:t>
            </w:r>
            <w:proofErr w:type="spellEnd"/>
            <w:r w:rsidRPr="000E6F3D">
              <w:rPr>
                <w:color w:val="000000" w:themeColor="text1"/>
                <w:sz w:val="20"/>
                <w:szCs w:val="20"/>
                <w:shd w:val="clear" w:color="auto" w:fill="FFFFFF"/>
                <w:lang w:val="en-US"/>
              </w:rPr>
              <w:t xml:space="preserve"> de la 20</w:t>
            </w:r>
            <w:r w:rsidR="000E6F3D"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iunie</w:t>
            </w:r>
            <w:proofErr w:type="spellEnd"/>
            <w:r w:rsidRPr="000E6F3D">
              <w:rPr>
                <w:color w:val="000000" w:themeColor="text1"/>
                <w:sz w:val="20"/>
                <w:szCs w:val="20"/>
                <w:shd w:val="clear" w:color="auto" w:fill="FFFFFF"/>
                <w:lang w:val="en-US"/>
              </w:rPr>
              <w:t xml:space="preserve"> 2025.</w:t>
            </w:r>
          </w:p>
          <w:p w14:paraId="097F72A1" w14:textId="60366BEF" w:rsidR="00D027DF" w:rsidRPr="000E6F3D" w:rsidRDefault="00D027DF" w:rsidP="000E6F3D">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0E6F3D">
              <w:rPr>
                <w:color w:val="000000" w:themeColor="text1"/>
                <w:sz w:val="20"/>
                <w:szCs w:val="20"/>
                <w:shd w:val="clear" w:color="auto" w:fill="FFFFFF"/>
                <w:lang w:val="en-US"/>
              </w:rPr>
              <w:t>Prezentul</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regulament</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este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obligatoriu</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toate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elementele</w:t>
            </w:r>
            <w:proofErr w:type="spellEnd"/>
            <w:r w:rsidRPr="000E6F3D">
              <w:rPr>
                <w:color w:val="000000" w:themeColor="text1"/>
                <w:sz w:val="20"/>
                <w:szCs w:val="20"/>
                <w:shd w:val="clear" w:color="auto" w:fill="FFFFFF"/>
                <w:lang w:val="en-US"/>
              </w:rPr>
              <w:t xml:space="preserve"> sale </w:t>
            </w:r>
            <w:proofErr w:type="spellStart"/>
            <w:r w:rsidRPr="000E6F3D">
              <w:rPr>
                <w:color w:val="000000" w:themeColor="text1"/>
                <w:sz w:val="20"/>
                <w:szCs w:val="20"/>
                <w:shd w:val="clear" w:color="auto" w:fill="FFFFFF"/>
                <w:lang w:val="en-US"/>
              </w:rPr>
              <w:t>și</w:t>
            </w:r>
            <w:proofErr w:type="spellEnd"/>
            <w:r w:rsidRPr="000E6F3D">
              <w:rPr>
                <w:color w:val="000000" w:themeColor="text1"/>
                <w:sz w:val="20"/>
                <w:szCs w:val="20"/>
                <w:shd w:val="clear" w:color="auto" w:fill="FFFFFF"/>
                <w:lang w:val="en-US"/>
              </w:rPr>
              <w:t xml:space="preserve"> se </w:t>
            </w:r>
            <w:proofErr w:type="spellStart"/>
            <w:r w:rsidRPr="000E6F3D">
              <w:rPr>
                <w:color w:val="000000" w:themeColor="text1"/>
                <w:sz w:val="20"/>
                <w:szCs w:val="20"/>
                <w:shd w:val="clear" w:color="auto" w:fill="FFFFFF"/>
                <w:lang w:val="en-US"/>
              </w:rPr>
              <w:t>aplică</w:t>
            </w:r>
            <w:proofErr w:type="spellEnd"/>
            <w:r w:rsidRPr="000E6F3D">
              <w:rPr>
                <w:color w:val="000000" w:themeColor="text1"/>
                <w:sz w:val="20"/>
                <w:szCs w:val="20"/>
                <w:shd w:val="clear" w:color="auto" w:fill="FFFFFF"/>
                <w:lang w:val="en-US"/>
              </w:rPr>
              <w:t xml:space="preserve"> direct </w:t>
            </w:r>
            <w:proofErr w:type="spellStart"/>
            <w:r w:rsidRPr="000E6F3D">
              <w:rPr>
                <w:color w:val="000000" w:themeColor="text1"/>
                <w:sz w:val="20"/>
                <w:szCs w:val="20"/>
                <w:shd w:val="clear" w:color="auto" w:fill="FFFFFF"/>
                <w:lang w:val="en-US"/>
              </w:rPr>
              <w:t>în</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toate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statele</w:t>
            </w:r>
            <w:proofErr w:type="spellEnd"/>
            <w:r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membre</w:t>
            </w:r>
            <w:proofErr w:type="spellEnd"/>
            <w:r w:rsidRPr="000E6F3D">
              <w:rPr>
                <w:color w:val="000000" w:themeColor="text1"/>
                <w:sz w:val="20"/>
                <w:szCs w:val="20"/>
                <w:shd w:val="clear" w:color="auto" w:fill="FFFFFF"/>
                <w:lang w:val="en-US"/>
              </w:rPr>
              <w:t>.</w:t>
            </w:r>
          </w:p>
          <w:p w14:paraId="3D1D4A6F" w14:textId="57E786C1" w:rsidR="00D027DF" w:rsidRPr="000E6F3D" w:rsidRDefault="00D027DF" w:rsidP="000E6F3D">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0E6F3D">
              <w:rPr>
                <w:color w:val="000000" w:themeColor="text1"/>
                <w:sz w:val="20"/>
                <w:szCs w:val="20"/>
                <w:shd w:val="clear" w:color="auto" w:fill="FFFFFF"/>
                <w:lang w:val="en-US"/>
              </w:rPr>
              <w:lastRenderedPageBreak/>
              <w:t>Adoptat</w:t>
            </w:r>
            <w:proofErr w:type="spellEnd"/>
            <w:r w:rsidRPr="000E6F3D">
              <w:rPr>
                <w:color w:val="000000" w:themeColor="text1"/>
                <w:sz w:val="20"/>
                <w:szCs w:val="20"/>
                <w:shd w:val="clear" w:color="auto" w:fill="FFFFFF"/>
                <w:lang w:val="en-US"/>
              </w:rPr>
              <w:t xml:space="preserve"> la </w:t>
            </w:r>
            <w:proofErr w:type="spellStart"/>
            <w:r w:rsidRPr="000E6F3D">
              <w:rPr>
                <w:color w:val="000000" w:themeColor="text1"/>
                <w:sz w:val="20"/>
                <w:szCs w:val="20"/>
                <w:shd w:val="clear" w:color="auto" w:fill="FFFFFF"/>
                <w:lang w:val="en-US"/>
              </w:rPr>
              <w:t>Bruxelles</w:t>
            </w:r>
            <w:proofErr w:type="spellEnd"/>
            <w:r w:rsidRPr="000E6F3D">
              <w:rPr>
                <w:color w:val="000000" w:themeColor="text1"/>
                <w:sz w:val="20"/>
                <w:szCs w:val="20"/>
                <w:shd w:val="clear" w:color="auto" w:fill="FFFFFF"/>
                <w:lang w:val="en-US"/>
              </w:rPr>
              <w:t>, 16</w:t>
            </w:r>
            <w:r w:rsidR="000E6F3D" w:rsidRPr="000E6F3D">
              <w:rPr>
                <w:color w:val="000000" w:themeColor="text1"/>
                <w:sz w:val="20"/>
                <w:szCs w:val="20"/>
                <w:shd w:val="clear" w:color="auto" w:fill="FFFFFF"/>
                <w:lang w:val="en-US"/>
              </w:rPr>
              <w:t xml:space="preserve"> </w:t>
            </w:r>
            <w:proofErr w:type="spellStart"/>
            <w:r w:rsidRPr="000E6F3D">
              <w:rPr>
                <w:color w:val="000000" w:themeColor="text1"/>
                <w:sz w:val="20"/>
                <w:szCs w:val="20"/>
                <w:shd w:val="clear" w:color="auto" w:fill="FFFFFF"/>
                <w:lang w:val="en-US"/>
              </w:rPr>
              <w:t>iunie</w:t>
            </w:r>
            <w:proofErr w:type="spellEnd"/>
            <w:r w:rsidRPr="000E6F3D">
              <w:rPr>
                <w:color w:val="000000" w:themeColor="text1"/>
                <w:sz w:val="20"/>
                <w:szCs w:val="20"/>
                <w:shd w:val="clear" w:color="auto" w:fill="FFFFFF"/>
                <w:lang w:val="en-US"/>
              </w:rPr>
              <w:t xml:space="preserve"> 2023.</w:t>
            </w:r>
          </w:p>
          <w:p w14:paraId="690A3EF3" w14:textId="77777777" w:rsidR="00D027DF" w:rsidRPr="000E6F3D" w:rsidRDefault="00D027DF" w:rsidP="00D027DF">
            <w:pPr>
              <w:pStyle w:val="ti-art"/>
              <w:shd w:val="clear" w:color="auto" w:fill="FFFFFF"/>
              <w:tabs>
                <w:tab w:val="left" w:pos="2234"/>
              </w:tabs>
              <w:spacing w:before="0" w:beforeAutospacing="0" w:after="0" w:afterAutospacing="0"/>
              <w:jc w:val="right"/>
              <w:rPr>
                <w:i/>
                <w:iCs/>
                <w:color w:val="000000" w:themeColor="text1"/>
                <w:sz w:val="20"/>
                <w:szCs w:val="20"/>
                <w:shd w:val="clear" w:color="auto" w:fill="FFFFFF"/>
                <w:lang w:val="en-US"/>
              </w:rPr>
            </w:pPr>
            <w:proofErr w:type="spellStart"/>
            <w:r w:rsidRPr="000E6F3D">
              <w:rPr>
                <w:i/>
                <w:iCs/>
                <w:color w:val="000000" w:themeColor="text1"/>
                <w:sz w:val="20"/>
                <w:szCs w:val="20"/>
                <w:shd w:val="clear" w:color="auto" w:fill="FFFFFF"/>
                <w:lang w:val="en-US"/>
              </w:rPr>
              <w:t>Pentru</w:t>
            </w:r>
            <w:proofErr w:type="spellEnd"/>
            <w:r w:rsidRPr="000E6F3D">
              <w:rPr>
                <w:i/>
                <w:iCs/>
                <w:color w:val="000000" w:themeColor="text1"/>
                <w:sz w:val="20"/>
                <w:szCs w:val="20"/>
                <w:shd w:val="clear" w:color="auto" w:fill="FFFFFF"/>
                <w:lang w:val="en-US"/>
              </w:rPr>
              <w:t xml:space="preserve"> </w:t>
            </w:r>
            <w:proofErr w:type="spellStart"/>
            <w:r w:rsidRPr="000E6F3D">
              <w:rPr>
                <w:i/>
                <w:iCs/>
                <w:color w:val="000000" w:themeColor="text1"/>
                <w:sz w:val="20"/>
                <w:szCs w:val="20"/>
                <w:shd w:val="clear" w:color="auto" w:fill="FFFFFF"/>
                <w:lang w:val="en-US"/>
              </w:rPr>
              <w:t>Comisie</w:t>
            </w:r>
            <w:proofErr w:type="spellEnd"/>
          </w:p>
          <w:p w14:paraId="2E94AB84" w14:textId="77777777" w:rsidR="00D027DF" w:rsidRPr="000E6F3D" w:rsidRDefault="00D027DF" w:rsidP="00D027DF">
            <w:pPr>
              <w:pStyle w:val="ti-art"/>
              <w:shd w:val="clear" w:color="auto" w:fill="FFFFFF"/>
              <w:tabs>
                <w:tab w:val="left" w:pos="2234"/>
              </w:tabs>
              <w:spacing w:before="0" w:beforeAutospacing="0" w:after="0" w:afterAutospacing="0"/>
              <w:jc w:val="right"/>
              <w:rPr>
                <w:i/>
                <w:iCs/>
                <w:color w:val="000000" w:themeColor="text1"/>
                <w:sz w:val="20"/>
                <w:szCs w:val="20"/>
                <w:shd w:val="clear" w:color="auto" w:fill="FFFFFF"/>
                <w:lang w:val="en-US"/>
              </w:rPr>
            </w:pPr>
            <w:proofErr w:type="spellStart"/>
            <w:r w:rsidRPr="000E6F3D">
              <w:rPr>
                <w:i/>
                <w:iCs/>
                <w:color w:val="000000" w:themeColor="text1"/>
                <w:sz w:val="20"/>
                <w:szCs w:val="20"/>
                <w:shd w:val="clear" w:color="auto" w:fill="FFFFFF"/>
                <w:lang w:val="en-US"/>
              </w:rPr>
              <w:t>Președinta</w:t>
            </w:r>
            <w:proofErr w:type="spellEnd"/>
          </w:p>
          <w:p w14:paraId="5E12AB83" w14:textId="732B7F52" w:rsidR="00D027DF" w:rsidRPr="000E6F3D" w:rsidRDefault="00D027DF" w:rsidP="00D027DF">
            <w:pPr>
              <w:pStyle w:val="ti-art"/>
              <w:shd w:val="clear" w:color="auto" w:fill="FFFFFF"/>
              <w:tabs>
                <w:tab w:val="left" w:pos="2234"/>
              </w:tabs>
              <w:spacing w:before="0" w:beforeAutospacing="0" w:after="0" w:afterAutospacing="0"/>
              <w:jc w:val="right"/>
              <w:rPr>
                <w:i/>
                <w:iCs/>
                <w:color w:val="000000" w:themeColor="text1"/>
                <w:sz w:val="20"/>
                <w:szCs w:val="20"/>
                <w:lang w:val="en-US"/>
              </w:rPr>
            </w:pPr>
            <w:r w:rsidRPr="000E6F3D">
              <w:rPr>
                <w:color w:val="000000" w:themeColor="text1"/>
                <w:sz w:val="20"/>
                <w:szCs w:val="20"/>
                <w:shd w:val="clear" w:color="auto" w:fill="FFFFFF"/>
                <w:lang w:val="en-US"/>
              </w:rPr>
              <w:t>Ursula VON DER LEYEN</w:t>
            </w:r>
          </w:p>
        </w:tc>
        <w:tc>
          <w:tcPr>
            <w:tcW w:w="4253" w:type="dxa"/>
            <w:shd w:val="clear" w:color="auto" w:fill="auto"/>
          </w:tcPr>
          <w:p w14:paraId="0D4AA11A" w14:textId="6A7FE0E1" w:rsidR="00B27C4D" w:rsidRPr="002F4882" w:rsidRDefault="00B27C4D" w:rsidP="002F4882">
            <w:pPr>
              <w:widowControl w:val="0"/>
              <w:suppressAutoHyphens w:val="0"/>
              <w:autoSpaceDE w:val="0"/>
              <w:adjustRightInd w:val="0"/>
              <w:spacing w:after="0" w:line="240" w:lineRule="auto"/>
              <w:jc w:val="both"/>
              <w:textAlignment w:val="auto"/>
              <w:rPr>
                <w:rFonts w:ascii="Times New Roman" w:hAnsi="Times New Roman"/>
                <w:color w:val="000000"/>
                <w:sz w:val="20"/>
                <w:szCs w:val="20"/>
                <w:lang w:val="it-IT"/>
              </w:rPr>
            </w:pPr>
          </w:p>
        </w:tc>
        <w:tc>
          <w:tcPr>
            <w:tcW w:w="1276" w:type="dxa"/>
            <w:shd w:val="clear" w:color="auto" w:fill="auto"/>
          </w:tcPr>
          <w:p w14:paraId="10BF158D" w14:textId="77777777" w:rsidR="004F2993" w:rsidRPr="00B70E10" w:rsidRDefault="004F2993" w:rsidP="004F2993">
            <w:pPr>
              <w:pStyle w:val="ColorfulList-Accent11"/>
              <w:ind w:left="0"/>
              <w:jc w:val="center"/>
              <w:rPr>
                <w:rFonts w:ascii="Times New Roman" w:hAnsi="Times New Roman"/>
                <w:bCs/>
                <w:sz w:val="20"/>
                <w:szCs w:val="20"/>
                <w:lang w:val="ro-RO"/>
              </w:rPr>
            </w:pPr>
            <w:r w:rsidRPr="00B70E10">
              <w:rPr>
                <w:rFonts w:ascii="Times New Roman" w:hAnsi="Times New Roman"/>
                <w:sz w:val="20"/>
                <w:szCs w:val="20"/>
                <w:lang w:val="ro-RO"/>
              </w:rPr>
              <w:t>Prevederi UE neaplicabile</w:t>
            </w:r>
          </w:p>
          <w:p w14:paraId="03131420" w14:textId="77777777" w:rsidR="00B27C4D" w:rsidRPr="00C951E7" w:rsidRDefault="00B27C4D" w:rsidP="00B27C4D">
            <w:pPr>
              <w:spacing w:after="0" w:line="240" w:lineRule="auto"/>
              <w:rPr>
                <w:rFonts w:ascii="Times New Roman" w:hAnsi="Times New Roman"/>
                <w:bCs/>
                <w:color w:val="000000" w:themeColor="text1"/>
                <w:sz w:val="20"/>
                <w:szCs w:val="20"/>
                <w:lang w:val="ro-RO"/>
              </w:rPr>
            </w:pPr>
          </w:p>
        </w:tc>
        <w:tc>
          <w:tcPr>
            <w:tcW w:w="1275" w:type="dxa"/>
            <w:shd w:val="clear" w:color="auto" w:fill="auto"/>
          </w:tcPr>
          <w:p w14:paraId="0DF7D383" w14:textId="77777777" w:rsidR="00B27C4D" w:rsidRPr="00AC24A4" w:rsidRDefault="00B27C4D"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777A11CB" w14:textId="5E4CF2E4" w:rsidR="00B27C4D" w:rsidRPr="00AC24A4" w:rsidRDefault="004F2993" w:rsidP="00B27C4D">
            <w:pPr>
              <w:autoSpaceDE w:val="0"/>
              <w:spacing w:after="0" w:line="240" w:lineRule="auto"/>
              <w:rPr>
                <w:rFonts w:ascii="Times New Roman" w:eastAsia="Times New Roman" w:hAnsi="Times New Roman"/>
                <w:sz w:val="20"/>
                <w:szCs w:val="20"/>
                <w:lang w:val="ro-RO"/>
              </w:rPr>
            </w:pPr>
            <w:r w:rsidRPr="00B70E10">
              <w:rPr>
                <w:rFonts w:ascii="Times New Roman" w:hAnsi="Times New Roman"/>
                <w:color w:val="000000" w:themeColor="text1"/>
                <w:sz w:val="20"/>
                <w:szCs w:val="20"/>
                <w:lang w:val="ro-RO"/>
              </w:rPr>
              <w:t>Transpunerea nu este necesară, deoarece se referă la tehnica legislativă UE</w:t>
            </w:r>
          </w:p>
        </w:tc>
        <w:tc>
          <w:tcPr>
            <w:tcW w:w="1464" w:type="dxa"/>
            <w:shd w:val="clear" w:color="auto" w:fill="auto"/>
          </w:tcPr>
          <w:p w14:paraId="21099B59" w14:textId="77777777" w:rsidR="00B27C4D" w:rsidRPr="003F755D" w:rsidRDefault="00B27C4D" w:rsidP="00B27C4D">
            <w:pPr>
              <w:autoSpaceDE w:val="0"/>
              <w:spacing w:after="0" w:line="240" w:lineRule="auto"/>
              <w:rPr>
                <w:rFonts w:ascii="Times New Roman" w:hAnsi="Times New Roman"/>
                <w:sz w:val="20"/>
                <w:szCs w:val="20"/>
                <w:lang w:val="fr-FR"/>
              </w:rPr>
            </w:pPr>
          </w:p>
        </w:tc>
      </w:tr>
      <w:tr w:rsidR="00675DE0" w:rsidRPr="00392D8D" w14:paraId="084C981D" w14:textId="77777777" w:rsidTr="0078713D">
        <w:trPr>
          <w:trHeight w:val="558"/>
        </w:trPr>
        <w:tc>
          <w:tcPr>
            <w:tcW w:w="5098" w:type="dxa"/>
            <w:shd w:val="clear" w:color="auto" w:fill="auto"/>
          </w:tcPr>
          <w:p w14:paraId="054DA977" w14:textId="77777777" w:rsidR="00586B77" w:rsidRPr="00D027DF" w:rsidRDefault="00D027DF" w:rsidP="00D027DF">
            <w:pPr>
              <w:pStyle w:val="ti-art"/>
              <w:shd w:val="clear" w:color="auto" w:fill="FFFFFF"/>
              <w:tabs>
                <w:tab w:val="left" w:pos="2234"/>
              </w:tabs>
              <w:spacing w:before="0" w:beforeAutospacing="0" w:after="0" w:afterAutospacing="0"/>
              <w:jc w:val="center"/>
              <w:rPr>
                <w:b/>
                <w:bCs/>
                <w:color w:val="333333"/>
                <w:sz w:val="20"/>
                <w:szCs w:val="20"/>
                <w:shd w:val="clear" w:color="auto" w:fill="FFFFFF"/>
              </w:rPr>
            </w:pPr>
            <w:r w:rsidRPr="00D027DF">
              <w:rPr>
                <w:b/>
                <w:bCs/>
                <w:color w:val="333333"/>
                <w:sz w:val="20"/>
                <w:szCs w:val="20"/>
                <w:shd w:val="clear" w:color="auto" w:fill="FFFFFF"/>
              </w:rPr>
              <w:t>ANEXA I</w:t>
            </w:r>
          </w:p>
          <w:p w14:paraId="3803D2B7" w14:textId="77777777" w:rsidR="00D027DF" w:rsidRDefault="00D027DF" w:rsidP="00D027DF">
            <w:pPr>
              <w:pStyle w:val="ti-art"/>
              <w:shd w:val="clear" w:color="auto" w:fill="FFFFFF"/>
              <w:tabs>
                <w:tab w:val="left" w:pos="2234"/>
              </w:tabs>
              <w:spacing w:before="0" w:beforeAutospacing="0" w:after="0" w:afterAutospacing="0"/>
              <w:jc w:val="center"/>
              <w:rPr>
                <w:b/>
                <w:bCs/>
                <w:color w:val="333333"/>
                <w:sz w:val="20"/>
                <w:szCs w:val="20"/>
                <w:shd w:val="clear" w:color="auto" w:fill="FFFFFF"/>
              </w:rPr>
            </w:pPr>
            <w:r w:rsidRPr="00D027DF">
              <w:rPr>
                <w:b/>
                <w:bCs/>
                <w:color w:val="333333"/>
                <w:sz w:val="20"/>
                <w:szCs w:val="20"/>
                <w:shd w:val="clear" w:color="auto" w:fill="FFFFFF"/>
              </w:rPr>
              <w:t>Definiții aplicabile anexelor</w:t>
            </w:r>
          </w:p>
          <w:p w14:paraId="70D1FD58" w14:textId="109885D2" w:rsidR="00D027DF" w:rsidRPr="001D4697" w:rsidRDefault="00D027DF"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valori</w:t>
            </w:r>
            <w:proofErr w:type="spellEnd"/>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declarate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valorile</w:t>
            </w:r>
            <w:proofErr w:type="spellEnd"/>
            <w:r w:rsidRPr="001D4697">
              <w:rPr>
                <w:color w:val="000000" w:themeColor="text1"/>
                <w:sz w:val="20"/>
                <w:szCs w:val="20"/>
                <w:shd w:val="clear" w:color="auto" w:fill="FFFFFF"/>
                <w:lang w:val="en-US"/>
              </w:rPr>
              <w:t xml:space="preserve"> date de </w:t>
            </w:r>
            <w:proofErr w:type="spellStart"/>
            <w:r w:rsidRPr="001D4697">
              <w:rPr>
                <w:color w:val="000000" w:themeColor="text1"/>
                <w:sz w:val="20"/>
                <w:szCs w:val="20"/>
                <w:shd w:val="clear" w:color="auto" w:fill="FFFFFF"/>
                <w:lang w:val="en-US"/>
              </w:rPr>
              <w:t>furnizor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parametrii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tehnici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indicați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calculați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măsurați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documentația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tehnică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temeiul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articolului</w:t>
            </w:r>
            <w:proofErr w:type="spellEnd"/>
            <w:r w:rsidR="001D4697">
              <w:rPr>
                <w:color w:val="000000" w:themeColor="text1"/>
                <w:sz w:val="20"/>
                <w:szCs w:val="20"/>
                <w:shd w:val="clear" w:color="auto" w:fill="FFFFFF"/>
                <w:lang w:val="en-US"/>
              </w:rPr>
              <w:t xml:space="preserve"> </w:t>
            </w:r>
            <w:r w:rsidRPr="001D4697">
              <w:rPr>
                <w:color w:val="000000" w:themeColor="text1"/>
                <w:sz w:val="20"/>
                <w:szCs w:val="20"/>
                <w:shd w:val="clear" w:color="auto" w:fill="FFFFFF"/>
                <w:lang w:val="en-US"/>
              </w:rPr>
              <w:t xml:space="preserve">3 </w:t>
            </w:r>
            <w:proofErr w:type="spellStart"/>
            <w:r w:rsidRPr="001D4697">
              <w:rPr>
                <w:color w:val="000000" w:themeColor="text1"/>
                <w:sz w:val="20"/>
                <w:szCs w:val="20"/>
                <w:shd w:val="clear" w:color="auto" w:fill="FFFFFF"/>
                <w:lang w:val="en-US"/>
              </w:rPr>
              <w:t>alineatul</w:t>
            </w:r>
            <w:proofErr w:type="spellEnd"/>
            <w:r w:rsidRPr="001D4697">
              <w:rPr>
                <w:color w:val="000000" w:themeColor="text1"/>
                <w:sz w:val="20"/>
                <w:szCs w:val="20"/>
                <w:shd w:val="clear" w:color="auto" w:fill="FFFFFF"/>
                <w:lang w:val="en-US"/>
              </w:rPr>
              <w:t xml:space="preserve"> (3) din </w:t>
            </w:r>
            <w:proofErr w:type="spellStart"/>
            <w:r w:rsidRPr="001D4697">
              <w:rPr>
                <w:color w:val="000000" w:themeColor="text1"/>
                <w:sz w:val="20"/>
                <w:szCs w:val="20"/>
                <w:shd w:val="clear" w:color="auto" w:fill="FFFFFF"/>
                <w:lang w:val="en-US"/>
              </w:rPr>
              <w:t>Regulamentul</w:t>
            </w:r>
            <w:proofErr w:type="spellEnd"/>
            <w:r w:rsidRPr="001D4697">
              <w:rPr>
                <w:color w:val="000000" w:themeColor="text1"/>
                <w:sz w:val="20"/>
                <w:szCs w:val="20"/>
                <w:shd w:val="clear" w:color="auto" w:fill="FFFFFF"/>
                <w:lang w:val="en-US"/>
              </w:rPr>
              <w:t xml:space="preserve"> (UE)</w:t>
            </w:r>
            <w:r w:rsidR="001D4697">
              <w:rPr>
                <w:color w:val="000000" w:themeColor="text1"/>
                <w:sz w:val="20"/>
                <w:szCs w:val="20"/>
                <w:shd w:val="clear" w:color="auto" w:fill="FFFFFF"/>
                <w:lang w:val="en-US"/>
              </w:rPr>
              <w:t xml:space="preserve"> </w:t>
            </w:r>
            <w:r w:rsidRPr="001D4697">
              <w:rPr>
                <w:color w:val="000000" w:themeColor="text1"/>
                <w:sz w:val="20"/>
                <w:szCs w:val="20"/>
                <w:shd w:val="clear" w:color="auto" w:fill="FFFFFF"/>
                <w:lang w:val="en-US"/>
              </w:rPr>
              <w:t xml:space="preserve">2017/1369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conformitate</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articolul</w:t>
            </w:r>
            <w:proofErr w:type="spellEnd"/>
            <w:r w:rsidR="001D4697">
              <w:rPr>
                <w:color w:val="000000" w:themeColor="text1"/>
                <w:sz w:val="20"/>
                <w:szCs w:val="20"/>
                <w:shd w:val="clear" w:color="auto" w:fill="FFFFFF"/>
                <w:lang w:val="en-US"/>
              </w:rPr>
              <w:t xml:space="preserve"> </w:t>
            </w:r>
            <w:r w:rsidRPr="001D4697">
              <w:rPr>
                <w:color w:val="000000" w:themeColor="text1"/>
                <w:sz w:val="20"/>
                <w:szCs w:val="20"/>
                <w:shd w:val="clear" w:color="auto" w:fill="FFFFFF"/>
                <w:lang w:val="en-US"/>
              </w:rPr>
              <w:t xml:space="preserve">3 </w:t>
            </w:r>
            <w:proofErr w:type="spellStart"/>
            <w:r w:rsidRPr="001D4697">
              <w:rPr>
                <w:color w:val="000000" w:themeColor="text1"/>
                <w:sz w:val="20"/>
                <w:szCs w:val="20"/>
                <w:shd w:val="clear" w:color="auto" w:fill="FFFFFF"/>
                <w:lang w:val="en-US"/>
              </w:rPr>
              <w:t>alineatul</w:t>
            </w:r>
            <w:proofErr w:type="spellEnd"/>
            <w:r w:rsidRPr="001D4697">
              <w:rPr>
                <w:color w:val="000000" w:themeColor="text1"/>
                <w:sz w:val="20"/>
                <w:szCs w:val="20"/>
                <w:shd w:val="clear" w:color="auto" w:fill="FFFFFF"/>
                <w:lang w:val="en-US"/>
              </w:rPr>
              <w:t xml:space="preserve"> (1) </w:t>
            </w:r>
            <w:proofErr w:type="spellStart"/>
            <w:r w:rsidRPr="001D4697">
              <w:rPr>
                <w:color w:val="000000" w:themeColor="text1"/>
                <w:sz w:val="20"/>
                <w:szCs w:val="20"/>
                <w:shd w:val="clear" w:color="auto" w:fill="FFFFFF"/>
                <w:lang w:val="en-US"/>
              </w:rPr>
              <w:t>litera</w:t>
            </w:r>
            <w:proofErr w:type="spellEnd"/>
            <w:r w:rsidRPr="001D4697">
              <w:rPr>
                <w:color w:val="000000" w:themeColor="text1"/>
                <w:sz w:val="20"/>
                <w:szCs w:val="20"/>
                <w:shd w:val="clear" w:color="auto" w:fill="FFFFFF"/>
                <w:lang w:val="en-US"/>
              </w:rPr>
              <w:t xml:space="preserve"> (d) din </w:t>
            </w:r>
            <w:proofErr w:type="spellStart"/>
            <w:r w:rsidRPr="001D4697">
              <w:rPr>
                <w:color w:val="000000" w:themeColor="text1"/>
                <w:sz w:val="20"/>
                <w:szCs w:val="20"/>
                <w:shd w:val="clear" w:color="auto" w:fill="FFFFFF"/>
                <w:lang w:val="en-US"/>
              </w:rPr>
              <w:t>anexa</w:t>
            </w:r>
            <w:proofErr w:type="spellEnd"/>
            <w:r w:rsidRPr="001D4697">
              <w:rPr>
                <w:color w:val="000000" w:themeColor="text1"/>
                <w:sz w:val="20"/>
                <w:szCs w:val="20"/>
                <w:shd w:val="clear" w:color="auto" w:fill="FFFFFF"/>
                <w:lang w:val="en-US"/>
              </w:rPr>
              <w:t xml:space="preserve"> VI la </w:t>
            </w:r>
            <w:proofErr w:type="spellStart"/>
            <w:r w:rsidRPr="001D4697">
              <w:rPr>
                <w:color w:val="000000" w:themeColor="text1"/>
                <w:sz w:val="20"/>
                <w:szCs w:val="20"/>
                <w:shd w:val="clear" w:color="auto" w:fill="FFFFFF"/>
                <w:lang w:val="en-US"/>
              </w:rPr>
              <w:t>prezentul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regulament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verificarea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conformității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către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autoritățile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statelor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membre</w:t>
            </w:r>
            <w:proofErr w:type="spellEnd"/>
            <w:r w:rsidRPr="001D4697">
              <w:rPr>
                <w:color w:val="000000" w:themeColor="text1"/>
                <w:sz w:val="20"/>
                <w:szCs w:val="20"/>
                <w:shd w:val="clear" w:color="auto" w:fill="FFFFFF"/>
                <w:lang w:val="en-US"/>
              </w:rPr>
              <w:t>;</w:t>
            </w:r>
          </w:p>
          <w:p w14:paraId="28F993B5" w14:textId="77777777" w:rsidR="00D027DF" w:rsidRPr="001D4697" w:rsidRDefault="00D027DF"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anduranța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fiecare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ciclu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timpul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exprimat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ore (h), </w:t>
            </w:r>
            <w:proofErr w:type="spellStart"/>
            <w:r w:rsidRPr="001D4697">
              <w:rPr>
                <w:color w:val="000000" w:themeColor="text1"/>
                <w:sz w:val="20"/>
                <w:szCs w:val="20"/>
                <w:shd w:val="clear" w:color="auto" w:fill="FFFFFF"/>
                <w:lang w:val="en-US"/>
              </w:rPr>
              <w:t>cât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funcționa</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tabletă</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-un </w:t>
            </w:r>
            <w:proofErr w:type="spellStart"/>
            <w:r w:rsidRPr="001D4697">
              <w:rPr>
                <w:color w:val="000000" w:themeColor="text1"/>
                <w:sz w:val="20"/>
                <w:szCs w:val="20"/>
                <w:shd w:val="clear" w:color="auto" w:fill="FFFFFF"/>
                <w:lang w:val="en-US"/>
              </w:rPr>
              <w:t>scenariu</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încercare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definit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după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bateria</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fost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complet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inițial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înainte</w:t>
            </w:r>
            <w:proofErr w:type="spellEnd"/>
            <w:r w:rsidRPr="001D4697">
              <w:rPr>
                <w:color w:val="000000" w:themeColor="text1"/>
                <w:sz w:val="20"/>
                <w:szCs w:val="20"/>
                <w:shd w:val="clear" w:color="auto" w:fill="FFFFFF"/>
                <w:lang w:val="en-US"/>
              </w:rPr>
              <w:t xml:space="preserve"> ca </w:t>
            </w:r>
            <w:proofErr w:type="spellStart"/>
            <w:r w:rsidRPr="001D4697">
              <w:rPr>
                <w:color w:val="000000" w:themeColor="text1"/>
                <w:sz w:val="20"/>
                <w:szCs w:val="20"/>
                <w:shd w:val="clear" w:color="auto" w:fill="FFFFFF"/>
                <w:lang w:val="en-US"/>
              </w:rPr>
              <w:t>dispozitivul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se </w:t>
            </w:r>
            <w:proofErr w:type="spellStart"/>
            <w:r w:rsidRPr="001D4697">
              <w:rPr>
                <w:color w:val="000000" w:themeColor="text1"/>
                <w:sz w:val="20"/>
                <w:szCs w:val="20"/>
                <w:shd w:val="clear" w:color="auto" w:fill="FFFFFF"/>
                <w:lang w:val="en-US"/>
              </w:rPr>
              <w:t>închidă</w:t>
            </w:r>
            <w:proofErr w:type="spellEnd"/>
            <w:r w:rsidRPr="001D4697">
              <w:rPr>
                <w:color w:val="000000" w:themeColor="text1"/>
                <w:sz w:val="20"/>
                <w:szCs w:val="20"/>
                <w:shd w:val="clear" w:color="auto" w:fill="FFFFFF"/>
                <w:lang w:val="en-US"/>
              </w:rPr>
              <w:t xml:space="preserve"> automat ca </w:t>
            </w:r>
            <w:proofErr w:type="spellStart"/>
            <w:r w:rsidRPr="001D4697">
              <w:rPr>
                <w:color w:val="000000" w:themeColor="text1"/>
                <w:sz w:val="20"/>
                <w:szCs w:val="20"/>
                <w:shd w:val="clear" w:color="auto" w:fill="FFFFFF"/>
                <w:lang w:val="en-US"/>
              </w:rPr>
              <w:t>urmare</w:t>
            </w:r>
            <w:proofErr w:type="spellEnd"/>
            <w:r w:rsidRPr="001D4697">
              <w:rPr>
                <w:color w:val="000000" w:themeColor="text1"/>
                <w:sz w:val="20"/>
                <w:szCs w:val="20"/>
                <w:shd w:val="clear" w:color="auto" w:fill="FFFFFF"/>
                <w:lang w:val="en-US"/>
              </w:rPr>
              <w:t xml:space="preserve"> </w:t>
            </w:r>
            <w:proofErr w:type="gramStart"/>
            <w:r w:rsidRPr="001D4697">
              <w:rPr>
                <w:color w:val="000000" w:themeColor="text1"/>
                <w:sz w:val="20"/>
                <w:szCs w:val="20"/>
                <w:shd w:val="clear" w:color="auto" w:fill="FFFFFF"/>
                <w:lang w:val="en-US"/>
              </w:rPr>
              <w:t>a</w:t>
            </w:r>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epuizării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w:t>
            </w:r>
          </w:p>
          <w:p w14:paraId="69C2104C" w14:textId="77777777" w:rsidR="00D027DF"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gramStart"/>
            <w:r w:rsidRPr="001D4697">
              <w:rPr>
                <w:color w:val="000000" w:themeColor="text1"/>
                <w:sz w:val="20"/>
                <w:szCs w:val="20"/>
                <w:shd w:val="clear" w:color="auto" w:fill="FFFFFF"/>
                <w:lang w:val="en-US"/>
              </w:rPr>
              <w:t>capacitate</w:t>
            </w:r>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nominală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cantitatea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energie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declarată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producător</w:t>
            </w:r>
            <w:proofErr w:type="spellEnd"/>
            <w:r w:rsidRPr="001D4697">
              <w:rPr>
                <w:color w:val="000000" w:themeColor="text1"/>
                <w:sz w:val="20"/>
                <w:szCs w:val="20"/>
                <w:shd w:val="clear" w:color="auto" w:fill="FFFFFF"/>
                <w:lang w:val="en-US"/>
              </w:rPr>
              <w:t xml:space="preserve"> pe care o </w:t>
            </w:r>
            <w:proofErr w:type="spellStart"/>
            <w:r w:rsidRPr="001D4697">
              <w:rPr>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furniza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cursul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perioade</w:t>
            </w:r>
            <w:proofErr w:type="spellEnd"/>
            <w:r w:rsidRPr="001D4697">
              <w:rPr>
                <w:color w:val="000000" w:themeColor="text1"/>
                <w:sz w:val="20"/>
                <w:szCs w:val="20"/>
                <w:shd w:val="clear" w:color="auto" w:fill="FFFFFF"/>
                <w:lang w:val="en-US"/>
              </w:rPr>
              <w:t xml:space="preserve"> de 5 ore </w:t>
            </w:r>
            <w:proofErr w:type="spellStart"/>
            <w:r w:rsidRPr="001D4697">
              <w:rPr>
                <w:color w:val="000000" w:themeColor="text1"/>
                <w:sz w:val="20"/>
                <w:szCs w:val="20"/>
                <w:shd w:val="clear" w:color="auto" w:fill="FFFFFF"/>
                <w:lang w:val="en-US"/>
              </w:rPr>
              <w:t>atunci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când</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măsurată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condiții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specificate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exprimată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miliamper</w:t>
            </w:r>
            <w:proofErr w:type="spellEnd"/>
            <w:r w:rsidRPr="001D4697">
              <w:rPr>
                <w:color w:val="000000" w:themeColor="text1"/>
                <w:sz w:val="20"/>
                <w:szCs w:val="20"/>
                <w:shd w:val="clear" w:color="auto" w:fill="FFFFFF"/>
                <w:lang w:val="en-US"/>
              </w:rPr>
              <w:t>-ore (</w:t>
            </w:r>
            <w:proofErr w:type="spellStart"/>
            <w:r w:rsidRPr="001D4697">
              <w:rPr>
                <w:color w:val="000000" w:themeColor="text1"/>
                <w:sz w:val="20"/>
                <w:szCs w:val="20"/>
                <w:shd w:val="clear" w:color="auto" w:fill="FFFFFF"/>
                <w:lang w:val="en-US"/>
              </w:rPr>
              <w:t>mAh</w:t>
            </w:r>
            <w:proofErr w:type="spellEnd"/>
            <w:r w:rsidRPr="001D4697">
              <w:rPr>
                <w:color w:val="000000" w:themeColor="text1"/>
                <w:sz w:val="20"/>
                <w:szCs w:val="20"/>
                <w:shd w:val="clear" w:color="auto" w:fill="FFFFFF"/>
                <w:lang w:val="en-US"/>
              </w:rPr>
              <w:t>);</w:t>
            </w:r>
          </w:p>
          <w:p w14:paraId="2664B636"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gramStart"/>
            <w:r w:rsidRPr="001D4697">
              <w:rPr>
                <w:color w:val="000000" w:themeColor="text1"/>
                <w:sz w:val="20"/>
                <w:szCs w:val="20"/>
                <w:shd w:val="clear" w:color="auto" w:fill="FFFFFF"/>
                <w:lang w:val="en-US"/>
              </w:rPr>
              <w:t>capacitate</w:t>
            </w:r>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rămasă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capacitatea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condiții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performanță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vârf</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normală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măsurată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raport</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momentul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produsul</w:t>
            </w:r>
            <w:proofErr w:type="spellEnd"/>
            <w:r w:rsidRPr="001D4697">
              <w:rPr>
                <w:color w:val="000000" w:themeColor="text1"/>
                <w:sz w:val="20"/>
                <w:szCs w:val="20"/>
                <w:shd w:val="clear" w:color="auto" w:fill="FFFFFF"/>
                <w:lang w:val="en-US"/>
              </w:rPr>
              <w:t xml:space="preserve"> era </w:t>
            </w:r>
            <w:proofErr w:type="spellStart"/>
            <w:r w:rsidRPr="001D4697">
              <w:rPr>
                <w:color w:val="000000" w:themeColor="text1"/>
                <w:sz w:val="20"/>
                <w:szCs w:val="20"/>
                <w:shd w:val="clear" w:color="auto" w:fill="FFFFFF"/>
                <w:lang w:val="en-US"/>
              </w:rPr>
              <w:t>nou</w:t>
            </w:r>
            <w:proofErr w:type="spellEnd"/>
            <w:r w:rsidRPr="001D4697">
              <w:rPr>
                <w:color w:val="000000" w:themeColor="text1"/>
                <w:sz w:val="20"/>
                <w:szCs w:val="20"/>
                <w:shd w:val="clear" w:color="auto" w:fill="FFFFFF"/>
                <w:lang w:val="en-US"/>
              </w:rPr>
              <w:t>;</w:t>
            </w:r>
          </w:p>
          <w:p w14:paraId="7ED0B0AA" w14:textId="46C59345" w:rsidR="005A3192" w:rsidRPr="002D258B"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2D258B">
              <w:rPr>
                <w:color w:val="000000" w:themeColor="text1"/>
                <w:sz w:val="20"/>
                <w:szCs w:val="20"/>
                <w:shd w:val="clear" w:color="auto" w:fill="FFFFFF"/>
                <w:lang w:val="en-US"/>
              </w:rPr>
              <w:t>„</w:t>
            </w:r>
            <w:proofErr w:type="spellStart"/>
            <w:r w:rsidRPr="002D258B">
              <w:rPr>
                <w:color w:val="000000" w:themeColor="text1"/>
                <w:sz w:val="20"/>
                <w:szCs w:val="20"/>
                <w:shd w:val="clear" w:color="auto" w:fill="FFFFFF"/>
                <w:lang w:val="en-US"/>
              </w:rPr>
              <w:t>anduranța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bateriei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cicluri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înseamnă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numărul</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cicluri</w:t>
            </w:r>
            <w:proofErr w:type="spellEnd"/>
            <w:r w:rsidRPr="002D258B">
              <w:rPr>
                <w:color w:val="000000" w:themeColor="text1"/>
                <w:sz w:val="20"/>
                <w:szCs w:val="20"/>
                <w:shd w:val="clear" w:color="auto" w:fill="FFFFFF"/>
                <w:lang w:val="en-US"/>
              </w:rPr>
              <w:t xml:space="preserve"> de</w:t>
            </w:r>
            <w:r w:rsidR="002D258B"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încărcare</w:t>
            </w:r>
            <w:proofErr w:type="spellEnd"/>
            <w:r w:rsidRPr="002D258B">
              <w:rPr>
                <w:color w:val="000000" w:themeColor="text1"/>
                <w:sz w:val="20"/>
                <w:szCs w:val="20"/>
                <w:shd w:val="clear" w:color="auto" w:fill="FFFFFF"/>
                <w:lang w:val="en-US"/>
              </w:rPr>
              <w:t>/</w:t>
            </w:r>
            <w:proofErr w:type="spellStart"/>
            <w:r w:rsidRPr="002D258B">
              <w:rPr>
                <w:color w:val="000000" w:themeColor="text1"/>
                <w:sz w:val="20"/>
                <w:szCs w:val="20"/>
                <w:shd w:val="clear" w:color="auto" w:fill="FFFFFF"/>
                <w:lang w:val="en-US"/>
              </w:rPr>
              <w:t>descărcare</w:t>
            </w:r>
            <w:proofErr w:type="spellEnd"/>
            <w:r w:rsidRPr="002D258B">
              <w:rPr>
                <w:color w:val="000000" w:themeColor="text1"/>
                <w:sz w:val="20"/>
                <w:szCs w:val="20"/>
                <w:shd w:val="clear" w:color="auto" w:fill="FFFFFF"/>
                <w:lang w:val="en-US"/>
              </w:rPr>
              <w:t xml:space="preserve"> pe care le </w:t>
            </w:r>
            <w:proofErr w:type="spellStart"/>
            <w:r w:rsidRPr="002D258B">
              <w:rPr>
                <w:color w:val="000000" w:themeColor="text1"/>
                <w:sz w:val="20"/>
                <w:szCs w:val="20"/>
                <w:shd w:val="clear" w:color="auto" w:fill="FFFFFF"/>
                <w:lang w:val="en-US"/>
              </w:rPr>
              <w:t>poate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suporta</w:t>
            </w:r>
            <w:proofErr w:type="spellEnd"/>
            <w:r w:rsidRPr="002D258B">
              <w:rPr>
                <w:color w:val="000000" w:themeColor="text1"/>
                <w:sz w:val="20"/>
                <w:szCs w:val="20"/>
                <w:shd w:val="clear" w:color="auto" w:fill="FFFFFF"/>
                <w:lang w:val="en-US"/>
              </w:rPr>
              <w:t xml:space="preserve"> o </w:t>
            </w:r>
            <w:proofErr w:type="spellStart"/>
            <w:r w:rsidRPr="002D258B">
              <w:rPr>
                <w:color w:val="000000" w:themeColor="text1"/>
                <w:sz w:val="20"/>
                <w:szCs w:val="20"/>
                <w:shd w:val="clear" w:color="auto" w:fill="FFFFFF"/>
                <w:lang w:val="en-US"/>
              </w:rPr>
              <w:t>baterie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până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când</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capacitatea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electrică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utilizabilă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atinge</w:t>
            </w:r>
            <w:proofErr w:type="spellEnd"/>
            <w:r w:rsidRPr="002D258B">
              <w:rPr>
                <w:color w:val="000000" w:themeColor="text1"/>
                <w:sz w:val="20"/>
                <w:szCs w:val="20"/>
                <w:shd w:val="clear" w:color="auto" w:fill="FFFFFF"/>
                <w:lang w:val="en-US"/>
              </w:rPr>
              <w:t xml:space="preserve"> 80</w:t>
            </w:r>
            <w:r w:rsidR="002D258B" w:rsidRPr="002D258B">
              <w:rPr>
                <w:color w:val="000000" w:themeColor="text1"/>
                <w:sz w:val="20"/>
                <w:szCs w:val="20"/>
                <w:shd w:val="clear" w:color="auto" w:fill="FFFFFF"/>
                <w:lang w:val="en-US"/>
              </w:rPr>
              <w:t xml:space="preserve"> </w:t>
            </w:r>
            <w:r w:rsidRPr="002D258B">
              <w:rPr>
                <w:color w:val="000000" w:themeColor="text1"/>
                <w:sz w:val="20"/>
                <w:szCs w:val="20"/>
                <w:shd w:val="clear" w:color="auto" w:fill="FFFFFF"/>
                <w:lang w:val="en-US"/>
              </w:rPr>
              <w:t xml:space="preserve">% din </w:t>
            </w:r>
            <w:proofErr w:type="spellStart"/>
            <w:r w:rsidRPr="002D258B">
              <w:rPr>
                <w:color w:val="000000" w:themeColor="text1"/>
                <w:sz w:val="20"/>
                <w:szCs w:val="20"/>
                <w:shd w:val="clear" w:color="auto" w:fill="FFFFFF"/>
                <w:lang w:val="en-US"/>
              </w:rPr>
              <w:t>capacitatea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nominală</w:t>
            </w:r>
            <w:proofErr w:type="spellEnd"/>
            <w:r w:rsidRPr="002D258B">
              <w:rPr>
                <w:color w:val="000000" w:themeColor="text1"/>
                <w:sz w:val="20"/>
                <w:szCs w:val="20"/>
                <w:shd w:val="clear" w:color="auto" w:fill="FFFFFF"/>
                <w:lang w:val="en-US"/>
              </w:rPr>
              <w:t>;</w:t>
            </w:r>
          </w:p>
          <w:p w14:paraId="324A4C48" w14:textId="7F46B23E" w:rsidR="005A3192" w:rsidRPr="002D258B"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2D258B">
              <w:rPr>
                <w:color w:val="000000" w:themeColor="text1"/>
                <w:sz w:val="20"/>
                <w:szCs w:val="20"/>
                <w:shd w:val="clear" w:color="auto" w:fill="FFFFFF"/>
                <w:lang w:val="en-US"/>
              </w:rPr>
              <w:t>„</w:t>
            </w:r>
            <w:proofErr w:type="spellStart"/>
            <w:r w:rsidRPr="002D258B">
              <w:rPr>
                <w:color w:val="000000" w:themeColor="text1"/>
                <w:sz w:val="20"/>
                <w:szCs w:val="20"/>
                <w:shd w:val="clear" w:color="auto" w:fill="FFFFFF"/>
                <w:lang w:val="en-US"/>
              </w:rPr>
              <w:t>END</w:t>
            </w:r>
            <w:r w:rsidRPr="002D258B">
              <w:rPr>
                <w:rStyle w:val="oj-sub"/>
                <w:color w:val="000000" w:themeColor="text1"/>
                <w:sz w:val="20"/>
                <w:szCs w:val="20"/>
                <w:vertAlign w:val="subscript"/>
                <w:lang w:val="en-US"/>
              </w:rPr>
              <w:t>device</w:t>
            </w:r>
            <w:proofErr w:type="spellEnd"/>
            <w:r w:rsidR="002D258B" w:rsidRPr="002D258B">
              <w:rPr>
                <w:rStyle w:val="apple-converted-space"/>
                <w:color w:val="000000" w:themeColor="text1"/>
                <w:sz w:val="20"/>
                <w:szCs w:val="20"/>
                <w:shd w:val="clear" w:color="auto" w:fill="FFFFFF"/>
                <w:lang w:val="en-US"/>
              </w:rPr>
              <w:t xml:space="preserve"> </w:t>
            </w:r>
            <w:r w:rsidRPr="002D258B">
              <w:rPr>
                <w:color w:val="000000" w:themeColor="text1"/>
                <w:sz w:val="20"/>
                <w:szCs w:val="20"/>
                <w:shd w:val="clear" w:color="auto" w:fill="FFFFFF"/>
                <w:lang w:val="en-US"/>
              </w:rPr>
              <w:t xml:space="preserve">[h]” </w:t>
            </w:r>
            <w:proofErr w:type="spellStart"/>
            <w:r w:rsidRPr="002D258B">
              <w:rPr>
                <w:color w:val="000000" w:themeColor="text1"/>
                <w:sz w:val="20"/>
                <w:szCs w:val="20"/>
                <w:shd w:val="clear" w:color="auto" w:fill="FFFFFF"/>
                <w:lang w:val="en-US"/>
              </w:rPr>
              <w:t>înseamnă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anduranța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bateriei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pentru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fiecare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ciclu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calculată</w:t>
            </w:r>
            <w:proofErr w:type="spellEnd"/>
            <w:r w:rsidRPr="002D258B">
              <w:rPr>
                <w:color w:val="000000" w:themeColor="text1"/>
                <w:sz w:val="20"/>
                <w:szCs w:val="20"/>
                <w:shd w:val="clear" w:color="auto" w:fill="FFFFFF"/>
                <w:lang w:val="en-US"/>
              </w:rPr>
              <w:t xml:space="preserve"> ca </w:t>
            </w:r>
            <w:proofErr w:type="spellStart"/>
            <w:r w:rsidRPr="002D258B">
              <w:rPr>
                <w:color w:val="000000" w:themeColor="text1"/>
                <w:sz w:val="20"/>
                <w:szCs w:val="20"/>
                <w:shd w:val="clear" w:color="auto" w:fill="FFFFFF"/>
                <w:lang w:val="en-US"/>
              </w:rPr>
              <w:t>valoare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ponderată</w:t>
            </w:r>
            <w:proofErr w:type="spellEnd"/>
            <w:r w:rsidRPr="002D258B">
              <w:rPr>
                <w:color w:val="000000" w:themeColor="text1"/>
                <w:sz w:val="20"/>
                <w:szCs w:val="20"/>
                <w:shd w:val="clear" w:color="auto" w:fill="FFFFFF"/>
                <w:lang w:val="en-US"/>
              </w:rPr>
              <w:t xml:space="preserve"> pe </w:t>
            </w:r>
            <w:proofErr w:type="spellStart"/>
            <w:r w:rsidRPr="002D258B">
              <w:rPr>
                <w:color w:val="000000" w:themeColor="text1"/>
                <w:sz w:val="20"/>
                <w:szCs w:val="20"/>
                <w:shd w:val="clear" w:color="auto" w:fill="FFFFFF"/>
                <w:lang w:val="en-US"/>
              </w:rPr>
              <w:t>baza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anduranței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măsurate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pentru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funcții</w:t>
            </w:r>
            <w:proofErr w:type="spellEnd"/>
            <w:r w:rsidRPr="002D258B">
              <w:rPr>
                <w:color w:val="000000" w:themeColor="text1"/>
                <w:sz w:val="20"/>
                <w:szCs w:val="20"/>
                <w:shd w:val="clear" w:color="auto" w:fill="FFFFFF"/>
                <w:lang w:val="en-US"/>
              </w:rPr>
              <w:t xml:space="preserve"> definite, </w:t>
            </w:r>
            <w:proofErr w:type="spellStart"/>
            <w:r w:rsidRPr="002D258B">
              <w:rPr>
                <w:color w:val="000000" w:themeColor="text1"/>
                <w:sz w:val="20"/>
                <w:szCs w:val="20"/>
                <w:shd w:val="clear" w:color="auto" w:fill="FFFFFF"/>
                <w:lang w:val="en-US"/>
              </w:rPr>
              <w:t>inclusiv</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modul</w:t>
            </w:r>
            <w:proofErr w:type="spellEnd"/>
            <w:r w:rsidRPr="002D258B">
              <w:rPr>
                <w:color w:val="000000" w:themeColor="text1"/>
                <w:sz w:val="20"/>
                <w:szCs w:val="20"/>
                <w:shd w:val="clear" w:color="auto" w:fill="FFFFFF"/>
                <w:lang w:val="en-US"/>
              </w:rPr>
              <w:t xml:space="preserve"> standby, </w:t>
            </w:r>
            <w:proofErr w:type="spellStart"/>
            <w:r w:rsidRPr="002D258B">
              <w:rPr>
                <w:color w:val="000000" w:themeColor="text1"/>
                <w:sz w:val="20"/>
                <w:szCs w:val="20"/>
                <w:shd w:val="clear" w:color="auto" w:fill="FFFFFF"/>
                <w:lang w:val="en-US"/>
              </w:rPr>
              <w:t>exprimată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ore;</w:t>
            </w:r>
          </w:p>
          <w:p w14:paraId="58684841" w14:textId="2F85512E" w:rsidR="005A3192" w:rsidRPr="002D258B"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2D258B">
              <w:rPr>
                <w:color w:val="000000" w:themeColor="text1"/>
                <w:sz w:val="20"/>
                <w:szCs w:val="20"/>
                <w:shd w:val="clear" w:color="auto" w:fill="FFFFFF"/>
                <w:lang w:val="en-US"/>
              </w:rPr>
              <w:t xml:space="preserve">„C” </w:t>
            </w:r>
            <w:proofErr w:type="spellStart"/>
            <w:r w:rsidRPr="002D258B">
              <w:rPr>
                <w:color w:val="000000" w:themeColor="text1"/>
                <w:sz w:val="20"/>
                <w:szCs w:val="20"/>
                <w:shd w:val="clear" w:color="auto" w:fill="FFFFFF"/>
                <w:lang w:val="en-US"/>
              </w:rPr>
              <w:t>înseamnă</w:t>
            </w:r>
            <w:proofErr w:type="spellEnd"/>
            <w:r w:rsidRPr="002D258B">
              <w:rPr>
                <w:color w:val="000000" w:themeColor="text1"/>
                <w:sz w:val="20"/>
                <w:szCs w:val="20"/>
                <w:shd w:val="clear" w:color="auto" w:fill="FFFFFF"/>
                <w:lang w:val="en-US"/>
              </w:rPr>
              <w:t xml:space="preserve"> o </w:t>
            </w:r>
            <w:proofErr w:type="spellStart"/>
            <w:r w:rsidRPr="002D258B">
              <w:rPr>
                <w:color w:val="000000" w:themeColor="text1"/>
                <w:sz w:val="20"/>
                <w:szCs w:val="20"/>
                <w:shd w:val="clear" w:color="auto" w:fill="FFFFFF"/>
                <w:lang w:val="en-US"/>
              </w:rPr>
              <w:t>măsură</w:t>
            </w:r>
            <w:proofErr w:type="spellEnd"/>
            <w:r w:rsidRPr="002D258B">
              <w:rPr>
                <w:color w:val="000000" w:themeColor="text1"/>
                <w:sz w:val="20"/>
                <w:szCs w:val="20"/>
                <w:shd w:val="clear" w:color="auto" w:fill="FFFFFF"/>
                <w:lang w:val="en-US"/>
              </w:rPr>
              <w:t xml:space="preserve"> a </w:t>
            </w:r>
            <w:proofErr w:type="spellStart"/>
            <w:r w:rsidRPr="002D258B">
              <w:rPr>
                <w:color w:val="000000" w:themeColor="text1"/>
                <w:sz w:val="20"/>
                <w:szCs w:val="20"/>
                <w:shd w:val="clear" w:color="auto" w:fill="FFFFFF"/>
                <w:lang w:val="en-US"/>
              </w:rPr>
              <w:t>vitezei</w:t>
            </w:r>
            <w:proofErr w:type="spellEnd"/>
            <w:r w:rsidRPr="002D258B">
              <w:rPr>
                <w:color w:val="000000" w:themeColor="text1"/>
                <w:sz w:val="20"/>
                <w:szCs w:val="20"/>
                <w:shd w:val="clear" w:color="auto" w:fill="FFFFFF"/>
                <w:lang w:val="en-US"/>
              </w:rPr>
              <w:t xml:space="preserve"> cu care se </w:t>
            </w:r>
            <w:proofErr w:type="spellStart"/>
            <w:r w:rsidRPr="002D258B">
              <w:rPr>
                <w:color w:val="000000" w:themeColor="text1"/>
                <w:sz w:val="20"/>
                <w:szCs w:val="20"/>
                <w:shd w:val="clear" w:color="auto" w:fill="FFFFFF"/>
                <w:lang w:val="en-US"/>
              </w:rPr>
              <w:t>încarcă</w:t>
            </w:r>
            <w:proofErr w:type="spellEnd"/>
            <w:r w:rsidRPr="002D258B">
              <w:rPr>
                <w:color w:val="000000" w:themeColor="text1"/>
                <w:sz w:val="20"/>
                <w:szCs w:val="20"/>
                <w:shd w:val="clear" w:color="auto" w:fill="FFFFFF"/>
                <w:lang w:val="en-US"/>
              </w:rPr>
              <w:t xml:space="preserve"> o </w:t>
            </w:r>
            <w:proofErr w:type="spellStart"/>
            <w:r w:rsidRPr="002D258B">
              <w:rPr>
                <w:color w:val="000000" w:themeColor="text1"/>
                <w:sz w:val="20"/>
                <w:szCs w:val="20"/>
                <w:shd w:val="clear" w:color="auto" w:fill="FFFFFF"/>
                <w:lang w:val="en-US"/>
              </w:rPr>
              <w:t>baterie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raport</w:t>
            </w:r>
            <w:proofErr w:type="spellEnd"/>
            <w:r w:rsidRPr="002D258B">
              <w:rPr>
                <w:color w:val="000000" w:themeColor="text1"/>
                <w:sz w:val="20"/>
                <w:szCs w:val="20"/>
                <w:shd w:val="clear" w:color="auto" w:fill="FFFFFF"/>
                <w:lang w:val="en-US"/>
              </w:rPr>
              <w:t xml:space="preserve"> cu </w:t>
            </w:r>
            <w:proofErr w:type="spellStart"/>
            <w:r w:rsidRPr="002D258B">
              <w:rPr>
                <w:color w:val="000000" w:themeColor="text1"/>
                <w:sz w:val="20"/>
                <w:szCs w:val="20"/>
                <w:shd w:val="clear" w:color="auto" w:fill="FFFFFF"/>
                <w:lang w:val="en-US"/>
              </w:rPr>
              <w:t>capacitatea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definită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drept</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curentul</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încărcare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împărțit</w:t>
            </w:r>
            <w:proofErr w:type="spellEnd"/>
            <w:r w:rsidRPr="002D258B">
              <w:rPr>
                <w:color w:val="000000" w:themeColor="text1"/>
                <w:sz w:val="20"/>
                <w:szCs w:val="20"/>
                <w:shd w:val="clear" w:color="auto" w:fill="FFFFFF"/>
                <w:lang w:val="en-US"/>
              </w:rPr>
              <w:t xml:space="preserve"> la capacitate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exprimată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002D258B" w:rsidRPr="002D258B">
              <w:rPr>
                <w:color w:val="000000" w:themeColor="text1"/>
                <w:sz w:val="20"/>
                <w:szCs w:val="20"/>
                <w:shd w:val="clear" w:color="auto" w:fill="FFFFFF"/>
                <w:lang w:val="en-US"/>
              </w:rPr>
              <w:t xml:space="preserve"> </w:t>
            </w:r>
            <w:r w:rsidRPr="002D258B">
              <w:rPr>
                <w:color w:val="000000" w:themeColor="text1"/>
                <w:sz w:val="20"/>
                <w:szCs w:val="20"/>
                <w:shd w:val="clear" w:color="auto" w:fill="FFFFFF"/>
                <w:lang w:val="en-US"/>
              </w:rPr>
              <w:t>1/h;</w:t>
            </w:r>
          </w:p>
          <w:p w14:paraId="4CF2DF63"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tensiune</w:t>
            </w:r>
            <w:proofErr w:type="spellEnd"/>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nominală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tensiunea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măsurată</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mijlocul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perioadei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completă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descărcarea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completă</w:t>
            </w:r>
            <w:proofErr w:type="spellEnd"/>
            <w:r w:rsidRPr="001D4697">
              <w:rPr>
                <w:color w:val="000000" w:themeColor="text1"/>
                <w:sz w:val="20"/>
                <w:szCs w:val="20"/>
                <w:shd w:val="clear" w:color="auto" w:fill="FFFFFF"/>
                <w:lang w:val="en-US"/>
              </w:rPr>
              <w:t xml:space="preserve">, pe </w:t>
            </w:r>
            <w:proofErr w:type="spellStart"/>
            <w:r w:rsidRPr="001D4697">
              <w:rPr>
                <w:color w:val="000000" w:themeColor="text1"/>
                <w:sz w:val="20"/>
                <w:szCs w:val="20"/>
                <w:shd w:val="clear" w:color="auto" w:fill="FFFFFF"/>
                <w:lang w:val="en-US"/>
              </w:rPr>
              <w:t>baza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rate de </w:t>
            </w:r>
            <w:proofErr w:type="spellStart"/>
            <w:r w:rsidRPr="001D4697">
              <w:rPr>
                <w:color w:val="000000" w:themeColor="text1"/>
                <w:sz w:val="20"/>
                <w:szCs w:val="20"/>
                <w:shd w:val="clear" w:color="auto" w:fill="FFFFFF"/>
                <w:lang w:val="en-US"/>
              </w:rPr>
              <w:t>descărcare</w:t>
            </w:r>
            <w:proofErr w:type="spellEnd"/>
            <w:r w:rsidRPr="001D4697">
              <w:rPr>
                <w:color w:val="000000" w:themeColor="text1"/>
                <w:sz w:val="20"/>
                <w:szCs w:val="20"/>
                <w:shd w:val="clear" w:color="auto" w:fill="FFFFFF"/>
                <w:lang w:val="en-US"/>
              </w:rPr>
              <w:t xml:space="preserve"> de 0,2 C;</w:t>
            </w:r>
          </w:p>
          <w:p w14:paraId="5836AC8D"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tensiune</w:t>
            </w:r>
            <w:proofErr w:type="spellEnd"/>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finală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testul</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anduranță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cicluri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tensiunea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specificată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circuit </w:t>
            </w:r>
            <w:proofErr w:type="spellStart"/>
            <w:r w:rsidRPr="001D4697">
              <w:rPr>
                <w:color w:val="000000" w:themeColor="text1"/>
                <w:sz w:val="20"/>
                <w:szCs w:val="20"/>
                <w:shd w:val="clear" w:color="auto" w:fill="FFFFFF"/>
                <w:lang w:val="en-US"/>
              </w:rPr>
              <w:lastRenderedPageBreak/>
              <w:t>închis</w:t>
            </w:r>
            <w:proofErr w:type="spellEnd"/>
            <w:r w:rsidRPr="001D4697">
              <w:rPr>
                <w:color w:val="000000" w:themeColor="text1"/>
                <w:sz w:val="20"/>
                <w:szCs w:val="20"/>
                <w:shd w:val="clear" w:color="auto" w:fill="FFFFFF"/>
                <w:lang w:val="en-US"/>
              </w:rPr>
              <w:t xml:space="preserve"> la care se </w:t>
            </w:r>
            <w:proofErr w:type="spellStart"/>
            <w:r w:rsidRPr="001D4697">
              <w:rPr>
                <w:color w:val="000000" w:themeColor="text1"/>
                <w:sz w:val="20"/>
                <w:szCs w:val="20"/>
                <w:shd w:val="clear" w:color="auto" w:fill="FFFFFF"/>
                <w:lang w:val="en-US"/>
              </w:rPr>
              <w:t>încheie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descărcarea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timpul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încercării</w:t>
            </w:r>
            <w:proofErr w:type="spellEnd"/>
            <w:r w:rsidRPr="001D4697">
              <w:rPr>
                <w:color w:val="000000" w:themeColor="text1"/>
                <w:sz w:val="20"/>
                <w:szCs w:val="20"/>
                <w:shd w:val="clear" w:color="auto" w:fill="FFFFFF"/>
                <w:lang w:val="en-US"/>
              </w:rPr>
              <w:t>;</w:t>
            </w:r>
          </w:p>
          <w:p w14:paraId="361C28EE"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indice</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eficiență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energetică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raportul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anduranța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fiecare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ciclu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END</w:t>
            </w:r>
            <w:r w:rsidRPr="001D4697">
              <w:rPr>
                <w:rStyle w:val="oj-sub"/>
                <w:color w:val="000000" w:themeColor="text1"/>
                <w:sz w:val="20"/>
                <w:szCs w:val="20"/>
                <w:vertAlign w:val="subscript"/>
                <w:lang w:val="en-US"/>
              </w:rPr>
              <w:t>device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tensiunea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nominală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înmulțită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capacitatea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nominală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w:t>
            </w:r>
          </w:p>
          <w:p w14:paraId="2873F927" w14:textId="0971C39E" w:rsidR="005A3192" w:rsidRPr="002D258B"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2D258B">
              <w:rPr>
                <w:color w:val="000000" w:themeColor="text1"/>
                <w:sz w:val="20"/>
                <w:szCs w:val="20"/>
                <w:shd w:val="clear" w:color="auto" w:fill="FFFFFF"/>
                <w:lang w:val="en-US"/>
              </w:rPr>
              <w:t>indice</w:t>
            </w:r>
            <w:proofErr w:type="spellEnd"/>
            <w:proofErr w:type="gram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protecție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împotriva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factorilor</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externi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înseamnă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gradul</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protecție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asigurat</w:t>
            </w:r>
            <w:proofErr w:type="spellEnd"/>
            <w:r w:rsidRPr="002D258B">
              <w:rPr>
                <w:color w:val="000000" w:themeColor="text1"/>
                <w:sz w:val="20"/>
                <w:szCs w:val="20"/>
                <w:shd w:val="clear" w:color="auto" w:fill="FFFFFF"/>
                <w:lang w:val="en-US"/>
              </w:rPr>
              <w:t xml:space="preserve"> de o </w:t>
            </w:r>
            <w:proofErr w:type="spellStart"/>
            <w:r w:rsidRPr="002D258B">
              <w:rPr>
                <w:color w:val="000000" w:themeColor="text1"/>
                <w:sz w:val="20"/>
                <w:szCs w:val="20"/>
                <w:shd w:val="clear" w:color="auto" w:fill="FFFFFF"/>
                <w:lang w:val="en-US"/>
              </w:rPr>
              <w:t>acoperitoare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împotriva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pătrunderii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unor</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obiecte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solide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străine</w:t>
            </w:r>
            <w:proofErr w:type="spellEnd"/>
            <w:r w:rsidR="002D258B"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w:t>
            </w:r>
            <w:proofErr w:type="spellStart"/>
            <w:r w:rsidRPr="002D258B">
              <w:rPr>
                <w:color w:val="000000" w:themeColor="text1"/>
                <w:sz w:val="20"/>
                <w:szCs w:val="20"/>
                <w:shd w:val="clear" w:color="auto" w:fill="FFFFFF"/>
                <w:lang w:val="en-US"/>
              </w:rPr>
              <w:t>sau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împotriva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pătrunderii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apei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măsurat</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conformitate</w:t>
            </w:r>
            <w:proofErr w:type="spellEnd"/>
            <w:r w:rsidRPr="002D258B">
              <w:rPr>
                <w:color w:val="000000" w:themeColor="text1"/>
                <w:sz w:val="20"/>
                <w:szCs w:val="20"/>
                <w:shd w:val="clear" w:color="auto" w:fill="FFFFFF"/>
                <w:lang w:val="en-US"/>
              </w:rPr>
              <w:t xml:space="preserve"> cu </w:t>
            </w:r>
            <w:proofErr w:type="spellStart"/>
            <w:r w:rsidRPr="002D258B">
              <w:rPr>
                <w:color w:val="000000" w:themeColor="text1"/>
                <w:sz w:val="20"/>
                <w:szCs w:val="20"/>
                <w:shd w:val="clear" w:color="auto" w:fill="FFFFFF"/>
                <w:lang w:val="en-US"/>
              </w:rPr>
              <w:t>metode</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încercare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standardizate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exprimat</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printr</w:t>
            </w:r>
            <w:proofErr w:type="spellEnd"/>
            <w:r w:rsidRPr="002D258B">
              <w:rPr>
                <w:color w:val="000000" w:themeColor="text1"/>
                <w:sz w:val="20"/>
                <w:szCs w:val="20"/>
                <w:shd w:val="clear" w:color="auto" w:fill="FFFFFF"/>
                <w:lang w:val="en-US"/>
              </w:rPr>
              <w:t xml:space="preserve">-un </w:t>
            </w:r>
            <w:proofErr w:type="spellStart"/>
            <w:r w:rsidRPr="002D258B">
              <w:rPr>
                <w:color w:val="000000" w:themeColor="text1"/>
                <w:sz w:val="20"/>
                <w:szCs w:val="20"/>
                <w:shd w:val="clear" w:color="auto" w:fill="FFFFFF"/>
                <w:lang w:val="en-US"/>
              </w:rPr>
              <w:t>sistem</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codificare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pentru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indicarea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gradului</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protecție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respectiv</w:t>
            </w:r>
            <w:proofErr w:type="spellEnd"/>
            <w:r w:rsidRPr="002D258B">
              <w:rPr>
                <w:color w:val="000000" w:themeColor="text1"/>
                <w:sz w:val="20"/>
                <w:szCs w:val="20"/>
                <w:shd w:val="clear" w:color="auto" w:fill="FFFFFF"/>
                <w:lang w:val="en-US"/>
              </w:rPr>
              <w:t>;</w:t>
            </w:r>
          </w:p>
          <w:p w14:paraId="133618C5" w14:textId="77777777" w:rsidR="005A3192" w:rsidRPr="002D258B"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2D258B">
              <w:rPr>
                <w:color w:val="000000" w:themeColor="text1"/>
                <w:sz w:val="20"/>
                <w:szCs w:val="20"/>
                <w:shd w:val="clear" w:color="auto" w:fill="FFFFFF"/>
                <w:lang w:val="en-US"/>
              </w:rPr>
              <w:t>„</w:t>
            </w:r>
            <w:proofErr w:type="gramStart"/>
            <w:r w:rsidRPr="002D258B">
              <w:rPr>
                <w:color w:val="000000" w:themeColor="text1"/>
                <w:sz w:val="20"/>
                <w:szCs w:val="20"/>
                <w:shd w:val="clear" w:color="auto" w:fill="FFFFFF"/>
                <w:lang w:val="en-US"/>
              </w:rPr>
              <w:t>stare</w:t>
            </w:r>
            <w:proofErr w:type="gram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depliere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completă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înseamnă</w:t>
            </w:r>
            <w:proofErr w:type="spellEnd"/>
            <w:r w:rsidRPr="002D258B">
              <w:rPr>
                <w:color w:val="000000" w:themeColor="text1"/>
                <w:sz w:val="20"/>
                <w:szCs w:val="20"/>
                <w:shd w:val="clear" w:color="auto" w:fill="FFFFFF"/>
                <w:lang w:val="en-US"/>
              </w:rPr>
              <w:t xml:space="preserve"> o stare a </w:t>
            </w:r>
            <w:proofErr w:type="spellStart"/>
            <w:r w:rsidRPr="002D258B">
              <w:rPr>
                <w:color w:val="000000" w:themeColor="text1"/>
                <w:sz w:val="20"/>
                <w:szCs w:val="20"/>
                <w:shd w:val="clear" w:color="auto" w:fill="FFFFFF"/>
                <w:lang w:val="en-US"/>
              </w:rPr>
              <w:t>dispozitivului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care </w:t>
            </w:r>
            <w:proofErr w:type="spellStart"/>
            <w:r w:rsidRPr="002D258B">
              <w:rPr>
                <w:color w:val="000000" w:themeColor="text1"/>
                <w:sz w:val="20"/>
                <w:szCs w:val="20"/>
                <w:shd w:val="clear" w:color="auto" w:fill="FFFFFF"/>
                <w:lang w:val="en-US"/>
              </w:rPr>
              <w:t>piesele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amovibile</w:t>
            </w:r>
            <w:proofErr w:type="spellEnd"/>
            <w:r w:rsidRPr="002D258B">
              <w:rPr>
                <w:color w:val="000000" w:themeColor="text1"/>
                <w:sz w:val="20"/>
                <w:szCs w:val="20"/>
                <w:shd w:val="clear" w:color="auto" w:fill="FFFFFF"/>
                <w:lang w:val="en-US"/>
              </w:rPr>
              <w:t xml:space="preserve"> destinate </w:t>
            </w:r>
            <w:proofErr w:type="spellStart"/>
            <w:r w:rsidRPr="002D258B">
              <w:rPr>
                <w:color w:val="000000" w:themeColor="text1"/>
                <w:sz w:val="20"/>
                <w:szCs w:val="20"/>
                <w:shd w:val="clear" w:color="auto" w:fill="FFFFFF"/>
                <w:lang w:val="en-US"/>
              </w:rPr>
              <w:t>utilizării</w:t>
            </w:r>
            <w:proofErr w:type="spellEnd"/>
            <w:r w:rsidRPr="002D258B">
              <w:rPr>
                <w:color w:val="000000" w:themeColor="text1"/>
                <w:sz w:val="20"/>
                <w:szCs w:val="20"/>
                <w:shd w:val="clear" w:color="auto" w:fill="FFFFFF"/>
                <w:lang w:val="en-US"/>
              </w:rPr>
              <w:t xml:space="preserve">, cum </w:t>
            </w:r>
            <w:proofErr w:type="spellStart"/>
            <w:r w:rsidRPr="002D258B">
              <w:rPr>
                <w:color w:val="000000" w:themeColor="text1"/>
                <w:sz w:val="20"/>
                <w:szCs w:val="20"/>
                <w:shd w:val="clear" w:color="auto" w:fill="FFFFFF"/>
                <w:lang w:val="en-US"/>
              </w:rPr>
              <w:t>ar</w:t>
            </w:r>
            <w:proofErr w:type="spellEnd"/>
            <w:r w:rsidRPr="002D258B">
              <w:rPr>
                <w:color w:val="000000" w:themeColor="text1"/>
                <w:sz w:val="20"/>
                <w:szCs w:val="20"/>
                <w:shd w:val="clear" w:color="auto" w:fill="FFFFFF"/>
                <w:lang w:val="en-US"/>
              </w:rPr>
              <w:t xml:space="preserve"> fi </w:t>
            </w:r>
            <w:proofErr w:type="spellStart"/>
            <w:r w:rsidRPr="002D258B">
              <w:rPr>
                <w:color w:val="000000" w:themeColor="text1"/>
                <w:sz w:val="20"/>
                <w:szCs w:val="20"/>
                <w:shd w:val="clear" w:color="auto" w:fill="FFFFFF"/>
                <w:lang w:val="en-US"/>
              </w:rPr>
              <w:t>afișajele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tastaturile</w:t>
            </w:r>
            <w:proofErr w:type="spellEnd"/>
            <w:r w:rsidRPr="002D258B">
              <w:rPr>
                <w:color w:val="000000" w:themeColor="text1"/>
                <w:sz w:val="20"/>
                <w:szCs w:val="20"/>
                <w:shd w:val="clear" w:color="auto" w:fill="FFFFFF"/>
                <w:lang w:val="en-US"/>
              </w:rPr>
              <w:t xml:space="preserve">, sunt </w:t>
            </w:r>
            <w:proofErr w:type="spellStart"/>
            <w:r w:rsidRPr="002D258B">
              <w:rPr>
                <w:color w:val="000000" w:themeColor="text1"/>
                <w:sz w:val="20"/>
                <w:szCs w:val="20"/>
                <w:shd w:val="clear" w:color="auto" w:fill="FFFFFF"/>
                <w:lang w:val="en-US"/>
              </w:rPr>
              <w:t>depliate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deschise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întinse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mod similar </w:t>
            </w:r>
            <w:proofErr w:type="spellStart"/>
            <w:r w:rsidRPr="002D258B">
              <w:rPr>
                <w:color w:val="000000" w:themeColor="text1"/>
                <w:sz w:val="20"/>
                <w:szCs w:val="20"/>
                <w:shd w:val="clear" w:color="auto" w:fill="FFFFFF"/>
                <w:lang w:val="en-US"/>
              </w:rPr>
              <w:t>astfel</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încât</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să</w:t>
            </w:r>
            <w:proofErr w:type="spellEnd"/>
            <w:r w:rsidRPr="002D258B">
              <w:rPr>
                <w:color w:val="000000" w:themeColor="text1"/>
                <w:sz w:val="20"/>
                <w:szCs w:val="20"/>
                <w:shd w:val="clear" w:color="auto" w:fill="FFFFFF"/>
                <w:lang w:val="en-US"/>
              </w:rPr>
              <w:t xml:space="preserve"> se </w:t>
            </w:r>
            <w:proofErr w:type="spellStart"/>
            <w:r w:rsidRPr="002D258B">
              <w:rPr>
                <w:color w:val="000000" w:themeColor="text1"/>
                <w:sz w:val="20"/>
                <w:szCs w:val="20"/>
                <w:shd w:val="clear" w:color="auto" w:fill="FFFFFF"/>
                <w:lang w:val="en-US"/>
              </w:rPr>
              <w:t>mărească</w:t>
            </w:r>
            <w:proofErr w:type="spellEnd"/>
            <w:r w:rsidRPr="002D258B">
              <w:rPr>
                <w:color w:val="000000" w:themeColor="text1"/>
                <w:sz w:val="20"/>
                <w:szCs w:val="20"/>
                <w:shd w:val="clear" w:color="auto" w:fill="FFFFFF"/>
                <w:lang w:val="en-US"/>
              </w:rPr>
              <w:t xml:space="preserve"> la maximum </w:t>
            </w:r>
            <w:proofErr w:type="spellStart"/>
            <w:r w:rsidRPr="002D258B">
              <w:rPr>
                <w:color w:val="000000" w:themeColor="text1"/>
                <w:sz w:val="20"/>
                <w:szCs w:val="20"/>
                <w:shd w:val="clear" w:color="auto" w:fill="FFFFFF"/>
                <w:lang w:val="en-US"/>
              </w:rPr>
              <w:t>suprafața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proiectată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reprezentată</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produsul</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lungimii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lățimii</w:t>
            </w:r>
            <w:proofErr w:type="spellEnd"/>
            <w:r w:rsidRPr="002D258B">
              <w:rPr>
                <w:color w:val="000000" w:themeColor="text1"/>
                <w:sz w:val="20"/>
                <w:szCs w:val="20"/>
                <w:shd w:val="clear" w:color="auto" w:fill="FFFFFF"/>
                <w:lang w:val="en-US"/>
              </w:rPr>
              <w:t>;</w:t>
            </w:r>
          </w:p>
          <w:p w14:paraId="73E49F46" w14:textId="77777777" w:rsidR="005A3192" w:rsidRPr="002D258B"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2D258B">
              <w:rPr>
                <w:color w:val="000000" w:themeColor="text1"/>
                <w:sz w:val="20"/>
                <w:szCs w:val="20"/>
                <w:shd w:val="clear" w:color="auto" w:fill="FFFFFF"/>
                <w:lang w:val="en-US"/>
              </w:rPr>
              <w:t>„</w:t>
            </w:r>
            <w:proofErr w:type="spellStart"/>
            <w:r w:rsidRPr="002D258B">
              <w:rPr>
                <w:color w:val="000000" w:themeColor="text1"/>
                <w:sz w:val="20"/>
                <w:szCs w:val="20"/>
                <w:shd w:val="clear" w:color="auto" w:fill="FFFFFF"/>
                <w:lang w:val="en-US"/>
              </w:rPr>
              <w:t>garanție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înseamnă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orice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angajament</w:t>
            </w:r>
            <w:proofErr w:type="spellEnd"/>
            <w:r w:rsidRPr="002D258B">
              <w:rPr>
                <w:color w:val="000000" w:themeColor="text1"/>
                <w:sz w:val="20"/>
                <w:szCs w:val="20"/>
                <w:shd w:val="clear" w:color="auto" w:fill="FFFFFF"/>
                <w:lang w:val="en-US"/>
              </w:rPr>
              <w:t xml:space="preserve"> al </w:t>
            </w:r>
            <w:proofErr w:type="spellStart"/>
            <w:r w:rsidRPr="002D258B">
              <w:rPr>
                <w:color w:val="000000" w:themeColor="text1"/>
                <w:sz w:val="20"/>
                <w:szCs w:val="20"/>
                <w:shd w:val="clear" w:color="auto" w:fill="FFFFFF"/>
                <w:lang w:val="en-US"/>
              </w:rPr>
              <w:t>comerciantului</w:t>
            </w:r>
            <w:proofErr w:type="spellEnd"/>
            <w:r w:rsidRPr="002D258B">
              <w:rPr>
                <w:color w:val="000000" w:themeColor="text1"/>
                <w:sz w:val="20"/>
                <w:szCs w:val="20"/>
                <w:shd w:val="clear" w:color="auto" w:fill="FFFFFF"/>
                <w:lang w:val="en-US"/>
              </w:rPr>
              <w:t xml:space="preserve"> cu </w:t>
            </w:r>
            <w:proofErr w:type="spellStart"/>
            <w:r w:rsidRPr="002D258B">
              <w:rPr>
                <w:color w:val="000000" w:themeColor="text1"/>
                <w:sz w:val="20"/>
                <w:szCs w:val="20"/>
                <w:shd w:val="clear" w:color="auto" w:fill="FFFFFF"/>
                <w:lang w:val="en-US"/>
              </w:rPr>
              <w:t>amănuntul</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sau</w:t>
            </w:r>
            <w:proofErr w:type="spellEnd"/>
            <w:r w:rsidRPr="002D258B">
              <w:rPr>
                <w:color w:val="000000" w:themeColor="text1"/>
                <w:sz w:val="20"/>
                <w:szCs w:val="20"/>
                <w:shd w:val="clear" w:color="auto" w:fill="FFFFFF"/>
                <w:lang w:val="en-US"/>
              </w:rPr>
              <w:t xml:space="preserve"> al </w:t>
            </w:r>
            <w:proofErr w:type="spellStart"/>
            <w:r w:rsidRPr="002D258B">
              <w:rPr>
                <w:color w:val="000000" w:themeColor="text1"/>
                <w:sz w:val="20"/>
                <w:szCs w:val="20"/>
                <w:shd w:val="clear" w:color="auto" w:fill="FFFFFF"/>
                <w:lang w:val="en-US"/>
              </w:rPr>
              <w:t>furnizorului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față</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consumator</w:t>
            </w:r>
            <w:proofErr w:type="spellEnd"/>
            <w:r w:rsidRPr="002D258B">
              <w:rPr>
                <w:color w:val="000000" w:themeColor="text1"/>
                <w:sz w:val="20"/>
                <w:szCs w:val="20"/>
                <w:shd w:val="clear" w:color="auto" w:fill="FFFFFF"/>
                <w:lang w:val="en-US"/>
              </w:rPr>
              <w:t xml:space="preserve"> de a </w:t>
            </w:r>
            <w:proofErr w:type="spellStart"/>
            <w:r w:rsidRPr="002D258B">
              <w:rPr>
                <w:color w:val="000000" w:themeColor="text1"/>
                <w:sz w:val="20"/>
                <w:szCs w:val="20"/>
                <w:shd w:val="clear" w:color="auto" w:fill="FFFFFF"/>
                <w:lang w:val="en-US"/>
              </w:rPr>
              <w:t>întreprinde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oricare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dintre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următoarele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acțiuni</w:t>
            </w:r>
            <w:proofErr w:type="spellEnd"/>
            <w:r w:rsidRPr="002D258B">
              <w:rPr>
                <w:color w:val="000000" w:themeColor="text1"/>
                <w:sz w:val="20"/>
                <w:szCs w:val="20"/>
                <w:shd w:val="clear" w:color="auto" w:fill="FFFFFF"/>
                <w:lang w:val="en-US"/>
              </w:rPr>
              <w:t>:</w:t>
            </w:r>
          </w:p>
          <w:p w14:paraId="580299E4" w14:textId="757F81EA" w:rsidR="005A3192" w:rsidRPr="001D4697" w:rsidRDefault="005A3192" w:rsidP="001D4697">
            <w:pPr>
              <w:pStyle w:val="ti-art"/>
              <w:numPr>
                <w:ilvl w:val="0"/>
                <w:numId w:val="534"/>
              </w:numPr>
              <w:shd w:val="clear" w:color="auto" w:fill="FFFFFF"/>
              <w:tabs>
                <w:tab w:val="left" w:pos="2234"/>
              </w:tabs>
              <w:spacing w:before="0" w:beforeAutospacing="0" w:after="0" w:afterAutospacing="0"/>
              <w:jc w:val="both"/>
              <w:rPr>
                <w:color w:val="000000" w:themeColor="text1"/>
                <w:sz w:val="20"/>
                <w:szCs w:val="20"/>
                <w:shd w:val="clear" w:color="auto" w:fill="FFFFFF"/>
              </w:rPr>
            </w:pPr>
            <w:r w:rsidRPr="001D4697">
              <w:rPr>
                <w:color w:val="000000" w:themeColor="text1"/>
                <w:sz w:val="20"/>
                <w:szCs w:val="20"/>
                <w:shd w:val="clear" w:color="auto" w:fill="FFFFFF"/>
              </w:rPr>
              <w:t>rambursarea prețului plătit;</w:t>
            </w:r>
          </w:p>
          <w:p w14:paraId="7F5C0552" w14:textId="75258A20" w:rsidR="005A3192" w:rsidRPr="001D4697" w:rsidRDefault="005A3192" w:rsidP="001D4697">
            <w:pPr>
              <w:pStyle w:val="ti-art"/>
              <w:numPr>
                <w:ilvl w:val="0"/>
                <w:numId w:val="534"/>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înlocuirea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repararea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tratarea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telefonului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tabletei</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fel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acestea</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corespund</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specificațiilor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stabilite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certificatul</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garanție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materialele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publicitare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relevante</w:t>
            </w:r>
            <w:proofErr w:type="spellEnd"/>
            <w:r w:rsidRPr="001D4697">
              <w:rPr>
                <w:color w:val="000000" w:themeColor="text1"/>
                <w:sz w:val="20"/>
                <w:szCs w:val="20"/>
                <w:shd w:val="clear" w:color="auto" w:fill="FFFFFF"/>
                <w:lang w:val="en-US"/>
              </w:rPr>
              <w:t>;</w:t>
            </w:r>
          </w:p>
          <w:p w14:paraId="64F0A8ED"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schimb</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separată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înlocui</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identică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similară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-un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-o </w:t>
            </w:r>
            <w:proofErr w:type="spellStart"/>
            <w:r w:rsidRPr="001D4697">
              <w:rPr>
                <w:color w:val="000000" w:themeColor="text1"/>
                <w:sz w:val="20"/>
                <w:szCs w:val="20"/>
                <w:shd w:val="clear" w:color="auto" w:fill="FFFFFF"/>
                <w:lang w:val="en-US"/>
              </w:rPr>
              <w:t>tabletă</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Funcționalitatea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telefonului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tabletei</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restabilită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îmbunătățită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când</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înlocuită</w:t>
            </w:r>
            <w:proofErr w:type="spellEnd"/>
            <w:r w:rsidRPr="001D4697">
              <w:rPr>
                <w:color w:val="000000" w:themeColor="text1"/>
                <w:sz w:val="20"/>
                <w:szCs w:val="20"/>
                <w:shd w:val="clear" w:color="auto" w:fill="FFFFFF"/>
                <w:lang w:val="en-US"/>
              </w:rPr>
              <w:t xml:space="preserve"> cu o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schimb</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schimb</w:t>
            </w:r>
            <w:proofErr w:type="spellEnd"/>
            <w:r w:rsidRPr="001D4697">
              <w:rPr>
                <w:color w:val="000000" w:themeColor="text1"/>
                <w:sz w:val="20"/>
                <w:szCs w:val="20"/>
                <w:shd w:val="clear" w:color="auto" w:fill="FFFFFF"/>
                <w:lang w:val="en-US"/>
              </w:rPr>
              <w:t xml:space="preserve"> pot fi </w:t>
            </w:r>
            <w:proofErr w:type="spellStart"/>
            <w:r w:rsidRPr="001D4697">
              <w:rPr>
                <w:color w:val="000000" w:themeColor="text1"/>
                <w:sz w:val="20"/>
                <w:szCs w:val="20"/>
                <w:shd w:val="clear" w:color="auto" w:fill="FFFFFF"/>
                <w:lang w:val="en-US"/>
              </w:rPr>
              <w:t>piese</w:t>
            </w:r>
            <w:proofErr w:type="spellEnd"/>
            <w:r w:rsidRPr="001D4697">
              <w:rPr>
                <w:color w:val="000000" w:themeColor="text1"/>
                <w:sz w:val="20"/>
                <w:szCs w:val="20"/>
                <w:shd w:val="clear" w:color="auto" w:fill="FFFFFF"/>
                <w:lang w:val="en-US"/>
              </w:rPr>
              <w:t xml:space="preserve"> care au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fost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utilizate</w:t>
            </w:r>
            <w:proofErr w:type="spellEnd"/>
            <w:r w:rsidRPr="001D4697">
              <w:rPr>
                <w:color w:val="000000" w:themeColor="text1"/>
                <w:sz w:val="20"/>
                <w:szCs w:val="20"/>
                <w:shd w:val="clear" w:color="auto" w:fill="FFFFFF"/>
                <w:lang w:val="en-US"/>
              </w:rPr>
              <w:t>;</w:t>
            </w:r>
          </w:p>
          <w:p w14:paraId="115F4848" w14:textId="24AF706C"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dezasamblare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proces</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w:t>
            </w:r>
            <w:proofErr w:type="spellEnd"/>
            <w:r w:rsidRPr="001D4697">
              <w:rPr>
                <w:color w:val="000000" w:themeColor="text1"/>
                <w:sz w:val="20"/>
                <w:szCs w:val="20"/>
                <w:shd w:val="clear" w:color="auto" w:fill="FFFFFF"/>
                <w:lang w:val="en-US"/>
              </w:rPr>
              <w:t xml:space="preserve"> care un </w:t>
            </w:r>
            <w:proofErr w:type="spellStart"/>
            <w:r w:rsidRPr="001D4697">
              <w:rPr>
                <w:color w:val="000000" w:themeColor="text1"/>
                <w:sz w:val="20"/>
                <w:szCs w:val="20"/>
                <w:shd w:val="clear" w:color="auto" w:fill="FFFFFF"/>
                <w:lang w:val="en-US"/>
              </w:rPr>
              <w:t>produs</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descompus</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piesele</w:t>
            </w:r>
            <w:proofErr w:type="spellEnd"/>
            <w:r w:rsidR="000B55B9">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componentele</w:t>
            </w:r>
            <w:proofErr w:type="spellEnd"/>
            <w:r w:rsidRPr="001D4697">
              <w:rPr>
                <w:color w:val="000000" w:themeColor="text1"/>
                <w:sz w:val="20"/>
                <w:szCs w:val="20"/>
                <w:shd w:val="clear" w:color="auto" w:fill="FFFFFF"/>
                <w:lang w:val="en-US"/>
              </w:rPr>
              <w:t xml:space="preserve"> sale </w:t>
            </w:r>
            <w:proofErr w:type="spellStart"/>
            <w:r w:rsidRPr="001D4697">
              <w:rPr>
                <w:color w:val="000000" w:themeColor="text1"/>
                <w:sz w:val="20"/>
                <w:szCs w:val="20"/>
                <w:shd w:val="clear" w:color="auto" w:fill="FFFFFF"/>
                <w:lang w:val="en-US"/>
              </w:rPr>
              <w:t>astfel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încât</w:t>
            </w:r>
            <w:proofErr w:type="spellEnd"/>
            <w:r w:rsidRPr="001D4697">
              <w:rPr>
                <w:color w:val="000000" w:themeColor="text1"/>
                <w:sz w:val="20"/>
                <w:szCs w:val="20"/>
                <w:shd w:val="clear" w:color="auto" w:fill="FFFFFF"/>
                <w:lang w:val="en-US"/>
              </w:rPr>
              <w:t xml:space="preserve"> ulterior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poată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fie </w:t>
            </w:r>
            <w:proofErr w:type="spellStart"/>
            <w:r w:rsidRPr="001D4697">
              <w:rPr>
                <w:color w:val="000000" w:themeColor="text1"/>
                <w:sz w:val="20"/>
                <w:szCs w:val="20"/>
                <w:shd w:val="clear" w:color="auto" w:fill="FFFFFF"/>
                <w:lang w:val="en-US"/>
              </w:rPr>
              <w:t>reasamblat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devină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funcțional</w:t>
            </w:r>
            <w:proofErr w:type="spellEnd"/>
            <w:r w:rsidRPr="001D4697">
              <w:rPr>
                <w:color w:val="000000" w:themeColor="text1"/>
                <w:sz w:val="20"/>
                <w:szCs w:val="20"/>
                <w:shd w:val="clear" w:color="auto" w:fill="FFFFFF"/>
                <w:lang w:val="en-US"/>
              </w:rPr>
              <w:t>;</w:t>
            </w:r>
          </w:p>
          <w:p w14:paraId="31C60607"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gramStart"/>
            <w:r w:rsidRPr="001D4697">
              <w:rPr>
                <w:color w:val="000000" w:themeColor="text1"/>
                <w:sz w:val="20"/>
                <w:szCs w:val="20"/>
                <w:shd w:val="clear" w:color="auto" w:fill="FFFFFF"/>
                <w:lang w:val="en-US"/>
              </w:rPr>
              <w:t>element</w:t>
            </w:r>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element de hardware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substanță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conectează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fixează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w:t>
            </w:r>
            <w:proofErr w:type="spellEnd"/>
            <w:r w:rsidRPr="001D4697">
              <w:rPr>
                <w:color w:val="000000" w:themeColor="text1"/>
                <w:sz w:val="20"/>
                <w:szCs w:val="20"/>
                <w:shd w:val="clear" w:color="auto" w:fill="FFFFFF"/>
                <w:lang w:val="en-US"/>
              </w:rPr>
              <w:t xml:space="preserve">, magnetic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mijloace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două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obiecte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Un element de hardware, care,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plus, </w:t>
            </w:r>
            <w:proofErr w:type="spellStart"/>
            <w:r w:rsidRPr="001D4697">
              <w:rPr>
                <w:color w:val="000000" w:themeColor="text1"/>
                <w:sz w:val="20"/>
                <w:szCs w:val="20"/>
                <w:shd w:val="clear" w:color="auto" w:fill="FFFFFF"/>
                <w:lang w:val="en-US"/>
              </w:rPr>
              <w:t>îndeplinește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considerat</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asemenea</w:t>
            </w:r>
            <w:proofErr w:type="spellEnd"/>
            <w:r w:rsidRPr="001D4697">
              <w:rPr>
                <w:color w:val="000000" w:themeColor="text1"/>
                <w:sz w:val="20"/>
                <w:szCs w:val="20"/>
                <w:shd w:val="clear" w:color="auto" w:fill="FFFFFF"/>
                <w:lang w:val="en-US"/>
              </w:rPr>
              <w:t xml:space="preserve">, un 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w:t>
            </w:r>
          </w:p>
          <w:p w14:paraId="09B6E270"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lastRenderedPageBreak/>
              <w:t>„</w:t>
            </w:r>
            <w:proofErr w:type="gramStart"/>
            <w:r w:rsidRPr="001D4697">
              <w:rPr>
                <w:color w:val="000000" w:themeColor="text1"/>
                <w:sz w:val="20"/>
                <w:szCs w:val="20"/>
                <w:shd w:val="clear" w:color="auto" w:fill="FFFFFF"/>
                <w:lang w:val="en-US"/>
              </w:rPr>
              <w:t>element</w:t>
            </w:r>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reutilizabil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reutilizat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complet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reasamblare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același</w:t>
            </w:r>
            <w:proofErr w:type="spellEnd"/>
            <w:r w:rsidRPr="001D4697">
              <w:rPr>
                <w:color w:val="000000" w:themeColor="text1"/>
                <w:sz w:val="20"/>
                <w:szCs w:val="20"/>
                <w:shd w:val="clear" w:color="auto" w:fill="FFFFFF"/>
                <w:lang w:val="en-US"/>
              </w:rPr>
              <w:t xml:space="preserve"> scop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avariază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nici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nici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elementul</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sine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timpul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procesului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dezasamblare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reasamblare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-un mod care face </w:t>
            </w:r>
            <w:proofErr w:type="spellStart"/>
            <w:r w:rsidRPr="001D4697">
              <w:rPr>
                <w:color w:val="000000" w:themeColor="text1"/>
                <w:sz w:val="20"/>
                <w:szCs w:val="20"/>
                <w:shd w:val="clear" w:color="auto" w:fill="FFFFFF"/>
                <w:lang w:val="en-US"/>
              </w:rPr>
              <w:t>imposibilă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reutilizarea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multiplă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elementului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respectiv</w:t>
            </w:r>
            <w:proofErr w:type="spellEnd"/>
            <w:r w:rsidRPr="001D4697">
              <w:rPr>
                <w:color w:val="000000" w:themeColor="text1"/>
                <w:sz w:val="20"/>
                <w:szCs w:val="20"/>
                <w:shd w:val="clear" w:color="auto" w:fill="FFFFFF"/>
                <w:lang w:val="en-US"/>
              </w:rPr>
              <w:t>;</w:t>
            </w:r>
          </w:p>
          <w:p w14:paraId="5679CC7D"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gramStart"/>
            <w:r w:rsidRPr="001D4697">
              <w:rPr>
                <w:color w:val="000000" w:themeColor="text1"/>
                <w:sz w:val="20"/>
                <w:szCs w:val="20"/>
                <w:shd w:val="clear" w:color="auto" w:fill="FFFFFF"/>
                <w:lang w:val="en-US"/>
              </w:rPr>
              <w:t>element</w:t>
            </w:r>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refurnizat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detașabil</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furnizat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fără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costuri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suplimentare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împreună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piesa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schimb</w:t>
            </w:r>
            <w:proofErr w:type="spellEnd"/>
            <w:r w:rsidRPr="001D4697">
              <w:rPr>
                <w:color w:val="000000" w:themeColor="text1"/>
                <w:sz w:val="20"/>
                <w:szCs w:val="20"/>
                <w:shd w:val="clear" w:color="auto" w:fill="FFFFFF"/>
                <w:lang w:val="en-US"/>
              </w:rPr>
              <w:t xml:space="preserve"> pe care </w:t>
            </w:r>
            <w:proofErr w:type="spellStart"/>
            <w:r w:rsidRPr="001D4697">
              <w:rPr>
                <w:color w:val="000000" w:themeColor="text1"/>
                <w:sz w:val="20"/>
                <w:szCs w:val="20"/>
                <w:shd w:val="clear" w:color="auto" w:fill="FFFFFF"/>
                <w:lang w:val="en-US"/>
              </w:rPr>
              <w:t>urmează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conecteze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fixeze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adezivii</w:t>
            </w:r>
            <w:proofErr w:type="spellEnd"/>
            <w:r w:rsidRPr="001D4697">
              <w:rPr>
                <w:color w:val="000000" w:themeColor="text1"/>
                <w:sz w:val="20"/>
                <w:szCs w:val="20"/>
                <w:shd w:val="clear" w:color="auto" w:fill="FFFFFF"/>
                <w:lang w:val="en-US"/>
              </w:rPr>
              <w:t xml:space="preserve"> sunt </w:t>
            </w:r>
            <w:proofErr w:type="spellStart"/>
            <w:r w:rsidRPr="001D4697">
              <w:rPr>
                <w:color w:val="000000" w:themeColor="text1"/>
                <w:sz w:val="20"/>
                <w:szCs w:val="20"/>
                <w:shd w:val="clear" w:color="auto" w:fill="FFFFFF"/>
                <w:lang w:val="en-US"/>
              </w:rPr>
              <w:t>considerați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elemente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refurnizate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sunt </w:t>
            </w:r>
            <w:proofErr w:type="spellStart"/>
            <w:r w:rsidRPr="001D4697">
              <w:rPr>
                <w:color w:val="000000" w:themeColor="text1"/>
                <w:sz w:val="20"/>
                <w:szCs w:val="20"/>
                <w:shd w:val="clear" w:color="auto" w:fill="FFFFFF"/>
                <w:lang w:val="en-US"/>
              </w:rPr>
              <w:t>furnizați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împreună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piesa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schimb</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-o </w:t>
            </w:r>
            <w:proofErr w:type="spellStart"/>
            <w:r w:rsidRPr="001D4697">
              <w:rPr>
                <w:color w:val="000000" w:themeColor="text1"/>
                <w:sz w:val="20"/>
                <w:szCs w:val="20"/>
                <w:shd w:val="clear" w:color="auto" w:fill="FFFFFF"/>
                <w:lang w:val="en-US"/>
              </w:rPr>
              <w:t>cantitate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suficientă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reasamblare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fără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costuri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suplimentare</w:t>
            </w:r>
            <w:proofErr w:type="spellEnd"/>
            <w:r w:rsidRPr="001D4697">
              <w:rPr>
                <w:color w:val="000000" w:themeColor="text1"/>
                <w:sz w:val="20"/>
                <w:szCs w:val="20"/>
                <w:shd w:val="clear" w:color="auto" w:fill="FFFFFF"/>
                <w:lang w:val="en-US"/>
              </w:rPr>
              <w:t>;</w:t>
            </w:r>
          </w:p>
          <w:p w14:paraId="5C4FA0DC"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gramStart"/>
            <w:r w:rsidRPr="001D4697">
              <w:rPr>
                <w:color w:val="000000" w:themeColor="text1"/>
                <w:sz w:val="20"/>
                <w:szCs w:val="20"/>
                <w:shd w:val="clear" w:color="auto" w:fill="FFFFFF"/>
                <w:lang w:val="en-US"/>
              </w:rPr>
              <w:t>element</w:t>
            </w:r>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detașabil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un 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reutilizabil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dar</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cărui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îndepărtare</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avariază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generează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reziduuri</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împiedică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reasamblarea</w:t>
            </w:r>
            <w:proofErr w:type="spellEnd"/>
            <w:r w:rsidRPr="001D4697">
              <w:rPr>
                <w:color w:val="000000" w:themeColor="text1"/>
                <w:sz w:val="20"/>
                <w:szCs w:val="20"/>
                <w:shd w:val="clear" w:color="auto" w:fill="FFFFFF"/>
                <w:lang w:val="en-US"/>
              </w:rPr>
              <w:t>;</w:t>
            </w:r>
          </w:p>
          <w:p w14:paraId="196552A7"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etapă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operațiune</w:t>
            </w:r>
            <w:proofErr w:type="spellEnd"/>
            <w:r w:rsidRPr="001D4697">
              <w:rPr>
                <w:color w:val="000000" w:themeColor="text1"/>
                <w:sz w:val="20"/>
                <w:szCs w:val="20"/>
                <w:shd w:val="clear" w:color="auto" w:fill="FFFFFF"/>
                <w:lang w:val="en-US"/>
              </w:rPr>
              <w:t xml:space="preserve"> care se </w:t>
            </w:r>
            <w:proofErr w:type="spellStart"/>
            <w:r w:rsidRPr="001D4697">
              <w:rPr>
                <w:color w:val="000000" w:themeColor="text1"/>
                <w:sz w:val="20"/>
                <w:szCs w:val="20"/>
                <w:shd w:val="clear" w:color="auto" w:fill="FFFFFF"/>
                <w:lang w:val="en-US"/>
              </w:rPr>
              <w:t>încheie</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îndepărtarea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lot)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schimbarea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sculei</w:t>
            </w:r>
            <w:proofErr w:type="spellEnd"/>
            <w:r w:rsidRPr="001D4697">
              <w:rPr>
                <w:color w:val="000000" w:themeColor="text1"/>
                <w:sz w:val="20"/>
                <w:szCs w:val="20"/>
                <w:shd w:val="clear" w:color="auto" w:fill="FFFFFF"/>
                <w:lang w:val="en-US"/>
              </w:rPr>
              <w:t xml:space="preserve">; se </w:t>
            </w:r>
            <w:proofErr w:type="spellStart"/>
            <w:r w:rsidRPr="001D4697">
              <w:rPr>
                <w:color w:val="000000" w:themeColor="text1"/>
                <w:sz w:val="20"/>
                <w:szCs w:val="20"/>
                <w:shd w:val="clear" w:color="auto" w:fill="FFFFFF"/>
                <w:lang w:val="en-US"/>
              </w:rPr>
              <w:t>consideră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îndepărtare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deplasare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w:t>
            </w:r>
            <w:proofErr w:type="spellEnd"/>
            <w:r w:rsidRPr="001D4697">
              <w:rPr>
                <w:color w:val="000000" w:themeColor="text1"/>
                <w:sz w:val="20"/>
                <w:szCs w:val="20"/>
                <w:shd w:val="clear" w:color="auto" w:fill="FFFFFF"/>
                <w:lang w:val="en-US"/>
              </w:rPr>
              <w:t xml:space="preserve"> din </w:t>
            </w:r>
            <w:proofErr w:type="spellStart"/>
            <w:r w:rsidRPr="001D4697">
              <w:rPr>
                <w:color w:val="000000" w:themeColor="text1"/>
                <w:sz w:val="20"/>
                <w:szCs w:val="20"/>
                <w:shd w:val="clear" w:color="auto" w:fill="FFFFFF"/>
                <w:lang w:val="en-US"/>
              </w:rPr>
              <w:t>locul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inițial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chiar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aceasta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presupune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deconectarea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decuplarea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parțială</w:t>
            </w:r>
            <w:proofErr w:type="spellEnd"/>
            <w:r w:rsidRPr="001D4697">
              <w:rPr>
                <w:color w:val="000000" w:themeColor="text1"/>
                <w:sz w:val="20"/>
                <w:szCs w:val="20"/>
                <w:shd w:val="clear" w:color="auto" w:fill="FFFFFF"/>
                <w:lang w:val="en-US"/>
              </w:rPr>
              <w:t>;</w:t>
            </w:r>
          </w:p>
          <w:p w14:paraId="49AFC05A"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actualizare</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securitate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actualizare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sistemului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operare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corecții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securitate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sunt </w:t>
            </w:r>
            <w:proofErr w:type="spellStart"/>
            <w:r w:rsidRPr="001D4697">
              <w:rPr>
                <w:color w:val="000000" w:themeColor="text1"/>
                <w:sz w:val="20"/>
                <w:szCs w:val="20"/>
                <w:shd w:val="clear" w:color="auto" w:fill="FFFFFF"/>
                <w:lang w:val="en-US"/>
              </w:rPr>
              <w:t>relevante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anumit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al </w:t>
            </w:r>
            <w:proofErr w:type="spellStart"/>
            <w:r w:rsidRPr="001D4697">
              <w:rPr>
                <w:color w:val="000000" w:themeColor="text1"/>
                <w:sz w:val="20"/>
                <w:szCs w:val="20"/>
                <w:shd w:val="clear" w:color="auto" w:fill="FFFFFF"/>
                <w:lang w:val="en-US"/>
              </w:rPr>
              <w:t>căror</w:t>
            </w:r>
            <w:proofErr w:type="spellEnd"/>
            <w:r w:rsidRPr="001D4697">
              <w:rPr>
                <w:color w:val="000000" w:themeColor="text1"/>
                <w:sz w:val="20"/>
                <w:szCs w:val="20"/>
                <w:shd w:val="clear" w:color="auto" w:fill="FFFFFF"/>
                <w:lang w:val="en-US"/>
              </w:rPr>
              <w:t xml:space="preserve"> scop principal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asigurarea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securități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sporite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57A4E7C2"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actualizare</w:t>
            </w:r>
            <w:proofErr w:type="spellEnd"/>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corectivă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actualizare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sistemului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operare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corecțiile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reparare</w:t>
            </w:r>
            <w:proofErr w:type="spellEnd"/>
            <w:r w:rsidRPr="001D4697">
              <w:rPr>
                <w:color w:val="000000" w:themeColor="text1"/>
                <w:sz w:val="20"/>
                <w:szCs w:val="20"/>
                <w:shd w:val="clear" w:color="auto" w:fill="FFFFFF"/>
                <w:lang w:val="en-US"/>
              </w:rPr>
              <w:t xml:space="preserve">, al </w:t>
            </w:r>
            <w:proofErr w:type="spellStart"/>
            <w:r w:rsidRPr="001D4697">
              <w:rPr>
                <w:color w:val="000000" w:themeColor="text1"/>
                <w:sz w:val="20"/>
                <w:szCs w:val="20"/>
                <w:shd w:val="clear" w:color="auto" w:fill="FFFFFF"/>
                <w:lang w:val="en-US"/>
              </w:rPr>
              <w:t>cărei</w:t>
            </w:r>
            <w:proofErr w:type="spellEnd"/>
            <w:r w:rsidRPr="001D4697">
              <w:rPr>
                <w:color w:val="000000" w:themeColor="text1"/>
                <w:sz w:val="20"/>
                <w:szCs w:val="20"/>
                <w:shd w:val="clear" w:color="auto" w:fill="FFFFFF"/>
                <w:lang w:val="en-US"/>
              </w:rPr>
              <w:t xml:space="preserve"> scop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de a </w:t>
            </w:r>
            <w:proofErr w:type="spellStart"/>
            <w:r w:rsidRPr="001D4697">
              <w:rPr>
                <w:color w:val="000000" w:themeColor="text1"/>
                <w:sz w:val="20"/>
                <w:szCs w:val="20"/>
                <w:shd w:val="clear" w:color="auto" w:fill="FFFFFF"/>
                <w:lang w:val="en-US"/>
              </w:rPr>
              <w:t>corecta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erorile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inexactitățile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defecțiunile</w:t>
            </w:r>
            <w:proofErr w:type="spellEnd"/>
            <w:r w:rsidRPr="001D4697">
              <w:rPr>
                <w:color w:val="000000" w:themeColor="text1"/>
                <w:sz w:val="20"/>
                <w:szCs w:val="20"/>
                <w:shd w:val="clear" w:color="auto" w:fill="FFFFFF"/>
                <w:lang w:val="en-US"/>
              </w:rPr>
              <w:t xml:space="preserve"> din </w:t>
            </w:r>
            <w:proofErr w:type="spellStart"/>
            <w:r w:rsidRPr="001D4697">
              <w:rPr>
                <w:color w:val="000000" w:themeColor="text1"/>
                <w:sz w:val="20"/>
                <w:szCs w:val="20"/>
                <w:shd w:val="clear" w:color="auto" w:fill="FFFFFF"/>
                <w:lang w:val="en-US"/>
              </w:rPr>
              <w:t>sistemul</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operare</w:t>
            </w:r>
            <w:proofErr w:type="spellEnd"/>
            <w:r w:rsidRPr="001D4697">
              <w:rPr>
                <w:color w:val="000000" w:themeColor="text1"/>
                <w:sz w:val="20"/>
                <w:szCs w:val="20"/>
                <w:shd w:val="clear" w:color="auto" w:fill="FFFFFF"/>
                <w:lang w:val="en-US"/>
              </w:rPr>
              <w:t>;</w:t>
            </w:r>
          </w:p>
          <w:p w14:paraId="0BDBF444"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actualizare</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funcționalitate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actualizare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sistemului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operare</w:t>
            </w:r>
            <w:proofErr w:type="spellEnd"/>
            <w:r w:rsidRPr="001D4697">
              <w:rPr>
                <w:color w:val="000000" w:themeColor="text1"/>
                <w:sz w:val="20"/>
                <w:szCs w:val="20"/>
                <w:shd w:val="clear" w:color="auto" w:fill="FFFFFF"/>
                <w:lang w:val="en-US"/>
              </w:rPr>
              <w:t xml:space="preserve"> al </w:t>
            </w:r>
            <w:proofErr w:type="spellStart"/>
            <w:r w:rsidRPr="001D4697">
              <w:rPr>
                <w:color w:val="000000" w:themeColor="text1"/>
                <w:sz w:val="20"/>
                <w:szCs w:val="20"/>
                <w:shd w:val="clear" w:color="auto" w:fill="FFFFFF"/>
                <w:lang w:val="en-US"/>
              </w:rPr>
              <w:t>cărei</w:t>
            </w:r>
            <w:proofErr w:type="spellEnd"/>
            <w:r w:rsidRPr="001D4697">
              <w:rPr>
                <w:color w:val="000000" w:themeColor="text1"/>
                <w:sz w:val="20"/>
                <w:szCs w:val="20"/>
                <w:shd w:val="clear" w:color="auto" w:fill="FFFFFF"/>
                <w:lang w:val="en-US"/>
              </w:rPr>
              <w:t xml:space="preserve"> scop principal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implementarea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noi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funcționalități</w:t>
            </w:r>
            <w:proofErr w:type="spellEnd"/>
            <w:r w:rsidRPr="001D4697">
              <w:rPr>
                <w:color w:val="000000" w:themeColor="text1"/>
                <w:sz w:val="20"/>
                <w:szCs w:val="20"/>
                <w:shd w:val="clear" w:color="auto" w:fill="FFFFFF"/>
                <w:lang w:val="en-US"/>
              </w:rPr>
              <w:t>;</w:t>
            </w:r>
          </w:p>
          <w:p w14:paraId="44EB2BC2"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constă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celule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un circuit electronic cu </w:t>
            </w:r>
            <w:proofErr w:type="spellStart"/>
            <w:r w:rsidRPr="001D4697">
              <w:rPr>
                <w:color w:val="000000" w:themeColor="text1"/>
                <w:sz w:val="20"/>
                <w:szCs w:val="20"/>
                <w:shd w:val="clear" w:color="auto" w:fill="FFFFFF"/>
                <w:lang w:val="en-US"/>
              </w:rPr>
              <w:t>senzori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gestionarea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compartiment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ejectabil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ecranare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materiale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interfață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termică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29A2D590" w14:textId="77777777" w:rsidR="005A3192" w:rsidRPr="001D4697" w:rsidRDefault="005A3192"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capac</w:t>
            </w:r>
            <w:proofErr w:type="spellEnd"/>
            <w:proofErr w:type="gramEnd"/>
            <w:r w:rsidRPr="001D4697">
              <w:rPr>
                <w:color w:val="000000" w:themeColor="text1"/>
                <w:sz w:val="20"/>
                <w:szCs w:val="20"/>
                <w:shd w:val="clear" w:color="auto" w:fill="FFFFFF"/>
                <w:lang w:val="en-US"/>
              </w:rPr>
              <w:t xml:space="preserve"> posterior”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capac</w:t>
            </w:r>
            <w:proofErr w:type="spellEnd"/>
            <w:r w:rsidRPr="001D4697">
              <w:rPr>
                <w:color w:val="000000" w:themeColor="text1"/>
                <w:sz w:val="20"/>
                <w:szCs w:val="20"/>
                <w:shd w:val="clear" w:color="auto" w:fill="FFFFFF"/>
                <w:lang w:val="en-US"/>
              </w:rPr>
              <w:t xml:space="preserve"> posterior”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principală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elementele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următoare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cadrul</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strat</w:t>
            </w:r>
            <w:proofErr w:type="spellEnd"/>
            <w:r w:rsidRPr="001D4697">
              <w:rPr>
                <w:color w:val="000000" w:themeColor="text1"/>
                <w:sz w:val="20"/>
                <w:szCs w:val="20"/>
                <w:shd w:val="clear" w:color="auto" w:fill="FFFFFF"/>
                <w:lang w:val="en-US"/>
              </w:rPr>
              <w:t xml:space="preserve"> protector </w:t>
            </w:r>
            <w:r w:rsidRPr="001D4697">
              <w:rPr>
                <w:color w:val="000000" w:themeColor="text1"/>
                <w:sz w:val="20"/>
                <w:szCs w:val="20"/>
                <w:shd w:val="clear" w:color="auto" w:fill="FFFFFF"/>
                <w:lang w:val="en-US"/>
              </w:rPr>
              <w:lastRenderedPageBreak/>
              <w:t xml:space="preserve">posterior </w:t>
            </w:r>
            <w:proofErr w:type="spellStart"/>
            <w:r w:rsidRPr="001D4697">
              <w:rPr>
                <w:color w:val="000000" w:themeColor="text1"/>
                <w:sz w:val="20"/>
                <w:szCs w:val="20"/>
                <w:shd w:val="clear" w:color="auto" w:fill="FFFFFF"/>
                <w:lang w:val="en-US"/>
              </w:rPr>
              <w:t>prins</w:t>
            </w:r>
            <w:proofErr w:type="spellEnd"/>
            <w:r w:rsidRPr="001D4697">
              <w:rPr>
                <w:color w:val="000000" w:themeColor="text1"/>
                <w:sz w:val="20"/>
                <w:szCs w:val="20"/>
                <w:shd w:val="clear" w:color="auto" w:fill="FFFFFF"/>
                <w:lang w:val="en-US"/>
              </w:rPr>
              <w:t xml:space="preserve"> pe </w:t>
            </w:r>
            <w:proofErr w:type="spellStart"/>
            <w:r w:rsidRPr="001D4697">
              <w:rPr>
                <w:color w:val="000000" w:themeColor="text1"/>
                <w:sz w:val="20"/>
                <w:szCs w:val="20"/>
                <w:shd w:val="clear" w:color="auto" w:fill="FFFFFF"/>
                <w:lang w:val="en-US"/>
              </w:rPr>
              <w:t>corpul</w:t>
            </w:r>
            <w:proofErr w:type="spellEnd"/>
            <w:r w:rsidRPr="001D4697">
              <w:rPr>
                <w:color w:val="000000" w:themeColor="text1"/>
                <w:sz w:val="20"/>
                <w:szCs w:val="20"/>
                <w:shd w:val="clear" w:color="auto" w:fill="FFFFFF"/>
                <w:lang w:val="en-US"/>
              </w:rPr>
              <w:t xml:space="preserve"> principal al </w:t>
            </w:r>
            <w:proofErr w:type="spellStart"/>
            <w:r w:rsidRPr="001D4697">
              <w:rPr>
                <w:color w:val="000000" w:themeColor="text1"/>
                <w:sz w:val="20"/>
                <w:szCs w:val="20"/>
                <w:shd w:val="clear" w:color="auto" w:fill="FFFFFF"/>
                <w:lang w:val="en-US"/>
              </w:rPr>
              <w:t>capacului</w:t>
            </w:r>
            <w:proofErr w:type="spellEnd"/>
            <w:r w:rsidRPr="001D4697">
              <w:rPr>
                <w:color w:val="000000" w:themeColor="text1"/>
                <w:sz w:val="20"/>
                <w:szCs w:val="20"/>
                <w:shd w:val="clear" w:color="auto" w:fill="FFFFFF"/>
                <w:lang w:val="en-US"/>
              </w:rPr>
              <w:t xml:space="preserve"> posterior, </w:t>
            </w:r>
            <w:proofErr w:type="spellStart"/>
            <w:r w:rsidRPr="001D4697">
              <w:rPr>
                <w:color w:val="000000" w:themeColor="text1"/>
                <w:sz w:val="20"/>
                <w:szCs w:val="20"/>
                <w:shd w:val="clear" w:color="auto" w:fill="FFFFFF"/>
                <w:lang w:val="en-US"/>
              </w:rPr>
              <w:t>protecțiile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lentilelor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camerei</w:t>
            </w:r>
            <w:proofErr w:type="spellEnd"/>
            <w:r w:rsidRPr="001D4697">
              <w:rPr>
                <w:color w:val="000000" w:themeColor="text1"/>
                <w:sz w:val="20"/>
                <w:szCs w:val="20"/>
                <w:shd w:val="clear" w:color="auto" w:fill="FFFFFF"/>
                <w:lang w:val="en-US"/>
              </w:rPr>
              <w:t xml:space="preserve"> orientate </w:t>
            </w:r>
            <w:proofErr w:type="spellStart"/>
            <w:r w:rsidRPr="001D4697">
              <w:rPr>
                <w:color w:val="000000" w:themeColor="text1"/>
                <w:sz w:val="20"/>
                <w:szCs w:val="20"/>
                <w:shd w:val="clear" w:color="auto" w:fill="FFFFFF"/>
                <w:lang w:val="en-US"/>
              </w:rPr>
              <w:t>spre</w:t>
            </w:r>
            <w:proofErr w:type="spellEnd"/>
            <w:r w:rsidRPr="001D4697">
              <w:rPr>
                <w:color w:val="000000" w:themeColor="text1"/>
                <w:sz w:val="20"/>
                <w:szCs w:val="20"/>
                <w:shd w:val="clear" w:color="auto" w:fill="FFFFFF"/>
                <w:lang w:val="en-US"/>
              </w:rPr>
              <w:t xml:space="preserve"> spate, </w:t>
            </w:r>
            <w:proofErr w:type="spellStart"/>
            <w:r w:rsidRPr="001D4697">
              <w:rPr>
                <w:color w:val="000000" w:themeColor="text1"/>
                <w:sz w:val="20"/>
                <w:szCs w:val="20"/>
                <w:shd w:val="clear" w:color="auto" w:fill="FFFFFF"/>
                <w:lang w:val="en-US"/>
              </w:rPr>
              <w:t>antenele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imprimate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ecranarea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garniturile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materialele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interfață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termică</w:t>
            </w:r>
            <w:proofErr w:type="spellEnd"/>
            <w:r w:rsidRPr="001D4697">
              <w:rPr>
                <w:color w:val="000000" w:themeColor="text1"/>
                <w:sz w:val="20"/>
                <w:szCs w:val="20"/>
                <w:shd w:val="clear" w:color="auto" w:fill="FFFFFF"/>
                <w:lang w:val="en-US"/>
              </w:rPr>
              <w:t>;</w:t>
            </w:r>
          </w:p>
          <w:p w14:paraId="70715365" w14:textId="77777777" w:rsidR="001D239B" w:rsidRPr="001D4697" w:rsidRDefault="001D239B"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microfon</w:t>
            </w:r>
            <w:proofErr w:type="spellEnd"/>
            <w:proofErr w:type="gramEnd"/>
            <w:r w:rsidRPr="001D4697">
              <w:rPr>
                <w:color w:val="000000" w:themeColor="text1"/>
                <w:sz w:val="20"/>
                <w:szCs w:val="20"/>
                <w:shd w:val="clear" w:color="auto" w:fill="FFFFFF"/>
                <w:lang w:val="en-US"/>
              </w:rPr>
              <w:t xml:space="preserve"> auxiliar”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microfon</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esențial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semnalele</w:t>
            </w:r>
            <w:proofErr w:type="spellEnd"/>
            <w:r w:rsidRPr="001D4697">
              <w:rPr>
                <w:color w:val="000000" w:themeColor="text1"/>
                <w:sz w:val="20"/>
                <w:szCs w:val="20"/>
                <w:shd w:val="clear" w:color="auto" w:fill="FFFFFF"/>
                <w:lang w:val="en-US"/>
              </w:rPr>
              <w:t xml:space="preserve"> de voce ale </w:t>
            </w:r>
            <w:proofErr w:type="spellStart"/>
            <w:r w:rsidRPr="001D4697">
              <w:rPr>
                <w:color w:val="000000" w:themeColor="text1"/>
                <w:sz w:val="20"/>
                <w:szCs w:val="20"/>
                <w:shd w:val="clear" w:color="auto" w:fill="FFFFFF"/>
                <w:lang w:val="en-US"/>
              </w:rPr>
              <w:t>utilizatorului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dar</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asigură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secundare</w:t>
            </w:r>
            <w:proofErr w:type="spellEnd"/>
            <w:r w:rsidRPr="001D4697">
              <w:rPr>
                <w:color w:val="000000" w:themeColor="text1"/>
                <w:sz w:val="20"/>
                <w:szCs w:val="20"/>
                <w:shd w:val="clear" w:color="auto" w:fill="FFFFFF"/>
                <w:lang w:val="en-US"/>
              </w:rPr>
              <w:t xml:space="preserve">, cum </w:t>
            </w:r>
            <w:proofErr w:type="spellStart"/>
            <w:r w:rsidRPr="001D4697">
              <w:rPr>
                <w:color w:val="000000" w:themeColor="text1"/>
                <w:sz w:val="20"/>
                <w:szCs w:val="20"/>
                <w:shd w:val="clear" w:color="auto" w:fill="FFFFFF"/>
                <w:lang w:val="en-US"/>
              </w:rPr>
              <w:t>ar</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reducerea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zgomotului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ambiental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dar</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numai</w:t>
            </w:r>
            <w:proofErr w:type="spellEnd"/>
            <w:r w:rsidRPr="001D4697">
              <w:rPr>
                <w:color w:val="000000" w:themeColor="text1"/>
                <w:sz w:val="20"/>
                <w:szCs w:val="20"/>
                <w:shd w:val="clear" w:color="auto" w:fill="FFFFFF"/>
                <w:lang w:val="en-US"/>
              </w:rPr>
              <w:t>;</w:t>
            </w:r>
          </w:p>
          <w:p w14:paraId="12A55B69" w14:textId="77777777" w:rsidR="001D239B" w:rsidRPr="001D4697" w:rsidRDefault="001D239B" w:rsidP="001D4697">
            <w:pPr>
              <w:pStyle w:val="ti-art"/>
              <w:numPr>
                <w:ilvl w:val="0"/>
                <w:numId w:val="533"/>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ansamblu</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cameră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orientat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față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alcătuită</w:t>
            </w:r>
            <w:proofErr w:type="spellEnd"/>
            <w:r w:rsidRPr="001D4697">
              <w:rPr>
                <w:color w:val="000000" w:themeColor="text1"/>
                <w:sz w:val="20"/>
                <w:szCs w:val="20"/>
                <w:shd w:val="clear" w:color="auto" w:fill="FFFFFF"/>
                <w:lang w:val="en-US"/>
              </w:rPr>
              <w:t xml:space="preserve"> din </w:t>
            </w:r>
            <w:proofErr w:type="spellStart"/>
            <w:r w:rsidRPr="001D4697">
              <w:rPr>
                <w:color w:val="000000" w:themeColor="text1"/>
                <w:sz w:val="20"/>
                <w:szCs w:val="20"/>
                <w:shd w:val="clear" w:color="auto" w:fill="FFFFFF"/>
                <w:lang w:val="en-US"/>
              </w:rPr>
              <w:t>una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camere</w:t>
            </w:r>
            <w:proofErr w:type="spellEnd"/>
            <w:r w:rsidRPr="001D4697">
              <w:rPr>
                <w:color w:val="000000" w:themeColor="text1"/>
                <w:sz w:val="20"/>
                <w:szCs w:val="20"/>
                <w:shd w:val="clear" w:color="auto" w:fill="FFFFFF"/>
                <w:lang w:val="en-US"/>
              </w:rPr>
              <w:t xml:space="preserve"> orientate </w:t>
            </w:r>
            <w:proofErr w:type="spellStart"/>
            <w:r w:rsidRPr="001D4697">
              <w:rPr>
                <w:color w:val="000000" w:themeColor="text1"/>
                <w:sz w:val="20"/>
                <w:szCs w:val="20"/>
                <w:shd w:val="clear" w:color="auto" w:fill="FFFFFF"/>
                <w:lang w:val="en-US"/>
              </w:rPr>
              <w:t>spre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utilizatorul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w:t>
            </w:r>
          </w:p>
          <w:p w14:paraId="4DF5BD65" w14:textId="5B571E72"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camerelor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senzori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aferenți</w:t>
            </w:r>
            <w:proofErr w:type="spellEnd"/>
            <w:r w:rsidRPr="001D4697">
              <w:rPr>
                <w:color w:val="000000" w:themeColor="text1"/>
                <w:sz w:val="20"/>
                <w:szCs w:val="20"/>
                <w:shd w:val="clear" w:color="auto" w:fill="FFFFFF"/>
                <w:lang w:val="en-US"/>
              </w:rPr>
              <w:t>;</w:t>
            </w:r>
          </w:p>
          <w:p w14:paraId="7D998221" w14:textId="310A56F6"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componente de lanternă;</w:t>
            </w:r>
          </w:p>
          <w:p w14:paraId="6F7D49C0" w14:textId="6F359A6D"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componente optice;</w:t>
            </w:r>
          </w:p>
          <w:p w14:paraId="4465B254" w14:textId="23AB00F0"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necesare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funcții</w:t>
            </w:r>
            <w:proofErr w:type="spellEnd"/>
            <w:r w:rsidRPr="001D4697">
              <w:rPr>
                <w:color w:val="000000" w:themeColor="text1"/>
                <w:sz w:val="20"/>
                <w:szCs w:val="20"/>
                <w:shd w:val="clear" w:color="auto" w:fill="FFFFFF"/>
                <w:lang w:val="en-US"/>
              </w:rPr>
              <w:t xml:space="preserve"> precum </w:t>
            </w:r>
            <w:proofErr w:type="spellStart"/>
            <w:r w:rsidRPr="001D4697">
              <w:rPr>
                <w:color w:val="000000" w:themeColor="text1"/>
                <w:sz w:val="20"/>
                <w:szCs w:val="20"/>
                <w:shd w:val="clear" w:color="auto" w:fill="FFFFFF"/>
                <w:lang w:val="en-US"/>
              </w:rPr>
              <w:t>stabilizarea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focalizarea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imaginii</w:t>
            </w:r>
            <w:proofErr w:type="spellEnd"/>
            <w:r w:rsidRPr="001D4697">
              <w:rPr>
                <w:color w:val="000000" w:themeColor="text1"/>
                <w:sz w:val="20"/>
                <w:szCs w:val="20"/>
                <w:shd w:val="clear" w:color="auto" w:fill="FFFFFF"/>
                <w:lang w:val="en-US"/>
              </w:rPr>
              <w:t>;</w:t>
            </w:r>
          </w:p>
          <w:p w14:paraId="4184AFA5" w14:textId="7F8E7CD9"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carcasă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w:t>
            </w:r>
            <w:proofErr w:type="spellEnd"/>
            <w:r w:rsidRPr="001D4697">
              <w:rPr>
                <w:color w:val="000000" w:themeColor="text1"/>
                <w:sz w:val="20"/>
                <w:szCs w:val="20"/>
                <w:shd w:val="clear" w:color="auto" w:fill="FFFFFF"/>
                <w:lang w:val="en-US"/>
              </w:rPr>
              <w:t xml:space="preserve"> de module;</w:t>
            </w:r>
          </w:p>
          <w:p w14:paraId="4D1AC318" w14:textId="66B109C8"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suporturi;</w:t>
            </w:r>
          </w:p>
          <w:p w14:paraId="0BEE6CA6" w14:textId="3E65F794"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ecranare;</w:t>
            </w:r>
          </w:p>
          <w:p w14:paraId="531F0BC5" w14:textId="48BFC2DF"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lumini de semnalizare;</w:t>
            </w:r>
          </w:p>
          <w:p w14:paraId="7E00ED54" w14:textId="23065947"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microfoane auxiliare;</w:t>
            </w:r>
          </w:p>
          <w:p w14:paraId="2B83987E" w14:textId="64DA2607" w:rsidR="001D239B" w:rsidRPr="001D4697" w:rsidRDefault="001D239B" w:rsidP="001D4697">
            <w:pPr>
              <w:pStyle w:val="ti-art"/>
              <w:numPr>
                <w:ilvl w:val="0"/>
                <w:numId w:val="535"/>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36B7A990" w14:textId="43BA3221" w:rsidR="001D239B" w:rsidRPr="001D4697" w:rsidRDefault="001D239B"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ansamblu</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cameră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orientat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spre</w:t>
            </w:r>
            <w:proofErr w:type="spellEnd"/>
            <w:r w:rsidRPr="001D4697">
              <w:rPr>
                <w:color w:val="000000" w:themeColor="text1"/>
                <w:sz w:val="20"/>
                <w:szCs w:val="20"/>
                <w:shd w:val="clear" w:color="auto" w:fill="FFFFFF"/>
                <w:lang w:val="en-US"/>
              </w:rPr>
              <w:t xml:space="preserve"> spate”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alcătuită</w:t>
            </w:r>
            <w:proofErr w:type="spellEnd"/>
            <w:r w:rsidRPr="001D4697">
              <w:rPr>
                <w:color w:val="000000" w:themeColor="text1"/>
                <w:sz w:val="20"/>
                <w:szCs w:val="20"/>
                <w:shd w:val="clear" w:color="auto" w:fill="FFFFFF"/>
                <w:lang w:val="en-US"/>
              </w:rPr>
              <w:t xml:space="preserve"> din </w:t>
            </w:r>
            <w:proofErr w:type="spellStart"/>
            <w:r w:rsidRPr="001D4697">
              <w:rPr>
                <w:color w:val="000000" w:themeColor="text1"/>
                <w:sz w:val="20"/>
                <w:szCs w:val="20"/>
                <w:shd w:val="clear" w:color="auto" w:fill="FFFFFF"/>
                <w:lang w:val="en-US"/>
              </w:rPr>
              <w:t>una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camere</w:t>
            </w:r>
            <w:proofErr w:type="spellEnd"/>
            <w:r w:rsidRPr="001D4697">
              <w:rPr>
                <w:color w:val="000000" w:themeColor="text1"/>
                <w:sz w:val="20"/>
                <w:szCs w:val="20"/>
                <w:shd w:val="clear" w:color="auto" w:fill="FFFFFF"/>
                <w:lang w:val="en-US"/>
              </w:rPr>
              <w:t xml:space="preserve"> orientate </w:t>
            </w:r>
            <w:proofErr w:type="spellStart"/>
            <w:r w:rsidRPr="001D4697">
              <w:rPr>
                <w:color w:val="000000" w:themeColor="text1"/>
                <w:sz w:val="20"/>
                <w:szCs w:val="20"/>
                <w:shd w:val="clear" w:color="auto" w:fill="FFFFFF"/>
                <w:lang w:val="en-US"/>
              </w:rPr>
              <w:t>spre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spatele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w:t>
            </w:r>
          </w:p>
          <w:p w14:paraId="058A535A" w14:textId="62BE232C" w:rsidR="001D239B" w:rsidRPr="001D4697" w:rsidRDefault="001D239B" w:rsidP="001D4697">
            <w:pPr>
              <w:pStyle w:val="ti-art"/>
              <w:numPr>
                <w:ilvl w:val="0"/>
                <w:numId w:val="538"/>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camerelor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senzori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aferenți</w:t>
            </w:r>
            <w:proofErr w:type="spellEnd"/>
            <w:r w:rsidRPr="001D4697">
              <w:rPr>
                <w:color w:val="000000" w:themeColor="text1"/>
                <w:sz w:val="20"/>
                <w:szCs w:val="20"/>
                <w:shd w:val="clear" w:color="auto" w:fill="FFFFFF"/>
                <w:lang w:val="en-US"/>
              </w:rPr>
              <w:t>;</w:t>
            </w:r>
          </w:p>
          <w:p w14:paraId="370BEB06" w14:textId="128DF658" w:rsidR="001D239B" w:rsidRPr="001D4697" w:rsidRDefault="001D239B" w:rsidP="001D4697">
            <w:pPr>
              <w:pStyle w:val="ti-art"/>
              <w:numPr>
                <w:ilvl w:val="0"/>
                <w:numId w:val="538"/>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1D4697">
              <w:rPr>
                <w:color w:val="000000" w:themeColor="text1"/>
                <w:sz w:val="20"/>
                <w:szCs w:val="20"/>
                <w:shd w:val="clear" w:color="auto" w:fill="FFFFFF"/>
              </w:rPr>
              <w:t>componente de lanternă;</w:t>
            </w:r>
          </w:p>
          <w:p w14:paraId="465A4F2D" w14:textId="4440CB3C" w:rsidR="001D239B" w:rsidRPr="001D4697" w:rsidRDefault="001D239B" w:rsidP="001D4697">
            <w:pPr>
              <w:pStyle w:val="ti-art"/>
              <w:numPr>
                <w:ilvl w:val="0"/>
                <w:numId w:val="538"/>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1D4697">
              <w:rPr>
                <w:color w:val="000000" w:themeColor="text1"/>
                <w:sz w:val="20"/>
                <w:szCs w:val="20"/>
                <w:shd w:val="clear" w:color="auto" w:fill="FFFFFF"/>
              </w:rPr>
              <w:t>componente optice;</w:t>
            </w:r>
          </w:p>
          <w:p w14:paraId="75D9DE0A" w14:textId="126BAA96" w:rsidR="001D239B" w:rsidRPr="001D4697" w:rsidRDefault="001D239B" w:rsidP="001D4697">
            <w:pPr>
              <w:pStyle w:val="ti-art"/>
              <w:numPr>
                <w:ilvl w:val="0"/>
                <w:numId w:val="538"/>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necesare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funcții</w:t>
            </w:r>
            <w:proofErr w:type="spellEnd"/>
            <w:r w:rsidRPr="001D4697">
              <w:rPr>
                <w:color w:val="000000" w:themeColor="text1"/>
                <w:sz w:val="20"/>
                <w:szCs w:val="20"/>
                <w:shd w:val="clear" w:color="auto" w:fill="FFFFFF"/>
                <w:lang w:val="en-US"/>
              </w:rPr>
              <w:t xml:space="preserve"> precum </w:t>
            </w:r>
            <w:proofErr w:type="spellStart"/>
            <w:r w:rsidRPr="001D4697">
              <w:rPr>
                <w:color w:val="000000" w:themeColor="text1"/>
                <w:sz w:val="20"/>
                <w:szCs w:val="20"/>
                <w:shd w:val="clear" w:color="auto" w:fill="FFFFFF"/>
                <w:lang w:val="en-US"/>
              </w:rPr>
              <w:t>stabilizarea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focalizarea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imaginii</w:t>
            </w:r>
            <w:proofErr w:type="spellEnd"/>
            <w:r w:rsidRPr="001D4697">
              <w:rPr>
                <w:color w:val="000000" w:themeColor="text1"/>
                <w:sz w:val="20"/>
                <w:szCs w:val="20"/>
                <w:shd w:val="clear" w:color="auto" w:fill="FFFFFF"/>
                <w:lang w:val="en-US"/>
              </w:rPr>
              <w:t>;</w:t>
            </w:r>
          </w:p>
          <w:p w14:paraId="155CAC53" w14:textId="176B7862" w:rsidR="001D239B" w:rsidRPr="001D4697" w:rsidRDefault="001D239B" w:rsidP="001D4697">
            <w:pPr>
              <w:pStyle w:val="ti-art"/>
              <w:numPr>
                <w:ilvl w:val="0"/>
                <w:numId w:val="538"/>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carcasă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w:t>
            </w:r>
            <w:proofErr w:type="spellEnd"/>
            <w:r w:rsidRPr="001D4697">
              <w:rPr>
                <w:color w:val="000000" w:themeColor="text1"/>
                <w:sz w:val="20"/>
                <w:szCs w:val="20"/>
                <w:shd w:val="clear" w:color="auto" w:fill="FFFFFF"/>
                <w:lang w:val="en-US"/>
              </w:rPr>
              <w:t xml:space="preserve"> de module;</w:t>
            </w:r>
          </w:p>
          <w:p w14:paraId="6A842956" w14:textId="6B632F05" w:rsidR="001D239B" w:rsidRPr="001D4697" w:rsidRDefault="001D239B" w:rsidP="001D4697">
            <w:pPr>
              <w:pStyle w:val="ti-art"/>
              <w:numPr>
                <w:ilvl w:val="0"/>
                <w:numId w:val="538"/>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1D4697">
              <w:rPr>
                <w:color w:val="000000" w:themeColor="text1"/>
                <w:sz w:val="20"/>
                <w:szCs w:val="20"/>
                <w:shd w:val="clear" w:color="auto" w:fill="FFFFFF"/>
              </w:rPr>
              <w:t>suporturi;</w:t>
            </w:r>
          </w:p>
          <w:p w14:paraId="56ED2C0E" w14:textId="28478708" w:rsidR="001D239B" w:rsidRPr="001D4697" w:rsidRDefault="001D239B" w:rsidP="001D4697">
            <w:pPr>
              <w:pStyle w:val="ti-art"/>
              <w:numPr>
                <w:ilvl w:val="0"/>
                <w:numId w:val="538"/>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1D4697">
              <w:rPr>
                <w:color w:val="000000" w:themeColor="text1"/>
                <w:sz w:val="20"/>
                <w:szCs w:val="20"/>
                <w:shd w:val="clear" w:color="auto" w:fill="FFFFFF"/>
              </w:rPr>
              <w:t>ecranare;</w:t>
            </w:r>
          </w:p>
          <w:p w14:paraId="6E9127FB" w14:textId="35DC8CE0" w:rsidR="001D239B" w:rsidRPr="001D4697" w:rsidRDefault="001D239B" w:rsidP="001D4697">
            <w:pPr>
              <w:pStyle w:val="ti-art"/>
              <w:numPr>
                <w:ilvl w:val="0"/>
                <w:numId w:val="538"/>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1D4697">
              <w:rPr>
                <w:color w:val="000000" w:themeColor="text1"/>
                <w:sz w:val="20"/>
                <w:szCs w:val="20"/>
                <w:shd w:val="clear" w:color="auto" w:fill="FFFFFF"/>
              </w:rPr>
              <w:t>microfoane auxiliare;</w:t>
            </w:r>
          </w:p>
          <w:p w14:paraId="3289A08F" w14:textId="6BEBB1FC" w:rsidR="001D239B" w:rsidRPr="001D4697" w:rsidRDefault="001D239B" w:rsidP="001D4697">
            <w:pPr>
              <w:pStyle w:val="ti-art"/>
              <w:numPr>
                <w:ilvl w:val="0"/>
                <w:numId w:val="538"/>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2EF28D72" w14:textId="696E4A7A" w:rsidR="001D239B" w:rsidRPr="001D4697" w:rsidRDefault="001D239B"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conector</w:t>
            </w:r>
            <w:proofErr w:type="spellEnd"/>
            <w:proofErr w:type="gramEnd"/>
            <w:r w:rsidRPr="001D4697">
              <w:rPr>
                <w:color w:val="000000" w:themeColor="text1"/>
                <w:sz w:val="20"/>
                <w:szCs w:val="20"/>
                <w:shd w:val="clear" w:color="auto" w:fill="FFFFFF"/>
                <w:lang w:val="en-US"/>
              </w:rPr>
              <w:t xml:space="preserve"> audio extern”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conector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semnalele</w:t>
            </w:r>
            <w:proofErr w:type="spellEnd"/>
            <w:r w:rsidRPr="001D4697">
              <w:rPr>
                <w:color w:val="000000" w:themeColor="text1"/>
                <w:sz w:val="20"/>
                <w:szCs w:val="20"/>
                <w:shd w:val="clear" w:color="auto" w:fill="FFFFFF"/>
                <w:lang w:val="en-US"/>
              </w:rPr>
              <w:t xml:space="preserve"> audio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conectarea</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căști</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difuzoare</w:t>
            </w:r>
            <w:proofErr w:type="spellEnd"/>
            <w:r w:rsidRPr="001D4697">
              <w:rPr>
                <w:color w:val="000000" w:themeColor="text1"/>
                <w:sz w:val="20"/>
                <w:szCs w:val="20"/>
                <w:shd w:val="clear" w:color="auto" w:fill="FFFFFF"/>
                <w:lang w:val="en-US"/>
              </w:rPr>
              <w:t xml:space="preserve"> externe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la un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audio similar,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lastRenderedPageBreak/>
              <w:t>garnituri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5B9179B4" w14:textId="3A5919CF" w:rsidR="001D239B" w:rsidRPr="001D4697" w:rsidRDefault="001D239B"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gramStart"/>
            <w:r w:rsidRPr="001D4697">
              <w:rPr>
                <w:color w:val="000000" w:themeColor="text1"/>
                <w:sz w:val="20"/>
                <w:szCs w:val="20"/>
                <w:shd w:val="clear" w:color="auto" w:fill="FFFFFF"/>
                <w:lang w:val="en-US"/>
              </w:rPr>
              <w:t>port</w:t>
            </w:r>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încărcare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externă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port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cablu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utilizat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schimbul</w:t>
            </w:r>
            <w:proofErr w:type="spellEnd"/>
            <w:r w:rsidRPr="001D4697">
              <w:rPr>
                <w:color w:val="000000" w:themeColor="text1"/>
                <w:sz w:val="20"/>
                <w:szCs w:val="20"/>
                <w:shd w:val="clear" w:color="auto" w:fill="FFFFFF"/>
                <w:lang w:val="en-US"/>
              </w:rPr>
              <w:t xml:space="preserve"> de date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inversă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altui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alcătuit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w:t>
            </w:r>
            <w:proofErr w:type="spellEnd"/>
            <w:r w:rsidRPr="001D4697">
              <w:rPr>
                <w:color w:val="000000" w:themeColor="text1"/>
                <w:sz w:val="20"/>
                <w:szCs w:val="20"/>
                <w:shd w:val="clear" w:color="auto" w:fill="FFFFFF"/>
                <w:lang w:val="en-US"/>
              </w:rPr>
              <w:t xml:space="preserve">-o </w:t>
            </w:r>
            <w:proofErr w:type="spellStart"/>
            <w:r w:rsidRPr="001D4697">
              <w:rPr>
                <w:color w:val="000000" w:themeColor="text1"/>
                <w:sz w:val="20"/>
                <w:szCs w:val="20"/>
                <w:shd w:val="clear" w:color="auto" w:fill="FFFFFF"/>
                <w:lang w:val="en-US"/>
              </w:rPr>
              <w:t>priză</w:t>
            </w:r>
            <w:proofErr w:type="spellEnd"/>
            <w:r w:rsidRPr="001D4697">
              <w:rPr>
                <w:color w:val="000000" w:themeColor="text1"/>
                <w:sz w:val="20"/>
                <w:szCs w:val="20"/>
                <w:shd w:val="clear" w:color="auto" w:fill="FFFFFF"/>
                <w:lang w:val="en-US"/>
              </w:rPr>
              <w:t xml:space="preserve"> USB-C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carcasă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aferentă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care include,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garnituri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0FF45AB3" w14:textId="13528AC6" w:rsidR="001D239B" w:rsidRPr="001D4697" w:rsidRDefault="001D239B"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buton</w:t>
            </w:r>
            <w:proofErr w:type="spellEnd"/>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întrerupător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ansamblu</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întrerupătoare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mecanice</w:t>
            </w:r>
            <w:proofErr w:type="spellEnd"/>
            <w:r w:rsidRPr="001D4697">
              <w:rPr>
                <w:color w:val="000000" w:themeColor="text1"/>
                <w:sz w:val="20"/>
                <w:szCs w:val="20"/>
                <w:shd w:val="clear" w:color="auto" w:fill="FFFFFF"/>
                <w:lang w:val="en-US"/>
              </w:rPr>
              <w:t xml:space="preserve"> care pot fi </w:t>
            </w:r>
            <w:proofErr w:type="spellStart"/>
            <w:r w:rsidRPr="001D4697">
              <w:rPr>
                <w:color w:val="000000" w:themeColor="text1"/>
                <w:sz w:val="20"/>
                <w:szCs w:val="20"/>
                <w:shd w:val="clear" w:color="auto" w:fill="FFFFFF"/>
                <w:lang w:val="en-US"/>
              </w:rPr>
              <w:t>apăsate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buton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glisor</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deplasat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pornirea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oprirea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funcții</w:t>
            </w:r>
            <w:proofErr w:type="spellEnd"/>
            <w:r w:rsidRPr="001D4697">
              <w:rPr>
                <w:color w:val="000000" w:themeColor="text1"/>
                <w:sz w:val="20"/>
                <w:szCs w:val="20"/>
                <w:shd w:val="clear" w:color="auto" w:fill="FFFFFF"/>
                <w:lang w:val="en-US"/>
              </w:rPr>
              <w:t xml:space="preserve"> precum </w:t>
            </w:r>
            <w:proofErr w:type="spellStart"/>
            <w:r w:rsidRPr="001D4697">
              <w:rPr>
                <w:color w:val="000000" w:themeColor="text1"/>
                <w:sz w:val="20"/>
                <w:szCs w:val="20"/>
                <w:shd w:val="clear" w:color="auto" w:fill="FFFFFF"/>
                <w:lang w:val="en-US"/>
              </w:rPr>
              <w:t>volumul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camera </w:t>
            </w:r>
            <w:proofErr w:type="spellStart"/>
            <w:r w:rsidRPr="001D4697">
              <w:rPr>
                <w:color w:val="000000" w:themeColor="text1"/>
                <w:sz w:val="20"/>
                <w:szCs w:val="20"/>
                <w:shd w:val="clear" w:color="auto" w:fill="FFFFFF"/>
                <w:lang w:val="en-US"/>
              </w:rPr>
              <w:t>ori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pornirea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oprirea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garniturile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0DC54788" w14:textId="41D3C9EE" w:rsidR="001D239B" w:rsidRPr="001D4697" w:rsidRDefault="001D239B"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microfon</w:t>
            </w:r>
            <w:proofErr w:type="spellEnd"/>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microfoane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principale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microfonul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microfoanele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prevăzute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semnalele</w:t>
            </w:r>
            <w:proofErr w:type="spellEnd"/>
            <w:r w:rsidRPr="001D4697">
              <w:rPr>
                <w:color w:val="000000" w:themeColor="text1"/>
                <w:sz w:val="20"/>
                <w:szCs w:val="20"/>
                <w:shd w:val="clear" w:color="auto" w:fill="FFFFFF"/>
                <w:lang w:val="en-US"/>
              </w:rPr>
              <w:t xml:space="preserve"> de voce ale </w:t>
            </w:r>
            <w:proofErr w:type="spellStart"/>
            <w:r w:rsidRPr="001D4697">
              <w:rPr>
                <w:color w:val="000000" w:themeColor="text1"/>
                <w:sz w:val="20"/>
                <w:szCs w:val="20"/>
                <w:shd w:val="clear" w:color="auto" w:fill="FFFFFF"/>
                <w:lang w:val="en-US"/>
              </w:rPr>
              <w:t>utilizatorului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garniturile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3AEEB7CF" w14:textId="2005E422" w:rsidR="001D239B" w:rsidRPr="001D4697" w:rsidRDefault="001D239B"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difuzor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toate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difuzoarele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sunet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prevăzute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generarea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sunetului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carcasele</w:t>
            </w:r>
            <w:proofErr w:type="spellEnd"/>
            <w:r w:rsidRPr="001D4697">
              <w:rPr>
                <w:color w:val="000000" w:themeColor="text1"/>
                <w:sz w:val="20"/>
                <w:szCs w:val="20"/>
                <w:shd w:val="clear" w:color="auto" w:fill="FFFFFF"/>
                <w:lang w:val="en-US"/>
              </w:rPr>
              <w:t xml:space="preserve"> de module, </w:t>
            </w:r>
            <w:proofErr w:type="spellStart"/>
            <w:r w:rsidRPr="001D4697">
              <w:rPr>
                <w:color w:val="000000" w:themeColor="text1"/>
                <w:sz w:val="20"/>
                <w:szCs w:val="20"/>
                <w:shd w:val="clear" w:color="auto" w:fill="FFFFFF"/>
                <w:lang w:val="en-US"/>
              </w:rPr>
              <w:t>garniturile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09B0D913" w14:textId="0215D2FF" w:rsidR="001D239B" w:rsidRPr="001D4697" w:rsidRDefault="001D239B"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ansamblu</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balamale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permite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plierea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menținerea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integrității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operaționale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acestuia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cazul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carcasele</w:t>
            </w:r>
            <w:proofErr w:type="spellEnd"/>
            <w:r w:rsidRPr="001D4697">
              <w:rPr>
                <w:color w:val="000000" w:themeColor="text1"/>
                <w:sz w:val="20"/>
                <w:szCs w:val="20"/>
                <w:shd w:val="clear" w:color="auto" w:fill="FFFFFF"/>
                <w:lang w:val="en-US"/>
              </w:rPr>
              <w:t xml:space="preserve"> de module;</w:t>
            </w:r>
          </w:p>
          <w:p w14:paraId="1E556555" w14:textId="7A208D92" w:rsidR="001D239B" w:rsidRPr="001D4697" w:rsidRDefault="001D239B"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mecanism</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pliere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afișajului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permite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plierea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afișajului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acestuia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fără</w:t>
            </w:r>
            <w:proofErr w:type="spellEnd"/>
            <w:r w:rsidRPr="001D4697">
              <w:rPr>
                <w:color w:val="000000" w:themeColor="text1"/>
                <w:sz w:val="20"/>
                <w:szCs w:val="20"/>
                <w:shd w:val="clear" w:color="auto" w:fill="FFFFFF"/>
                <w:lang w:val="en-US"/>
              </w:rPr>
              <w:t xml:space="preserve"> a-</w:t>
            </w:r>
            <w:proofErr w:type="spellStart"/>
            <w:r w:rsidRPr="001D4697">
              <w:rPr>
                <w:color w:val="000000" w:themeColor="text1"/>
                <w:sz w:val="20"/>
                <w:szCs w:val="20"/>
                <w:shd w:val="clear" w:color="auto" w:fill="FFFFFF"/>
                <w:lang w:val="en-US"/>
              </w:rPr>
              <w:t>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afecta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integritatea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operațională</w:t>
            </w:r>
            <w:proofErr w:type="spellEnd"/>
            <w:r w:rsidRPr="001D4697">
              <w:rPr>
                <w:color w:val="000000" w:themeColor="text1"/>
                <w:sz w:val="20"/>
                <w:szCs w:val="20"/>
                <w:shd w:val="clear" w:color="auto" w:fill="FFFFFF"/>
                <w:lang w:val="en-US"/>
              </w:rPr>
              <w:t>;</w:t>
            </w:r>
          </w:p>
          <w:p w14:paraId="4B30ACDB" w14:textId="7943624A" w:rsidR="001D239B" w:rsidRPr="001D4697" w:rsidRDefault="001D239B"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încărcător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sursă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alimentare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externă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mobil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alimentat</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baterii</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fără</w:t>
            </w:r>
            <w:proofErr w:type="spellEnd"/>
            <w:r w:rsidRPr="001D4697">
              <w:rPr>
                <w:color w:val="000000" w:themeColor="text1"/>
                <w:sz w:val="20"/>
                <w:szCs w:val="20"/>
                <w:shd w:val="clear" w:color="auto" w:fill="FFFFFF"/>
                <w:lang w:val="en-US"/>
              </w:rPr>
              <w:t xml:space="preserve"> fir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tablete</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furnizarea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energie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către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acestea</w:t>
            </w:r>
            <w:proofErr w:type="spellEnd"/>
            <w:r w:rsidRPr="001D4697">
              <w:rPr>
                <w:color w:val="000000" w:themeColor="text1"/>
                <w:sz w:val="20"/>
                <w:szCs w:val="20"/>
                <w:shd w:val="clear" w:color="auto" w:fill="FFFFFF"/>
                <w:lang w:val="en-US"/>
              </w:rPr>
              <w:t>;</w:t>
            </w:r>
          </w:p>
          <w:p w14:paraId="440C6704" w14:textId="0162AD1F" w:rsidR="001D239B" w:rsidRPr="001D4697" w:rsidRDefault="00B10CAA"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ansamblu</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afișaj</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unității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afișare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când</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cazul</w:t>
            </w:r>
            <w:proofErr w:type="spellEnd"/>
            <w:r w:rsidRPr="001D4697">
              <w:rPr>
                <w:color w:val="000000" w:themeColor="text1"/>
                <w:sz w:val="20"/>
                <w:szCs w:val="20"/>
                <w:shd w:val="clear" w:color="auto" w:fill="FFFFFF"/>
                <w:lang w:val="en-US"/>
              </w:rPr>
              <w:t xml:space="preserve">, al </w:t>
            </w:r>
            <w:proofErr w:type="spellStart"/>
            <w:r w:rsidRPr="001D4697">
              <w:rPr>
                <w:color w:val="000000" w:themeColor="text1"/>
                <w:sz w:val="20"/>
                <w:szCs w:val="20"/>
                <w:shd w:val="clear" w:color="auto" w:fill="FFFFFF"/>
                <w:lang w:val="en-US"/>
              </w:rPr>
              <w:t>unității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digitalizatoare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panoului</w:t>
            </w:r>
            <w:proofErr w:type="spellEnd"/>
            <w:r w:rsidRPr="001D4697">
              <w:rPr>
                <w:color w:val="000000" w:themeColor="text1"/>
                <w:sz w:val="20"/>
                <w:szCs w:val="20"/>
                <w:shd w:val="clear" w:color="auto" w:fill="FFFFFF"/>
                <w:lang w:val="en-US"/>
              </w:rPr>
              <w:t xml:space="preserve"> frontal,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relevant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w:t>
            </w:r>
          </w:p>
          <w:p w14:paraId="3AD840E7" w14:textId="08958BFC" w:rsidR="00B10CAA" w:rsidRPr="001D4697" w:rsidRDefault="00B10CAA" w:rsidP="001D4697">
            <w:pPr>
              <w:pStyle w:val="ti-art"/>
              <w:numPr>
                <w:ilvl w:val="0"/>
                <w:numId w:val="539"/>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placa din spate;</w:t>
            </w:r>
          </w:p>
          <w:p w14:paraId="2EBB6FF4" w14:textId="6435BE1E" w:rsidR="00B10CAA" w:rsidRPr="001D4697" w:rsidRDefault="00B10CAA" w:rsidP="001D4697">
            <w:pPr>
              <w:pStyle w:val="ti-art"/>
              <w:numPr>
                <w:ilvl w:val="0"/>
                <w:numId w:val="539"/>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ecranarea;</w:t>
            </w:r>
          </w:p>
          <w:p w14:paraId="092BEBEF" w14:textId="7F1A9321" w:rsidR="00B10CAA" w:rsidRPr="001D4697" w:rsidRDefault="00B10CAA" w:rsidP="001D4697">
            <w:pPr>
              <w:pStyle w:val="ti-art"/>
              <w:numPr>
                <w:ilvl w:val="0"/>
                <w:numId w:val="539"/>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cadrul ecranului;</w:t>
            </w:r>
          </w:p>
          <w:p w14:paraId="73C8AE12" w14:textId="601C1272" w:rsidR="00B10CAA" w:rsidRPr="001D4697" w:rsidRDefault="00B10CAA" w:rsidP="001D4697">
            <w:pPr>
              <w:pStyle w:val="ti-art"/>
              <w:numPr>
                <w:ilvl w:val="0"/>
                <w:numId w:val="539"/>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t>unitățile de retroiluminare;</w:t>
            </w:r>
          </w:p>
          <w:p w14:paraId="02FD641D" w14:textId="53680423" w:rsidR="00B10CAA" w:rsidRPr="001D4697" w:rsidRDefault="00B10CAA" w:rsidP="001D4697">
            <w:pPr>
              <w:pStyle w:val="ti-art"/>
              <w:numPr>
                <w:ilvl w:val="0"/>
                <w:numId w:val="539"/>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rPr>
              <w:lastRenderedPageBreak/>
              <w:t>circuitele electronice, inclusiv:</w:t>
            </w:r>
          </w:p>
          <w:p w14:paraId="727D4B1B" w14:textId="62329702" w:rsidR="00B10CAA" w:rsidRPr="001D4697" w:rsidRDefault="00B10CAA" w:rsidP="001D4697">
            <w:pPr>
              <w:pStyle w:val="ti-art"/>
              <w:numPr>
                <w:ilvl w:val="0"/>
                <w:numId w:val="540"/>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comanda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afișaj</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fără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funcționalitatea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unității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principale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procesare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grafică</w:t>
            </w:r>
            <w:proofErr w:type="spellEnd"/>
            <w:r w:rsidRPr="001D4697">
              <w:rPr>
                <w:color w:val="000000" w:themeColor="text1"/>
                <w:sz w:val="20"/>
                <w:szCs w:val="20"/>
                <w:shd w:val="clear" w:color="auto" w:fill="FFFFFF"/>
                <w:lang w:val="en-US"/>
              </w:rPr>
              <w:t>;</w:t>
            </w:r>
          </w:p>
          <w:p w14:paraId="65EA9CC5" w14:textId="257DE05C" w:rsidR="00B10CAA" w:rsidRPr="001D4697" w:rsidRDefault="00B10CAA" w:rsidP="001D4697">
            <w:pPr>
              <w:pStyle w:val="ti-art"/>
              <w:numPr>
                <w:ilvl w:val="0"/>
                <w:numId w:val="540"/>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controlerele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rânduri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coloane</w:t>
            </w:r>
            <w:proofErr w:type="spellEnd"/>
            <w:r w:rsidRPr="001D4697">
              <w:rPr>
                <w:color w:val="000000" w:themeColor="text1"/>
                <w:sz w:val="20"/>
                <w:szCs w:val="20"/>
                <w:shd w:val="clear" w:color="auto" w:fill="FFFFFF"/>
                <w:lang w:val="en-US"/>
              </w:rPr>
              <w:t>;</w:t>
            </w:r>
          </w:p>
          <w:p w14:paraId="49550B60" w14:textId="6A1DED22" w:rsidR="00B10CAA" w:rsidRPr="001D4697" w:rsidRDefault="00B10CAA" w:rsidP="001D4697">
            <w:pPr>
              <w:pStyle w:val="ti-art"/>
              <w:numPr>
                <w:ilvl w:val="0"/>
                <w:numId w:val="540"/>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1D4697">
              <w:rPr>
                <w:color w:val="000000" w:themeColor="text1"/>
                <w:sz w:val="20"/>
                <w:szCs w:val="20"/>
                <w:shd w:val="clear" w:color="auto" w:fill="FFFFFF"/>
              </w:rPr>
              <w:t>circuitele semnalului tactil;</w:t>
            </w:r>
          </w:p>
          <w:p w14:paraId="0F67C0EC" w14:textId="4ABEA16E" w:rsidR="00B10CAA" w:rsidRPr="001D4697" w:rsidRDefault="00B10CAA" w:rsidP="001D4697">
            <w:pPr>
              <w:pStyle w:val="ti-art"/>
              <w:numPr>
                <w:ilvl w:val="0"/>
                <w:numId w:val="540"/>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62EC5B67" w14:textId="750E29AF" w:rsidR="00B10CAA" w:rsidRPr="001D4697" w:rsidRDefault="00B10CAA"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reparator</w:t>
            </w:r>
            <w:proofErr w:type="spellEnd"/>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profesionist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operator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întreprindere</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efectuează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operațiuni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reparare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întreținere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profesională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telefoanelor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tabletelor</w:t>
            </w:r>
            <w:proofErr w:type="spellEnd"/>
            <w:r w:rsidRPr="001D4697">
              <w:rPr>
                <w:color w:val="000000" w:themeColor="text1"/>
                <w:sz w:val="20"/>
                <w:szCs w:val="20"/>
                <w:shd w:val="clear" w:color="auto" w:fill="FFFFFF"/>
                <w:lang w:val="en-US"/>
              </w:rPr>
              <w:t xml:space="preserve"> de tip „slate”, fie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cadrul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prestării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servicii</w:t>
            </w:r>
            <w:proofErr w:type="spellEnd"/>
            <w:r w:rsidRPr="001D4697">
              <w:rPr>
                <w:color w:val="000000" w:themeColor="text1"/>
                <w:sz w:val="20"/>
                <w:szCs w:val="20"/>
                <w:shd w:val="clear" w:color="auto" w:fill="FFFFFF"/>
                <w:lang w:val="en-US"/>
              </w:rPr>
              <w:t xml:space="preserve">, fie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vederea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revânzării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ulterioare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reparat</w:t>
            </w:r>
            <w:proofErr w:type="spellEnd"/>
            <w:r w:rsidRPr="001D4697">
              <w:rPr>
                <w:color w:val="000000" w:themeColor="text1"/>
                <w:sz w:val="20"/>
                <w:szCs w:val="20"/>
                <w:shd w:val="clear" w:color="auto" w:fill="FFFFFF"/>
                <w:lang w:val="en-US"/>
              </w:rPr>
              <w:t>;</w:t>
            </w:r>
          </w:p>
          <w:p w14:paraId="6CE5CD93" w14:textId="77777777" w:rsidR="00B10CAA" w:rsidRPr="001D4697" w:rsidRDefault="00B10CAA"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informații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despre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reparare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întreținere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informațiile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referitoare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reparare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întreținere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astfel</w:t>
            </w:r>
            <w:proofErr w:type="spellEnd"/>
            <w:r w:rsidRPr="001D4697">
              <w:rPr>
                <w:color w:val="000000" w:themeColor="text1"/>
                <w:sz w:val="20"/>
                <w:szCs w:val="20"/>
                <w:shd w:val="clear" w:color="auto" w:fill="FFFFFF"/>
                <w:lang w:val="en-US"/>
              </w:rPr>
              <w:t xml:space="preserve"> cum sunt </w:t>
            </w:r>
            <w:proofErr w:type="spellStart"/>
            <w:r w:rsidRPr="001D4697">
              <w:rPr>
                <w:color w:val="000000" w:themeColor="text1"/>
                <w:sz w:val="20"/>
                <w:szCs w:val="20"/>
                <w:shd w:val="clear" w:color="auto" w:fill="FFFFFF"/>
                <w:lang w:val="en-US"/>
              </w:rPr>
              <w:t>menționate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secțiunea</w:t>
            </w:r>
            <w:proofErr w:type="spellEnd"/>
            <w:r w:rsidRPr="001D4697">
              <w:rPr>
                <w:color w:val="000000" w:themeColor="text1"/>
                <w:sz w:val="20"/>
                <w:szCs w:val="20"/>
                <w:shd w:val="clear" w:color="auto" w:fill="FFFFFF"/>
                <w:lang w:val="en-US"/>
              </w:rPr>
              <w:t xml:space="preserve"> B </w:t>
            </w:r>
            <w:proofErr w:type="spellStart"/>
            <w:r w:rsidRPr="001D4697">
              <w:rPr>
                <w:color w:val="000000" w:themeColor="text1"/>
                <w:sz w:val="20"/>
                <w:szCs w:val="20"/>
                <w:shd w:val="clear" w:color="auto" w:fill="FFFFFF"/>
                <w:lang w:val="en-US"/>
              </w:rPr>
              <w:t>punctul</w:t>
            </w:r>
            <w:proofErr w:type="spellEnd"/>
            <w:r w:rsidRPr="001D4697">
              <w:rPr>
                <w:color w:val="000000" w:themeColor="text1"/>
                <w:sz w:val="20"/>
                <w:szCs w:val="20"/>
                <w:shd w:val="clear" w:color="auto" w:fill="FFFFFF"/>
                <w:lang w:val="en-US"/>
              </w:rPr>
              <w:t xml:space="preserve"> 1.1 </w:t>
            </w:r>
            <w:proofErr w:type="spellStart"/>
            <w:r w:rsidRPr="001D4697">
              <w:rPr>
                <w:color w:val="000000" w:themeColor="text1"/>
                <w:sz w:val="20"/>
                <w:szCs w:val="20"/>
                <w:shd w:val="clear" w:color="auto" w:fill="FFFFFF"/>
                <w:lang w:val="en-US"/>
              </w:rPr>
              <w:t>subpunctul</w:t>
            </w:r>
            <w:proofErr w:type="spellEnd"/>
            <w:r w:rsidRPr="001D4697">
              <w:rPr>
                <w:color w:val="000000" w:themeColor="text1"/>
                <w:sz w:val="20"/>
                <w:szCs w:val="20"/>
                <w:shd w:val="clear" w:color="auto" w:fill="FFFFFF"/>
                <w:lang w:val="en-US"/>
              </w:rPr>
              <w:t xml:space="preserve"> 2 </w:t>
            </w:r>
            <w:proofErr w:type="spellStart"/>
            <w:r w:rsidRPr="001D4697">
              <w:rPr>
                <w:color w:val="000000" w:themeColor="text1"/>
                <w:sz w:val="20"/>
                <w:szCs w:val="20"/>
                <w:shd w:val="clear" w:color="auto" w:fill="FFFFFF"/>
                <w:lang w:val="en-US"/>
              </w:rPr>
              <w:t>litera</w:t>
            </w:r>
            <w:proofErr w:type="spellEnd"/>
            <w:r w:rsidRPr="001D4697">
              <w:rPr>
                <w:color w:val="000000" w:themeColor="text1"/>
                <w:sz w:val="20"/>
                <w:szCs w:val="20"/>
                <w:shd w:val="clear" w:color="auto" w:fill="FFFFFF"/>
                <w:lang w:val="en-US"/>
              </w:rPr>
              <w:t xml:space="preserve"> (e) din </w:t>
            </w:r>
            <w:proofErr w:type="spellStart"/>
            <w:r w:rsidRPr="001D4697">
              <w:rPr>
                <w:color w:val="000000" w:themeColor="text1"/>
                <w:sz w:val="20"/>
                <w:szCs w:val="20"/>
                <w:shd w:val="clear" w:color="auto" w:fill="FFFFFF"/>
                <w:lang w:val="en-US"/>
              </w:rPr>
              <w:t>anexa</w:t>
            </w:r>
            <w:proofErr w:type="spellEnd"/>
            <w:r w:rsidRPr="001D4697">
              <w:rPr>
                <w:color w:val="000000" w:themeColor="text1"/>
                <w:sz w:val="20"/>
                <w:szCs w:val="20"/>
                <w:shd w:val="clear" w:color="auto" w:fill="FFFFFF"/>
                <w:lang w:val="en-US"/>
              </w:rPr>
              <w:t xml:space="preserve"> II la </w:t>
            </w:r>
            <w:proofErr w:type="spellStart"/>
            <w:r w:rsidRPr="001D4697">
              <w:rPr>
                <w:color w:val="000000" w:themeColor="text1"/>
                <w:sz w:val="20"/>
                <w:szCs w:val="20"/>
                <w:shd w:val="clear" w:color="auto" w:fill="FFFFFF"/>
                <w:lang w:val="en-US"/>
              </w:rPr>
              <w:t>Regulamentul</w:t>
            </w:r>
            <w:proofErr w:type="spellEnd"/>
            <w:r w:rsidRPr="001D4697">
              <w:rPr>
                <w:color w:val="000000" w:themeColor="text1"/>
                <w:sz w:val="20"/>
                <w:szCs w:val="20"/>
                <w:shd w:val="clear" w:color="auto" w:fill="FFFFFF"/>
                <w:lang w:val="en-US"/>
              </w:rPr>
              <w:t xml:space="preserve"> (UE) 2023/1670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telefoanele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conform </w:t>
            </w:r>
            <w:proofErr w:type="spellStart"/>
            <w:r w:rsidRPr="001D4697">
              <w:rPr>
                <w:color w:val="000000" w:themeColor="text1"/>
                <w:sz w:val="20"/>
                <w:szCs w:val="20"/>
                <w:shd w:val="clear" w:color="auto" w:fill="FFFFFF"/>
                <w:lang w:val="en-US"/>
              </w:rPr>
              <w:t>secțiunii</w:t>
            </w:r>
            <w:proofErr w:type="spellEnd"/>
            <w:r w:rsidRPr="001D4697">
              <w:rPr>
                <w:color w:val="000000" w:themeColor="text1"/>
                <w:sz w:val="20"/>
                <w:szCs w:val="20"/>
                <w:shd w:val="clear" w:color="auto" w:fill="FFFFFF"/>
                <w:lang w:val="en-US"/>
              </w:rPr>
              <w:t xml:space="preserve"> D </w:t>
            </w:r>
            <w:proofErr w:type="spellStart"/>
            <w:r w:rsidRPr="001D4697">
              <w:rPr>
                <w:color w:val="000000" w:themeColor="text1"/>
                <w:sz w:val="20"/>
                <w:szCs w:val="20"/>
                <w:shd w:val="clear" w:color="auto" w:fill="FFFFFF"/>
                <w:lang w:val="en-US"/>
              </w:rPr>
              <w:t>punctul</w:t>
            </w:r>
            <w:proofErr w:type="spellEnd"/>
            <w:r w:rsidRPr="001D4697">
              <w:rPr>
                <w:color w:val="000000" w:themeColor="text1"/>
                <w:sz w:val="20"/>
                <w:szCs w:val="20"/>
                <w:shd w:val="clear" w:color="auto" w:fill="FFFFFF"/>
                <w:lang w:val="en-US"/>
              </w:rPr>
              <w:t xml:space="preserve"> 1.1 </w:t>
            </w:r>
            <w:proofErr w:type="spellStart"/>
            <w:r w:rsidRPr="001D4697">
              <w:rPr>
                <w:color w:val="000000" w:themeColor="text1"/>
                <w:sz w:val="20"/>
                <w:szCs w:val="20"/>
                <w:shd w:val="clear" w:color="auto" w:fill="FFFFFF"/>
                <w:lang w:val="en-US"/>
              </w:rPr>
              <w:t>subpunctul</w:t>
            </w:r>
            <w:proofErr w:type="spellEnd"/>
            <w:r w:rsidRPr="001D4697">
              <w:rPr>
                <w:color w:val="000000" w:themeColor="text1"/>
                <w:sz w:val="20"/>
                <w:szCs w:val="20"/>
                <w:shd w:val="clear" w:color="auto" w:fill="FFFFFF"/>
                <w:lang w:val="en-US"/>
              </w:rPr>
              <w:t xml:space="preserve"> 2 </w:t>
            </w:r>
            <w:proofErr w:type="spellStart"/>
            <w:r w:rsidRPr="001D4697">
              <w:rPr>
                <w:color w:val="000000" w:themeColor="text1"/>
                <w:sz w:val="20"/>
                <w:szCs w:val="20"/>
                <w:shd w:val="clear" w:color="auto" w:fill="FFFFFF"/>
                <w:lang w:val="en-US"/>
              </w:rPr>
              <w:t>litera</w:t>
            </w:r>
            <w:proofErr w:type="spellEnd"/>
            <w:r w:rsidRPr="001D4697">
              <w:rPr>
                <w:color w:val="000000" w:themeColor="text1"/>
                <w:sz w:val="20"/>
                <w:szCs w:val="20"/>
                <w:shd w:val="clear" w:color="auto" w:fill="FFFFFF"/>
                <w:lang w:val="en-US"/>
              </w:rPr>
              <w:t xml:space="preserve"> (e) din </w:t>
            </w:r>
            <w:proofErr w:type="spellStart"/>
            <w:r w:rsidRPr="001D4697">
              <w:rPr>
                <w:color w:val="000000" w:themeColor="text1"/>
                <w:sz w:val="20"/>
                <w:szCs w:val="20"/>
                <w:shd w:val="clear" w:color="auto" w:fill="FFFFFF"/>
                <w:lang w:val="en-US"/>
              </w:rPr>
              <w:t>anexa</w:t>
            </w:r>
            <w:proofErr w:type="spellEnd"/>
            <w:r w:rsidRPr="001D4697">
              <w:rPr>
                <w:color w:val="000000" w:themeColor="text1"/>
                <w:sz w:val="20"/>
                <w:szCs w:val="20"/>
                <w:shd w:val="clear" w:color="auto" w:fill="FFFFFF"/>
                <w:lang w:val="en-US"/>
              </w:rPr>
              <w:t xml:space="preserve"> II la </w:t>
            </w:r>
            <w:proofErr w:type="spellStart"/>
            <w:r w:rsidRPr="001D4697">
              <w:rPr>
                <w:color w:val="000000" w:themeColor="text1"/>
                <w:sz w:val="20"/>
                <w:szCs w:val="20"/>
                <w:shd w:val="clear" w:color="auto" w:fill="FFFFFF"/>
                <w:lang w:val="en-US"/>
              </w:rPr>
              <w:t>Regulamentul</w:t>
            </w:r>
            <w:proofErr w:type="spellEnd"/>
            <w:r w:rsidRPr="001D4697">
              <w:rPr>
                <w:color w:val="000000" w:themeColor="text1"/>
                <w:sz w:val="20"/>
                <w:szCs w:val="20"/>
                <w:shd w:val="clear" w:color="auto" w:fill="FFFFFF"/>
                <w:lang w:val="en-US"/>
              </w:rPr>
              <w:t xml:space="preserve"> (UE) 2023/1670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tabletele</w:t>
            </w:r>
            <w:proofErr w:type="spellEnd"/>
            <w:r w:rsidRPr="001D4697">
              <w:rPr>
                <w:color w:val="000000" w:themeColor="text1"/>
                <w:sz w:val="20"/>
                <w:szCs w:val="20"/>
                <w:shd w:val="clear" w:color="auto" w:fill="FFFFFF"/>
                <w:lang w:val="en-US"/>
              </w:rPr>
              <w:t xml:space="preserve"> de tip „slate”, la care </w:t>
            </w:r>
            <w:proofErr w:type="spellStart"/>
            <w:r w:rsidRPr="001D4697">
              <w:rPr>
                <w:color w:val="000000" w:themeColor="text1"/>
                <w:sz w:val="20"/>
                <w:szCs w:val="20"/>
                <w:shd w:val="clear" w:color="auto" w:fill="FFFFFF"/>
                <w:lang w:val="en-US"/>
              </w:rPr>
              <w:t>producătorii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importatorii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reprezentanții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autorizați</w:t>
            </w:r>
            <w:proofErr w:type="spellEnd"/>
            <w:r w:rsidRPr="001D4697">
              <w:rPr>
                <w:color w:val="000000" w:themeColor="text1"/>
                <w:sz w:val="20"/>
                <w:szCs w:val="20"/>
                <w:shd w:val="clear" w:color="auto" w:fill="FFFFFF"/>
                <w:lang w:val="en-US"/>
              </w:rPr>
              <w:t xml:space="preserve"> au </w:t>
            </w:r>
            <w:proofErr w:type="spellStart"/>
            <w:r w:rsidRPr="001D4697">
              <w:rPr>
                <w:color w:val="000000" w:themeColor="text1"/>
                <w:sz w:val="20"/>
                <w:szCs w:val="20"/>
                <w:shd w:val="clear" w:color="auto" w:fill="FFFFFF"/>
                <w:lang w:val="en-US"/>
              </w:rPr>
              <w:t>obligația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ofere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acces</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legătură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produsul</w:t>
            </w:r>
            <w:proofErr w:type="spellEnd"/>
            <w:r w:rsidRPr="001D4697">
              <w:rPr>
                <w:color w:val="000000" w:themeColor="text1"/>
                <w:sz w:val="20"/>
                <w:szCs w:val="20"/>
                <w:shd w:val="clear" w:color="auto" w:fill="FFFFFF"/>
                <w:lang w:val="en-US"/>
              </w:rPr>
              <w:t xml:space="preserve"> relevant;</w:t>
            </w:r>
          </w:p>
          <w:p w14:paraId="6DFA2F0B" w14:textId="35D9502E" w:rsidR="00B10CAA" w:rsidRPr="001D4697" w:rsidRDefault="00B10CAA"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lang w:val="en-US"/>
              </w:rPr>
              <w:t>„</w:t>
            </w:r>
            <w:proofErr w:type="gramStart"/>
            <w:r w:rsidRPr="001D4697">
              <w:rPr>
                <w:color w:val="000000" w:themeColor="text1"/>
                <w:sz w:val="20"/>
                <w:szCs w:val="20"/>
                <w:lang w:val="en-US"/>
              </w:rPr>
              <w:t>data</w:t>
            </w:r>
            <w:proofErr w:type="gramEnd"/>
            <w:r w:rsidRPr="001D4697">
              <w:rPr>
                <w:color w:val="000000" w:themeColor="text1"/>
                <w:sz w:val="20"/>
                <w:szCs w:val="20"/>
                <w:lang w:val="en-US"/>
              </w:rPr>
              <w:t xml:space="preserve"> </w:t>
            </w:r>
            <w:proofErr w:type="spellStart"/>
            <w:r w:rsidRPr="001D4697">
              <w:rPr>
                <w:color w:val="000000" w:themeColor="text1"/>
                <w:sz w:val="20"/>
                <w:szCs w:val="20"/>
                <w:lang w:val="en-US"/>
              </w:rPr>
              <w:t>introducerii</w:t>
            </w:r>
            <w:proofErr w:type="spellEnd"/>
            <w:r w:rsidRPr="001D4697">
              <w:rPr>
                <w:color w:val="000000" w:themeColor="text1"/>
                <w:sz w:val="20"/>
                <w:szCs w:val="20"/>
                <w:lang w:val="en-US"/>
              </w:rPr>
              <w:t xml:space="preserve"> pe </w:t>
            </w:r>
            <w:proofErr w:type="spellStart"/>
            <w:r w:rsidRPr="001D4697">
              <w:rPr>
                <w:color w:val="000000" w:themeColor="text1"/>
                <w:sz w:val="20"/>
                <w:szCs w:val="20"/>
                <w:lang w:val="en-US"/>
              </w:rPr>
              <w:t>piață</w:t>
            </w:r>
            <w:proofErr w:type="spellEnd"/>
            <w:r w:rsidRPr="001D4697">
              <w:rPr>
                <w:color w:val="000000" w:themeColor="text1"/>
                <w:sz w:val="20"/>
                <w:szCs w:val="20"/>
                <w:lang w:val="en-US"/>
              </w:rPr>
              <w:t xml:space="preserve">” </w:t>
            </w:r>
            <w:proofErr w:type="spellStart"/>
            <w:r w:rsidRPr="001D4697">
              <w:rPr>
                <w:color w:val="000000" w:themeColor="text1"/>
                <w:sz w:val="20"/>
                <w:szCs w:val="20"/>
                <w:lang w:val="en-US"/>
              </w:rPr>
              <w:t>înseamnă</w:t>
            </w:r>
            <w:proofErr w:type="spellEnd"/>
            <w:r w:rsidRPr="001D4697">
              <w:rPr>
                <w:color w:val="000000" w:themeColor="text1"/>
                <w:sz w:val="20"/>
                <w:szCs w:val="20"/>
                <w:lang w:val="en-US"/>
              </w:rPr>
              <w:t xml:space="preserve"> data </w:t>
            </w:r>
            <w:proofErr w:type="spellStart"/>
            <w:r w:rsidRPr="001D4697">
              <w:rPr>
                <w:color w:val="000000" w:themeColor="text1"/>
                <w:sz w:val="20"/>
                <w:szCs w:val="20"/>
                <w:lang w:val="en-US"/>
              </w:rPr>
              <w:t>introducerii</w:t>
            </w:r>
            <w:proofErr w:type="spellEnd"/>
            <w:r w:rsidRPr="001D4697">
              <w:rPr>
                <w:color w:val="000000" w:themeColor="text1"/>
                <w:sz w:val="20"/>
                <w:szCs w:val="20"/>
                <w:lang w:val="en-US"/>
              </w:rPr>
              <w:t xml:space="preserve"> pe </w:t>
            </w:r>
            <w:proofErr w:type="spellStart"/>
            <w:r w:rsidRPr="001D4697">
              <w:rPr>
                <w:color w:val="000000" w:themeColor="text1"/>
                <w:sz w:val="20"/>
                <w:szCs w:val="20"/>
                <w:lang w:val="en-US"/>
              </w:rPr>
              <w:t>piață</w:t>
            </w:r>
            <w:proofErr w:type="spellEnd"/>
            <w:r w:rsidRPr="001D4697">
              <w:rPr>
                <w:color w:val="000000" w:themeColor="text1"/>
                <w:sz w:val="20"/>
                <w:szCs w:val="20"/>
                <w:lang w:val="en-US"/>
              </w:rPr>
              <w:t xml:space="preserve"> a </w:t>
            </w:r>
            <w:proofErr w:type="spellStart"/>
            <w:r w:rsidRPr="001D4697">
              <w:rPr>
                <w:color w:val="000000" w:themeColor="text1"/>
                <w:sz w:val="20"/>
                <w:szCs w:val="20"/>
                <w:lang w:val="en-US"/>
              </w:rPr>
              <w:t>primei</w:t>
            </w:r>
            <w:proofErr w:type="spellEnd"/>
            <w:r w:rsidRPr="001D4697">
              <w:rPr>
                <w:color w:val="000000" w:themeColor="text1"/>
                <w:sz w:val="20"/>
                <w:szCs w:val="20"/>
                <w:lang w:val="en-US"/>
              </w:rPr>
              <w:t xml:space="preserve"> </w:t>
            </w:r>
            <w:proofErr w:type="spellStart"/>
            <w:r w:rsidRPr="001D4697">
              <w:rPr>
                <w:color w:val="000000" w:themeColor="text1"/>
                <w:sz w:val="20"/>
                <w:szCs w:val="20"/>
                <w:lang w:val="en-US"/>
              </w:rPr>
              <w:t>unități</w:t>
            </w:r>
            <w:proofErr w:type="spellEnd"/>
            <w:r w:rsidRPr="001D4697">
              <w:rPr>
                <w:color w:val="000000" w:themeColor="text1"/>
                <w:sz w:val="20"/>
                <w:szCs w:val="20"/>
                <w:lang w:val="en-US"/>
              </w:rPr>
              <w:t xml:space="preserve"> </w:t>
            </w:r>
            <w:proofErr w:type="spellStart"/>
            <w:r w:rsidRPr="001D4697">
              <w:rPr>
                <w:color w:val="000000" w:themeColor="text1"/>
                <w:sz w:val="20"/>
                <w:szCs w:val="20"/>
                <w:lang w:val="en-US"/>
              </w:rPr>
              <w:t>dintr</w:t>
            </w:r>
            <w:proofErr w:type="spellEnd"/>
            <w:r w:rsidRPr="001D4697">
              <w:rPr>
                <w:color w:val="000000" w:themeColor="text1"/>
                <w:sz w:val="20"/>
                <w:szCs w:val="20"/>
                <w:lang w:val="en-US"/>
              </w:rPr>
              <w:t xml:space="preserve">-un model de </w:t>
            </w:r>
            <w:proofErr w:type="spellStart"/>
            <w:r w:rsidRPr="001D4697">
              <w:rPr>
                <w:color w:val="000000" w:themeColor="text1"/>
                <w:sz w:val="20"/>
                <w:szCs w:val="20"/>
                <w:lang w:val="en-US"/>
              </w:rPr>
              <w:t>produs</w:t>
            </w:r>
            <w:proofErr w:type="spellEnd"/>
            <w:r w:rsidRPr="001D4697">
              <w:rPr>
                <w:color w:val="000000" w:themeColor="text1"/>
                <w:sz w:val="20"/>
                <w:szCs w:val="20"/>
                <w:lang w:val="en-US"/>
              </w:rPr>
              <w:t>;</w:t>
            </w:r>
          </w:p>
          <w:p w14:paraId="68A461FD" w14:textId="4B1C1B1B" w:rsidR="00B10CAA" w:rsidRPr="001D4697" w:rsidRDefault="00B10CAA"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gramStart"/>
            <w:r w:rsidRPr="001D4697">
              <w:rPr>
                <w:color w:val="000000" w:themeColor="text1"/>
                <w:sz w:val="20"/>
                <w:szCs w:val="20"/>
                <w:shd w:val="clear" w:color="auto" w:fill="FFFFFF"/>
                <w:lang w:val="en-US"/>
              </w:rPr>
              <w:t>data</w:t>
            </w:r>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încheiere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introducerii</w:t>
            </w:r>
            <w:proofErr w:type="spellEnd"/>
            <w:r w:rsidRPr="001D4697">
              <w:rPr>
                <w:color w:val="000000" w:themeColor="text1"/>
                <w:sz w:val="20"/>
                <w:szCs w:val="20"/>
                <w:shd w:val="clear" w:color="auto" w:fill="FFFFFF"/>
                <w:lang w:val="en-US"/>
              </w:rPr>
              <w:t xml:space="preserve"> pe </w:t>
            </w:r>
            <w:proofErr w:type="spellStart"/>
            <w:r w:rsidRPr="001D4697">
              <w:rPr>
                <w:color w:val="000000" w:themeColor="text1"/>
                <w:sz w:val="20"/>
                <w:szCs w:val="20"/>
                <w:shd w:val="clear" w:color="auto" w:fill="FFFFFF"/>
                <w:lang w:val="en-US"/>
              </w:rPr>
              <w:t>piață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data </w:t>
            </w:r>
            <w:proofErr w:type="spellStart"/>
            <w:r w:rsidRPr="001D4697">
              <w:rPr>
                <w:color w:val="000000" w:themeColor="text1"/>
                <w:sz w:val="20"/>
                <w:szCs w:val="20"/>
                <w:shd w:val="clear" w:color="auto" w:fill="FFFFFF"/>
                <w:lang w:val="en-US"/>
              </w:rPr>
              <w:t>introducerii</w:t>
            </w:r>
            <w:proofErr w:type="spellEnd"/>
            <w:r w:rsidRPr="001D4697">
              <w:rPr>
                <w:color w:val="000000" w:themeColor="text1"/>
                <w:sz w:val="20"/>
                <w:szCs w:val="20"/>
                <w:shd w:val="clear" w:color="auto" w:fill="FFFFFF"/>
                <w:lang w:val="en-US"/>
              </w:rPr>
              <w:t xml:space="preserve"> pe </w:t>
            </w:r>
            <w:proofErr w:type="spellStart"/>
            <w:r w:rsidRPr="001D4697">
              <w:rPr>
                <w:color w:val="000000" w:themeColor="text1"/>
                <w:sz w:val="20"/>
                <w:szCs w:val="20"/>
                <w:shd w:val="clear" w:color="auto" w:fill="FFFFFF"/>
                <w:lang w:val="en-US"/>
              </w:rPr>
              <w:t>piață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ultimei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unități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w:t>
            </w:r>
            <w:proofErr w:type="spellEnd"/>
            <w:r w:rsidRPr="001D4697">
              <w:rPr>
                <w:color w:val="000000" w:themeColor="text1"/>
                <w:sz w:val="20"/>
                <w:szCs w:val="20"/>
                <w:shd w:val="clear" w:color="auto" w:fill="FFFFFF"/>
                <w:lang w:val="en-US"/>
              </w:rPr>
              <w:t xml:space="preserve">-un model de </w:t>
            </w:r>
            <w:proofErr w:type="spellStart"/>
            <w:r w:rsidRPr="001D4697">
              <w:rPr>
                <w:color w:val="000000" w:themeColor="text1"/>
                <w:sz w:val="20"/>
                <w:szCs w:val="20"/>
                <w:shd w:val="clear" w:color="auto" w:fill="FFFFFF"/>
                <w:lang w:val="en-US"/>
              </w:rPr>
              <w:t>produs</w:t>
            </w:r>
            <w:proofErr w:type="spellEnd"/>
            <w:r w:rsidRPr="001D4697">
              <w:rPr>
                <w:color w:val="000000" w:themeColor="text1"/>
                <w:sz w:val="20"/>
                <w:szCs w:val="20"/>
                <w:shd w:val="clear" w:color="auto" w:fill="FFFFFF"/>
                <w:lang w:val="en-US"/>
              </w:rPr>
              <w:t>;</w:t>
            </w:r>
          </w:p>
          <w:p w14:paraId="5BC3BCCF" w14:textId="22E5F8B1" w:rsidR="00B10CAA" w:rsidRPr="001D4697" w:rsidRDefault="00B10CAA"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patentată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disponibilă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a fi </w:t>
            </w:r>
            <w:proofErr w:type="spellStart"/>
            <w:r w:rsidRPr="001D4697">
              <w:rPr>
                <w:color w:val="000000" w:themeColor="text1"/>
                <w:sz w:val="20"/>
                <w:szCs w:val="20"/>
                <w:shd w:val="clear" w:color="auto" w:fill="FFFFFF"/>
                <w:lang w:val="en-US"/>
              </w:rPr>
              <w:t>achiziționată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către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publicul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larg</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există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brevete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aplicabile</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permită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acordarea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licențe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condiții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echitabile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rezonabile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nediscriminatorii</w:t>
            </w:r>
            <w:proofErr w:type="spellEnd"/>
            <w:r w:rsidRPr="001D4697">
              <w:rPr>
                <w:color w:val="000000" w:themeColor="text1"/>
                <w:sz w:val="20"/>
                <w:szCs w:val="20"/>
                <w:shd w:val="clear" w:color="auto" w:fill="FFFFFF"/>
                <w:lang w:val="en-US"/>
              </w:rPr>
              <w:t>;</w:t>
            </w:r>
          </w:p>
          <w:p w14:paraId="5C46A626" w14:textId="0B665398" w:rsidR="00B10CAA" w:rsidRPr="001D4697" w:rsidRDefault="00B10CAA"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proofErr w:type="gramStart"/>
            <w:r w:rsidRPr="001D4697">
              <w:rPr>
                <w:color w:val="000000" w:themeColor="text1"/>
                <w:sz w:val="20"/>
                <w:szCs w:val="20"/>
                <w:shd w:val="clear" w:color="auto" w:fill="FFFFFF"/>
                <w:lang w:val="en-US"/>
              </w:rPr>
              <w:t>scule</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șurubelniță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capete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crestate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șurubelniță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capete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cruce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șurubelniță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capete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hexagonale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cheie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tubulară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hexagonală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cheie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universală</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clește</w:t>
            </w:r>
            <w:proofErr w:type="spellEnd"/>
            <w:r w:rsidRPr="001D4697">
              <w:rPr>
                <w:color w:val="000000" w:themeColor="text1"/>
                <w:sz w:val="20"/>
                <w:szCs w:val="20"/>
                <w:shd w:val="clear" w:color="auto" w:fill="FFFFFF"/>
                <w:lang w:val="en-US"/>
              </w:rPr>
              <w:t xml:space="preserve"> universal, un </w:t>
            </w:r>
            <w:proofErr w:type="spellStart"/>
            <w:r w:rsidRPr="001D4697">
              <w:rPr>
                <w:color w:val="000000" w:themeColor="text1"/>
                <w:sz w:val="20"/>
                <w:szCs w:val="20"/>
                <w:shd w:val="clear" w:color="auto" w:fill="FFFFFF"/>
                <w:lang w:val="en-US"/>
              </w:rPr>
              <w:t>clește</w:t>
            </w:r>
            <w:proofErr w:type="spellEnd"/>
            <w:r w:rsidRPr="001D4697">
              <w:rPr>
                <w:color w:val="000000" w:themeColor="text1"/>
                <w:sz w:val="20"/>
                <w:szCs w:val="20"/>
                <w:shd w:val="clear" w:color="auto" w:fill="FFFFFF"/>
                <w:lang w:val="en-US"/>
              </w:rPr>
              <w:t xml:space="preserve"> universal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dezizolat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sârma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presat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clemele</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clește</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cioc</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semirotund</w:t>
            </w:r>
            <w:proofErr w:type="spellEnd"/>
            <w:r w:rsidRPr="001D4697">
              <w:rPr>
                <w:color w:val="000000" w:themeColor="text1"/>
                <w:sz w:val="20"/>
                <w:szCs w:val="20"/>
                <w:shd w:val="clear" w:color="auto" w:fill="FFFFFF"/>
                <w:lang w:val="en-US"/>
              </w:rPr>
              <w:t xml:space="preserve">, un cutter cu </w:t>
            </w:r>
            <w:proofErr w:type="spellStart"/>
            <w:r w:rsidRPr="001D4697">
              <w:rPr>
                <w:color w:val="000000" w:themeColor="text1"/>
                <w:sz w:val="20"/>
                <w:szCs w:val="20"/>
                <w:shd w:val="clear" w:color="auto" w:fill="FFFFFF"/>
                <w:lang w:val="en-US"/>
              </w:rPr>
              <w:t>tăiș</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înclinat</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clește-papagal</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clește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blocare</w:t>
            </w:r>
            <w:proofErr w:type="spellEnd"/>
            <w:r w:rsidRPr="001D4697">
              <w:rPr>
                <w:color w:val="000000" w:themeColor="text1"/>
                <w:sz w:val="20"/>
                <w:szCs w:val="20"/>
                <w:shd w:val="clear" w:color="auto" w:fill="FFFFFF"/>
                <w:lang w:val="en-US"/>
              </w:rPr>
              <w:t xml:space="preserve">, un levier, o </w:t>
            </w:r>
            <w:proofErr w:type="spellStart"/>
            <w:r w:rsidRPr="001D4697">
              <w:rPr>
                <w:color w:val="000000" w:themeColor="text1"/>
                <w:sz w:val="20"/>
                <w:szCs w:val="20"/>
                <w:shd w:val="clear" w:color="auto" w:fill="FFFFFF"/>
                <w:lang w:val="en-US"/>
              </w:rPr>
              <w:t>pensetă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lupă</w:t>
            </w:r>
            <w:proofErr w:type="spellEnd"/>
            <w:r w:rsidRPr="001D4697">
              <w:rPr>
                <w:color w:val="000000" w:themeColor="text1"/>
                <w:sz w:val="20"/>
                <w:szCs w:val="20"/>
                <w:shd w:val="clear" w:color="auto" w:fill="FFFFFF"/>
                <w:lang w:val="en-US"/>
              </w:rPr>
              <w:t>, un separator (</w:t>
            </w:r>
            <w:proofErr w:type="spellStart"/>
            <w:r w:rsidRPr="001D4697">
              <w:rPr>
                <w:rStyle w:val="oj-italic"/>
                <w:i/>
                <w:iCs/>
                <w:color w:val="000000" w:themeColor="text1"/>
                <w:sz w:val="20"/>
                <w:szCs w:val="20"/>
                <w:lang w:val="en-US"/>
              </w:rPr>
              <w:t>spudger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triunghi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deschidere</w:t>
            </w:r>
            <w:proofErr w:type="spellEnd"/>
            <w:r w:rsidRPr="001D4697">
              <w:rPr>
                <w:color w:val="000000" w:themeColor="text1"/>
                <w:sz w:val="20"/>
                <w:szCs w:val="20"/>
                <w:shd w:val="clear" w:color="auto" w:fill="FFFFFF"/>
                <w:lang w:val="en-US"/>
              </w:rPr>
              <w:t>;</w:t>
            </w:r>
          </w:p>
          <w:p w14:paraId="5A2F66CA" w14:textId="01887A0D" w:rsidR="00B10CAA" w:rsidRPr="001D4697" w:rsidRDefault="00B10CAA" w:rsidP="001D4697">
            <w:pPr>
              <w:pStyle w:val="ti-art"/>
              <w:numPr>
                <w:ilvl w:val="0"/>
                <w:numId w:val="537"/>
              </w:numPr>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disponibilă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comerț</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cumpărată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publicul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larg</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nici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nici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patentată</w:t>
            </w:r>
            <w:proofErr w:type="spellEnd"/>
            <w:r w:rsidRPr="001D4697">
              <w:rPr>
                <w:color w:val="000000" w:themeColor="text1"/>
                <w:sz w:val="20"/>
                <w:szCs w:val="20"/>
                <w:shd w:val="clear" w:color="auto" w:fill="FFFFFF"/>
                <w:lang w:val="en-US"/>
              </w:rPr>
              <w:t>;</w:t>
            </w:r>
          </w:p>
          <w:p w14:paraId="76929624" w14:textId="6ABB3198" w:rsidR="001D239B" w:rsidRPr="00B10CAA" w:rsidRDefault="00B10CAA" w:rsidP="001D4697">
            <w:pPr>
              <w:pStyle w:val="ti-art"/>
              <w:numPr>
                <w:ilvl w:val="0"/>
                <w:numId w:val="537"/>
              </w:numPr>
              <w:shd w:val="clear" w:color="auto" w:fill="FFFFFF"/>
              <w:tabs>
                <w:tab w:val="left" w:pos="2234"/>
              </w:tabs>
              <w:spacing w:before="0" w:beforeAutospacing="0" w:after="0" w:afterAutospacing="0"/>
              <w:jc w:val="both"/>
              <w:rPr>
                <w:b/>
                <w:bCs/>
                <w:color w:val="333333"/>
                <w:sz w:val="20"/>
                <w:szCs w:val="20"/>
                <w:shd w:val="clear" w:color="auto" w:fill="FFFFFF"/>
                <w:lang w:val="en-US"/>
              </w:rPr>
            </w:pPr>
            <w:r w:rsidRPr="001D4697">
              <w:rPr>
                <w:color w:val="000000" w:themeColor="text1"/>
                <w:sz w:val="20"/>
                <w:szCs w:val="20"/>
                <w:shd w:val="clear" w:color="auto" w:fill="FFFFFF"/>
                <w:lang w:val="en-US"/>
              </w:rPr>
              <w:lastRenderedPageBreak/>
              <w:t>„</w:t>
            </w:r>
            <w:proofErr w:type="spellStart"/>
            <w:proofErr w:type="gramStart"/>
            <w:r w:rsidRPr="001D4697">
              <w:rPr>
                <w:color w:val="000000" w:themeColor="text1"/>
                <w:sz w:val="20"/>
                <w:szCs w:val="20"/>
                <w:shd w:val="clear" w:color="auto" w:fill="FFFFFF"/>
                <w:lang w:val="en-US"/>
              </w:rPr>
              <w:t>capac</w:t>
            </w:r>
            <w:proofErr w:type="spellEnd"/>
            <w:proofErr w:type="gram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protecție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separat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capac</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protecție</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furnizat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împreună</w:t>
            </w:r>
            <w:proofErr w:type="spellEnd"/>
            <w:r w:rsidRPr="001D4697">
              <w:rPr>
                <w:color w:val="000000" w:themeColor="text1"/>
                <w:sz w:val="20"/>
                <w:szCs w:val="20"/>
                <w:shd w:val="clear" w:color="auto" w:fill="FFFFFF"/>
                <w:lang w:val="en-US"/>
              </w:rPr>
              <w:t xml:space="preserve"> cu un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cu o </w:t>
            </w:r>
            <w:proofErr w:type="spellStart"/>
            <w:r w:rsidRPr="001D4697">
              <w:rPr>
                <w:color w:val="000000" w:themeColor="text1"/>
                <w:sz w:val="20"/>
                <w:szCs w:val="20"/>
                <w:shd w:val="clear" w:color="auto" w:fill="FFFFFF"/>
                <w:lang w:val="en-US"/>
              </w:rPr>
              <w:t>tabletă</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dar</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servește</w:t>
            </w:r>
            <w:proofErr w:type="spellEnd"/>
            <w:r w:rsidRPr="001D4697">
              <w:rPr>
                <w:color w:val="000000" w:themeColor="text1"/>
                <w:sz w:val="20"/>
                <w:szCs w:val="20"/>
                <w:shd w:val="clear" w:color="auto" w:fill="FFFFFF"/>
                <w:lang w:val="en-US"/>
              </w:rPr>
              <w:t xml:space="preserve"> ca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necesară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carcasei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considerat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parte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integrantă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w:t>
            </w:r>
          </w:p>
        </w:tc>
        <w:tc>
          <w:tcPr>
            <w:tcW w:w="4253" w:type="dxa"/>
            <w:shd w:val="clear" w:color="auto" w:fill="auto"/>
          </w:tcPr>
          <w:p w14:paraId="1A0FF2C7" w14:textId="77777777" w:rsidR="0006549B" w:rsidRPr="00CF7BD2" w:rsidRDefault="0006549B" w:rsidP="0006549B">
            <w:pPr>
              <w:spacing w:line="240" w:lineRule="auto"/>
              <w:jc w:val="center"/>
              <w:rPr>
                <w:rFonts w:ascii="Times New Roman" w:hAnsi="Times New Roman"/>
                <w:b/>
                <w:color w:val="000000" w:themeColor="text1"/>
                <w:sz w:val="20"/>
                <w:szCs w:val="20"/>
                <w:lang w:val="it-IT"/>
              </w:rPr>
            </w:pPr>
            <w:r w:rsidRPr="00CF7BD2">
              <w:rPr>
                <w:rFonts w:ascii="Times New Roman" w:hAnsi="Times New Roman"/>
                <w:b/>
                <w:color w:val="000000" w:themeColor="text1"/>
                <w:sz w:val="20"/>
                <w:szCs w:val="20"/>
                <w:lang w:val="it-IT"/>
              </w:rPr>
              <w:lastRenderedPageBreak/>
              <w:t>II. NOȚIUNI PRINCIPALE</w:t>
            </w:r>
          </w:p>
          <w:p w14:paraId="70E1735D" w14:textId="039C6CDC" w:rsidR="0006549B" w:rsidRPr="0006549B" w:rsidRDefault="0006549B" w:rsidP="0006549B">
            <w:pPr>
              <w:widowControl w:val="0"/>
              <w:suppressAutoHyphens w:val="0"/>
              <w:autoSpaceDE w:val="0"/>
              <w:adjustRightInd w:val="0"/>
              <w:spacing w:after="0" w:line="240" w:lineRule="auto"/>
              <w:jc w:val="both"/>
              <w:textAlignment w:val="auto"/>
              <w:rPr>
                <w:rFonts w:ascii="Times New Roman" w:hAnsi="Times New Roman"/>
                <w:color w:val="000000" w:themeColor="text1"/>
                <w:sz w:val="20"/>
                <w:szCs w:val="20"/>
                <w:lang w:val="it-IT"/>
              </w:rPr>
            </w:pPr>
            <w:r>
              <w:rPr>
                <w:rFonts w:ascii="Times New Roman" w:hAnsi="Times New Roman"/>
                <w:color w:val="000000" w:themeColor="text1"/>
                <w:sz w:val="20"/>
                <w:szCs w:val="20"/>
                <w:lang w:val="it-IT"/>
              </w:rPr>
              <w:t>3.</w:t>
            </w:r>
            <w:r w:rsidRPr="0006549B">
              <w:rPr>
                <w:rFonts w:ascii="Times New Roman" w:hAnsi="Times New Roman"/>
                <w:color w:val="000000" w:themeColor="text1"/>
                <w:sz w:val="20"/>
                <w:szCs w:val="20"/>
                <w:lang w:val="it-IT"/>
              </w:rPr>
              <w:t>În sensul prezentului Regulament, următoarele noţiuni semnifică:</w:t>
            </w:r>
          </w:p>
          <w:p w14:paraId="6BF1106C" w14:textId="77777777" w:rsidR="0006549B" w:rsidRDefault="0006549B" w:rsidP="00F43AEC">
            <w:pPr>
              <w:pStyle w:val="ti-art"/>
              <w:shd w:val="clear" w:color="auto" w:fill="FFFFFF"/>
              <w:tabs>
                <w:tab w:val="left" w:pos="2234"/>
              </w:tabs>
              <w:spacing w:before="0" w:beforeAutospacing="0" w:after="0" w:afterAutospacing="0"/>
              <w:jc w:val="both"/>
              <w:rPr>
                <w:i/>
                <w:iCs/>
                <w:color w:val="000000" w:themeColor="text1"/>
                <w:sz w:val="20"/>
                <w:szCs w:val="20"/>
                <w:shd w:val="clear" w:color="auto" w:fill="FFFFFF"/>
                <w:lang w:val="en-US"/>
              </w:rPr>
            </w:pPr>
          </w:p>
          <w:p w14:paraId="644DD070" w14:textId="4B89438B" w:rsidR="00F43AEC" w:rsidRDefault="001D4697" w:rsidP="00F43AE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352A3B">
              <w:rPr>
                <w:i/>
                <w:iCs/>
                <w:color w:val="000000" w:themeColor="text1"/>
                <w:sz w:val="20"/>
                <w:szCs w:val="20"/>
                <w:shd w:val="clear" w:color="auto" w:fill="FFFFFF"/>
                <w:lang w:val="en-US"/>
              </w:rPr>
              <w:t>valori</w:t>
            </w:r>
            <w:proofErr w:type="spellEnd"/>
            <w:r w:rsidRPr="00352A3B">
              <w:rPr>
                <w:i/>
                <w:iCs/>
                <w:color w:val="000000" w:themeColor="text1"/>
                <w:sz w:val="20"/>
                <w:szCs w:val="20"/>
                <w:shd w:val="clear" w:color="auto" w:fill="FFFFFF"/>
                <w:lang w:val="en-US"/>
              </w:rPr>
              <w:t xml:space="preserve"> </w:t>
            </w:r>
            <w:proofErr w:type="spellStart"/>
            <w:r w:rsidRPr="00352A3B">
              <w:rPr>
                <w:i/>
                <w:iCs/>
                <w:color w:val="000000" w:themeColor="text1"/>
                <w:sz w:val="20"/>
                <w:szCs w:val="20"/>
                <w:shd w:val="clear" w:color="auto" w:fill="FFFFFF"/>
                <w:lang w:val="en-US"/>
              </w:rPr>
              <w:t>declarate</w:t>
            </w:r>
            <w:proofErr w:type="spellEnd"/>
            <w:r>
              <w:rPr>
                <w:color w:val="000000" w:themeColor="text1"/>
                <w:sz w:val="20"/>
                <w:szCs w:val="20"/>
                <w:shd w:val="clear" w:color="auto" w:fill="FFFFFF"/>
                <w:lang w:val="en-US"/>
              </w:rPr>
              <w:t xml:space="preserve"> -</w:t>
            </w:r>
            <w:r w:rsidRPr="004545F9">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valorile</w:t>
            </w:r>
            <w:proofErr w:type="spellEnd"/>
            <w:r w:rsidR="00F43AEC" w:rsidRPr="001D4697">
              <w:rPr>
                <w:color w:val="000000" w:themeColor="text1"/>
                <w:sz w:val="20"/>
                <w:szCs w:val="20"/>
                <w:shd w:val="clear" w:color="auto" w:fill="FFFFFF"/>
                <w:lang w:val="en-US"/>
              </w:rPr>
              <w:t xml:space="preserve"> date de </w:t>
            </w:r>
            <w:proofErr w:type="spellStart"/>
            <w:r w:rsidR="00F43AEC" w:rsidRPr="001D4697">
              <w:rPr>
                <w:color w:val="000000" w:themeColor="text1"/>
                <w:sz w:val="20"/>
                <w:szCs w:val="20"/>
                <w:shd w:val="clear" w:color="auto" w:fill="FFFFFF"/>
                <w:lang w:val="en-US"/>
              </w:rPr>
              <w:t>furnizor</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pentru</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parametrii</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tehnici</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indicați</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calculați</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sau</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măsurați</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în</w:t>
            </w:r>
            <w:proofErr w:type="spellEnd"/>
            <w:r w:rsidR="00F43AEC">
              <w:rPr>
                <w:color w:val="000000" w:themeColor="text1"/>
                <w:sz w:val="20"/>
                <w:szCs w:val="20"/>
                <w:shd w:val="clear" w:color="auto" w:fill="FFFFFF"/>
                <w:lang w:val="en-US"/>
              </w:rPr>
              <w:t xml:space="preserve"> </w:t>
            </w:r>
            <w:proofErr w:type="spellStart"/>
            <w:r w:rsidR="00F43AEC">
              <w:rPr>
                <w:color w:val="000000" w:themeColor="text1"/>
                <w:sz w:val="20"/>
                <w:szCs w:val="20"/>
                <w:shd w:val="clear" w:color="auto" w:fill="FFFFFF"/>
                <w:lang w:val="en-US"/>
              </w:rPr>
              <w:t>dosarul</w:t>
            </w:r>
            <w:proofErr w:type="spellEnd"/>
            <w:r w:rsidR="00F43AEC">
              <w:rPr>
                <w:color w:val="000000" w:themeColor="text1"/>
                <w:sz w:val="20"/>
                <w:szCs w:val="20"/>
                <w:shd w:val="clear" w:color="auto" w:fill="FFFFFF"/>
                <w:lang w:val="en-US"/>
              </w:rPr>
              <w:t xml:space="preserve"> cu</w:t>
            </w:r>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documentația</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tehnică</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în</w:t>
            </w:r>
            <w:proofErr w:type="spellEnd"/>
            <w:r w:rsidR="00F43AEC" w:rsidRPr="001D4697">
              <w:rPr>
                <w:color w:val="000000" w:themeColor="text1"/>
                <w:sz w:val="20"/>
                <w:szCs w:val="20"/>
                <w:shd w:val="clear" w:color="auto" w:fill="FFFFFF"/>
                <w:lang w:val="en-US"/>
              </w:rPr>
              <w:t xml:space="preserve"> </w:t>
            </w:r>
            <w:proofErr w:type="spellStart"/>
            <w:r w:rsidR="00F43AEC" w:rsidRPr="001D4697">
              <w:rPr>
                <w:color w:val="000000" w:themeColor="text1"/>
                <w:sz w:val="20"/>
                <w:szCs w:val="20"/>
                <w:shd w:val="clear" w:color="auto" w:fill="FFFFFF"/>
                <w:lang w:val="en-US"/>
              </w:rPr>
              <w:t>temeiul</w:t>
            </w:r>
            <w:proofErr w:type="spellEnd"/>
            <w:r w:rsidR="006518FC">
              <w:rPr>
                <w:color w:val="000000" w:themeColor="text1"/>
                <w:sz w:val="20"/>
                <w:szCs w:val="20"/>
                <w:shd w:val="clear" w:color="auto" w:fill="FFFFFF"/>
                <w:lang w:val="en-US"/>
              </w:rPr>
              <w:t xml:space="preserve"> art.8 </w:t>
            </w:r>
            <w:proofErr w:type="spellStart"/>
            <w:proofErr w:type="gramStart"/>
            <w:r w:rsidR="006518FC">
              <w:rPr>
                <w:color w:val="000000" w:themeColor="text1"/>
                <w:sz w:val="20"/>
                <w:szCs w:val="20"/>
                <w:shd w:val="clear" w:color="auto" w:fill="FFFFFF"/>
                <w:lang w:val="en-US"/>
              </w:rPr>
              <w:t>alin</w:t>
            </w:r>
            <w:proofErr w:type="spellEnd"/>
            <w:r w:rsidR="006518FC">
              <w:rPr>
                <w:color w:val="000000" w:themeColor="text1"/>
                <w:sz w:val="20"/>
                <w:szCs w:val="20"/>
                <w:shd w:val="clear" w:color="auto" w:fill="FFFFFF"/>
                <w:lang w:val="en-US"/>
              </w:rPr>
              <w:t>.(</w:t>
            </w:r>
            <w:proofErr w:type="gramEnd"/>
            <w:r w:rsidR="006518FC">
              <w:rPr>
                <w:color w:val="000000" w:themeColor="text1"/>
                <w:sz w:val="20"/>
                <w:szCs w:val="20"/>
                <w:shd w:val="clear" w:color="auto" w:fill="FFFFFF"/>
                <w:lang w:val="en-US"/>
              </w:rPr>
              <w:t xml:space="preserve">3) din </w:t>
            </w:r>
            <w:r w:rsidR="006518FC" w:rsidRPr="000754BD">
              <w:rPr>
                <w:sz w:val="20"/>
                <w:szCs w:val="20"/>
                <w:lang w:val="it-IT"/>
              </w:rPr>
              <w:t>Leg</w:t>
            </w:r>
            <w:r w:rsidR="006518FC">
              <w:rPr>
                <w:sz w:val="20"/>
                <w:szCs w:val="20"/>
                <w:lang w:val="it-IT"/>
              </w:rPr>
              <w:t>ea</w:t>
            </w:r>
            <w:r w:rsidR="006518FC" w:rsidRPr="000754BD">
              <w:rPr>
                <w:sz w:val="20"/>
                <w:szCs w:val="20"/>
                <w:lang w:val="it-IT"/>
              </w:rPr>
              <w:t xml:space="preserve"> nr. 306/2023</w:t>
            </w:r>
            <w:r w:rsidR="006518FC">
              <w:rPr>
                <w:sz w:val="20"/>
                <w:szCs w:val="20"/>
                <w:lang w:val="it-IT"/>
              </w:rPr>
              <w:t xml:space="preserve"> și în conformitate cu pct.4 sbp.4) la prezentul Regulament, </w:t>
            </w:r>
            <w:proofErr w:type="spellStart"/>
            <w:r w:rsidR="006518FC" w:rsidRPr="001D4697">
              <w:rPr>
                <w:color w:val="000000" w:themeColor="text1"/>
                <w:sz w:val="20"/>
                <w:szCs w:val="20"/>
                <w:shd w:val="clear" w:color="auto" w:fill="FFFFFF"/>
                <w:lang w:val="en-US"/>
              </w:rPr>
              <w:t>pentru</w:t>
            </w:r>
            <w:proofErr w:type="spellEnd"/>
            <w:r w:rsidR="006518FC" w:rsidRPr="001D4697">
              <w:rPr>
                <w:color w:val="000000" w:themeColor="text1"/>
                <w:sz w:val="20"/>
                <w:szCs w:val="20"/>
                <w:shd w:val="clear" w:color="auto" w:fill="FFFFFF"/>
                <w:lang w:val="en-US"/>
              </w:rPr>
              <w:t xml:space="preserve"> </w:t>
            </w:r>
            <w:proofErr w:type="spellStart"/>
            <w:r w:rsidR="006518FC" w:rsidRPr="001D4697">
              <w:rPr>
                <w:color w:val="000000" w:themeColor="text1"/>
                <w:sz w:val="20"/>
                <w:szCs w:val="20"/>
                <w:shd w:val="clear" w:color="auto" w:fill="FFFFFF"/>
                <w:lang w:val="en-US"/>
              </w:rPr>
              <w:t>verificarea</w:t>
            </w:r>
            <w:proofErr w:type="spellEnd"/>
            <w:r w:rsidR="006518FC" w:rsidRPr="001D4697">
              <w:rPr>
                <w:color w:val="000000" w:themeColor="text1"/>
                <w:sz w:val="20"/>
                <w:szCs w:val="20"/>
                <w:shd w:val="clear" w:color="auto" w:fill="FFFFFF"/>
                <w:lang w:val="en-US"/>
              </w:rPr>
              <w:t xml:space="preserve"> </w:t>
            </w:r>
            <w:proofErr w:type="spellStart"/>
            <w:r w:rsidR="006518FC" w:rsidRPr="001D4697">
              <w:rPr>
                <w:color w:val="000000" w:themeColor="text1"/>
                <w:sz w:val="20"/>
                <w:szCs w:val="20"/>
                <w:shd w:val="clear" w:color="auto" w:fill="FFFFFF"/>
                <w:lang w:val="en-US"/>
              </w:rPr>
              <w:t>conformității</w:t>
            </w:r>
            <w:proofErr w:type="spellEnd"/>
            <w:r w:rsidR="006518FC">
              <w:rPr>
                <w:color w:val="000000" w:themeColor="text1"/>
                <w:sz w:val="20"/>
                <w:szCs w:val="20"/>
                <w:shd w:val="clear" w:color="auto" w:fill="FFFFFF"/>
                <w:lang w:val="en-US"/>
              </w:rPr>
              <w:t xml:space="preserve"> de </w:t>
            </w:r>
            <w:proofErr w:type="spellStart"/>
            <w:r w:rsidR="006518FC">
              <w:rPr>
                <w:color w:val="000000" w:themeColor="text1"/>
                <w:sz w:val="20"/>
                <w:szCs w:val="20"/>
                <w:shd w:val="clear" w:color="auto" w:fill="FFFFFF"/>
                <w:lang w:val="en-US"/>
              </w:rPr>
              <w:t>către</w:t>
            </w:r>
            <w:proofErr w:type="spellEnd"/>
            <w:r w:rsidR="006518FC">
              <w:rPr>
                <w:color w:val="000000" w:themeColor="text1"/>
                <w:sz w:val="20"/>
                <w:szCs w:val="20"/>
                <w:shd w:val="clear" w:color="auto" w:fill="FFFFFF"/>
                <w:lang w:val="en-US"/>
              </w:rPr>
              <w:t xml:space="preserve"> </w:t>
            </w:r>
            <w:proofErr w:type="spellStart"/>
            <w:r w:rsidR="006518FC" w:rsidRPr="00684BAD">
              <w:rPr>
                <w:rFonts w:eastAsia="Arial Unicode MS"/>
                <w:color w:val="000000" w:themeColor="text1"/>
                <w:sz w:val="20"/>
                <w:szCs w:val="20"/>
                <w:shd w:val="clear" w:color="auto" w:fill="FFFFFF"/>
                <w:lang w:val="en-US"/>
              </w:rPr>
              <w:t>autoritatea</w:t>
            </w:r>
            <w:proofErr w:type="spellEnd"/>
            <w:r w:rsidR="006518FC" w:rsidRPr="00684BAD">
              <w:rPr>
                <w:rFonts w:eastAsia="Arial Unicode MS"/>
                <w:color w:val="000000" w:themeColor="text1"/>
                <w:sz w:val="20"/>
                <w:szCs w:val="20"/>
                <w:shd w:val="clear" w:color="auto" w:fill="FFFFFF"/>
                <w:lang w:val="en-US"/>
              </w:rPr>
              <w:t xml:space="preserve"> </w:t>
            </w:r>
            <w:proofErr w:type="spellStart"/>
            <w:r w:rsidR="006518FC" w:rsidRPr="00684BAD">
              <w:rPr>
                <w:rFonts w:eastAsia="Arial Unicode MS"/>
                <w:color w:val="000000" w:themeColor="text1"/>
                <w:sz w:val="20"/>
                <w:szCs w:val="20"/>
                <w:shd w:val="clear" w:color="auto" w:fill="FFFFFF"/>
                <w:lang w:val="en-US"/>
              </w:rPr>
              <w:t>națională</w:t>
            </w:r>
            <w:proofErr w:type="spellEnd"/>
            <w:r w:rsidR="006518FC" w:rsidRPr="00684BAD">
              <w:rPr>
                <w:rFonts w:eastAsia="Arial Unicode MS"/>
                <w:color w:val="000000" w:themeColor="text1"/>
                <w:sz w:val="20"/>
                <w:szCs w:val="20"/>
                <w:shd w:val="clear" w:color="auto" w:fill="FFFFFF"/>
                <w:lang w:val="en-US"/>
              </w:rPr>
              <w:t xml:space="preserve"> de </w:t>
            </w:r>
            <w:proofErr w:type="spellStart"/>
            <w:r w:rsidR="006518FC" w:rsidRPr="00684BAD">
              <w:rPr>
                <w:rFonts w:eastAsia="Arial Unicode MS"/>
                <w:color w:val="000000" w:themeColor="text1"/>
                <w:sz w:val="20"/>
                <w:szCs w:val="20"/>
                <w:shd w:val="clear" w:color="auto" w:fill="FFFFFF"/>
                <w:lang w:val="en-US"/>
              </w:rPr>
              <w:t>supraveghere</w:t>
            </w:r>
            <w:proofErr w:type="spellEnd"/>
            <w:r w:rsidR="006518FC" w:rsidRPr="00684BAD">
              <w:rPr>
                <w:rFonts w:eastAsia="Arial Unicode MS"/>
                <w:color w:val="000000" w:themeColor="text1"/>
                <w:sz w:val="20"/>
                <w:szCs w:val="20"/>
                <w:shd w:val="clear" w:color="auto" w:fill="FFFFFF"/>
                <w:lang w:val="en-US"/>
              </w:rPr>
              <w:t xml:space="preserve"> a </w:t>
            </w:r>
            <w:proofErr w:type="spellStart"/>
            <w:r w:rsidR="006518FC" w:rsidRPr="00684BAD">
              <w:rPr>
                <w:rFonts w:eastAsia="Arial Unicode MS"/>
                <w:color w:val="000000" w:themeColor="text1"/>
                <w:sz w:val="20"/>
                <w:szCs w:val="20"/>
                <w:shd w:val="clear" w:color="auto" w:fill="FFFFFF"/>
                <w:lang w:val="en-US"/>
              </w:rPr>
              <w:t>pieței</w:t>
            </w:r>
            <w:proofErr w:type="spellEnd"/>
            <w:r w:rsidR="006518FC">
              <w:rPr>
                <w:rFonts w:eastAsia="Arial Unicode MS"/>
                <w:color w:val="000000" w:themeColor="text1"/>
                <w:sz w:val="20"/>
                <w:szCs w:val="20"/>
                <w:shd w:val="clear" w:color="auto" w:fill="FFFFFF"/>
                <w:lang w:val="en-US"/>
              </w:rPr>
              <w:t>;</w:t>
            </w:r>
            <w:r w:rsidR="006518FC">
              <w:rPr>
                <w:sz w:val="20"/>
                <w:szCs w:val="20"/>
                <w:lang w:val="it-IT"/>
              </w:rPr>
              <w:t xml:space="preserve"> </w:t>
            </w:r>
          </w:p>
          <w:p w14:paraId="1B6C41AD" w14:textId="1603FD25" w:rsidR="00002219" w:rsidRPr="001D4697" w:rsidRDefault="00002219" w:rsidP="0000221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002219">
              <w:rPr>
                <w:i/>
                <w:iCs/>
                <w:color w:val="000000" w:themeColor="text1"/>
                <w:sz w:val="20"/>
                <w:szCs w:val="20"/>
                <w:shd w:val="clear" w:color="auto" w:fill="FFFFFF"/>
                <w:lang w:val="en-US"/>
              </w:rPr>
              <w:t>anduranța</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bateriei</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pentru</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fiecare</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ciclu</w:t>
            </w:r>
            <w:proofErr w:type="spellEnd"/>
            <w:r w:rsidRPr="001D4697">
              <w:rPr>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timpul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exprimat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ore (h), </w:t>
            </w:r>
            <w:proofErr w:type="spellStart"/>
            <w:r w:rsidRPr="001D4697">
              <w:rPr>
                <w:color w:val="000000" w:themeColor="text1"/>
                <w:sz w:val="20"/>
                <w:szCs w:val="20"/>
                <w:shd w:val="clear" w:color="auto" w:fill="FFFFFF"/>
                <w:lang w:val="en-US"/>
              </w:rPr>
              <w:t>cât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funcționa</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tabletă</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-un </w:t>
            </w:r>
            <w:proofErr w:type="spellStart"/>
            <w:r w:rsidRPr="001D4697">
              <w:rPr>
                <w:color w:val="000000" w:themeColor="text1"/>
                <w:sz w:val="20"/>
                <w:szCs w:val="20"/>
                <w:shd w:val="clear" w:color="auto" w:fill="FFFFFF"/>
                <w:lang w:val="en-US"/>
              </w:rPr>
              <w:t>scenariu</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încercare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definit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după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bateria</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fost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complet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inițial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înainte</w:t>
            </w:r>
            <w:proofErr w:type="spellEnd"/>
            <w:r w:rsidRPr="001D4697">
              <w:rPr>
                <w:color w:val="000000" w:themeColor="text1"/>
                <w:sz w:val="20"/>
                <w:szCs w:val="20"/>
                <w:shd w:val="clear" w:color="auto" w:fill="FFFFFF"/>
                <w:lang w:val="en-US"/>
              </w:rPr>
              <w:t xml:space="preserve"> ca </w:t>
            </w:r>
            <w:proofErr w:type="spellStart"/>
            <w:r w:rsidRPr="001D4697">
              <w:rPr>
                <w:color w:val="000000" w:themeColor="text1"/>
                <w:sz w:val="20"/>
                <w:szCs w:val="20"/>
                <w:shd w:val="clear" w:color="auto" w:fill="FFFFFF"/>
                <w:lang w:val="en-US"/>
              </w:rPr>
              <w:t>dispozitivul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se </w:t>
            </w:r>
            <w:proofErr w:type="spellStart"/>
            <w:r w:rsidRPr="001D4697">
              <w:rPr>
                <w:color w:val="000000" w:themeColor="text1"/>
                <w:sz w:val="20"/>
                <w:szCs w:val="20"/>
                <w:shd w:val="clear" w:color="auto" w:fill="FFFFFF"/>
                <w:lang w:val="en-US"/>
              </w:rPr>
              <w:t>închidă</w:t>
            </w:r>
            <w:proofErr w:type="spellEnd"/>
            <w:r w:rsidRPr="001D4697">
              <w:rPr>
                <w:color w:val="000000" w:themeColor="text1"/>
                <w:sz w:val="20"/>
                <w:szCs w:val="20"/>
                <w:shd w:val="clear" w:color="auto" w:fill="FFFFFF"/>
                <w:lang w:val="en-US"/>
              </w:rPr>
              <w:t xml:space="preserve"> automat ca </w:t>
            </w:r>
            <w:proofErr w:type="spellStart"/>
            <w:r w:rsidRPr="001D4697">
              <w:rPr>
                <w:color w:val="000000" w:themeColor="text1"/>
                <w:sz w:val="20"/>
                <w:szCs w:val="20"/>
                <w:shd w:val="clear" w:color="auto" w:fill="FFFFFF"/>
                <w:lang w:val="en-US"/>
              </w:rPr>
              <w:t>urmare</w:t>
            </w:r>
            <w:proofErr w:type="spellEnd"/>
            <w:r w:rsidRPr="001D4697">
              <w:rPr>
                <w:color w:val="000000" w:themeColor="text1"/>
                <w:sz w:val="20"/>
                <w:szCs w:val="20"/>
                <w:shd w:val="clear" w:color="auto" w:fill="FFFFFF"/>
                <w:lang w:val="en-US"/>
              </w:rPr>
              <w:t xml:space="preserve"> </w:t>
            </w:r>
            <w:proofErr w:type="gramStart"/>
            <w:r w:rsidRPr="001D4697">
              <w:rPr>
                <w:color w:val="000000" w:themeColor="text1"/>
                <w:sz w:val="20"/>
                <w:szCs w:val="20"/>
                <w:shd w:val="clear" w:color="auto" w:fill="FFFFFF"/>
                <w:lang w:val="en-US"/>
              </w:rPr>
              <w:t>a</w:t>
            </w:r>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epuizării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w:t>
            </w:r>
          </w:p>
          <w:p w14:paraId="62DF66D1" w14:textId="697704E7" w:rsidR="00002219" w:rsidRPr="001D4697" w:rsidRDefault="00002219" w:rsidP="0000221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002219">
              <w:rPr>
                <w:i/>
                <w:iCs/>
                <w:color w:val="000000" w:themeColor="text1"/>
                <w:sz w:val="20"/>
                <w:szCs w:val="20"/>
                <w:shd w:val="clear" w:color="auto" w:fill="FFFFFF"/>
                <w:lang w:val="en-US"/>
              </w:rPr>
              <w:t xml:space="preserve">capacitate </w:t>
            </w:r>
            <w:proofErr w:type="spellStart"/>
            <w:r w:rsidRPr="00002219">
              <w:rPr>
                <w:i/>
                <w:iCs/>
                <w:color w:val="000000" w:themeColor="text1"/>
                <w:sz w:val="20"/>
                <w:szCs w:val="20"/>
                <w:shd w:val="clear" w:color="auto" w:fill="FFFFFF"/>
                <w:lang w:val="en-US"/>
              </w:rPr>
              <w:t>nominală</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cantitatea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energie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declarată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producător</w:t>
            </w:r>
            <w:proofErr w:type="spellEnd"/>
            <w:r w:rsidRPr="001D4697">
              <w:rPr>
                <w:color w:val="000000" w:themeColor="text1"/>
                <w:sz w:val="20"/>
                <w:szCs w:val="20"/>
                <w:shd w:val="clear" w:color="auto" w:fill="FFFFFF"/>
                <w:lang w:val="en-US"/>
              </w:rPr>
              <w:t xml:space="preserve"> pe care o </w:t>
            </w:r>
            <w:proofErr w:type="spellStart"/>
            <w:r w:rsidRPr="001D4697">
              <w:rPr>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furniza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cursul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perioade</w:t>
            </w:r>
            <w:proofErr w:type="spellEnd"/>
            <w:r w:rsidRPr="001D4697">
              <w:rPr>
                <w:color w:val="000000" w:themeColor="text1"/>
                <w:sz w:val="20"/>
                <w:szCs w:val="20"/>
                <w:shd w:val="clear" w:color="auto" w:fill="FFFFFF"/>
                <w:lang w:val="en-US"/>
              </w:rPr>
              <w:t xml:space="preserve"> de 5 ore </w:t>
            </w:r>
            <w:proofErr w:type="spellStart"/>
            <w:r w:rsidRPr="001D4697">
              <w:rPr>
                <w:color w:val="000000" w:themeColor="text1"/>
                <w:sz w:val="20"/>
                <w:szCs w:val="20"/>
                <w:shd w:val="clear" w:color="auto" w:fill="FFFFFF"/>
                <w:lang w:val="en-US"/>
              </w:rPr>
              <w:t>atunci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când</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măsurată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condiții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specificate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exprimată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miliamper</w:t>
            </w:r>
            <w:proofErr w:type="spellEnd"/>
            <w:r w:rsidRPr="001D4697">
              <w:rPr>
                <w:color w:val="000000" w:themeColor="text1"/>
                <w:sz w:val="20"/>
                <w:szCs w:val="20"/>
                <w:shd w:val="clear" w:color="auto" w:fill="FFFFFF"/>
                <w:lang w:val="en-US"/>
              </w:rPr>
              <w:t>-ore (</w:t>
            </w:r>
            <w:proofErr w:type="spellStart"/>
            <w:r w:rsidRPr="001D4697">
              <w:rPr>
                <w:color w:val="000000" w:themeColor="text1"/>
                <w:sz w:val="20"/>
                <w:szCs w:val="20"/>
                <w:shd w:val="clear" w:color="auto" w:fill="FFFFFF"/>
                <w:lang w:val="en-US"/>
              </w:rPr>
              <w:t>mAh</w:t>
            </w:r>
            <w:proofErr w:type="spellEnd"/>
            <w:r w:rsidRPr="001D4697">
              <w:rPr>
                <w:color w:val="000000" w:themeColor="text1"/>
                <w:sz w:val="20"/>
                <w:szCs w:val="20"/>
                <w:shd w:val="clear" w:color="auto" w:fill="FFFFFF"/>
                <w:lang w:val="en-US"/>
              </w:rPr>
              <w:t>);</w:t>
            </w:r>
          </w:p>
          <w:p w14:paraId="00A3A421" w14:textId="6148B298" w:rsidR="00002219" w:rsidRPr="001D4697" w:rsidRDefault="00002219" w:rsidP="0000221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002219">
              <w:rPr>
                <w:i/>
                <w:iCs/>
                <w:color w:val="000000" w:themeColor="text1"/>
                <w:sz w:val="20"/>
                <w:szCs w:val="20"/>
                <w:shd w:val="clear" w:color="auto" w:fill="FFFFFF"/>
                <w:lang w:val="en-US"/>
              </w:rPr>
              <w:t xml:space="preserve">capacitate </w:t>
            </w:r>
            <w:proofErr w:type="spellStart"/>
            <w:r w:rsidRPr="00002219">
              <w:rPr>
                <w:i/>
                <w:iCs/>
                <w:color w:val="000000" w:themeColor="text1"/>
                <w:sz w:val="20"/>
                <w:szCs w:val="20"/>
                <w:shd w:val="clear" w:color="auto" w:fill="FFFFFF"/>
                <w:lang w:val="en-US"/>
              </w:rPr>
              <w:t>rămasă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baterii</w:t>
            </w:r>
            <w:proofErr w:type="spellEnd"/>
            <w:r w:rsidRPr="001D4697">
              <w:rPr>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capacitatea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condiții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performanță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vârf</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normală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măsurată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raport</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momentul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produsul</w:t>
            </w:r>
            <w:proofErr w:type="spellEnd"/>
            <w:r w:rsidRPr="001D4697">
              <w:rPr>
                <w:color w:val="000000" w:themeColor="text1"/>
                <w:sz w:val="20"/>
                <w:szCs w:val="20"/>
                <w:shd w:val="clear" w:color="auto" w:fill="FFFFFF"/>
                <w:lang w:val="en-US"/>
              </w:rPr>
              <w:t xml:space="preserve"> era </w:t>
            </w:r>
            <w:proofErr w:type="spellStart"/>
            <w:r w:rsidRPr="001D4697">
              <w:rPr>
                <w:color w:val="000000" w:themeColor="text1"/>
                <w:sz w:val="20"/>
                <w:szCs w:val="20"/>
                <w:shd w:val="clear" w:color="auto" w:fill="FFFFFF"/>
                <w:lang w:val="en-US"/>
              </w:rPr>
              <w:t>nou</w:t>
            </w:r>
            <w:proofErr w:type="spellEnd"/>
            <w:r w:rsidRPr="001D4697">
              <w:rPr>
                <w:color w:val="000000" w:themeColor="text1"/>
                <w:sz w:val="20"/>
                <w:szCs w:val="20"/>
                <w:shd w:val="clear" w:color="auto" w:fill="FFFFFF"/>
                <w:lang w:val="en-US"/>
              </w:rPr>
              <w:t>;</w:t>
            </w:r>
          </w:p>
          <w:p w14:paraId="1EABD5DF" w14:textId="178D5DE0" w:rsidR="00002219" w:rsidRDefault="00002219" w:rsidP="00002219">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002219">
              <w:rPr>
                <w:i/>
                <w:iCs/>
                <w:color w:val="000000" w:themeColor="text1"/>
                <w:sz w:val="20"/>
                <w:szCs w:val="20"/>
                <w:shd w:val="clear" w:color="auto" w:fill="FFFFFF"/>
                <w:lang w:val="en-US"/>
              </w:rPr>
              <w:t>anduranța</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bateriei</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în</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cicluri</w:t>
            </w:r>
            <w:proofErr w:type="spellEnd"/>
            <w:r>
              <w:rPr>
                <w:color w:val="000000" w:themeColor="text1"/>
                <w:sz w:val="20"/>
                <w:szCs w:val="20"/>
                <w:shd w:val="clear" w:color="auto" w:fill="FFFFFF"/>
                <w:lang w:val="en-US"/>
              </w:rPr>
              <w:t xml:space="preserve"> -</w:t>
            </w:r>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numărul</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cicluri</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încărcare</w:t>
            </w:r>
            <w:proofErr w:type="spellEnd"/>
            <w:r w:rsidRPr="002D258B">
              <w:rPr>
                <w:color w:val="000000" w:themeColor="text1"/>
                <w:sz w:val="20"/>
                <w:szCs w:val="20"/>
                <w:shd w:val="clear" w:color="auto" w:fill="FFFFFF"/>
                <w:lang w:val="en-US"/>
              </w:rPr>
              <w:t>/</w:t>
            </w:r>
            <w:proofErr w:type="spellStart"/>
            <w:r w:rsidRPr="002D258B">
              <w:rPr>
                <w:color w:val="000000" w:themeColor="text1"/>
                <w:sz w:val="20"/>
                <w:szCs w:val="20"/>
                <w:shd w:val="clear" w:color="auto" w:fill="FFFFFF"/>
                <w:lang w:val="en-US"/>
              </w:rPr>
              <w:t>descărcare</w:t>
            </w:r>
            <w:proofErr w:type="spellEnd"/>
            <w:r w:rsidRPr="002D258B">
              <w:rPr>
                <w:color w:val="000000" w:themeColor="text1"/>
                <w:sz w:val="20"/>
                <w:szCs w:val="20"/>
                <w:shd w:val="clear" w:color="auto" w:fill="FFFFFF"/>
                <w:lang w:val="en-US"/>
              </w:rPr>
              <w:t xml:space="preserve"> pe care le </w:t>
            </w:r>
            <w:proofErr w:type="spellStart"/>
            <w:r w:rsidRPr="002D258B">
              <w:rPr>
                <w:color w:val="000000" w:themeColor="text1"/>
                <w:sz w:val="20"/>
                <w:szCs w:val="20"/>
                <w:shd w:val="clear" w:color="auto" w:fill="FFFFFF"/>
                <w:lang w:val="en-US"/>
              </w:rPr>
              <w:t>poate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suporta</w:t>
            </w:r>
            <w:proofErr w:type="spellEnd"/>
            <w:r w:rsidRPr="002D258B">
              <w:rPr>
                <w:color w:val="000000" w:themeColor="text1"/>
                <w:sz w:val="20"/>
                <w:szCs w:val="20"/>
                <w:shd w:val="clear" w:color="auto" w:fill="FFFFFF"/>
                <w:lang w:val="en-US"/>
              </w:rPr>
              <w:t xml:space="preserve"> o </w:t>
            </w:r>
            <w:proofErr w:type="spellStart"/>
            <w:r w:rsidRPr="002D258B">
              <w:rPr>
                <w:color w:val="000000" w:themeColor="text1"/>
                <w:sz w:val="20"/>
                <w:szCs w:val="20"/>
                <w:shd w:val="clear" w:color="auto" w:fill="FFFFFF"/>
                <w:lang w:val="en-US"/>
              </w:rPr>
              <w:t>baterie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până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când</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capacitatea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electrică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utilizabilă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atinge</w:t>
            </w:r>
            <w:proofErr w:type="spellEnd"/>
            <w:r w:rsidRPr="002D258B">
              <w:rPr>
                <w:color w:val="000000" w:themeColor="text1"/>
                <w:sz w:val="20"/>
                <w:szCs w:val="20"/>
                <w:shd w:val="clear" w:color="auto" w:fill="FFFFFF"/>
                <w:lang w:val="en-US"/>
              </w:rPr>
              <w:t xml:space="preserve"> 80 % din </w:t>
            </w:r>
            <w:proofErr w:type="spellStart"/>
            <w:r w:rsidRPr="002D258B">
              <w:rPr>
                <w:color w:val="000000" w:themeColor="text1"/>
                <w:sz w:val="20"/>
                <w:szCs w:val="20"/>
                <w:shd w:val="clear" w:color="auto" w:fill="FFFFFF"/>
                <w:lang w:val="en-US"/>
              </w:rPr>
              <w:t>capacitatea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nominală</w:t>
            </w:r>
            <w:proofErr w:type="spellEnd"/>
            <w:r w:rsidRPr="002D258B">
              <w:rPr>
                <w:color w:val="000000" w:themeColor="text1"/>
                <w:sz w:val="20"/>
                <w:szCs w:val="20"/>
                <w:shd w:val="clear" w:color="auto" w:fill="FFFFFF"/>
                <w:lang w:val="en-US"/>
              </w:rPr>
              <w:t>;</w:t>
            </w:r>
          </w:p>
          <w:p w14:paraId="17F4B349" w14:textId="37571E5B" w:rsidR="00002219" w:rsidRPr="002D258B" w:rsidRDefault="00002219" w:rsidP="0000221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002219">
              <w:rPr>
                <w:i/>
                <w:iCs/>
                <w:color w:val="000000" w:themeColor="text1"/>
                <w:sz w:val="20"/>
                <w:szCs w:val="20"/>
                <w:shd w:val="clear" w:color="auto" w:fill="FFFFFF"/>
                <w:lang w:val="en-US"/>
              </w:rPr>
              <w:t>END</w:t>
            </w:r>
            <w:r w:rsidRPr="00002219">
              <w:rPr>
                <w:rStyle w:val="oj-sub"/>
                <w:i/>
                <w:iCs/>
                <w:color w:val="000000" w:themeColor="text1"/>
                <w:sz w:val="20"/>
                <w:szCs w:val="20"/>
                <w:vertAlign w:val="subscript"/>
                <w:lang w:val="en-US"/>
              </w:rPr>
              <w:t>device</w:t>
            </w:r>
            <w:proofErr w:type="spellEnd"/>
            <w:r w:rsidRPr="00002219">
              <w:rPr>
                <w:rStyle w:val="apple-converted-space"/>
                <w:i/>
                <w:iCs/>
                <w:color w:val="000000" w:themeColor="text1"/>
                <w:sz w:val="20"/>
                <w:szCs w:val="20"/>
                <w:shd w:val="clear" w:color="auto" w:fill="FFFFFF"/>
                <w:lang w:val="en-US"/>
              </w:rPr>
              <w:t xml:space="preserve"> </w:t>
            </w:r>
            <w:r w:rsidRPr="00002219">
              <w:rPr>
                <w:i/>
                <w:iCs/>
                <w:color w:val="000000" w:themeColor="text1"/>
                <w:sz w:val="20"/>
                <w:szCs w:val="20"/>
                <w:shd w:val="clear" w:color="auto" w:fill="FFFFFF"/>
                <w:lang w:val="en-US"/>
              </w:rPr>
              <w:t>[h]</w:t>
            </w:r>
            <w:r>
              <w:rPr>
                <w:color w:val="000000" w:themeColor="text1"/>
                <w:sz w:val="20"/>
                <w:szCs w:val="20"/>
                <w:shd w:val="clear" w:color="auto" w:fill="FFFFFF"/>
                <w:lang w:val="en-US"/>
              </w:rPr>
              <w:t xml:space="preserve"> - </w:t>
            </w:r>
            <w:proofErr w:type="spellStart"/>
            <w:r w:rsidRPr="002D258B">
              <w:rPr>
                <w:color w:val="000000" w:themeColor="text1"/>
                <w:sz w:val="20"/>
                <w:szCs w:val="20"/>
                <w:shd w:val="clear" w:color="auto" w:fill="FFFFFF"/>
                <w:lang w:val="en-US"/>
              </w:rPr>
              <w:t>anduranța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bateriei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pentru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fiecare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ciclu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calculată</w:t>
            </w:r>
            <w:proofErr w:type="spellEnd"/>
            <w:r w:rsidRPr="002D258B">
              <w:rPr>
                <w:color w:val="000000" w:themeColor="text1"/>
                <w:sz w:val="20"/>
                <w:szCs w:val="20"/>
                <w:shd w:val="clear" w:color="auto" w:fill="FFFFFF"/>
                <w:lang w:val="en-US"/>
              </w:rPr>
              <w:t xml:space="preserve"> ca </w:t>
            </w:r>
            <w:proofErr w:type="spellStart"/>
            <w:r w:rsidRPr="002D258B">
              <w:rPr>
                <w:color w:val="000000" w:themeColor="text1"/>
                <w:sz w:val="20"/>
                <w:szCs w:val="20"/>
                <w:shd w:val="clear" w:color="auto" w:fill="FFFFFF"/>
                <w:lang w:val="en-US"/>
              </w:rPr>
              <w:t>valoare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ponderată</w:t>
            </w:r>
            <w:proofErr w:type="spellEnd"/>
            <w:r w:rsidRPr="002D258B">
              <w:rPr>
                <w:color w:val="000000" w:themeColor="text1"/>
                <w:sz w:val="20"/>
                <w:szCs w:val="20"/>
                <w:shd w:val="clear" w:color="auto" w:fill="FFFFFF"/>
                <w:lang w:val="en-US"/>
              </w:rPr>
              <w:t xml:space="preserve"> pe </w:t>
            </w:r>
            <w:proofErr w:type="spellStart"/>
            <w:r w:rsidRPr="002D258B">
              <w:rPr>
                <w:color w:val="000000" w:themeColor="text1"/>
                <w:sz w:val="20"/>
                <w:szCs w:val="20"/>
                <w:shd w:val="clear" w:color="auto" w:fill="FFFFFF"/>
                <w:lang w:val="en-US"/>
              </w:rPr>
              <w:t>baza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anduranței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măsurate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pentru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funcții</w:t>
            </w:r>
            <w:proofErr w:type="spellEnd"/>
            <w:r w:rsidRPr="002D258B">
              <w:rPr>
                <w:color w:val="000000" w:themeColor="text1"/>
                <w:sz w:val="20"/>
                <w:szCs w:val="20"/>
                <w:shd w:val="clear" w:color="auto" w:fill="FFFFFF"/>
                <w:lang w:val="en-US"/>
              </w:rPr>
              <w:t xml:space="preserve"> definite, </w:t>
            </w:r>
            <w:proofErr w:type="spellStart"/>
            <w:r w:rsidRPr="002D258B">
              <w:rPr>
                <w:color w:val="000000" w:themeColor="text1"/>
                <w:sz w:val="20"/>
                <w:szCs w:val="20"/>
                <w:shd w:val="clear" w:color="auto" w:fill="FFFFFF"/>
                <w:lang w:val="en-US"/>
              </w:rPr>
              <w:t>inclusiv</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modul</w:t>
            </w:r>
            <w:proofErr w:type="spellEnd"/>
            <w:r w:rsidRPr="002D258B">
              <w:rPr>
                <w:color w:val="000000" w:themeColor="text1"/>
                <w:sz w:val="20"/>
                <w:szCs w:val="20"/>
                <w:shd w:val="clear" w:color="auto" w:fill="FFFFFF"/>
                <w:lang w:val="en-US"/>
              </w:rPr>
              <w:t xml:space="preserve"> standby, </w:t>
            </w:r>
            <w:proofErr w:type="spellStart"/>
            <w:r w:rsidRPr="002D258B">
              <w:rPr>
                <w:color w:val="000000" w:themeColor="text1"/>
                <w:sz w:val="20"/>
                <w:szCs w:val="20"/>
                <w:shd w:val="clear" w:color="auto" w:fill="FFFFFF"/>
                <w:lang w:val="en-US"/>
              </w:rPr>
              <w:t>exprimată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ore</w:t>
            </w:r>
          </w:p>
          <w:p w14:paraId="5970D3B2" w14:textId="4610E2F9" w:rsidR="00002219" w:rsidRPr="002D258B" w:rsidRDefault="00002219" w:rsidP="0000221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002219">
              <w:rPr>
                <w:i/>
                <w:iCs/>
                <w:color w:val="000000" w:themeColor="text1"/>
                <w:sz w:val="20"/>
                <w:szCs w:val="20"/>
                <w:shd w:val="clear" w:color="auto" w:fill="FFFFFF"/>
                <w:lang w:val="en-US"/>
              </w:rPr>
              <w:t>C</w:t>
            </w:r>
            <w:r w:rsidRPr="002D258B">
              <w:rPr>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măsură</w:t>
            </w:r>
            <w:proofErr w:type="spellEnd"/>
            <w:r w:rsidRPr="002D258B">
              <w:rPr>
                <w:color w:val="000000" w:themeColor="text1"/>
                <w:sz w:val="20"/>
                <w:szCs w:val="20"/>
                <w:shd w:val="clear" w:color="auto" w:fill="FFFFFF"/>
                <w:lang w:val="en-US"/>
              </w:rPr>
              <w:t xml:space="preserve"> a </w:t>
            </w:r>
            <w:proofErr w:type="spellStart"/>
            <w:r w:rsidRPr="002D258B">
              <w:rPr>
                <w:color w:val="000000" w:themeColor="text1"/>
                <w:sz w:val="20"/>
                <w:szCs w:val="20"/>
                <w:shd w:val="clear" w:color="auto" w:fill="FFFFFF"/>
                <w:lang w:val="en-US"/>
              </w:rPr>
              <w:t>vitezei</w:t>
            </w:r>
            <w:proofErr w:type="spellEnd"/>
            <w:r w:rsidRPr="002D258B">
              <w:rPr>
                <w:color w:val="000000" w:themeColor="text1"/>
                <w:sz w:val="20"/>
                <w:szCs w:val="20"/>
                <w:shd w:val="clear" w:color="auto" w:fill="FFFFFF"/>
                <w:lang w:val="en-US"/>
              </w:rPr>
              <w:t xml:space="preserve"> cu care se </w:t>
            </w:r>
            <w:proofErr w:type="spellStart"/>
            <w:r w:rsidRPr="002D258B">
              <w:rPr>
                <w:color w:val="000000" w:themeColor="text1"/>
                <w:sz w:val="20"/>
                <w:szCs w:val="20"/>
                <w:shd w:val="clear" w:color="auto" w:fill="FFFFFF"/>
                <w:lang w:val="en-US"/>
              </w:rPr>
              <w:t>încarcă</w:t>
            </w:r>
            <w:proofErr w:type="spellEnd"/>
            <w:r w:rsidRPr="002D258B">
              <w:rPr>
                <w:color w:val="000000" w:themeColor="text1"/>
                <w:sz w:val="20"/>
                <w:szCs w:val="20"/>
                <w:shd w:val="clear" w:color="auto" w:fill="FFFFFF"/>
                <w:lang w:val="en-US"/>
              </w:rPr>
              <w:t xml:space="preserve"> o </w:t>
            </w:r>
            <w:proofErr w:type="spellStart"/>
            <w:r w:rsidRPr="002D258B">
              <w:rPr>
                <w:color w:val="000000" w:themeColor="text1"/>
                <w:sz w:val="20"/>
                <w:szCs w:val="20"/>
                <w:shd w:val="clear" w:color="auto" w:fill="FFFFFF"/>
                <w:lang w:val="en-US"/>
              </w:rPr>
              <w:t>baterie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raport</w:t>
            </w:r>
            <w:proofErr w:type="spellEnd"/>
            <w:r w:rsidRPr="002D258B">
              <w:rPr>
                <w:color w:val="000000" w:themeColor="text1"/>
                <w:sz w:val="20"/>
                <w:szCs w:val="20"/>
                <w:shd w:val="clear" w:color="auto" w:fill="FFFFFF"/>
                <w:lang w:val="en-US"/>
              </w:rPr>
              <w:t xml:space="preserve"> cu </w:t>
            </w:r>
            <w:proofErr w:type="spellStart"/>
            <w:r w:rsidRPr="002D258B">
              <w:rPr>
                <w:color w:val="000000" w:themeColor="text1"/>
                <w:sz w:val="20"/>
                <w:szCs w:val="20"/>
                <w:shd w:val="clear" w:color="auto" w:fill="FFFFFF"/>
                <w:lang w:val="en-US"/>
              </w:rPr>
              <w:t>capacitatea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definită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drept</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curentul</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încărcare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împărțit</w:t>
            </w:r>
            <w:proofErr w:type="spellEnd"/>
            <w:r w:rsidRPr="002D258B">
              <w:rPr>
                <w:color w:val="000000" w:themeColor="text1"/>
                <w:sz w:val="20"/>
                <w:szCs w:val="20"/>
                <w:shd w:val="clear" w:color="auto" w:fill="FFFFFF"/>
                <w:lang w:val="en-US"/>
              </w:rPr>
              <w:t xml:space="preserve"> la capacitate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exprimată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1/h;</w:t>
            </w:r>
          </w:p>
          <w:p w14:paraId="0624AF3C" w14:textId="032DD5CF" w:rsidR="00002219" w:rsidRPr="001D4697" w:rsidRDefault="00002219" w:rsidP="0000221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002219">
              <w:rPr>
                <w:i/>
                <w:iCs/>
                <w:color w:val="000000" w:themeColor="text1"/>
                <w:sz w:val="20"/>
                <w:szCs w:val="20"/>
                <w:shd w:val="clear" w:color="auto" w:fill="FFFFFF"/>
                <w:lang w:val="en-US"/>
              </w:rPr>
              <w:t>tensiune</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nominală</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tensiunea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măsurată</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mijlocul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perioadei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completă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descărcarea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completă</w:t>
            </w:r>
            <w:proofErr w:type="spellEnd"/>
            <w:r w:rsidRPr="001D4697">
              <w:rPr>
                <w:color w:val="000000" w:themeColor="text1"/>
                <w:sz w:val="20"/>
                <w:szCs w:val="20"/>
                <w:shd w:val="clear" w:color="auto" w:fill="FFFFFF"/>
                <w:lang w:val="en-US"/>
              </w:rPr>
              <w:t xml:space="preserve">, pe </w:t>
            </w:r>
            <w:proofErr w:type="spellStart"/>
            <w:r w:rsidRPr="001D4697">
              <w:rPr>
                <w:color w:val="000000" w:themeColor="text1"/>
                <w:sz w:val="20"/>
                <w:szCs w:val="20"/>
                <w:shd w:val="clear" w:color="auto" w:fill="FFFFFF"/>
                <w:lang w:val="en-US"/>
              </w:rPr>
              <w:t>baza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rate de </w:t>
            </w:r>
            <w:proofErr w:type="spellStart"/>
            <w:r w:rsidRPr="001D4697">
              <w:rPr>
                <w:color w:val="000000" w:themeColor="text1"/>
                <w:sz w:val="20"/>
                <w:szCs w:val="20"/>
                <w:shd w:val="clear" w:color="auto" w:fill="FFFFFF"/>
                <w:lang w:val="en-US"/>
              </w:rPr>
              <w:t>descărcare</w:t>
            </w:r>
            <w:proofErr w:type="spellEnd"/>
            <w:r w:rsidRPr="001D4697">
              <w:rPr>
                <w:color w:val="000000" w:themeColor="text1"/>
                <w:sz w:val="20"/>
                <w:szCs w:val="20"/>
                <w:shd w:val="clear" w:color="auto" w:fill="FFFFFF"/>
                <w:lang w:val="en-US"/>
              </w:rPr>
              <w:t xml:space="preserve"> de 0,2 C;</w:t>
            </w:r>
          </w:p>
          <w:p w14:paraId="388FE845" w14:textId="3465AE17" w:rsidR="00002219" w:rsidRPr="001D4697" w:rsidRDefault="00002219" w:rsidP="0000221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002219">
              <w:rPr>
                <w:i/>
                <w:iCs/>
                <w:color w:val="000000" w:themeColor="text1"/>
                <w:sz w:val="20"/>
                <w:szCs w:val="20"/>
                <w:shd w:val="clear" w:color="auto" w:fill="FFFFFF"/>
                <w:lang w:val="en-US"/>
              </w:rPr>
              <w:t>tensiune</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finală</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pentru</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testul</w:t>
            </w:r>
            <w:proofErr w:type="spellEnd"/>
            <w:r w:rsidRPr="00002219">
              <w:rPr>
                <w:i/>
                <w:iCs/>
                <w:color w:val="000000" w:themeColor="text1"/>
                <w:sz w:val="20"/>
                <w:szCs w:val="20"/>
                <w:shd w:val="clear" w:color="auto" w:fill="FFFFFF"/>
                <w:lang w:val="en-US"/>
              </w:rPr>
              <w:t xml:space="preserve"> de </w:t>
            </w:r>
            <w:proofErr w:type="spellStart"/>
            <w:r w:rsidRPr="00002219">
              <w:rPr>
                <w:i/>
                <w:iCs/>
                <w:color w:val="000000" w:themeColor="text1"/>
                <w:sz w:val="20"/>
                <w:szCs w:val="20"/>
                <w:shd w:val="clear" w:color="auto" w:fill="FFFFFF"/>
                <w:lang w:val="en-US"/>
              </w:rPr>
              <w:t>anduranță</w:t>
            </w:r>
            <w:proofErr w:type="spellEnd"/>
            <w:r w:rsidRPr="00002219">
              <w:rPr>
                <w:i/>
                <w:iCs/>
                <w:color w:val="000000" w:themeColor="text1"/>
                <w:sz w:val="20"/>
                <w:szCs w:val="20"/>
                <w:shd w:val="clear" w:color="auto" w:fill="FFFFFF"/>
                <w:lang w:val="en-US"/>
              </w:rPr>
              <w:t xml:space="preserve"> a </w:t>
            </w:r>
            <w:proofErr w:type="spellStart"/>
            <w:r w:rsidRPr="00002219">
              <w:rPr>
                <w:i/>
                <w:iCs/>
                <w:color w:val="000000" w:themeColor="text1"/>
                <w:sz w:val="20"/>
                <w:szCs w:val="20"/>
                <w:shd w:val="clear" w:color="auto" w:fill="FFFFFF"/>
                <w:lang w:val="en-US"/>
              </w:rPr>
              <w:t>bateriei</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în</w:t>
            </w:r>
            <w:proofErr w:type="spellEnd"/>
            <w:r w:rsidRPr="00002219">
              <w:rPr>
                <w:i/>
                <w:iCs/>
                <w:color w:val="000000" w:themeColor="text1"/>
                <w:sz w:val="20"/>
                <w:szCs w:val="20"/>
                <w:shd w:val="clear" w:color="auto" w:fill="FFFFFF"/>
                <w:lang w:val="en-US"/>
              </w:rPr>
              <w:t xml:space="preserve"> </w:t>
            </w:r>
            <w:proofErr w:type="spellStart"/>
            <w:r w:rsidRPr="00002219">
              <w:rPr>
                <w:i/>
                <w:iCs/>
                <w:color w:val="000000" w:themeColor="text1"/>
                <w:sz w:val="20"/>
                <w:szCs w:val="20"/>
                <w:shd w:val="clear" w:color="auto" w:fill="FFFFFF"/>
                <w:lang w:val="en-US"/>
              </w:rPr>
              <w:t>cicluri</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tensiunea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specificată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circuit </w:t>
            </w:r>
            <w:proofErr w:type="spellStart"/>
            <w:r w:rsidRPr="001D4697">
              <w:rPr>
                <w:color w:val="000000" w:themeColor="text1"/>
                <w:sz w:val="20"/>
                <w:szCs w:val="20"/>
                <w:shd w:val="clear" w:color="auto" w:fill="FFFFFF"/>
                <w:lang w:val="en-US"/>
              </w:rPr>
              <w:lastRenderedPageBreak/>
              <w:t>închis</w:t>
            </w:r>
            <w:proofErr w:type="spellEnd"/>
            <w:r w:rsidRPr="001D4697">
              <w:rPr>
                <w:color w:val="000000" w:themeColor="text1"/>
                <w:sz w:val="20"/>
                <w:szCs w:val="20"/>
                <w:shd w:val="clear" w:color="auto" w:fill="FFFFFF"/>
                <w:lang w:val="en-US"/>
              </w:rPr>
              <w:t xml:space="preserve"> la care se </w:t>
            </w:r>
            <w:proofErr w:type="spellStart"/>
            <w:r w:rsidRPr="001D4697">
              <w:rPr>
                <w:color w:val="000000" w:themeColor="text1"/>
                <w:sz w:val="20"/>
                <w:szCs w:val="20"/>
                <w:shd w:val="clear" w:color="auto" w:fill="FFFFFF"/>
                <w:lang w:val="en-US"/>
              </w:rPr>
              <w:t>încheie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descărcarea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timpul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încercării</w:t>
            </w:r>
            <w:proofErr w:type="spellEnd"/>
            <w:r w:rsidRPr="001D4697">
              <w:rPr>
                <w:color w:val="000000" w:themeColor="text1"/>
                <w:sz w:val="20"/>
                <w:szCs w:val="20"/>
                <w:shd w:val="clear" w:color="auto" w:fill="FFFFFF"/>
                <w:lang w:val="en-US"/>
              </w:rPr>
              <w:t>;</w:t>
            </w:r>
          </w:p>
          <w:p w14:paraId="4ACC1F2B" w14:textId="320FA061" w:rsidR="00841773" w:rsidRPr="001D4697" w:rsidRDefault="00841773" w:rsidP="00841773">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841773">
              <w:rPr>
                <w:i/>
                <w:iCs/>
                <w:color w:val="000000" w:themeColor="text1"/>
                <w:sz w:val="20"/>
                <w:szCs w:val="20"/>
                <w:shd w:val="clear" w:color="auto" w:fill="FFFFFF"/>
                <w:lang w:val="en-US"/>
              </w:rPr>
              <w:t>indice</w:t>
            </w:r>
            <w:proofErr w:type="spellEnd"/>
            <w:r w:rsidRPr="00841773">
              <w:rPr>
                <w:i/>
                <w:iCs/>
                <w:color w:val="000000" w:themeColor="text1"/>
                <w:sz w:val="20"/>
                <w:szCs w:val="20"/>
                <w:shd w:val="clear" w:color="auto" w:fill="FFFFFF"/>
                <w:lang w:val="en-US"/>
              </w:rPr>
              <w:t xml:space="preserve"> de </w:t>
            </w:r>
            <w:proofErr w:type="spellStart"/>
            <w:r w:rsidRPr="00841773">
              <w:rPr>
                <w:i/>
                <w:iCs/>
                <w:color w:val="000000" w:themeColor="text1"/>
                <w:sz w:val="20"/>
                <w:szCs w:val="20"/>
                <w:shd w:val="clear" w:color="auto" w:fill="FFFFFF"/>
                <w:lang w:val="en-US"/>
              </w:rPr>
              <w:t>eficiență</w:t>
            </w:r>
            <w:proofErr w:type="spellEnd"/>
            <w:r w:rsidRPr="00841773">
              <w:rPr>
                <w:i/>
                <w:iCs/>
                <w:color w:val="000000" w:themeColor="text1"/>
                <w:sz w:val="20"/>
                <w:szCs w:val="20"/>
                <w:shd w:val="clear" w:color="auto" w:fill="FFFFFF"/>
                <w:lang w:val="en-US"/>
              </w:rPr>
              <w:t xml:space="preserve"> </w:t>
            </w:r>
            <w:proofErr w:type="spellStart"/>
            <w:r w:rsidRPr="00841773">
              <w:rPr>
                <w:i/>
                <w:iCs/>
                <w:color w:val="000000" w:themeColor="text1"/>
                <w:sz w:val="20"/>
                <w:szCs w:val="20"/>
                <w:shd w:val="clear" w:color="auto" w:fill="FFFFFF"/>
                <w:lang w:val="en-US"/>
              </w:rPr>
              <w:t>energetică</w:t>
            </w:r>
            <w:proofErr w:type="spellEnd"/>
            <w:r>
              <w:rPr>
                <w:color w:val="000000" w:themeColor="text1"/>
                <w:sz w:val="20"/>
                <w:szCs w:val="20"/>
                <w:shd w:val="clear" w:color="auto" w:fill="FFFFFF"/>
                <w:lang w:val="en-US"/>
              </w:rPr>
              <w:t xml:space="preserve"> -</w:t>
            </w:r>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raportul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anduranța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fiecare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ciclu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END</w:t>
            </w:r>
            <w:r w:rsidRPr="001D4697">
              <w:rPr>
                <w:rStyle w:val="oj-sub"/>
                <w:color w:val="000000" w:themeColor="text1"/>
                <w:sz w:val="20"/>
                <w:szCs w:val="20"/>
                <w:vertAlign w:val="subscript"/>
                <w:lang w:val="en-US"/>
              </w:rPr>
              <w:t>device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tensiunea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nominală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înmulțită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capacitatea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nominală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w:t>
            </w:r>
          </w:p>
          <w:p w14:paraId="3B085439" w14:textId="773DCB7F" w:rsidR="00841773" w:rsidRPr="002D258B" w:rsidRDefault="00841773" w:rsidP="00841773">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841773">
              <w:rPr>
                <w:i/>
                <w:iCs/>
                <w:color w:val="000000" w:themeColor="text1"/>
                <w:sz w:val="20"/>
                <w:szCs w:val="20"/>
                <w:shd w:val="clear" w:color="auto" w:fill="FFFFFF"/>
                <w:lang w:val="en-US"/>
              </w:rPr>
              <w:t>indice</w:t>
            </w:r>
            <w:proofErr w:type="spellEnd"/>
            <w:r w:rsidRPr="00841773">
              <w:rPr>
                <w:i/>
                <w:iCs/>
                <w:color w:val="000000" w:themeColor="text1"/>
                <w:sz w:val="20"/>
                <w:szCs w:val="20"/>
                <w:shd w:val="clear" w:color="auto" w:fill="FFFFFF"/>
                <w:lang w:val="en-US"/>
              </w:rPr>
              <w:t xml:space="preserve"> de </w:t>
            </w:r>
            <w:proofErr w:type="spellStart"/>
            <w:r w:rsidRPr="00841773">
              <w:rPr>
                <w:i/>
                <w:iCs/>
                <w:color w:val="000000" w:themeColor="text1"/>
                <w:sz w:val="20"/>
                <w:szCs w:val="20"/>
                <w:shd w:val="clear" w:color="auto" w:fill="FFFFFF"/>
                <w:lang w:val="en-US"/>
              </w:rPr>
              <w:t>protecție</w:t>
            </w:r>
            <w:proofErr w:type="spellEnd"/>
            <w:r w:rsidRPr="00841773">
              <w:rPr>
                <w:i/>
                <w:iCs/>
                <w:color w:val="000000" w:themeColor="text1"/>
                <w:sz w:val="20"/>
                <w:szCs w:val="20"/>
                <w:shd w:val="clear" w:color="auto" w:fill="FFFFFF"/>
                <w:lang w:val="en-US"/>
              </w:rPr>
              <w:t xml:space="preserve"> </w:t>
            </w:r>
            <w:proofErr w:type="spellStart"/>
            <w:r w:rsidRPr="00841773">
              <w:rPr>
                <w:i/>
                <w:iCs/>
                <w:color w:val="000000" w:themeColor="text1"/>
                <w:sz w:val="20"/>
                <w:szCs w:val="20"/>
                <w:shd w:val="clear" w:color="auto" w:fill="FFFFFF"/>
                <w:lang w:val="en-US"/>
              </w:rPr>
              <w:t>împotriva</w:t>
            </w:r>
            <w:proofErr w:type="spellEnd"/>
            <w:r w:rsidRPr="00841773">
              <w:rPr>
                <w:i/>
                <w:iCs/>
                <w:color w:val="000000" w:themeColor="text1"/>
                <w:sz w:val="20"/>
                <w:szCs w:val="20"/>
                <w:shd w:val="clear" w:color="auto" w:fill="FFFFFF"/>
                <w:lang w:val="en-US"/>
              </w:rPr>
              <w:t xml:space="preserve"> </w:t>
            </w:r>
            <w:proofErr w:type="spellStart"/>
            <w:r w:rsidRPr="00841773">
              <w:rPr>
                <w:i/>
                <w:iCs/>
                <w:color w:val="000000" w:themeColor="text1"/>
                <w:sz w:val="20"/>
                <w:szCs w:val="20"/>
                <w:shd w:val="clear" w:color="auto" w:fill="FFFFFF"/>
                <w:lang w:val="en-US"/>
              </w:rPr>
              <w:t>factorilor</w:t>
            </w:r>
            <w:proofErr w:type="spellEnd"/>
            <w:r w:rsidRPr="00841773">
              <w:rPr>
                <w:i/>
                <w:iCs/>
                <w:color w:val="000000" w:themeColor="text1"/>
                <w:sz w:val="20"/>
                <w:szCs w:val="20"/>
                <w:shd w:val="clear" w:color="auto" w:fill="FFFFFF"/>
                <w:lang w:val="en-US"/>
              </w:rPr>
              <w:t xml:space="preserve"> </w:t>
            </w:r>
            <w:proofErr w:type="spellStart"/>
            <w:r w:rsidRPr="00841773">
              <w:rPr>
                <w:i/>
                <w:iCs/>
                <w:color w:val="000000" w:themeColor="text1"/>
                <w:sz w:val="20"/>
                <w:szCs w:val="20"/>
                <w:shd w:val="clear" w:color="auto" w:fill="FFFFFF"/>
                <w:lang w:val="en-US"/>
              </w:rPr>
              <w:t>externi</w:t>
            </w:r>
            <w:proofErr w:type="spellEnd"/>
            <w:r>
              <w:rPr>
                <w:color w:val="000000" w:themeColor="text1"/>
                <w:sz w:val="20"/>
                <w:szCs w:val="20"/>
                <w:shd w:val="clear" w:color="auto" w:fill="FFFFFF"/>
                <w:lang w:val="en-US"/>
              </w:rPr>
              <w:t xml:space="preserve"> -</w:t>
            </w:r>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gradul</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protecție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asigurat</w:t>
            </w:r>
            <w:proofErr w:type="spellEnd"/>
            <w:r w:rsidRPr="002D258B">
              <w:rPr>
                <w:color w:val="000000" w:themeColor="text1"/>
                <w:sz w:val="20"/>
                <w:szCs w:val="20"/>
                <w:shd w:val="clear" w:color="auto" w:fill="FFFFFF"/>
                <w:lang w:val="en-US"/>
              </w:rPr>
              <w:t xml:space="preserve"> de o </w:t>
            </w:r>
            <w:proofErr w:type="spellStart"/>
            <w:r w:rsidRPr="002D258B">
              <w:rPr>
                <w:color w:val="000000" w:themeColor="text1"/>
                <w:sz w:val="20"/>
                <w:szCs w:val="20"/>
                <w:shd w:val="clear" w:color="auto" w:fill="FFFFFF"/>
                <w:lang w:val="en-US"/>
              </w:rPr>
              <w:t>acoperitoare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împotriva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pătrunderii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unor</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obiecte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solide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străine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w:t>
            </w:r>
            <w:proofErr w:type="spellStart"/>
            <w:r w:rsidRPr="002D258B">
              <w:rPr>
                <w:color w:val="000000" w:themeColor="text1"/>
                <w:sz w:val="20"/>
                <w:szCs w:val="20"/>
                <w:shd w:val="clear" w:color="auto" w:fill="FFFFFF"/>
                <w:lang w:val="en-US"/>
              </w:rPr>
              <w:t>sau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împotriva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pătrunderii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apei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măsurat</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conformitate</w:t>
            </w:r>
            <w:proofErr w:type="spellEnd"/>
            <w:r w:rsidRPr="002D258B">
              <w:rPr>
                <w:color w:val="000000" w:themeColor="text1"/>
                <w:sz w:val="20"/>
                <w:szCs w:val="20"/>
                <w:shd w:val="clear" w:color="auto" w:fill="FFFFFF"/>
                <w:lang w:val="en-US"/>
              </w:rPr>
              <w:t xml:space="preserve"> cu </w:t>
            </w:r>
            <w:proofErr w:type="spellStart"/>
            <w:r w:rsidRPr="002D258B">
              <w:rPr>
                <w:color w:val="000000" w:themeColor="text1"/>
                <w:sz w:val="20"/>
                <w:szCs w:val="20"/>
                <w:shd w:val="clear" w:color="auto" w:fill="FFFFFF"/>
                <w:lang w:val="en-US"/>
              </w:rPr>
              <w:t>metode</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încercare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standardizate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exprimat</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printr</w:t>
            </w:r>
            <w:proofErr w:type="spellEnd"/>
            <w:r w:rsidRPr="002D258B">
              <w:rPr>
                <w:color w:val="000000" w:themeColor="text1"/>
                <w:sz w:val="20"/>
                <w:szCs w:val="20"/>
                <w:shd w:val="clear" w:color="auto" w:fill="FFFFFF"/>
                <w:lang w:val="en-US"/>
              </w:rPr>
              <w:t xml:space="preserve">-un </w:t>
            </w:r>
            <w:proofErr w:type="spellStart"/>
            <w:r w:rsidRPr="002D258B">
              <w:rPr>
                <w:color w:val="000000" w:themeColor="text1"/>
                <w:sz w:val="20"/>
                <w:szCs w:val="20"/>
                <w:shd w:val="clear" w:color="auto" w:fill="FFFFFF"/>
                <w:lang w:val="en-US"/>
              </w:rPr>
              <w:t>sistem</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codificare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pentru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indicarea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gradului</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protecție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respectiv</w:t>
            </w:r>
            <w:proofErr w:type="spellEnd"/>
            <w:r w:rsidRPr="002D258B">
              <w:rPr>
                <w:color w:val="000000" w:themeColor="text1"/>
                <w:sz w:val="20"/>
                <w:szCs w:val="20"/>
                <w:shd w:val="clear" w:color="auto" w:fill="FFFFFF"/>
                <w:lang w:val="en-US"/>
              </w:rPr>
              <w:t>;</w:t>
            </w:r>
          </w:p>
          <w:p w14:paraId="36B4DE9F" w14:textId="56A337EB" w:rsidR="000B55B9" w:rsidRPr="002D258B" w:rsidRDefault="000B55B9" w:rsidP="000B55B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0B55B9">
              <w:rPr>
                <w:i/>
                <w:iCs/>
                <w:color w:val="000000" w:themeColor="text1"/>
                <w:sz w:val="20"/>
                <w:szCs w:val="20"/>
                <w:shd w:val="clear" w:color="auto" w:fill="FFFFFF"/>
                <w:lang w:val="en-US"/>
              </w:rPr>
              <w:t xml:space="preserve">stare de </w:t>
            </w:r>
            <w:proofErr w:type="spellStart"/>
            <w:r w:rsidRPr="000B55B9">
              <w:rPr>
                <w:i/>
                <w:iCs/>
                <w:color w:val="000000" w:themeColor="text1"/>
                <w:sz w:val="20"/>
                <w:szCs w:val="20"/>
                <w:shd w:val="clear" w:color="auto" w:fill="FFFFFF"/>
                <w:lang w:val="en-US"/>
              </w:rPr>
              <w:t>depliere</w:t>
            </w:r>
            <w:proofErr w:type="spellEnd"/>
            <w:r w:rsidRPr="000B55B9">
              <w:rPr>
                <w:i/>
                <w:iCs/>
                <w:color w:val="000000" w:themeColor="text1"/>
                <w:sz w:val="20"/>
                <w:szCs w:val="20"/>
                <w:shd w:val="clear" w:color="auto" w:fill="FFFFFF"/>
                <w:lang w:val="en-US"/>
              </w:rPr>
              <w:t xml:space="preserve"> </w:t>
            </w:r>
            <w:proofErr w:type="spellStart"/>
            <w:r w:rsidRPr="000B55B9">
              <w:rPr>
                <w:i/>
                <w:iCs/>
                <w:color w:val="000000" w:themeColor="text1"/>
                <w:sz w:val="20"/>
                <w:szCs w:val="20"/>
                <w:shd w:val="clear" w:color="auto" w:fill="FFFFFF"/>
                <w:lang w:val="en-US"/>
              </w:rPr>
              <w:t>completă</w:t>
            </w:r>
            <w:proofErr w:type="spellEnd"/>
            <w:r w:rsidRPr="002D258B">
              <w:rPr>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starea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dispozitivului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care </w:t>
            </w:r>
            <w:proofErr w:type="spellStart"/>
            <w:r w:rsidRPr="002D258B">
              <w:rPr>
                <w:color w:val="000000" w:themeColor="text1"/>
                <w:sz w:val="20"/>
                <w:szCs w:val="20"/>
                <w:shd w:val="clear" w:color="auto" w:fill="FFFFFF"/>
                <w:lang w:val="en-US"/>
              </w:rPr>
              <w:t>piesele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amovibile</w:t>
            </w:r>
            <w:proofErr w:type="spellEnd"/>
            <w:r w:rsidRPr="002D258B">
              <w:rPr>
                <w:color w:val="000000" w:themeColor="text1"/>
                <w:sz w:val="20"/>
                <w:szCs w:val="20"/>
                <w:shd w:val="clear" w:color="auto" w:fill="FFFFFF"/>
                <w:lang w:val="en-US"/>
              </w:rPr>
              <w:t xml:space="preserve"> destinate </w:t>
            </w:r>
            <w:proofErr w:type="spellStart"/>
            <w:r w:rsidRPr="002D258B">
              <w:rPr>
                <w:color w:val="000000" w:themeColor="text1"/>
                <w:sz w:val="20"/>
                <w:szCs w:val="20"/>
                <w:shd w:val="clear" w:color="auto" w:fill="FFFFFF"/>
                <w:lang w:val="en-US"/>
              </w:rPr>
              <w:t>utilizării</w:t>
            </w:r>
            <w:proofErr w:type="spellEnd"/>
            <w:r w:rsidRPr="002D258B">
              <w:rPr>
                <w:color w:val="000000" w:themeColor="text1"/>
                <w:sz w:val="20"/>
                <w:szCs w:val="20"/>
                <w:shd w:val="clear" w:color="auto" w:fill="FFFFFF"/>
                <w:lang w:val="en-US"/>
              </w:rPr>
              <w:t xml:space="preserve">, cum </w:t>
            </w:r>
            <w:proofErr w:type="spellStart"/>
            <w:r w:rsidRPr="002D258B">
              <w:rPr>
                <w:color w:val="000000" w:themeColor="text1"/>
                <w:sz w:val="20"/>
                <w:szCs w:val="20"/>
                <w:shd w:val="clear" w:color="auto" w:fill="FFFFFF"/>
                <w:lang w:val="en-US"/>
              </w:rPr>
              <w:t>ar</w:t>
            </w:r>
            <w:proofErr w:type="spellEnd"/>
            <w:r w:rsidRPr="002D258B">
              <w:rPr>
                <w:color w:val="000000" w:themeColor="text1"/>
                <w:sz w:val="20"/>
                <w:szCs w:val="20"/>
                <w:shd w:val="clear" w:color="auto" w:fill="FFFFFF"/>
                <w:lang w:val="en-US"/>
              </w:rPr>
              <w:t xml:space="preserve"> fi </w:t>
            </w:r>
            <w:proofErr w:type="spellStart"/>
            <w:r w:rsidRPr="002D258B">
              <w:rPr>
                <w:color w:val="000000" w:themeColor="text1"/>
                <w:sz w:val="20"/>
                <w:szCs w:val="20"/>
                <w:shd w:val="clear" w:color="auto" w:fill="FFFFFF"/>
                <w:lang w:val="en-US"/>
              </w:rPr>
              <w:t>afișajele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tastaturile</w:t>
            </w:r>
            <w:proofErr w:type="spellEnd"/>
            <w:r w:rsidRPr="002D258B">
              <w:rPr>
                <w:color w:val="000000" w:themeColor="text1"/>
                <w:sz w:val="20"/>
                <w:szCs w:val="20"/>
                <w:shd w:val="clear" w:color="auto" w:fill="FFFFFF"/>
                <w:lang w:val="en-US"/>
              </w:rPr>
              <w:t xml:space="preserve">, sunt </w:t>
            </w:r>
            <w:proofErr w:type="spellStart"/>
            <w:r w:rsidRPr="002D258B">
              <w:rPr>
                <w:color w:val="000000" w:themeColor="text1"/>
                <w:sz w:val="20"/>
                <w:szCs w:val="20"/>
                <w:shd w:val="clear" w:color="auto" w:fill="FFFFFF"/>
                <w:lang w:val="en-US"/>
              </w:rPr>
              <w:t>depliate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deschise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sau</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întinse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w:t>
            </w:r>
            <w:proofErr w:type="spellEnd"/>
            <w:r w:rsidRPr="002D258B">
              <w:rPr>
                <w:color w:val="000000" w:themeColor="text1"/>
                <w:sz w:val="20"/>
                <w:szCs w:val="20"/>
                <w:shd w:val="clear" w:color="auto" w:fill="FFFFFF"/>
                <w:lang w:val="en-US"/>
              </w:rPr>
              <w:t xml:space="preserve"> mod similar </w:t>
            </w:r>
            <w:proofErr w:type="spellStart"/>
            <w:r w:rsidRPr="002D258B">
              <w:rPr>
                <w:color w:val="000000" w:themeColor="text1"/>
                <w:sz w:val="20"/>
                <w:szCs w:val="20"/>
                <w:shd w:val="clear" w:color="auto" w:fill="FFFFFF"/>
                <w:lang w:val="en-US"/>
              </w:rPr>
              <w:t>astfel</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încât</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să</w:t>
            </w:r>
            <w:proofErr w:type="spellEnd"/>
            <w:r w:rsidRPr="002D258B">
              <w:rPr>
                <w:color w:val="000000" w:themeColor="text1"/>
                <w:sz w:val="20"/>
                <w:szCs w:val="20"/>
                <w:shd w:val="clear" w:color="auto" w:fill="FFFFFF"/>
                <w:lang w:val="en-US"/>
              </w:rPr>
              <w:t xml:space="preserve"> se </w:t>
            </w:r>
            <w:proofErr w:type="spellStart"/>
            <w:r w:rsidRPr="002D258B">
              <w:rPr>
                <w:color w:val="000000" w:themeColor="text1"/>
                <w:sz w:val="20"/>
                <w:szCs w:val="20"/>
                <w:shd w:val="clear" w:color="auto" w:fill="FFFFFF"/>
                <w:lang w:val="en-US"/>
              </w:rPr>
              <w:t>mărească</w:t>
            </w:r>
            <w:proofErr w:type="spellEnd"/>
            <w:r w:rsidRPr="002D258B">
              <w:rPr>
                <w:color w:val="000000" w:themeColor="text1"/>
                <w:sz w:val="20"/>
                <w:szCs w:val="20"/>
                <w:shd w:val="clear" w:color="auto" w:fill="FFFFFF"/>
                <w:lang w:val="en-US"/>
              </w:rPr>
              <w:t xml:space="preserve"> la maximum </w:t>
            </w:r>
            <w:proofErr w:type="spellStart"/>
            <w:r w:rsidRPr="002D258B">
              <w:rPr>
                <w:color w:val="000000" w:themeColor="text1"/>
                <w:sz w:val="20"/>
                <w:szCs w:val="20"/>
                <w:shd w:val="clear" w:color="auto" w:fill="FFFFFF"/>
                <w:lang w:val="en-US"/>
              </w:rPr>
              <w:t>suprafața</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proiectată</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reprezentată</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produsul</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lungimii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și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lățimii</w:t>
            </w:r>
            <w:proofErr w:type="spellEnd"/>
            <w:r w:rsidRPr="002D258B">
              <w:rPr>
                <w:color w:val="000000" w:themeColor="text1"/>
                <w:sz w:val="20"/>
                <w:szCs w:val="20"/>
                <w:shd w:val="clear" w:color="auto" w:fill="FFFFFF"/>
                <w:lang w:val="en-US"/>
              </w:rPr>
              <w:t>;</w:t>
            </w:r>
          </w:p>
          <w:p w14:paraId="71E0C44E" w14:textId="5DADBA35" w:rsidR="000B55B9" w:rsidRPr="002D258B" w:rsidRDefault="000B55B9" w:rsidP="000B55B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0B55B9">
              <w:rPr>
                <w:i/>
                <w:iCs/>
                <w:color w:val="000000" w:themeColor="text1"/>
                <w:sz w:val="20"/>
                <w:szCs w:val="20"/>
                <w:shd w:val="clear" w:color="auto" w:fill="FFFFFF"/>
                <w:lang w:val="en-US"/>
              </w:rPr>
              <w:t>garanție</w:t>
            </w:r>
            <w:proofErr w:type="spellEnd"/>
            <w:r w:rsidRPr="002D258B">
              <w:rPr>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angajament</w:t>
            </w:r>
            <w:proofErr w:type="spellEnd"/>
            <w:r w:rsidRPr="002D258B">
              <w:rPr>
                <w:color w:val="000000" w:themeColor="text1"/>
                <w:sz w:val="20"/>
                <w:szCs w:val="20"/>
                <w:shd w:val="clear" w:color="auto" w:fill="FFFFFF"/>
                <w:lang w:val="en-US"/>
              </w:rPr>
              <w:t xml:space="preserve"> al </w:t>
            </w:r>
            <w:proofErr w:type="spellStart"/>
            <w:r w:rsidRPr="002D258B">
              <w:rPr>
                <w:color w:val="000000" w:themeColor="text1"/>
                <w:sz w:val="20"/>
                <w:szCs w:val="20"/>
                <w:shd w:val="clear" w:color="auto" w:fill="FFFFFF"/>
                <w:lang w:val="en-US"/>
              </w:rPr>
              <w:t>comerciantului</w:t>
            </w:r>
            <w:proofErr w:type="spellEnd"/>
            <w:r w:rsidRPr="002D258B">
              <w:rPr>
                <w:color w:val="000000" w:themeColor="text1"/>
                <w:sz w:val="20"/>
                <w:szCs w:val="20"/>
                <w:shd w:val="clear" w:color="auto" w:fill="FFFFFF"/>
                <w:lang w:val="en-US"/>
              </w:rPr>
              <w:t xml:space="preserve"> cu </w:t>
            </w:r>
            <w:proofErr w:type="spellStart"/>
            <w:r w:rsidRPr="002D258B">
              <w:rPr>
                <w:color w:val="000000" w:themeColor="text1"/>
                <w:sz w:val="20"/>
                <w:szCs w:val="20"/>
                <w:shd w:val="clear" w:color="auto" w:fill="FFFFFF"/>
                <w:lang w:val="en-US"/>
              </w:rPr>
              <w:t>amănuntul</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sau</w:t>
            </w:r>
            <w:proofErr w:type="spellEnd"/>
            <w:r w:rsidRPr="002D258B">
              <w:rPr>
                <w:color w:val="000000" w:themeColor="text1"/>
                <w:sz w:val="20"/>
                <w:szCs w:val="20"/>
                <w:shd w:val="clear" w:color="auto" w:fill="FFFFFF"/>
                <w:lang w:val="en-US"/>
              </w:rPr>
              <w:t xml:space="preserve"> al </w:t>
            </w:r>
            <w:proofErr w:type="spellStart"/>
            <w:r w:rsidRPr="002D258B">
              <w:rPr>
                <w:color w:val="000000" w:themeColor="text1"/>
                <w:sz w:val="20"/>
                <w:szCs w:val="20"/>
                <w:shd w:val="clear" w:color="auto" w:fill="FFFFFF"/>
                <w:lang w:val="en-US"/>
              </w:rPr>
              <w:t>furnizorului</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față</w:t>
            </w:r>
            <w:proofErr w:type="spellEnd"/>
            <w:r w:rsidRPr="002D258B">
              <w:rPr>
                <w:color w:val="000000" w:themeColor="text1"/>
                <w:sz w:val="20"/>
                <w:szCs w:val="20"/>
                <w:shd w:val="clear" w:color="auto" w:fill="FFFFFF"/>
                <w:lang w:val="en-US"/>
              </w:rPr>
              <w:t xml:space="preserve"> de </w:t>
            </w:r>
            <w:proofErr w:type="spellStart"/>
            <w:r w:rsidRPr="002D258B">
              <w:rPr>
                <w:color w:val="000000" w:themeColor="text1"/>
                <w:sz w:val="20"/>
                <w:szCs w:val="20"/>
                <w:shd w:val="clear" w:color="auto" w:fill="FFFFFF"/>
                <w:lang w:val="en-US"/>
              </w:rPr>
              <w:t>consumator</w:t>
            </w:r>
            <w:proofErr w:type="spellEnd"/>
            <w:r w:rsidRPr="002D258B">
              <w:rPr>
                <w:color w:val="000000" w:themeColor="text1"/>
                <w:sz w:val="20"/>
                <w:szCs w:val="20"/>
                <w:shd w:val="clear" w:color="auto" w:fill="FFFFFF"/>
                <w:lang w:val="en-US"/>
              </w:rPr>
              <w:t xml:space="preserve"> de a </w:t>
            </w:r>
            <w:proofErr w:type="spellStart"/>
            <w:r w:rsidRPr="002D258B">
              <w:rPr>
                <w:color w:val="000000" w:themeColor="text1"/>
                <w:sz w:val="20"/>
                <w:szCs w:val="20"/>
                <w:shd w:val="clear" w:color="auto" w:fill="FFFFFF"/>
                <w:lang w:val="en-US"/>
              </w:rPr>
              <w:t>întreprinde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oricare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dintre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următoarele</w:t>
            </w:r>
            <w:proofErr w:type="spellEnd"/>
            <w:r w:rsidRPr="002D258B">
              <w:rPr>
                <w:color w:val="000000" w:themeColor="text1"/>
                <w:sz w:val="20"/>
                <w:szCs w:val="20"/>
                <w:shd w:val="clear" w:color="auto" w:fill="FFFFFF"/>
                <w:lang w:val="en-US"/>
              </w:rPr>
              <w:t xml:space="preserve"> </w:t>
            </w:r>
            <w:proofErr w:type="spellStart"/>
            <w:r w:rsidRPr="002D258B">
              <w:rPr>
                <w:color w:val="000000" w:themeColor="text1"/>
                <w:sz w:val="20"/>
                <w:szCs w:val="20"/>
                <w:shd w:val="clear" w:color="auto" w:fill="FFFFFF"/>
                <w:lang w:val="en-US"/>
              </w:rPr>
              <w:t>acțiuni</w:t>
            </w:r>
            <w:proofErr w:type="spellEnd"/>
            <w:r w:rsidRPr="002D258B">
              <w:rPr>
                <w:color w:val="000000" w:themeColor="text1"/>
                <w:sz w:val="20"/>
                <w:szCs w:val="20"/>
                <w:shd w:val="clear" w:color="auto" w:fill="FFFFFF"/>
                <w:lang w:val="en-US"/>
              </w:rPr>
              <w:t>:</w:t>
            </w:r>
          </w:p>
          <w:p w14:paraId="56D7E9C8" w14:textId="77777777" w:rsidR="000B55B9" w:rsidRPr="001D4697" w:rsidRDefault="000B55B9" w:rsidP="0006549B">
            <w:pPr>
              <w:pStyle w:val="ti-art"/>
              <w:numPr>
                <w:ilvl w:val="0"/>
                <w:numId w:val="1"/>
              </w:numPr>
              <w:shd w:val="clear" w:color="auto" w:fill="FFFFFF"/>
              <w:tabs>
                <w:tab w:val="left" w:pos="2234"/>
              </w:tabs>
              <w:spacing w:before="0" w:beforeAutospacing="0" w:after="0" w:afterAutospacing="0"/>
              <w:jc w:val="both"/>
              <w:rPr>
                <w:color w:val="000000" w:themeColor="text1"/>
                <w:sz w:val="20"/>
                <w:szCs w:val="20"/>
                <w:shd w:val="clear" w:color="auto" w:fill="FFFFFF"/>
              </w:rPr>
            </w:pPr>
            <w:r w:rsidRPr="001D4697">
              <w:rPr>
                <w:color w:val="000000" w:themeColor="text1"/>
                <w:sz w:val="20"/>
                <w:szCs w:val="20"/>
                <w:shd w:val="clear" w:color="auto" w:fill="FFFFFF"/>
              </w:rPr>
              <w:t>rambursarea prețului plătit;</w:t>
            </w:r>
          </w:p>
          <w:p w14:paraId="34308AD4" w14:textId="77777777" w:rsidR="000B55B9" w:rsidRPr="001D4697" w:rsidRDefault="000B55B9" w:rsidP="0006549B">
            <w:pPr>
              <w:pStyle w:val="ti-art"/>
              <w:numPr>
                <w:ilvl w:val="0"/>
                <w:numId w:val="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înlocuirea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repararea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tratarea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telefonului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tabletei</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fel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acestea</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corespund</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specificațiilor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stabilite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certificatul</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garanție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materialele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publicitare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relevante</w:t>
            </w:r>
            <w:proofErr w:type="spellEnd"/>
            <w:r w:rsidRPr="001D4697">
              <w:rPr>
                <w:color w:val="000000" w:themeColor="text1"/>
                <w:sz w:val="20"/>
                <w:szCs w:val="20"/>
                <w:shd w:val="clear" w:color="auto" w:fill="FFFFFF"/>
                <w:lang w:val="en-US"/>
              </w:rPr>
              <w:t>;</w:t>
            </w:r>
          </w:p>
          <w:p w14:paraId="64A15778" w14:textId="4B68CC57" w:rsidR="000B55B9" w:rsidRPr="001D4697" w:rsidRDefault="000B55B9" w:rsidP="000B55B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0B55B9">
              <w:rPr>
                <w:i/>
                <w:iCs/>
                <w:color w:val="000000" w:themeColor="text1"/>
                <w:sz w:val="20"/>
                <w:szCs w:val="20"/>
                <w:shd w:val="clear" w:color="auto" w:fill="FFFFFF"/>
                <w:lang w:val="en-US"/>
              </w:rPr>
              <w:t>piesă</w:t>
            </w:r>
            <w:proofErr w:type="spellEnd"/>
            <w:r w:rsidRPr="000B55B9">
              <w:rPr>
                <w:i/>
                <w:iCs/>
                <w:color w:val="000000" w:themeColor="text1"/>
                <w:sz w:val="20"/>
                <w:szCs w:val="20"/>
                <w:shd w:val="clear" w:color="auto" w:fill="FFFFFF"/>
                <w:lang w:val="en-US"/>
              </w:rPr>
              <w:t xml:space="preserve"> de </w:t>
            </w:r>
            <w:proofErr w:type="spellStart"/>
            <w:r w:rsidRPr="000B55B9">
              <w:rPr>
                <w:i/>
                <w:iCs/>
                <w:color w:val="000000" w:themeColor="text1"/>
                <w:sz w:val="20"/>
                <w:szCs w:val="20"/>
                <w:shd w:val="clear" w:color="auto" w:fill="FFFFFF"/>
                <w:lang w:val="en-US"/>
              </w:rPr>
              <w:t>schimb</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separată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înlocui</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identică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similară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-un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-o </w:t>
            </w:r>
            <w:proofErr w:type="spellStart"/>
            <w:r w:rsidRPr="001D4697">
              <w:rPr>
                <w:color w:val="000000" w:themeColor="text1"/>
                <w:sz w:val="20"/>
                <w:szCs w:val="20"/>
                <w:shd w:val="clear" w:color="auto" w:fill="FFFFFF"/>
                <w:lang w:val="en-US"/>
              </w:rPr>
              <w:t>tabletă</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Funcționalitatea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telefonului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tabletei</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restabilită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îmbunătățită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când</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înlocuită</w:t>
            </w:r>
            <w:proofErr w:type="spellEnd"/>
            <w:r w:rsidRPr="001D4697">
              <w:rPr>
                <w:color w:val="000000" w:themeColor="text1"/>
                <w:sz w:val="20"/>
                <w:szCs w:val="20"/>
                <w:shd w:val="clear" w:color="auto" w:fill="FFFFFF"/>
                <w:lang w:val="en-US"/>
              </w:rPr>
              <w:t xml:space="preserve"> cu o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schimb</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schimb</w:t>
            </w:r>
            <w:proofErr w:type="spellEnd"/>
            <w:r w:rsidRPr="001D4697">
              <w:rPr>
                <w:color w:val="000000" w:themeColor="text1"/>
                <w:sz w:val="20"/>
                <w:szCs w:val="20"/>
                <w:shd w:val="clear" w:color="auto" w:fill="FFFFFF"/>
                <w:lang w:val="en-US"/>
              </w:rPr>
              <w:t xml:space="preserve"> pot fi </w:t>
            </w:r>
            <w:proofErr w:type="spellStart"/>
            <w:r w:rsidRPr="001D4697">
              <w:rPr>
                <w:color w:val="000000" w:themeColor="text1"/>
                <w:sz w:val="20"/>
                <w:szCs w:val="20"/>
                <w:shd w:val="clear" w:color="auto" w:fill="FFFFFF"/>
                <w:lang w:val="en-US"/>
              </w:rPr>
              <w:t>piese</w:t>
            </w:r>
            <w:proofErr w:type="spellEnd"/>
            <w:r w:rsidRPr="001D4697">
              <w:rPr>
                <w:color w:val="000000" w:themeColor="text1"/>
                <w:sz w:val="20"/>
                <w:szCs w:val="20"/>
                <w:shd w:val="clear" w:color="auto" w:fill="FFFFFF"/>
                <w:lang w:val="en-US"/>
              </w:rPr>
              <w:t xml:space="preserve"> care au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fost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utilizate</w:t>
            </w:r>
            <w:proofErr w:type="spellEnd"/>
            <w:r w:rsidRPr="001D4697">
              <w:rPr>
                <w:color w:val="000000" w:themeColor="text1"/>
                <w:sz w:val="20"/>
                <w:szCs w:val="20"/>
                <w:shd w:val="clear" w:color="auto" w:fill="FFFFFF"/>
                <w:lang w:val="en-US"/>
              </w:rPr>
              <w:t>;</w:t>
            </w:r>
          </w:p>
          <w:p w14:paraId="173E90E2" w14:textId="233C2F4C" w:rsidR="000B55B9" w:rsidRPr="001D4697" w:rsidRDefault="000B55B9" w:rsidP="000B55B9">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0B55B9">
              <w:rPr>
                <w:i/>
                <w:iCs/>
                <w:color w:val="000000" w:themeColor="text1"/>
                <w:sz w:val="20"/>
                <w:szCs w:val="20"/>
                <w:shd w:val="clear" w:color="auto" w:fill="FFFFFF"/>
                <w:lang w:val="en-US"/>
              </w:rPr>
              <w:t>dezasamblare</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proces</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w:t>
            </w:r>
            <w:proofErr w:type="spellEnd"/>
            <w:r w:rsidRPr="001D4697">
              <w:rPr>
                <w:color w:val="000000" w:themeColor="text1"/>
                <w:sz w:val="20"/>
                <w:szCs w:val="20"/>
                <w:shd w:val="clear" w:color="auto" w:fill="FFFFFF"/>
                <w:lang w:val="en-US"/>
              </w:rPr>
              <w:t xml:space="preserve"> care un </w:t>
            </w:r>
            <w:proofErr w:type="spellStart"/>
            <w:r w:rsidRPr="001D4697">
              <w:rPr>
                <w:color w:val="000000" w:themeColor="text1"/>
                <w:sz w:val="20"/>
                <w:szCs w:val="20"/>
                <w:shd w:val="clear" w:color="auto" w:fill="FFFFFF"/>
                <w:lang w:val="en-US"/>
              </w:rPr>
              <w:t>produs</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descompus</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piesele</w:t>
            </w:r>
            <w:proofErr w:type="spellEnd"/>
            <w:r>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componentele</w:t>
            </w:r>
            <w:proofErr w:type="spellEnd"/>
            <w:r w:rsidRPr="001D4697">
              <w:rPr>
                <w:color w:val="000000" w:themeColor="text1"/>
                <w:sz w:val="20"/>
                <w:szCs w:val="20"/>
                <w:shd w:val="clear" w:color="auto" w:fill="FFFFFF"/>
                <w:lang w:val="en-US"/>
              </w:rPr>
              <w:t xml:space="preserve"> sale </w:t>
            </w:r>
            <w:proofErr w:type="spellStart"/>
            <w:r w:rsidRPr="001D4697">
              <w:rPr>
                <w:color w:val="000000" w:themeColor="text1"/>
                <w:sz w:val="20"/>
                <w:szCs w:val="20"/>
                <w:shd w:val="clear" w:color="auto" w:fill="FFFFFF"/>
                <w:lang w:val="en-US"/>
              </w:rPr>
              <w:t>astfel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încât</w:t>
            </w:r>
            <w:proofErr w:type="spellEnd"/>
            <w:r w:rsidRPr="001D4697">
              <w:rPr>
                <w:color w:val="000000" w:themeColor="text1"/>
                <w:sz w:val="20"/>
                <w:szCs w:val="20"/>
                <w:shd w:val="clear" w:color="auto" w:fill="FFFFFF"/>
                <w:lang w:val="en-US"/>
              </w:rPr>
              <w:t xml:space="preserve"> ulterior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poată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fie </w:t>
            </w:r>
            <w:proofErr w:type="spellStart"/>
            <w:r w:rsidRPr="001D4697">
              <w:rPr>
                <w:color w:val="000000" w:themeColor="text1"/>
                <w:sz w:val="20"/>
                <w:szCs w:val="20"/>
                <w:shd w:val="clear" w:color="auto" w:fill="FFFFFF"/>
                <w:lang w:val="en-US"/>
              </w:rPr>
              <w:t>reasamblat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devină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funcțional</w:t>
            </w:r>
            <w:proofErr w:type="spellEnd"/>
            <w:r w:rsidRPr="001D4697">
              <w:rPr>
                <w:color w:val="000000" w:themeColor="text1"/>
                <w:sz w:val="20"/>
                <w:szCs w:val="20"/>
                <w:shd w:val="clear" w:color="auto" w:fill="FFFFFF"/>
                <w:lang w:val="en-US"/>
              </w:rPr>
              <w:t>;</w:t>
            </w:r>
          </w:p>
          <w:p w14:paraId="0D2B8F43" w14:textId="6E874D45" w:rsidR="00191C22" w:rsidRPr="001D4697" w:rsidRDefault="00191C22" w:rsidP="00191C2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91C22">
              <w:rPr>
                <w:i/>
                <w:iCs/>
                <w:color w:val="000000" w:themeColor="text1"/>
                <w:sz w:val="20"/>
                <w:szCs w:val="20"/>
                <w:shd w:val="clear" w:color="auto" w:fill="FFFFFF"/>
                <w:lang w:val="en-US"/>
              </w:rPr>
              <w:t xml:space="preserve">element de </w:t>
            </w:r>
            <w:proofErr w:type="spellStart"/>
            <w:r w:rsidRPr="00191C22">
              <w:rPr>
                <w:i/>
                <w:iCs/>
                <w:color w:val="000000" w:themeColor="text1"/>
                <w:sz w:val="20"/>
                <w:szCs w:val="20"/>
                <w:shd w:val="clear" w:color="auto" w:fill="FFFFFF"/>
                <w:lang w:val="en-US"/>
              </w:rPr>
              <w:t>fixare</w:t>
            </w:r>
            <w:proofErr w:type="spellEnd"/>
            <w:r>
              <w:rPr>
                <w:color w:val="000000" w:themeColor="text1"/>
                <w:sz w:val="20"/>
                <w:szCs w:val="20"/>
                <w:shd w:val="clear" w:color="auto" w:fill="FFFFFF"/>
                <w:lang w:val="en-US"/>
              </w:rPr>
              <w:t xml:space="preserve"> - </w:t>
            </w:r>
            <w:r w:rsidRPr="001D4697">
              <w:rPr>
                <w:color w:val="000000" w:themeColor="text1"/>
                <w:sz w:val="20"/>
                <w:szCs w:val="20"/>
                <w:shd w:val="clear" w:color="auto" w:fill="FFFFFF"/>
                <w:lang w:val="en-US"/>
              </w:rPr>
              <w:t xml:space="preserve">element de hardware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substanță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conectează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fixează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w:t>
            </w:r>
            <w:proofErr w:type="spellEnd"/>
            <w:r w:rsidRPr="001D4697">
              <w:rPr>
                <w:color w:val="000000" w:themeColor="text1"/>
                <w:sz w:val="20"/>
                <w:szCs w:val="20"/>
                <w:shd w:val="clear" w:color="auto" w:fill="FFFFFF"/>
                <w:lang w:val="en-US"/>
              </w:rPr>
              <w:t xml:space="preserve">, magnetic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mijloace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două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obiecte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Un element de hardware, care,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plus, </w:t>
            </w:r>
            <w:proofErr w:type="spellStart"/>
            <w:r w:rsidRPr="001D4697">
              <w:rPr>
                <w:color w:val="000000" w:themeColor="text1"/>
                <w:sz w:val="20"/>
                <w:szCs w:val="20"/>
                <w:shd w:val="clear" w:color="auto" w:fill="FFFFFF"/>
                <w:lang w:val="en-US"/>
              </w:rPr>
              <w:t>îndeplinește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considerat</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asemenea</w:t>
            </w:r>
            <w:proofErr w:type="spellEnd"/>
            <w:r w:rsidRPr="001D4697">
              <w:rPr>
                <w:color w:val="000000" w:themeColor="text1"/>
                <w:sz w:val="20"/>
                <w:szCs w:val="20"/>
                <w:shd w:val="clear" w:color="auto" w:fill="FFFFFF"/>
                <w:lang w:val="en-US"/>
              </w:rPr>
              <w:t xml:space="preserve">, un 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w:t>
            </w:r>
          </w:p>
          <w:p w14:paraId="04CA6445" w14:textId="0685E714" w:rsidR="00191C22" w:rsidRPr="001D4697" w:rsidRDefault="00191C22" w:rsidP="00191C2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91C22">
              <w:rPr>
                <w:i/>
                <w:iCs/>
                <w:color w:val="000000" w:themeColor="text1"/>
                <w:sz w:val="20"/>
                <w:szCs w:val="20"/>
                <w:shd w:val="clear" w:color="auto" w:fill="FFFFFF"/>
                <w:lang w:val="en-US"/>
              </w:rPr>
              <w:lastRenderedPageBreak/>
              <w:t xml:space="preserve">element de </w:t>
            </w:r>
            <w:proofErr w:type="spellStart"/>
            <w:r w:rsidRPr="00191C22">
              <w:rPr>
                <w:i/>
                <w:iCs/>
                <w:color w:val="000000" w:themeColor="text1"/>
                <w:sz w:val="20"/>
                <w:szCs w:val="20"/>
                <w:shd w:val="clear" w:color="auto" w:fill="FFFFFF"/>
                <w:lang w:val="en-US"/>
              </w:rPr>
              <w:t>fixare</w:t>
            </w:r>
            <w:proofErr w:type="spellEnd"/>
            <w:r w:rsidRPr="00191C22">
              <w:rPr>
                <w:i/>
                <w:iCs/>
                <w:color w:val="000000" w:themeColor="text1"/>
                <w:sz w:val="20"/>
                <w:szCs w:val="20"/>
                <w:shd w:val="clear" w:color="auto" w:fill="FFFFFF"/>
                <w:lang w:val="en-US"/>
              </w:rPr>
              <w:t xml:space="preserve"> </w:t>
            </w:r>
            <w:proofErr w:type="spellStart"/>
            <w:r w:rsidRPr="00191C22">
              <w:rPr>
                <w:i/>
                <w:iCs/>
                <w:color w:val="000000" w:themeColor="text1"/>
                <w:sz w:val="20"/>
                <w:szCs w:val="20"/>
                <w:shd w:val="clear" w:color="auto" w:fill="FFFFFF"/>
                <w:lang w:val="en-US"/>
              </w:rPr>
              <w:t>reutilizabil</w:t>
            </w:r>
            <w:proofErr w:type="spellEnd"/>
            <w:r>
              <w:rPr>
                <w:color w:val="000000" w:themeColor="text1"/>
                <w:sz w:val="20"/>
                <w:szCs w:val="20"/>
                <w:shd w:val="clear" w:color="auto" w:fill="FFFFFF"/>
                <w:lang w:val="en-US"/>
              </w:rPr>
              <w:t xml:space="preserve"> - </w:t>
            </w:r>
            <w:r w:rsidRPr="001D4697">
              <w:rPr>
                <w:color w:val="000000" w:themeColor="text1"/>
                <w:sz w:val="20"/>
                <w:szCs w:val="20"/>
                <w:shd w:val="clear" w:color="auto" w:fill="FFFFFF"/>
                <w:lang w:val="en-US"/>
              </w:rPr>
              <w:t xml:space="preserve">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reutilizat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complet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reasamblare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același</w:t>
            </w:r>
            <w:proofErr w:type="spellEnd"/>
            <w:r w:rsidRPr="001D4697">
              <w:rPr>
                <w:color w:val="000000" w:themeColor="text1"/>
                <w:sz w:val="20"/>
                <w:szCs w:val="20"/>
                <w:shd w:val="clear" w:color="auto" w:fill="FFFFFF"/>
                <w:lang w:val="en-US"/>
              </w:rPr>
              <w:t xml:space="preserve"> scop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avariază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nici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nici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elementul</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sine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timpul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procesului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dezasamblare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reasamblare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-un mod care face </w:t>
            </w:r>
            <w:proofErr w:type="spellStart"/>
            <w:r w:rsidRPr="001D4697">
              <w:rPr>
                <w:color w:val="000000" w:themeColor="text1"/>
                <w:sz w:val="20"/>
                <w:szCs w:val="20"/>
                <w:shd w:val="clear" w:color="auto" w:fill="FFFFFF"/>
                <w:lang w:val="en-US"/>
              </w:rPr>
              <w:t>imposibilă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reutilizarea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multiplă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gramStart"/>
            <w:r w:rsidRPr="001D4697">
              <w:rPr>
                <w:color w:val="000000" w:themeColor="text1"/>
                <w:sz w:val="20"/>
                <w:szCs w:val="20"/>
                <w:shd w:val="clear" w:color="auto" w:fill="FFFFFF"/>
                <w:lang w:val="en-US"/>
              </w:rPr>
              <w:t>a</w:t>
            </w:r>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elementului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respectiv</w:t>
            </w:r>
            <w:proofErr w:type="spellEnd"/>
            <w:r w:rsidRPr="001D4697">
              <w:rPr>
                <w:color w:val="000000" w:themeColor="text1"/>
                <w:sz w:val="20"/>
                <w:szCs w:val="20"/>
                <w:shd w:val="clear" w:color="auto" w:fill="FFFFFF"/>
                <w:lang w:val="en-US"/>
              </w:rPr>
              <w:t>;</w:t>
            </w:r>
          </w:p>
          <w:p w14:paraId="19A5804D" w14:textId="0E8D918F" w:rsidR="00191C22" w:rsidRPr="001D4697" w:rsidRDefault="00191C22" w:rsidP="00191C2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91C22">
              <w:rPr>
                <w:i/>
                <w:iCs/>
                <w:color w:val="000000" w:themeColor="text1"/>
                <w:sz w:val="20"/>
                <w:szCs w:val="20"/>
                <w:shd w:val="clear" w:color="auto" w:fill="FFFFFF"/>
                <w:lang w:val="en-US"/>
              </w:rPr>
              <w:t xml:space="preserve">element de </w:t>
            </w:r>
            <w:proofErr w:type="spellStart"/>
            <w:r w:rsidRPr="00191C22">
              <w:rPr>
                <w:i/>
                <w:iCs/>
                <w:color w:val="000000" w:themeColor="text1"/>
                <w:sz w:val="20"/>
                <w:szCs w:val="20"/>
                <w:shd w:val="clear" w:color="auto" w:fill="FFFFFF"/>
                <w:lang w:val="en-US"/>
              </w:rPr>
              <w:t>fixare</w:t>
            </w:r>
            <w:proofErr w:type="spellEnd"/>
            <w:r w:rsidRPr="00191C22">
              <w:rPr>
                <w:i/>
                <w:iCs/>
                <w:color w:val="000000" w:themeColor="text1"/>
                <w:sz w:val="20"/>
                <w:szCs w:val="20"/>
                <w:shd w:val="clear" w:color="auto" w:fill="FFFFFF"/>
                <w:lang w:val="en-US"/>
              </w:rPr>
              <w:t xml:space="preserve"> </w:t>
            </w:r>
            <w:proofErr w:type="spellStart"/>
            <w:r w:rsidRPr="00191C22">
              <w:rPr>
                <w:i/>
                <w:iCs/>
                <w:color w:val="000000" w:themeColor="text1"/>
                <w:sz w:val="20"/>
                <w:szCs w:val="20"/>
                <w:shd w:val="clear" w:color="auto" w:fill="FFFFFF"/>
                <w:lang w:val="en-US"/>
              </w:rPr>
              <w:t>refurnizat</w:t>
            </w:r>
            <w:proofErr w:type="spellEnd"/>
            <w:r>
              <w:rPr>
                <w:color w:val="000000" w:themeColor="text1"/>
                <w:sz w:val="20"/>
                <w:szCs w:val="20"/>
                <w:shd w:val="clear" w:color="auto" w:fill="FFFFFF"/>
                <w:lang w:val="en-US"/>
              </w:rPr>
              <w:t xml:space="preserve"> - </w:t>
            </w:r>
            <w:r w:rsidRPr="001D4697">
              <w:rPr>
                <w:color w:val="000000" w:themeColor="text1"/>
                <w:sz w:val="20"/>
                <w:szCs w:val="20"/>
                <w:shd w:val="clear" w:color="auto" w:fill="FFFFFF"/>
                <w:lang w:val="en-US"/>
              </w:rPr>
              <w:t xml:space="preserve">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detașabil</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furnizat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fără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costuri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suplimentare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împreună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piesa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schimb</w:t>
            </w:r>
            <w:proofErr w:type="spellEnd"/>
            <w:r w:rsidRPr="001D4697">
              <w:rPr>
                <w:color w:val="000000" w:themeColor="text1"/>
                <w:sz w:val="20"/>
                <w:szCs w:val="20"/>
                <w:shd w:val="clear" w:color="auto" w:fill="FFFFFF"/>
                <w:lang w:val="en-US"/>
              </w:rPr>
              <w:t xml:space="preserve"> pe care </w:t>
            </w:r>
            <w:proofErr w:type="spellStart"/>
            <w:r w:rsidRPr="001D4697">
              <w:rPr>
                <w:color w:val="000000" w:themeColor="text1"/>
                <w:sz w:val="20"/>
                <w:szCs w:val="20"/>
                <w:shd w:val="clear" w:color="auto" w:fill="FFFFFF"/>
                <w:lang w:val="en-US"/>
              </w:rPr>
              <w:t>urmează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conecteze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fixeze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adezivii</w:t>
            </w:r>
            <w:proofErr w:type="spellEnd"/>
            <w:r w:rsidRPr="001D4697">
              <w:rPr>
                <w:color w:val="000000" w:themeColor="text1"/>
                <w:sz w:val="20"/>
                <w:szCs w:val="20"/>
                <w:shd w:val="clear" w:color="auto" w:fill="FFFFFF"/>
                <w:lang w:val="en-US"/>
              </w:rPr>
              <w:t xml:space="preserve"> sunt </w:t>
            </w:r>
            <w:proofErr w:type="spellStart"/>
            <w:r w:rsidRPr="001D4697">
              <w:rPr>
                <w:color w:val="000000" w:themeColor="text1"/>
                <w:sz w:val="20"/>
                <w:szCs w:val="20"/>
                <w:shd w:val="clear" w:color="auto" w:fill="FFFFFF"/>
                <w:lang w:val="en-US"/>
              </w:rPr>
              <w:t>considerați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elemente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refurnizate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sunt </w:t>
            </w:r>
            <w:proofErr w:type="spellStart"/>
            <w:r w:rsidRPr="001D4697">
              <w:rPr>
                <w:color w:val="000000" w:themeColor="text1"/>
                <w:sz w:val="20"/>
                <w:szCs w:val="20"/>
                <w:shd w:val="clear" w:color="auto" w:fill="FFFFFF"/>
                <w:lang w:val="en-US"/>
              </w:rPr>
              <w:t>furnizați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împreună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piesa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schimb</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w:t>
            </w:r>
            <w:proofErr w:type="spellEnd"/>
            <w:r w:rsidRPr="001D4697">
              <w:rPr>
                <w:color w:val="000000" w:themeColor="text1"/>
                <w:sz w:val="20"/>
                <w:szCs w:val="20"/>
                <w:shd w:val="clear" w:color="auto" w:fill="FFFFFF"/>
                <w:lang w:val="en-US"/>
              </w:rPr>
              <w:t xml:space="preserve">-o </w:t>
            </w:r>
            <w:proofErr w:type="spellStart"/>
            <w:r w:rsidRPr="001D4697">
              <w:rPr>
                <w:color w:val="000000" w:themeColor="text1"/>
                <w:sz w:val="20"/>
                <w:szCs w:val="20"/>
                <w:shd w:val="clear" w:color="auto" w:fill="FFFFFF"/>
                <w:lang w:val="en-US"/>
              </w:rPr>
              <w:t>cantitate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suficientă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reasamblare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fără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costuri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suplimentare</w:t>
            </w:r>
            <w:proofErr w:type="spellEnd"/>
            <w:r w:rsidRPr="001D4697">
              <w:rPr>
                <w:color w:val="000000" w:themeColor="text1"/>
                <w:sz w:val="20"/>
                <w:szCs w:val="20"/>
                <w:shd w:val="clear" w:color="auto" w:fill="FFFFFF"/>
                <w:lang w:val="en-US"/>
              </w:rPr>
              <w:t>;</w:t>
            </w:r>
          </w:p>
          <w:p w14:paraId="46D2F53A" w14:textId="306A5FE7" w:rsidR="00191C22" w:rsidRPr="001D4697" w:rsidRDefault="00191C22" w:rsidP="00191C2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191C22">
              <w:rPr>
                <w:i/>
                <w:iCs/>
                <w:color w:val="000000" w:themeColor="text1"/>
                <w:sz w:val="20"/>
                <w:szCs w:val="20"/>
                <w:shd w:val="clear" w:color="auto" w:fill="FFFFFF"/>
                <w:lang w:val="en-US"/>
              </w:rPr>
              <w:t xml:space="preserve">element de </w:t>
            </w:r>
            <w:proofErr w:type="spellStart"/>
            <w:r w:rsidRPr="00191C22">
              <w:rPr>
                <w:i/>
                <w:iCs/>
                <w:color w:val="000000" w:themeColor="text1"/>
                <w:sz w:val="20"/>
                <w:szCs w:val="20"/>
                <w:shd w:val="clear" w:color="auto" w:fill="FFFFFF"/>
                <w:lang w:val="en-US"/>
              </w:rPr>
              <w:t>fixare</w:t>
            </w:r>
            <w:proofErr w:type="spellEnd"/>
            <w:r w:rsidRPr="00191C22">
              <w:rPr>
                <w:i/>
                <w:iCs/>
                <w:color w:val="000000" w:themeColor="text1"/>
                <w:sz w:val="20"/>
                <w:szCs w:val="20"/>
                <w:shd w:val="clear" w:color="auto" w:fill="FFFFFF"/>
                <w:lang w:val="en-US"/>
              </w:rPr>
              <w:t xml:space="preserve"> </w:t>
            </w:r>
            <w:proofErr w:type="spellStart"/>
            <w:r w:rsidRPr="00191C22">
              <w:rPr>
                <w:i/>
                <w:iCs/>
                <w:color w:val="000000" w:themeColor="text1"/>
                <w:sz w:val="20"/>
                <w:szCs w:val="20"/>
                <w:shd w:val="clear" w:color="auto" w:fill="FFFFFF"/>
                <w:lang w:val="en-US"/>
              </w:rPr>
              <w:t>detașabil</w:t>
            </w:r>
            <w:proofErr w:type="spellEnd"/>
            <w:r>
              <w:rPr>
                <w:color w:val="000000" w:themeColor="text1"/>
                <w:sz w:val="20"/>
                <w:szCs w:val="20"/>
                <w:shd w:val="clear" w:color="auto" w:fill="FFFFFF"/>
                <w:lang w:val="en-US"/>
              </w:rPr>
              <w:t xml:space="preserve"> - </w:t>
            </w:r>
            <w:r w:rsidRPr="001D4697">
              <w:rPr>
                <w:color w:val="000000" w:themeColor="text1"/>
                <w:sz w:val="20"/>
                <w:szCs w:val="20"/>
                <w:shd w:val="clear" w:color="auto" w:fill="FFFFFF"/>
                <w:lang w:val="en-US"/>
              </w:rPr>
              <w:t xml:space="preserve">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un element de </w:t>
            </w:r>
            <w:proofErr w:type="spellStart"/>
            <w:r w:rsidRPr="001D4697">
              <w:rPr>
                <w:color w:val="000000" w:themeColor="text1"/>
                <w:sz w:val="20"/>
                <w:szCs w:val="20"/>
                <w:shd w:val="clear" w:color="auto" w:fill="FFFFFF"/>
                <w:lang w:val="en-US"/>
              </w:rPr>
              <w:t>fixare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reutilizabil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dar</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cărui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îndepărtare</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avariază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generează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reziduuri</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împiedică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reasamblarea</w:t>
            </w:r>
            <w:proofErr w:type="spellEnd"/>
            <w:r w:rsidRPr="001D4697">
              <w:rPr>
                <w:color w:val="000000" w:themeColor="text1"/>
                <w:sz w:val="20"/>
                <w:szCs w:val="20"/>
                <w:shd w:val="clear" w:color="auto" w:fill="FFFFFF"/>
                <w:lang w:val="en-US"/>
              </w:rPr>
              <w:t>;</w:t>
            </w:r>
          </w:p>
          <w:p w14:paraId="26168F95" w14:textId="0BF01441" w:rsidR="00191C22" w:rsidRPr="001D4697" w:rsidRDefault="00191C22" w:rsidP="00191C2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191C22">
              <w:rPr>
                <w:i/>
                <w:iCs/>
                <w:color w:val="000000" w:themeColor="text1"/>
                <w:sz w:val="20"/>
                <w:szCs w:val="20"/>
                <w:shd w:val="clear" w:color="auto" w:fill="FFFFFF"/>
                <w:lang w:val="en-US"/>
              </w:rPr>
              <w:t>etapă</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operațiune</w:t>
            </w:r>
            <w:proofErr w:type="spellEnd"/>
            <w:r w:rsidRPr="001D4697">
              <w:rPr>
                <w:color w:val="000000" w:themeColor="text1"/>
                <w:sz w:val="20"/>
                <w:szCs w:val="20"/>
                <w:shd w:val="clear" w:color="auto" w:fill="FFFFFF"/>
                <w:lang w:val="en-US"/>
              </w:rPr>
              <w:t xml:space="preserve"> care se </w:t>
            </w:r>
            <w:proofErr w:type="spellStart"/>
            <w:r w:rsidRPr="001D4697">
              <w:rPr>
                <w:color w:val="000000" w:themeColor="text1"/>
                <w:sz w:val="20"/>
                <w:szCs w:val="20"/>
                <w:shd w:val="clear" w:color="auto" w:fill="FFFFFF"/>
                <w:lang w:val="en-US"/>
              </w:rPr>
              <w:t>încheie</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îndepărtarea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lot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schimbarea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sculei</w:t>
            </w:r>
            <w:proofErr w:type="spellEnd"/>
            <w:r w:rsidRPr="001D4697">
              <w:rPr>
                <w:color w:val="000000" w:themeColor="text1"/>
                <w:sz w:val="20"/>
                <w:szCs w:val="20"/>
                <w:shd w:val="clear" w:color="auto" w:fill="FFFFFF"/>
                <w:lang w:val="en-US"/>
              </w:rPr>
              <w:t xml:space="preserve">; se </w:t>
            </w:r>
            <w:proofErr w:type="spellStart"/>
            <w:r w:rsidRPr="001D4697">
              <w:rPr>
                <w:color w:val="000000" w:themeColor="text1"/>
                <w:sz w:val="20"/>
                <w:szCs w:val="20"/>
                <w:shd w:val="clear" w:color="auto" w:fill="FFFFFF"/>
                <w:lang w:val="en-US"/>
              </w:rPr>
              <w:t>consideră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îndepărtare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deplasare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w:t>
            </w:r>
            <w:proofErr w:type="spellEnd"/>
            <w:r w:rsidRPr="001D4697">
              <w:rPr>
                <w:color w:val="000000" w:themeColor="text1"/>
                <w:sz w:val="20"/>
                <w:szCs w:val="20"/>
                <w:shd w:val="clear" w:color="auto" w:fill="FFFFFF"/>
                <w:lang w:val="en-US"/>
              </w:rPr>
              <w:t xml:space="preserve"> din </w:t>
            </w:r>
            <w:proofErr w:type="spellStart"/>
            <w:r w:rsidRPr="001D4697">
              <w:rPr>
                <w:color w:val="000000" w:themeColor="text1"/>
                <w:sz w:val="20"/>
                <w:szCs w:val="20"/>
                <w:shd w:val="clear" w:color="auto" w:fill="FFFFFF"/>
                <w:lang w:val="en-US"/>
              </w:rPr>
              <w:t>locul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inițial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chiar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aceasta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presupune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deconectarea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decuplarea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parțială</w:t>
            </w:r>
            <w:proofErr w:type="spellEnd"/>
            <w:r w:rsidRPr="001D4697">
              <w:rPr>
                <w:color w:val="000000" w:themeColor="text1"/>
                <w:sz w:val="20"/>
                <w:szCs w:val="20"/>
                <w:shd w:val="clear" w:color="auto" w:fill="FFFFFF"/>
                <w:lang w:val="en-US"/>
              </w:rPr>
              <w:t>;</w:t>
            </w:r>
          </w:p>
          <w:p w14:paraId="2114AD5D" w14:textId="1878463C" w:rsidR="00191C22" w:rsidRPr="001D4697" w:rsidRDefault="00191C22" w:rsidP="00191C2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191C22">
              <w:rPr>
                <w:i/>
                <w:iCs/>
                <w:color w:val="000000" w:themeColor="text1"/>
                <w:sz w:val="20"/>
                <w:szCs w:val="20"/>
                <w:shd w:val="clear" w:color="auto" w:fill="FFFFFF"/>
                <w:lang w:val="en-US"/>
              </w:rPr>
              <w:t>actualizare</w:t>
            </w:r>
            <w:proofErr w:type="spellEnd"/>
            <w:r w:rsidRPr="00191C22">
              <w:rPr>
                <w:i/>
                <w:iCs/>
                <w:color w:val="000000" w:themeColor="text1"/>
                <w:sz w:val="20"/>
                <w:szCs w:val="20"/>
                <w:shd w:val="clear" w:color="auto" w:fill="FFFFFF"/>
                <w:lang w:val="en-US"/>
              </w:rPr>
              <w:t xml:space="preserve"> de </w:t>
            </w:r>
            <w:proofErr w:type="spellStart"/>
            <w:r w:rsidRPr="00191C22">
              <w:rPr>
                <w:i/>
                <w:iCs/>
                <w:color w:val="000000" w:themeColor="text1"/>
                <w:sz w:val="20"/>
                <w:szCs w:val="20"/>
                <w:shd w:val="clear" w:color="auto" w:fill="FFFFFF"/>
                <w:lang w:val="en-US"/>
              </w:rPr>
              <w:t>securitate</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actualizare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sistemului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operare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corecții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securitate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sunt </w:t>
            </w:r>
            <w:proofErr w:type="spellStart"/>
            <w:r w:rsidRPr="001D4697">
              <w:rPr>
                <w:color w:val="000000" w:themeColor="text1"/>
                <w:sz w:val="20"/>
                <w:szCs w:val="20"/>
                <w:shd w:val="clear" w:color="auto" w:fill="FFFFFF"/>
                <w:lang w:val="en-US"/>
              </w:rPr>
              <w:t>relevante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anumit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al </w:t>
            </w:r>
            <w:proofErr w:type="spellStart"/>
            <w:r w:rsidRPr="001D4697">
              <w:rPr>
                <w:color w:val="000000" w:themeColor="text1"/>
                <w:sz w:val="20"/>
                <w:szCs w:val="20"/>
                <w:shd w:val="clear" w:color="auto" w:fill="FFFFFF"/>
                <w:lang w:val="en-US"/>
              </w:rPr>
              <w:t>căror</w:t>
            </w:r>
            <w:proofErr w:type="spellEnd"/>
            <w:r w:rsidRPr="001D4697">
              <w:rPr>
                <w:color w:val="000000" w:themeColor="text1"/>
                <w:sz w:val="20"/>
                <w:szCs w:val="20"/>
                <w:shd w:val="clear" w:color="auto" w:fill="FFFFFF"/>
                <w:lang w:val="en-US"/>
              </w:rPr>
              <w:t xml:space="preserve"> scop principal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asigurarea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securități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sporite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68A317D9" w14:textId="289FAE95" w:rsidR="00191C22" w:rsidRPr="001D4697" w:rsidRDefault="00191C22" w:rsidP="00191C2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191C22">
              <w:rPr>
                <w:i/>
                <w:iCs/>
                <w:color w:val="000000" w:themeColor="text1"/>
                <w:sz w:val="20"/>
                <w:szCs w:val="20"/>
                <w:shd w:val="clear" w:color="auto" w:fill="FFFFFF"/>
                <w:lang w:val="en-US"/>
              </w:rPr>
              <w:t>actualizare</w:t>
            </w:r>
            <w:proofErr w:type="spellEnd"/>
            <w:r w:rsidRPr="00191C22">
              <w:rPr>
                <w:i/>
                <w:iCs/>
                <w:color w:val="000000" w:themeColor="text1"/>
                <w:sz w:val="20"/>
                <w:szCs w:val="20"/>
                <w:shd w:val="clear" w:color="auto" w:fill="FFFFFF"/>
                <w:lang w:val="en-US"/>
              </w:rPr>
              <w:t xml:space="preserve"> </w:t>
            </w:r>
            <w:proofErr w:type="spellStart"/>
            <w:r w:rsidRPr="00191C22">
              <w:rPr>
                <w:i/>
                <w:iCs/>
                <w:color w:val="000000" w:themeColor="text1"/>
                <w:sz w:val="20"/>
                <w:szCs w:val="20"/>
                <w:shd w:val="clear" w:color="auto" w:fill="FFFFFF"/>
                <w:lang w:val="en-US"/>
              </w:rPr>
              <w:t>corectivă</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actualizare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sistemului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operare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corecțiile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reparare</w:t>
            </w:r>
            <w:proofErr w:type="spellEnd"/>
            <w:r w:rsidRPr="001D4697">
              <w:rPr>
                <w:color w:val="000000" w:themeColor="text1"/>
                <w:sz w:val="20"/>
                <w:szCs w:val="20"/>
                <w:shd w:val="clear" w:color="auto" w:fill="FFFFFF"/>
                <w:lang w:val="en-US"/>
              </w:rPr>
              <w:t xml:space="preserve">, al </w:t>
            </w:r>
            <w:proofErr w:type="spellStart"/>
            <w:r w:rsidRPr="001D4697">
              <w:rPr>
                <w:color w:val="000000" w:themeColor="text1"/>
                <w:sz w:val="20"/>
                <w:szCs w:val="20"/>
                <w:shd w:val="clear" w:color="auto" w:fill="FFFFFF"/>
                <w:lang w:val="en-US"/>
              </w:rPr>
              <w:t>cărei</w:t>
            </w:r>
            <w:proofErr w:type="spellEnd"/>
            <w:r w:rsidRPr="001D4697">
              <w:rPr>
                <w:color w:val="000000" w:themeColor="text1"/>
                <w:sz w:val="20"/>
                <w:szCs w:val="20"/>
                <w:shd w:val="clear" w:color="auto" w:fill="FFFFFF"/>
                <w:lang w:val="en-US"/>
              </w:rPr>
              <w:t xml:space="preserve"> scop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de a </w:t>
            </w:r>
            <w:proofErr w:type="spellStart"/>
            <w:r w:rsidRPr="001D4697">
              <w:rPr>
                <w:color w:val="000000" w:themeColor="text1"/>
                <w:sz w:val="20"/>
                <w:szCs w:val="20"/>
                <w:shd w:val="clear" w:color="auto" w:fill="FFFFFF"/>
                <w:lang w:val="en-US"/>
              </w:rPr>
              <w:t>corecta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erorile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inexactitățile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defecțiunile</w:t>
            </w:r>
            <w:proofErr w:type="spellEnd"/>
            <w:r w:rsidRPr="001D4697">
              <w:rPr>
                <w:color w:val="000000" w:themeColor="text1"/>
                <w:sz w:val="20"/>
                <w:szCs w:val="20"/>
                <w:shd w:val="clear" w:color="auto" w:fill="FFFFFF"/>
                <w:lang w:val="en-US"/>
              </w:rPr>
              <w:t xml:space="preserve"> din </w:t>
            </w:r>
            <w:proofErr w:type="spellStart"/>
            <w:r w:rsidRPr="001D4697">
              <w:rPr>
                <w:color w:val="000000" w:themeColor="text1"/>
                <w:sz w:val="20"/>
                <w:szCs w:val="20"/>
                <w:shd w:val="clear" w:color="auto" w:fill="FFFFFF"/>
                <w:lang w:val="en-US"/>
              </w:rPr>
              <w:t>sistemul</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operare</w:t>
            </w:r>
            <w:proofErr w:type="spellEnd"/>
            <w:r w:rsidRPr="001D4697">
              <w:rPr>
                <w:color w:val="000000" w:themeColor="text1"/>
                <w:sz w:val="20"/>
                <w:szCs w:val="20"/>
                <w:shd w:val="clear" w:color="auto" w:fill="FFFFFF"/>
                <w:lang w:val="en-US"/>
              </w:rPr>
              <w:t>;</w:t>
            </w:r>
          </w:p>
          <w:p w14:paraId="64ED368A" w14:textId="2218A264" w:rsidR="00191C22" w:rsidRPr="001D4697" w:rsidRDefault="00191C22" w:rsidP="00191C2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191C22">
              <w:rPr>
                <w:i/>
                <w:iCs/>
                <w:color w:val="000000" w:themeColor="text1"/>
                <w:sz w:val="20"/>
                <w:szCs w:val="20"/>
                <w:shd w:val="clear" w:color="auto" w:fill="FFFFFF"/>
                <w:lang w:val="en-US"/>
              </w:rPr>
              <w:t>actualizare</w:t>
            </w:r>
            <w:proofErr w:type="spellEnd"/>
            <w:r w:rsidRPr="00191C22">
              <w:rPr>
                <w:i/>
                <w:iCs/>
                <w:color w:val="000000" w:themeColor="text1"/>
                <w:sz w:val="20"/>
                <w:szCs w:val="20"/>
                <w:shd w:val="clear" w:color="auto" w:fill="FFFFFF"/>
                <w:lang w:val="en-US"/>
              </w:rPr>
              <w:t xml:space="preserve"> de </w:t>
            </w:r>
            <w:proofErr w:type="spellStart"/>
            <w:r w:rsidRPr="00191C22">
              <w:rPr>
                <w:i/>
                <w:iCs/>
                <w:color w:val="000000" w:themeColor="text1"/>
                <w:sz w:val="20"/>
                <w:szCs w:val="20"/>
                <w:shd w:val="clear" w:color="auto" w:fill="FFFFFF"/>
                <w:lang w:val="en-US"/>
              </w:rPr>
              <w:t>funcționalitate</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actualizare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sistemului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operare</w:t>
            </w:r>
            <w:proofErr w:type="spellEnd"/>
            <w:r w:rsidRPr="001D4697">
              <w:rPr>
                <w:color w:val="000000" w:themeColor="text1"/>
                <w:sz w:val="20"/>
                <w:szCs w:val="20"/>
                <w:shd w:val="clear" w:color="auto" w:fill="FFFFFF"/>
                <w:lang w:val="en-US"/>
              </w:rPr>
              <w:t xml:space="preserve"> al </w:t>
            </w:r>
            <w:proofErr w:type="spellStart"/>
            <w:r w:rsidRPr="001D4697">
              <w:rPr>
                <w:color w:val="000000" w:themeColor="text1"/>
                <w:sz w:val="20"/>
                <w:szCs w:val="20"/>
                <w:shd w:val="clear" w:color="auto" w:fill="FFFFFF"/>
                <w:lang w:val="en-US"/>
              </w:rPr>
              <w:t>cărei</w:t>
            </w:r>
            <w:proofErr w:type="spellEnd"/>
            <w:r w:rsidRPr="001D4697">
              <w:rPr>
                <w:color w:val="000000" w:themeColor="text1"/>
                <w:sz w:val="20"/>
                <w:szCs w:val="20"/>
                <w:shd w:val="clear" w:color="auto" w:fill="FFFFFF"/>
                <w:lang w:val="en-US"/>
              </w:rPr>
              <w:t xml:space="preserve"> scop principal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implementarea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noi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funcționalități</w:t>
            </w:r>
            <w:proofErr w:type="spellEnd"/>
            <w:r w:rsidRPr="001D4697">
              <w:rPr>
                <w:color w:val="000000" w:themeColor="text1"/>
                <w:sz w:val="20"/>
                <w:szCs w:val="20"/>
                <w:shd w:val="clear" w:color="auto" w:fill="FFFFFF"/>
                <w:lang w:val="en-US"/>
              </w:rPr>
              <w:t>;</w:t>
            </w:r>
          </w:p>
          <w:p w14:paraId="2089BF34" w14:textId="58C45914" w:rsidR="00F43AEC" w:rsidRPr="001D4697" w:rsidRDefault="00191C22" w:rsidP="00F43AEC">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191C22">
              <w:rPr>
                <w:i/>
                <w:iCs/>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orice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constă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celule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un circuit electronic cu </w:t>
            </w:r>
            <w:proofErr w:type="spellStart"/>
            <w:r w:rsidRPr="001D4697">
              <w:rPr>
                <w:color w:val="000000" w:themeColor="text1"/>
                <w:sz w:val="20"/>
                <w:szCs w:val="20"/>
                <w:shd w:val="clear" w:color="auto" w:fill="FFFFFF"/>
                <w:lang w:val="en-US"/>
              </w:rPr>
              <w:t>senzori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gestionarea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carcasă</w:t>
            </w:r>
            <w:proofErr w:type="spellEnd"/>
            <w:r w:rsidRPr="001D4697">
              <w:rPr>
                <w:color w:val="000000" w:themeColor="text1"/>
                <w:sz w:val="20"/>
                <w:szCs w:val="20"/>
                <w:shd w:val="clear" w:color="auto" w:fill="FFFFFF"/>
                <w:lang w:val="en-US"/>
              </w:rPr>
              <w:t xml:space="preserve"> </w:t>
            </w:r>
            <w:proofErr w:type="spellStart"/>
            <w:r>
              <w:rPr>
                <w:color w:val="000000" w:themeColor="text1"/>
                <w:sz w:val="20"/>
                <w:szCs w:val="20"/>
                <w:shd w:val="clear" w:color="auto" w:fill="FFFFFF"/>
                <w:lang w:val="en-US"/>
              </w:rPr>
              <w:t>sau</w:t>
            </w:r>
            <w:proofErr w:type="spellEnd"/>
            <w:r>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compartiment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ejectabil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ecranare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materiale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interfață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termică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102315F0" w14:textId="77777777" w:rsidR="00E30BE4" w:rsidRDefault="00E30BE4" w:rsidP="00E30BE4">
            <w:pPr>
              <w:pStyle w:val="ti-art"/>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E30BE4">
              <w:rPr>
                <w:i/>
                <w:iCs/>
                <w:color w:val="000000" w:themeColor="text1"/>
                <w:sz w:val="20"/>
                <w:szCs w:val="20"/>
                <w:shd w:val="clear" w:color="auto" w:fill="FFFFFF"/>
                <w:lang w:val="en-US"/>
              </w:rPr>
              <w:t>capac</w:t>
            </w:r>
            <w:proofErr w:type="spellEnd"/>
            <w:r w:rsidRPr="00E30BE4">
              <w:rPr>
                <w:i/>
                <w:iCs/>
                <w:color w:val="000000" w:themeColor="text1"/>
                <w:sz w:val="20"/>
                <w:szCs w:val="20"/>
                <w:shd w:val="clear" w:color="auto" w:fill="FFFFFF"/>
                <w:lang w:val="en-US"/>
              </w:rPr>
              <w:t xml:space="preserve"> posterior</w:t>
            </w:r>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ansamblu</w:t>
            </w:r>
            <w:proofErr w:type="spellEnd"/>
            <w:r w:rsidRPr="00E30BE4">
              <w:rPr>
                <w:i/>
                <w:iCs/>
                <w:color w:val="000000" w:themeColor="text1"/>
                <w:sz w:val="20"/>
                <w:szCs w:val="20"/>
                <w:shd w:val="clear" w:color="auto" w:fill="FFFFFF"/>
                <w:lang w:val="en-US"/>
              </w:rPr>
              <w:t xml:space="preserve"> de </w:t>
            </w:r>
            <w:proofErr w:type="spellStart"/>
            <w:r w:rsidRPr="00E30BE4">
              <w:rPr>
                <w:i/>
                <w:iCs/>
                <w:color w:val="000000" w:themeColor="text1"/>
                <w:sz w:val="20"/>
                <w:szCs w:val="20"/>
                <w:shd w:val="clear" w:color="auto" w:fill="FFFFFF"/>
                <w:lang w:val="en-US"/>
              </w:rPr>
              <w:t>capac</w:t>
            </w:r>
            <w:proofErr w:type="spellEnd"/>
            <w:r w:rsidRPr="00E30BE4">
              <w:rPr>
                <w:i/>
                <w:iCs/>
                <w:color w:val="000000" w:themeColor="text1"/>
                <w:sz w:val="20"/>
                <w:szCs w:val="20"/>
                <w:shd w:val="clear" w:color="auto" w:fill="FFFFFF"/>
                <w:lang w:val="en-US"/>
              </w:rPr>
              <w:t xml:space="preserve"> posterior</w:t>
            </w:r>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înseamnă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principală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elementele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următoare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cadrul</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strat</w:t>
            </w:r>
            <w:proofErr w:type="spellEnd"/>
            <w:r w:rsidRPr="001D4697">
              <w:rPr>
                <w:color w:val="000000" w:themeColor="text1"/>
                <w:sz w:val="20"/>
                <w:szCs w:val="20"/>
                <w:shd w:val="clear" w:color="auto" w:fill="FFFFFF"/>
                <w:lang w:val="en-US"/>
              </w:rPr>
              <w:t xml:space="preserve"> protector </w:t>
            </w:r>
            <w:r w:rsidRPr="001D4697">
              <w:rPr>
                <w:color w:val="000000" w:themeColor="text1"/>
                <w:sz w:val="20"/>
                <w:szCs w:val="20"/>
                <w:shd w:val="clear" w:color="auto" w:fill="FFFFFF"/>
                <w:lang w:val="en-US"/>
              </w:rPr>
              <w:lastRenderedPageBreak/>
              <w:t xml:space="preserve">posterior </w:t>
            </w:r>
            <w:proofErr w:type="spellStart"/>
            <w:r w:rsidRPr="001D4697">
              <w:rPr>
                <w:color w:val="000000" w:themeColor="text1"/>
                <w:sz w:val="20"/>
                <w:szCs w:val="20"/>
                <w:shd w:val="clear" w:color="auto" w:fill="FFFFFF"/>
                <w:lang w:val="en-US"/>
              </w:rPr>
              <w:t>prins</w:t>
            </w:r>
            <w:proofErr w:type="spellEnd"/>
            <w:r w:rsidRPr="001D4697">
              <w:rPr>
                <w:color w:val="000000" w:themeColor="text1"/>
                <w:sz w:val="20"/>
                <w:szCs w:val="20"/>
                <w:shd w:val="clear" w:color="auto" w:fill="FFFFFF"/>
                <w:lang w:val="en-US"/>
              </w:rPr>
              <w:t xml:space="preserve"> pe </w:t>
            </w:r>
            <w:proofErr w:type="spellStart"/>
            <w:r w:rsidRPr="001D4697">
              <w:rPr>
                <w:color w:val="000000" w:themeColor="text1"/>
                <w:sz w:val="20"/>
                <w:szCs w:val="20"/>
                <w:shd w:val="clear" w:color="auto" w:fill="FFFFFF"/>
                <w:lang w:val="en-US"/>
              </w:rPr>
              <w:t>corpul</w:t>
            </w:r>
            <w:proofErr w:type="spellEnd"/>
            <w:r w:rsidRPr="001D4697">
              <w:rPr>
                <w:color w:val="000000" w:themeColor="text1"/>
                <w:sz w:val="20"/>
                <w:szCs w:val="20"/>
                <w:shd w:val="clear" w:color="auto" w:fill="FFFFFF"/>
                <w:lang w:val="en-US"/>
              </w:rPr>
              <w:t xml:space="preserve"> principal al </w:t>
            </w:r>
            <w:proofErr w:type="spellStart"/>
            <w:r w:rsidRPr="001D4697">
              <w:rPr>
                <w:color w:val="000000" w:themeColor="text1"/>
                <w:sz w:val="20"/>
                <w:szCs w:val="20"/>
                <w:shd w:val="clear" w:color="auto" w:fill="FFFFFF"/>
                <w:lang w:val="en-US"/>
              </w:rPr>
              <w:t>capacului</w:t>
            </w:r>
            <w:proofErr w:type="spellEnd"/>
            <w:r w:rsidRPr="001D4697">
              <w:rPr>
                <w:color w:val="000000" w:themeColor="text1"/>
                <w:sz w:val="20"/>
                <w:szCs w:val="20"/>
                <w:shd w:val="clear" w:color="auto" w:fill="FFFFFF"/>
                <w:lang w:val="en-US"/>
              </w:rPr>
              <w:t xml:space="preserve"> posterior, </w:t>
            </w:r>
            <w:proofErr w:type="spellStart"/>
            <w:r w:rsidRPr="001D4697">
              <w:rPr>
                <w:color w:val="000000" w:themeColor="text1"/>
                <w:sz w:val="20"/>
                <w:szCs w:val="20"/>
                <w:shd w:val="clear" w:color="auto" w:fill="FFFFFF"/>
                <w:lang w:val="en-US"/>
              </w:rPr>
              <w:t>protecțiile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lentilelor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camerei</w:t>
            </w:r>
            <w:proofErr w:type="spellEnd"/>
            <w:r w:rsidRPr="001D4697">
              <w:rPr>
                <w:color w:val="000000" w:themeColor="text1"/>
                <w:sz w:val="20"/>
                <w:szCs w:val="20"/>
                <w:shd w:val="clear" w:color="auto" w:fill="FFFFFF"/>
                <w:lang w:val="en-US"/>
              </w:rPr>
              <w:t xml:space="preserve"> orientate </w:t>
            </w:r>
            <w:proofErr w:type="spellStart"/>
            <w:r w:rsidRPr="001D4697">
              <w:rPr>
                <w:color w:val="000000" w:themeColor="text1"/>
                <w:sz w:val="20"/>
                <w:szCs w:val="20"/>
                <w:shd w:val="clear" w:color="auto" w:fill="FFFFFF"/>
                <w:lang w:val="en-US"/>
              </w:rPr>
              <w:t>spre</w:t>
            </w:r>
            <w:proofErr w:type="spellEnd"/>
            <w:r w:rsidRPr="001D4697">
              <w:rPr>
                <w:color w:val="000000" w:themeColor="text1"/>
                <w:sz w:val="20"/>
                <w:szCs w:val="20"/>
                <w:shd w:val="clear" w:color="auto" w:fill="FFFFFF"/>
                <w:lang w:val="en-US"/>
              </w:rPr>
              <w:t xml:space="preserve"> spate, </w:t>
            </w:r>
            <w:proofErr w:type="spellStart"/>
            <w:r w:rsidRPr="001D4697">
              <w:rPr>
                <w:color w:val="000000" w:themeColor="text1"/>
                <w:sz w:val="20"/>
                <w:szCs w:val="20"/>
                <w:shd w:val="clear" w:color="auto" w:fill="FFFFFF"/>
                <w:lang w:val="en-US"/>
              </w:rPr>
              <w:t>antenele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imprimate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ecranarea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garniturile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materialele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interfață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termică</w:t>
            </w:r>
            <w:proofErr w:type="spellEnd"/>
            <w:r w:rsidRPr="001D4697">
              <w:rPr>
                <w:color w:val="000000" w:themeColor="text1"/>
                <w:sz w:val="20"/>
                <w:szCs w:val="20"/>
                <w:shd w:val="clear" w:color="auto" w:fill="FFFFFF"/>
                <w:lang w:val="en-US"/>
              </w:rPr>
              <w:t>;</w:t>
            </w:r>
          </w:p>
          <w:p w14:paraId="29A9DB42" w14:textId="1FFC3D1E" w:rsidR="00E30BE4" w:rsidRPr="00E30BE4" w:rsidRDefault="00E30BE4" w:rsidP="00E30BE4">
            <w:pPr>
              <w:pStyle w:val="ti-art"/>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E30BE4">
              <w:rPr>
                <w:i/>
                <w:iCs/>
                <w:color w:val="000000" w:themeColor="text1"/>
                <w:sz w:val="20"/>
                <w:szCs w:val="20"/>
                <w:shd w:val="clear" w:color="auto" w:fill="FFFFFF"/>
                <w:lang w:val="en-US"/>
              </w:rPr>
              <w:t>microfon</w:t>
            </w:r>
            <w:proofErr w:type="spellEnd"/>
            <w:r w:rsidRPr="00E30BE4">
              <w:rPr>
                <w:i/>
                <w:iCs/>
                <w:color w:val="000000" w:themeColor="text1"/>
                <w:sz w:val="20"/>
                <w:szCs w:val="20"/>
                <w:shd w:val="clear" w:color="auto" w:fill="FFFFFF"/>
                <w:lang w:val="en-US"/>
              </w:rPr>
              <w:t xml:space="preserve"> auxiliar</w:t>
            </w:r>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microfon</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esențial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semnalele</w:t>
            </w:r>
            <w:proofErr w:type="spellEnd"/>
            <w:r w:rsidRPr="001D4697">
              <w:rPr>
                <w:color w:val="000000" w:themeColor="text1"/>
                <w:sz w:val="20"/>
                <w:szCs w:val="20"/>
                <w:shd w:val="clear" w:color="auto" w:fill="FFFFFF"/>
                <w:lang w:val="en-US"/>
              </w:rPr>
              <w:t xml:space="preserve"> de voce ale </w:t>
            </w:r>
            <w:proofErr w:type="spellStart"/>
            <w:r w:rsidRPr="001D4697">
              <w:rPr>
                <w:color w:val="000000" w:themeColor="text1"/>
                <w:sz w:val="20"/>
                <w:szCs w:val="20"/>
                <w:shd w:val="clear" w:color="auto" w:fill="FFFFFF"/>
                <w:lang w:val="en-US"/>
              </w:rPr>
              <w:t>utilizatorului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dar</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asigură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secundare</w:t>
            </w:r>
            <w:proofErr w:type="spellEnd"/>
            <w:r w:rsidRPr="001D4697">
              <w:rPr>
                <w:color w:val="000000" w:themeColor="text1"/>
                <w:sz w:val="20"/>
                <w:szCs w:val="20"/>
                <w:shd w:val="clear" w:color="auto" w:fill="FFFFFF"/>
                <w:lang w:val="en-US"/>
              </w:rPr>
              <w:t xml:space="preserve">, cum </w:t>
            </w:r>
            <w:proofErr w:type="spellStart"/>
            <w:r w:rsidRPr="001D4697">
              <w:rPr>
                <w:color w:val="000000" w:themeColor="text1"/>
                <w:sz w:val="20"/>
                <w:szCs w:val="20"/>
                <w:shd w:val="clear" w:color="auto" w:fill="FFFFFF"/>
                <w:lang w:val="en-US"/>
              </w:rPr>
              <w:t>ar</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reducerea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zgomotului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ambiental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dar</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numai</w:t>
            </w:r>
            <w:proofErr w:type="spellEnd"/>
            <w:r w:rsidRPr="001D4697">
              <w:rPr>
                <w:color w:val="000000" w:themeColor="text1"/>
                <w:sz w:val="20"/>
                <w:szCs w:val="20"/>
                <w:shd w:val="clear" w:color="auto" w:fill="FFFFFF"/>
                <w:lang w:val="en-US"/>
              </w:rPr>
              <w:t>;</w:t>
            </w:r>
          </w:p>
          <w:p w14:paraId="2BCC1F5A" w14:textId="001CF7CF" w:rsidR="00E30BE4" w:rsidRPr="001D4697" w:rsidRDefault="00E30BE4" w:rsidP="00E30BE4">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E30BE4">
              <w:rPr>
                <w:i/>
                <w:iCs/>
                <w:color w:val="000000" w:themeColor="text1"/>
                <w:sz w:val="20"/>
                <w:szCs w:val="20"/>
                <w:shd w:val="clear" w:color="auto" w:fill="FFFFFF"/>
                <w:lang w:val="en-US"/>
              </w:rPr>
              <w:t>ansamblu</w:t>
            </w:r>
            <w:proofErr w:type="spellEnd"/>
            <w:r w:rsidRPr="00E30BE4">
              <w:rPr>
                <w:i/>
                <w:iCs/>
                <w:color w:val="000000" w:themeColor="text1"/>
                <w:sz w:val="20"/>
                <w:szCs w:val="20"/>
                <w:shd w:val="clear" w:color="auto" w:fill="FFFFFF"/>
                <w:lang w:val="en-US"/>
              </w:rPr>
              <w:t xml:space="preserve"> de </w:t>
            </w:r>
            <w:proofErr w:type="spellStart"/>
            <w:r w:rsidRPr="00E30BE4">
              <w:rPr>
                <w:i/>
                <w:iCs/>
                <w:color w:val="000000" w:themeColor="text1"/>
                <w:sz w:val="20"/>
                <w:szCs w:val="20"/>
                <w:shd w:val="clear" w:color="auto" w:fill="FFFFFF"/>
                <w:lang w:val="en-US"/>
              </w:rPr>
              <w:t>cameră</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orientat</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spre</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față</w:t>
            </w:r>
            <w:proofErr w:type="spellEnd"/>
            <w:r>
              <w:rPr>
                <w:color w:val="000000" w:themeColor="text1"/>
                <w:sz w:val="20"/>
                <w:szCs w:val="20"/>
                <w:shd w:val="clear" w:color="auto" w:fill="FFFFFF"/>
                <w:lang w:val="en-US"/>
              </w:rPr>
              <w:t xml:space="preserve"> -</w:t>
            </w:r>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alcătuită</w:t>
            </w:r>
            <w:proofErr w:type="spellEnd"/>
            <w:r w:rsidRPr="001D4697">
              <w:rPr>
                <w:color w:val="000000" w:themeColor="text1"/>
                <w:sz w:val="20"/>
                <w:szCs w:val="20"/>
                <w:shd w:val="clear" w:color="auto" w:fill="FFFFFF"/>
                <w:lang w:val="en-US"/>
              </w:rPr>
              <w:t xml:space="preserve"> din </w:t>
            </w:r>
            <w:proofErr w:type="spellStart"/>
            <w:r w:rsidRPr="001D4697">
              <w:rPr>
                <w:color w:val="000000" w:themeColor="text1"/>
                <w:sz w:val="20"/>
                <w:szCs w:val="20"/>
                <w:shd w:val="clear" w:color="auto" w:fill="FFFFFF"/>
                <w:lang w:val="en-US"/>
              </w:rPr>
              <w:t>una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camere</w:t>
            </w:r>
            <w:proofErr w:type="spellEnd"/>
            <w:r w:rsidRPr="001D4697">
              <w:rPr>
                <w:color w:val="000000" w:themeColor="text1"/>
                <w:sz w:val="20"/>
                <w:szCs w:val="20"/>
                <w:shd w:val="clear" w:color="auto" w:fill="FFFFFF"/>
                <w:lang w:val="en-US"/>
              </w:rPr>
              <w:t xml:space="preserve"> orientate </w:t>
            </w:r>
            <w:proofErr w:type="spellStart"/>
            <w:r w:rsidRPr="001D4697">
              <w:rPr>
                <w:color w:val="000000" w:themeColor="text1"/>
                <w:sz w:val="20"/>
                <w:szCs w:val="20"/>
                <w:shd w:val="clear" w:color="auto" w:fill="FFFFFF"/>
                <w:lang w:val="en-US"/>
              </w:rPr>
              <w:t>spre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utilizatorul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w:t>
            </w:r>
          </w:p>
          <w:p w14:paraId="50DB77E4"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camerelor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senzori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aferenți</w:t>
            </w:r>
            <w:proofErr w:type="spellEnd"/>
            <w:r w:rsidRPr="001D4697">
              <w:rPr>
                <w:color w:val="000000" w:themeColor="text1"/>
                <w:sz w:val="20"/>
                <w:szCs w:val="20"/>
                <w:shd w:val="clear" w:color="auto" w:fill="FFFFFF"/>
                <w:lang w:val="en-US"/>
              </w:rPr>
              <w:t>;</w:t>
            </w:r>
          </w:p>
          <w:p w14:paraId="0E934883"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r w:rsidRPr="001D4697">
              <w:rPr>
                <w:color w:val="000000" w:themeColor="text1"/>
                <w:sz w:val="20"/>
                <w:szCs w:val="20"/>
                <w:shd w:val="clear" w:color="auto" w:fill="FFFFFF"/>
              </w:rPr>
              <w:t>componente de lanternă;</w:t>
            </w:r>
          </w:p>
          <w:p w14:paraId="43518588"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r w:rsidRPr="001D4697">
              <w:rPr>
                <w:color w:val="000000" w:themeColor="text1"/>
                <w:sz w:val="20"/>
                <w:szCs w:val="20"/>
                <w:shd w:val="clear" w:color="auto" w:fill="FFFFFF"/>
              </w:rPr>
              <w:t>componente optice;</w:t>
            </w:r>
          </w:p>
          <w:p w14:paraId="297C983C"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necesare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funcții</w:t>
            </w:r>
            <w:proofErr w:type="spellEnd"/>
            <w:r w:rsidRPr="001D4697">
              <w:rPr>
                <w:color w:val="000000" w:themeColor="text1"/>
                <w:sz w:val="20"/>
                <w:szCs w:val="20"/>
                <w:shd w:val="clear" w:color="auto" w:fill="FFFFFF"/>
                <w:lang w:val="en-US"/>
              </w:rPr>
              <w:t xml:space="preserve"> precum </w:t>
            </w:r>
            <w:proofErr w:type="spellStart"/>
            <w:r w:rsidRPr="001D4697">
              <w:rPr>
                <w:color w:val="000000" w:themeColor="text1"/>
                <w:sz w:val="20"/>
                <w:szCs w:val="20"/>
                <w:shd w:val="clear" w:color="auto" w:fill="FFFFFF"/>
                <w:lang w:val="en-US"/>
              </w:rPr>
              <w:t>stabilizarea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focalizarea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imaginii</w:t>
            </w:r>
            <w:proofErr w:type="spellEnd"/>
            <w:r w:rsidRPr="001D4697">
              <w:rPr>
                <w:color w:val="000000" w:themeColor="text1"/>
                <w:sz w:val="20"/>
                <w:szCs w:val="20"/>
                <w:shd w:val="clear" w:color="auto" w:fill="FFFFFF"/>
                <w:lang w:val="en-US"/>
              </w:rPr>
              <w:t>;</w:t>
            </w:r>
          </w:p>
          <w:p w14:paraId="2BE909DE"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carcasă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w:t>
            </w:r>
            <w:proofErr w:type="spellEnd"/>
            <w:r w:rsidRPr="001D4697">
              <w:rPr>
                <w:color w:val="000000" w:themeColor="text1"/>
                <w:sz w:val="20"/>
                <w:szCs w:val="20"/>
                <w:shd w:val="clear" w:color="auto" w:fill="FFFFFF"/>
                <w:lang w:val="en-US"/>
              </w:rPr>
              <w:t xml:space="preserve"> de module;</w:t>
            </w:r>
          </w:p>
          <w:p w14:paraId="262C5BD9"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r w:rsidRPr="001D4697">
              <w:rPr>
                <w:color w:val="000000" w:themeColor="text1"/>
                <w:sz w:val="20"/>
                <w:szCs w:val="20"/>
                <w:shd w:val="clear" w:color="auto" w:fill="FFFFFF"/>
              </w:rPr>
              <w:t>suporturi;</w:t>
            </w:r>
          </w:p>
          <w:p w14:paraId="0ECC5147"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r w:rsidRPr="001D4697">
              <w:rPr>
                <w:color w:val="000000" w:themeColor="text1"/>
                <w:sz w:val="20"/>
                <w:szCs w:val="20"/>
                <w:shd w:val="clear" w:color="auto" w:fill="FFFFFF"/>
              </w:rPr>
              <w:t>ecranare;</w:t>
            </w:r>
          </w:p>
          <w:p w14:paraId="4F56C22C"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r w:rsidRPr="001D4697">
              <w:rPr>
                <w:color w:val="000000" w:themeColor="text1"/>
                <w:sz w:val="20"/>
                <w:szCs w:val="20"/>
                <w:shd w:val="clear" w:color="auto" w:fill="FFFFFF"/>
              </w:rPr>
              <w:t>lumini de semnalizare;</w:t>
            </w:r>
          </w:p>
          <w:p w14:paraId="4E63E05C"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r w:rsidRPr="001D4697">
              <w:rPr>
                <w:color w:val="000000" w:themeColor="text1"/>
                <w:sz w:val="20"/>
                <w:szCs w:val="20"/>
                <w:shd w:val="clear" w:color="auto" w:fill="FFFFFF"/>
              </w:rPr>
              <w:t>microfoane auxiliare;</w:t>
            </w:r>
          </w:p>
          <w:p w14:paraId="68A3031C" w14:textId="77777777" w:rsidR="00E30BE4" w:rsidRPr="001D4697" w:rsidRDefault="00E30BE4" w:rsidP="00E30BE4">
            <w:pPr>
              <w:pStyle w:val="ti-art"/>
              <w:numPr>
                <w:ilvl w:val="0"/>
                <w:numId w:val="621"/>
              </w:numPr>
              <w:shd w:val="clear" w:color="auto" w:fill="FFFFFF"/>
              <w:tabs>
                <w:tab w:val="left" w:pos="2234"/>
              </w:tabs>
              <w:spacing w:before="0" w:beforeAutospacing="0" w:after="0" w:afterAutospacing="0"/>
              <w:ind w:left="754" w:hanging="357"/>
              <w:jc w:val="both"/>
              <w:rPr>
                <w:b/>
                <w:bCs/>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725D8B5A" w14:textId="41648B01" w:rsidR="00E30BE4" w:rsidRPr="001D4697" w:rsidRDefault="00E30BE4" w:rsidP="00E30BE4">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E30BE4">
              <w:rPr>
                <w:i/>
                <w:iCs/>
                <w:color w:val="000000" w:themeColor="text1"/>
                <w:sz w:val="20"/>
                <w:szCs w:val="20"/>
                <w:shd w:val="clear" w:color="auto" w:fill="FFFFFF"/>
                <w:lang w:val="en-US"/>
              </w:rPr>
              <w:t>ansamblu</w:t>
            </w:r>
            <w:proofErr w:type="spellEnd"/>
            <w:r w:rsidRPr="00E30BE4">
              <w:rPr>
                <w:i/>
                <w:iCs/>
                <w:color w:val="000000" w:themeColor="text1"/>
                <w:sz w:val="20"/>
                <w:szCs w:val="20"/>
                <w:shd w:val="clear" w:color="auto" w:fill="FFFFFF"/>
                <w:lang w:val="en-US"/>
              </w:rPr>
              <w:t xml:space="preserve"> de </w:t>
            </w:r>
            <w:proofErr w:type="spellStart"/>
            <w:r w:rsidRPr="00E30BE4">
              <w:rPr>
                <w:i/>
                <w:iCs/>
                <w:color w:val="000000" w:themeColor="text1"/>
                <w:sz w:val="20"/>
                <w:szCs w:val="20"/>
                <w:shd w:val="clear" w:color="auto" w:fill="FFFFFF"/>
                <w:lang w:val="en-US"/>
              </w:rPr>
              <w:t>cameră</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orientat</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spre</w:t>
            </w:r>
            <w:proofErr w:type="spellEnd"/>
            <w:r w:rsidRPr="00E30BE4">
              <w:rPr>
                <w:i/>
                <w:iCs/>
                <w:color w:val="000000" w:themeColor="text1"/>
                <w:sz w:val="20"/>
                <w:szCs w:val="20"/>
                <w:shd w:val="clear" w:color="auto" w:fill="FFFFFF"/>
                <w:lang w:val="en-US"/>
              </w:rPr>
              <w:t xml:space="preserve"> spate</w:t>
            </w:r>
            <w:r>
              <w:rPr>
                <w:color w:val="000000" w:themeColor="text1"/>
                <w:sz w:val="20"/>
                <w:szCs w:val="20"/>
                <w:shd w:val="clear" w:color="auto" w:fill="FFFFFF"/>
                <w:lang w:val="en-US"/>
              </w:rPr>
              <w:t xml:space="preserve"> -</w:t>
            </w:r>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alcătuită</w:t>
            </w:r>
            <w:proofErr w:type="spellEnd"/>
            <w:r w:rsidRPr="001D4697">
              <w:rPr>
                <w:color w:val="000000" w:themeColor="text1"/>
                <w:sz w:val="20"/>
                <w:szCs w:val="20"/>
                <w:shd w:val="clear" w:color="auto" w:fill="FFFFFF"/>
                <w:lang w:val="en-US"/>
              </w:rPr>
              <w:t xml:space="preserve"> din </w:t>
            </w:r>
            <w:proofErr w:type="spellStart"/>
            <w:r w:rsidRPr="001D4697">
              <w:rPr>
                <w:color w:val="000000" w:themeColor="text1"/>
                <w:sz w:val="20"/>
                <w:szCs w:val="20"/>
                <w:shd w:val="clear" w:color="auto" w:fill="FFFFFF"/>
                <w:lang w:val="en-US"/>
              </w:rPr>
              <w:t>una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mai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multe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camere</w:t>
            </w:r>
            <w:proofErr w:type="spellEnd"/>
            <w:r w:rsidRPr="001D4697">
              <w:rPr>
                <w:color w:val="000000" w:themeColor="text1"/>
                <w:sz w:val="20"/>
                <w:szCs w:val="20"/>
                <w:shd w:val="clear" w:color="auto" w:fill="FFFFFF"/>
                <w:lang w:val="en-US"/>
              </w:rPr>
              <w:t xml:space="preserve"> orientate </w:t>
            </w:r>
            <w:proofErr w:type="spellStart"/>
            <w:r w:rsidRPr="001D4697">
              <w:rPr>
                <w:color w:val="000000" w:themeColor="text1"/>
                <w:sz w:val="20"/>
                <w:szCs w:val="20"/>
                <w:shd w:val="clear" w:color="auto" w:fill="FFFFFF"/>
                <w:lang w:val="en-US"/>
              </w:rPr>
              <w:t>spre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spatele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w:t>
            </w:r>
          </w:p>
          <w:p w14:paraId="09B7EC64" w14:textId="77777777" w:rsidR="00E30BE4" w:rsidRPr="001D4697" w:rsidRDefault="00E30BE4" w:rsidP="00E30BE4">
            <w:pPr>
              <w:pStyle w:val="ti-art"/>
              <w:numPr>
                <w:ilvl w:val="0"/>
                <w:numId w:val="622"/>
              </w:numPr>
              <w:shd w:val="clear" w:color="auto" w:fill="FFFFFF"/>
              <w:tabs>
                <w:tab w:val="left" w:pos="2234"/>
              </w:tabs>
              <w:spacing w:before="0" w:beforeAutospacing="0" w:after="0" w:afterAutospacing="0"/>
              <w:ind w:left="867" w:hanging="357"/>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camerelor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senzori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aferenți</w:t>
            </w:r>
            <w:proofErr w:type="spellEnd"/>
            <w:r w:rsidRPr="001D4697">
              <w:rPr>
                <w:color w:val="000000" w:themeColor="text1"/>
                <w:sz w:val="20"/>
                <w:szCs w:val="20"/>
                <w:shd w:val="clear" w:color="auto" w:fill="FFFFFF"/>
                <w:lang w:val="en-US"/>
              </w:rPr>
              <w:t>;</w:t>
            </w:r>
          </w:p>
          <w:p w14:paraId="6FF472FF" w14:textId="77777777" w:rsidR="00E30BE4" w:rsidRPr="001D4697" w:rsidRDefault="00E30BE4" w:rsidP="00E30BE4">
            <w:pPr>
              <w:pStyle w:val="ti-art"/>
              <w:numPr>
                <w:ilvl w:val="0"/>
                <w:numId w:val="622"/>
              </w:numPr>
              <w:shd w:val="clear" w:color="auto" w:fill="FFFFFF"/>
              <w:tabs>
                <w:tab w:val="left" w:pos="2234"/>
              </w:tabs>
              <w:spacing w:before="0" w:beforeAutospacing="0" w:after="0" w:afterAutospacing="0"/>
              <w:ind w:left="867" w:hanging="357"/>
              <w:jc w:val="both"/>
              <w:rPr>
                <w:color w:val="000000" w:themeColor="text1"/>
                <w:sz w:val="20"/>
                <w:szCs w:val="20"/>
                <w:shd w:val="clear" w:color="auto" w:fill="FFFFFF"/>
                <w:lang w:val="en-US"/>
              </w:rPr>
            </w:pPr>
            <w:r w:rsidRPr="001D4697">
              <w:rPr>
                <w:color w:val="000000" w:themeColor="text1"/>
                <w:sz w:val="20"/>
                <w:szCs w:val="20"/>
                <w:shd w:val="clear" w:color="auto" w:fill="FFFFFF"/>
              </w:rPr>
              <w:t>componente de lanternă;</w:t>
            </w:r>
          </w:p>
          <w:p w14:paraId="0FEC8319" w14:textId="77777777" w:rsidR="00E30BE4" w:rsidRPr="001D4697" w:rsidRDefault="00E30BE4" w:rsidP="00E30BE4">
            <w:pPr>
              <w:pStyle w:val="ti-art"/>
              <w:numPr>
                <w:ilvl w:val="0"/>
                <w:numId w:val="622"/>
              </w:numPr>
              <w:shd w:val="clear" w:color="auto" w:fill="FFFFFF"/>
              <w:tabs>
                <w:tab w:val="left" w:pos="2234"/>
              </w:tabs>
              <w:spacing w:before="0" w:beforeAutospacing="0" w:after="0" w:afterAutospacing="0"/>
              <w:ind w:left="867" w:hanging="357"/>
              <w:jc w:val="both"/>
              <w:rPr>
                <w:color w:val="000000" w:themeColor="text1"/>
                <w:sz w:val="20"/>
                <w:szCs w:val="20"/>
                <w:shd w:val="clear" w:color="auto" w:fill="FFFFFF"/>
                <w:lang w:val="en-US"/>
              </w:rPr>
            </w:pPr>
            <w:r w:rsidRPr="001D4697">
              <w:rPr>
                <w:color w:val="000000" w:themeColor="text1"/>
                <w:sz w:val="20"/>
                <w:szCs w:val="20"/>
                <w:shd w:val="clear" w:color="auto" w:fill="FFFFFF"/>
              </w:rPr>
              <w:t>componente optice;</w:t>
            </w:r>
          </w:p>
          <w:p w14:paraId="7F6DFD1E" w14:textId="77777777" w:rsidR="00E30BE4" w:rsidRPr="001D4697" w:rsidRDefault="00E30BE4" w:rsidP="00E30BE4">
            <w:pPr>
              <w:pStyle w:val="ti-art"/>
              <w:numPr>
                <w:ilvl w:val="0"/>
                <w:numId w:val="622"/>
              </w:numPr>
              <w:shd w:val="clear" w:color="auto" w:fill="FFFFFF"/>
              <w:tabs>
                <w:tab w:val="left" w:pos="2234"/>
              </w:tabs>
              <w:spacing w:before="0" w:beforeAutospacing="0" w:after="0" w:afterAutospacing="0"/>
              <w:ind w:left="867" w:hanging="357"/>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componente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necesare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funcții</w:t>
            </w:r>
            <w:proofErr w:type="spellEnd"/>
            <w:r w:rsidRPr="001D4697">
              <w:rPr>
                <w:color w:val="000000" w:themeColor="text1"/>
                <w:sz w:val="20"/>
                <w:szCs w:val="20"/>
                <w:shd w:val="clear" w:color="auto" w:fill="FFFFFF"/>
                <w:lang w:val="en-US"/>
              </w:rPr>
              <w:t xml:space="preserve"> precum </w:t>
            </w:r>
            <w:proofErr w:type="spellStart"/>
            <w:r w:rsidRPr="001D4697">
              <w:rPr>
                <w:color w:val="000000" w:themeColor="text1"/>
                <w:sz w:val="20"/>
                <w:szCs w:val="20"/>
                <w:shd w:val="clear" w:color="auto" w:fill="FFFFFF"/>
                <w:lang w:val="en-US"/>
              </w:rPr>
              <w:t>stabilizarea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focalizarea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imaginii</w:t>
            </w:r>
            <w:proofErr w:type="spellEnd"/>
            <w:r w:rsidRPr="001D4697">
              <w:rPr>
                <w:color w:val="000000" w:themeColor="text1"/>
                <w:sz w:val="20"/>
                <w:szCs w:val="20"/>
                <w:shd w:val="clear" w:color="auto" w:fill="FFFFFF"/>
                <w:lang w:val="en-US"/>
              </w:rPr>
              <w:t>;</w:t>
            </w:r>
          </w:p>
          <w:p w14:paraId="39945A17" w14:textId="77777777" w:rsidR="00E30BE4" w:rsidRPr="001D4697" w:rsidRDefault="00E30BE4" w:rsidP="00E30BE4">
            <w:pPr>
              <w:pStyle w:val="ti-art"/>
              <w:numPr>
                <w:ilvl w:val="0"/>
                <w:numId w:val="622"/>
              </w:numPr>
              <w:shd w:val="clear" w:color="auto" w:fill="FFFFFF"/>
              <w:tabs>
                <w:tab w:val="left" w:pos="2234"/>
              </w:tabs>
              <w:spacing w:before="0" w:beforeAutospacing="0" w:after="0" w:afterAutospacing="0"/>
              <w:ind w:left="867" w:hanging="357"/>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carcasă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w:t>
            </w:r>
            <w:proofErr w:type="spellEnd"/>
            <w:r w:rsidRPr="001D4697">
              <w:rPr>
                <w:color w:val="000000" w:themeColor="text1"/>
                <w:sz w:val="20"/>
                <w:szCs w:val="20"/>
                <w:shd w:val="clear" w:color="auto" w:fill="FFFFFF"/>
                <w:lang w:val="en-US"/>
              </w:rPr>
              <w:t xml:space="preserve"> de module;</w:t>
            </w:r>
          </w:p>
          <w:p w14:paraId="0B50F74E" w14:textId="77777777" w:rsidR="00E30BE4" w:rsidRPr="001D4697" w:rsidRDefault="00E30BE4" w:rsidP="00E30BE4">
            <w:pPr>
              <w:pStyle w:val="ti-art"/>
              <w:numPr>
                <w:ilvl w:val="0"/>
                <w:numId w:val="622"/>
              </w:numPr>
              <w:shd w:val="clear" w:color="auto" w:fill="FFFFFF"/>
              <w:tabs>
                <w:tab w:val="left" w:pos="2234"/>
              </w:tabs>
              <w:spacing w:before="0" w:beforeAutospacing="0" w:after="0" w:afterAutospacing="0"/>
              <w:ind w:left="867" w:hanging="357"/>
              <w:jc w:val="both"/>
              <w:rPr>
                <w:color w:val="000000" w:themeColor="text1"/>
                <w:sz w:val="20"/>
                <w:szCs w:val="20"/>
                <w:shd w:val="clear" w:color="auto" w:fill="FFFFFF"/>
                <w:lang w:val="en-US"/>
              </w:rPr>
            </w:pPr>
            <w:r w:rsidRPr="001D4697">
              <w:rPr>
                <w:color w:val="000000" w:themeColor="text1"/>
                <w:sz w:val="20"/>
                <w:szCs w:val="20"/>
                <w:shd w:val="clear" w:color="auto" w:fill="FFFFFF"/>
              </w:rPr>
              <w:t>suporturi;</w:t>
            </w:r>
          </w:p>
          <w:p w14:paraId="3C2C21BC" w14:textId="77777777" w:rsidR="00E30BE4" w:rsidRPr="001D4697" w:rsidRDefault="00E30BE4" w:rsidP="00E30BE4">
            <w:pPr>
              <w:pStyle w:val="ti-art"/>
              <w:numPr>
                <w:ilvl w:val="0"/>
                <w:numId w:val="622"/>
              </w:numPr>
              <w:shd w:val="clear" w:color="auto" w:fill="FFFFFF"/>
              <w:tabs>
                <w:tab w:val="left" w:pos="2234"/>
              </w:tabs>
              <w:spacing w:before="0" w:beforeAutospacing="0" w:after="0" w:afterAutospacing="0"/>
              <w:ind w:left="867" w:hanging="357"/>
              <w:jc w:val="both"/>
              <w:rPr>
                <w:color w:val="000000" w:themeColor="text1"/>
                <w:sz w:val="20"/>
                <w:szCs w:val="20"/>
                <w:shd w:val="clear" w:color="auto" w:fill="FFFFFF"/>
                <w:lang w:val="en-US"/>
              </w:rPr>
            </w:pPr>
            <w:r w:rsidRPr="001D4697">
              <w:rPr>
                <w:color w:val="000000" w:themeColor="text1"/>
                <w:sz w:val="20"/>
                <w:szCs w:val="20"/>
                <w:shd w:val="clear" w:color="auto" w:fill="FFFFFF"/>
              </w:rPr>
              <w:t>ecranare;</w:t>
            </w:r>
          </w:p>
          <w:p w14:paraId="0416FE32" w14:textId="77777777" w:rsidR="00E30BE4" w:rsidRPr="001D4697" w:rsidRDefault="00E30BE4" w:rsidP="00E30BE4">
            <w:pPr>
              <w:pStyle w:val="ti-art"/>
              <w:numPr>
                <w:ilvl w:val="0"/>
                <w:numId w:val="622"/>
              </w:numPr>
              <w:shd w:val="clear" w:color="auto" w:fill="FFFFFF"/>
              <w:tabs>
                <w:tab w:val="left" w:pos="2234"/>
              </w:tabs>
              <w:spacing w:before="0" w:beforeAutospacing="0" w:after="0" w:afterAutospacing="0"/>
              <w:ind w:left="867" w:hanging="357"/>
              <w:jc w:val="both"/>
              <w:rPr>
                <w:color w:val="000000" w:themeColor="text1"/>
                <w:sz w:val="20"/>
                <w:szCs w:val="20"/>
                <w:shd w:val="clear" w:color="auto" w:fill="FFFFFF"/>
                <w:lang w:val="en-US"/>
              </w:rPr>
            </w:pPr>
            <w:r w:rsidRPr="001D4697">
              <w:rPr>
                <w:color w:val="000000" w:themeColor="text1"/>
                <w:sz w:val="20"/>
                <w:szCs w:val="20"/>
                <w:shd w:val="clear" w:color="auto" w:fill="FFFFFF"/>
              </w:rPr>
              <w:t>microfoane auxiliare;</w:t>
            </w:r>
          </w:p>
          <w:p w14:paraId="01226FED" w14:textId="77777777" w:rsidR="00E30BE4" w:rsidRPr="001D4697" w:rsidRDefault="00E30BE4" w:rsidP="00E30BE4">
            <w:pPr>
              <w:pStyle w:val="ti-art"/>
              <w:numPr>
                <w:ilvl w:val="0"/>
                <w:numId w:val="622"/>
              </w:numPr>
              <w:shd w:val="clear" w:color="auto" w:fill="FFFFFF"/>
              <w:tabs>
                <w:tab w:val="left" w:pos="2234"/>
              </w:tabs>
              <w:spacing w:before="0" w:beforeAutospacing="0" w:after="0" w:afterAutospacing="0"/>
              <w:ind w:left="867" w:hanging="357"/>
              <w:jc w:val="both"/>
              <w:rPr>
                <w:color w:val="000000" w:themeColor="text1"/>
                <w:sz w:val="20"/>
                <w:szCs w:val="20"/>
                <w:shd w:val="clear" w:color="auto" w:fill="FFFFFF"/>
                <w:lang w:val="en-US"/>
              </w:rPr>
            </w:pP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58EAFEE5" w14:textId="265876AF" w:rsidR="00E30BE4" w:rsidRPr="001D4697" w:rsidRDefault="00E30BE4" w:rsidP="00E30BE4">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E30BE4">
              <w:rPr>
                <w:i/>
                <w:iCs/>
                <w:color w:val="000000" w:themeColor="text1"/>
                <w:sz w:val="20"/>
                <w:szCs w:val="20"/>
                <w:shd w:val="clear" w:color="auto" w:fill="FFFFFF"/>
                <w:lang w:val="en-US"/>
              </w:rPr>
              <w:t>conector</w:t>
            </w:r>
            <w:proofErr w:type="spellEnd"/>
            <w:r w:rsidRPr="00E30BE4">
              <w:rPr>
                <w:i/>
                <w:iCs/>
                <w:color w:val="000000" w:themeColor="text1"/>
                <w:sz w:val="20"/>
                <w:szCs w:val="20"/>
                <w:shd w:val="clear" w:color="auto" w:fill="FFFFFF"/>
                <w:lang w:val="en-US"/>
              </w:rPr>
              <w:t xml:space="preserve"> audio extern</w:t>
            </w:r>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conector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semnalele</w:t>
            </w:r>
            <w:proofErr w:type="spellEnd"/>
            <w:r w:rsidRPr="001D4697">
              <w:rPr>
                <w:color w:val="000000" w:themeColor="text1"/>
                <w:sz w:val="20"/>
                <w:szCs w:val="20"/>
                <w:shd w:val="clear" w:color="auto" w:fill="FFFFFF"/>
                <w:lang w:val="en-US"/>
              </w:rPr>
              <w:t xml:space="preserve"> audio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conectarea</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căști</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difuzoare</w:t>
            </w:r>
            <w:proofErr w:type="spellEnd"/>
            <w:r w:rsidRPr="001D4697">
              <w:rPr>
                <w:color w:val="000000" w:themeColor="text1"/>
                <w:sz w:val="20"/>
                <w:szCs w:val="20"/>
                <w:shd w:val="clear" w:color="auto" w:fill="FFFFFF"/>
                <w:lang w:val="en-US"/>
              </w:rPr>
              <w:t xml:space="preserve"> externe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la un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audio similar,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lastRenderedPageBreak/>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garnituri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1E79031F" w14:textId="4A6CEAF8" w:rsidR="00E30BE4" w:rsidRPr="001D4697" w:rsidRDefault="00E30BE4" w:rsidP="00E30BE4">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E30BE4">
              <w:rPr>
                <w:i/>
                <w:iCs/>
                <w:color w:val="000000" w:themeColor="text1"/>
                <w:sz w:val="20"/>
                <w:szCs w:val="20"/>
                <w:shd w:val="clear" w:color="auto" w:fill="FFFFFF"/>
                <w:lang w:val="en-US"/>
              </w:rPr>
              <w:t xml:space="preserve">port de </w:t>
            </w:r>
            <w:proofErr w:type="spellStart"/>
            <w:r w:rsidRPr="00E30BE4">
              <w:rPr>
                <w:i/>
                <w:iCs/>
                <w:color w:val="000000" w:themeColor="text1"/>
                <w:sz w:val="20"/>
                <w:szCs w:val="20"/>
                <w:shd w:val="clear" w:color="auto" w:fill="FFFFFF"/>
                <w:lang w:val="en-US"/>
              </w:rPr>
              <w:t>încărcare</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externă</w:t>
            </w:r>
            <w:proofErr w:type="spellEnd"/>
            <w:r w:rsidRPr="001D4697">
              <w:rPr>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 </w:t>
            </w:r>
            <w:r w:rsidRPr="001D4697">
              <w:rPr>
                <w:color w:val="000000" w:themeColor="text1"/>
                <w:sz w:val="20"/>
                <w:szCs w:val="20"/>
                <w:shd w:val="clear" w:color="auto" w:fill="FFFFFF"/>
                <w:lang w:val="en-US"/>
              </w:rPr>
              <w:t xml:space="preserve">port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prin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cablu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utilizat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schimbul</w:t>
            </w:r>
            <w:proofErr w:type="spellEnd"/>
            <w:r w:rsidRPr="001D4697">
              <w:rPr>
                <w:color w:val="000000" w:themeColor="text1"/>
                <w:sz w:val="20"/>
                <w:szCs w:val="20"/>
                <w:shd w:val="clear" w:color="auto" w:fill="FFFFFF"/>
                <w:lang w:val="en-US"/>
              </w:rPr>
              <w:t xml:space="preserve"> de date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inversă</w:t>
            </w:r>
            <w:proofErr w:type="spellEnd"/>
            <w:r w:rsidRPr="001D4697">
              <w:rPr>
                <w:color w:val="000000" w:themeColor="text1"/>
                <w:sz w:val="20"/>
                <w:szCs w:val="20"/>
                <w:shd w:val="clear" w:color="auto" w:fill="FFFFFF"/>
                <w:lang w:val="en-US"/>
              </w:rPr>
              <w:t xml:space="preserve"> </w:t>
            </w:r>
            <w:proofErr w:type="gramStart"/>
            <w:r w:rsidRPr="001D4697">
              <w:rPr>
                <w:color w:val="000000" w:themeColor="text1"/>
                <w:sz w:val="20"/>
                <w:szCs w:val="20"/>
                <w:shd w:val="clear" w:color="auto" w:fill="FFFFFF"/>
                <w:lang w:val="en-US"/>
              </w:rPr>
              <w:t>a</w:t>
            </w:r>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altui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alcătuit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w:t>
            </w:r>
            <w:proofErr w:type="spellEnd"/>
            <w:r w:rsidRPr="001D4697">
              <w:rPr>
                <w:color w:val="000000" w:themeColor="text1"/>
                <w:sz w:val="20"/>
                <w:szCs w:val="20"/>
                <w:shd w:val="clear" w:color="auto" w:fill="FFFFFF"/>
                <w:lang w:val="en-US"/>
              </w:rPr>
              <w:t xml:space="preserve">-o </w:t>
            </w:r>
            <w:proofErr w:type="spellStart"/>
            <w:r w:rsidRPr="001D4697">
              <w:rPr>
                <w:color w:val="000000" w:themeColor="text1"/>
                <w:sz w:val="20"/>
                <w:szCs w:val="20"/>
                <w:shd w:val="clear" w:color="auto" w:fill="FFFFFF"/>
                <w:lang w:val="en-US"/>
              </w:rPr>
              <w:t>priză</w:t>
            </w:r>
            <w:proofErr w:type="spellEnd"/>
            <w:r w:rsidRPr="001D4697">
              <w:rPr>
                <w:color w:val="000000" w:themeColor="text1"/>
                <w:sz w:val="20"/>
                <w:szCs w:val="20"/>
                <w:shd w:val="clear" w:color="auto" w:fill="FFFFFF"/>
                <w:lang w:val="en-US"/>
              </w:rPr>
              <w:t xml:space="preserve"> USB-C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carcasă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aferentă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care include,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garnituri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39E9ED62" w14:textId="457881CA" w:rsidR="00E30BE4" w:rsidRPr="001D4697" w:rsidRDefault="00E30BE4" w:rsidP="00E30BE4">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E30BE4">
              <w:rPr>
                <w:i/>
                <w:iCs/>
                <w:color w:val="000000" w:themeColor="text1"/>
                <w:sz w:val="20"/>
                <w:szCs w:val="20"/>
                <w:shd w:val="clear" w:color="auto" w:fill="FFFFFF"/>
                <w:lang w:val="en-US"/>
              </w:rPr>
              <w:t>buton</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mecanic</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întrerupător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ansamblu</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întrerupătoare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mecanice</w:t>
            </w:r>
            <w:proofErr w:type="spellEnd"/>
            <w:r w:rsidRPr="001D4697">
              <w:rPr>
                <w:color w:val="000000" w:themeColor="text1"/>
                <w:sz w:val="20"/>
                <w:szCs w:val="20"/>
                <w:shd w:val="clear" w:color="auto" w:fill="FFFFFF"/>
                <w:lang w:val="en-US"/>
              </w:rPr>
              <w:t xml:space="preserve"> care pot fi </w:t>
            </w:r>
            <w:proofErr w:type="spellStart"/>
            <w:r w:rsidRPr="001D4697">
              <w:rPr>
                <w:color w:val="000000" w:themeColor="text1"/>
                <w:sz w:val="20"/>
                <w:szCs w:val="20"/>
                <w:shd w:val="clear" w:color="auto" w:fill="FFFFFF"/>
                <w:lang w:val="en-US"/>
              </w:rPr>
              <w:t>apăsate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buton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glisor</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deplasat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pornirea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oprirea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funcții</w:t>
            </w:r>
            <w:proofErr w:type="spellEnd"/>
            <w:r w:rsidRPr="001D4697">
              <w:rPr>
                <w:color w:val="000000" w:themeColor="text1"/>
                <w:sz w:val="20"/>
                <w:szCs w:val="20"/>
                <w:shd w:val="clear" w:color="auto" w:fill="FFFFFF"/>
                <w:lang w:val="en-US"/>
              </w:rPr>
              <w:t xml:space="preserve"> precum </w:t>
            </w:r>
            <w:proofErr w:type="spellStart"/>
            <w:r w:rsidRPr="001D4697">
              <w:rPr>
                <w:color w:val="000000" w:themeColor="text1"/>
                <w:sz w:val="20"/>
                <w:szCs w:val="20"/>
                <w:shd w:val="clear" w:color="auto" w:fill="FFFFFF"/>
                <w:lang w:val="en-US"/>
              </w:rPr>
              <w:t>volumul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camera </w:t>
            </w:r>
            <w:proofErr w:type="spellStart"/>
            <w:r w:rsidRPr="001D4697">
              <w:rPr>
                <w:color w:val="000000" w:themeColor="text1"/>
                <w:sz w:val="20"/>
                <w:szCs w:val="20"/>
                <w:shd w:val="clear" w:color="auto" w:fill="FFFFFF"/>
                <w:lang w:val="en-US"/>
              </w:rPr>
              <w:t>ori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pornirea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oprirea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suporturile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garniturile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78079252" w14:textId="0D6C27B6" w:rsidR="00E30BE4" w:rsidRPr="001D4697" w:rsidRDefault="00E30BE4" w:rsidP="00E30BE4">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E30BE4">
              <w:rPr>
                <w:i/>
                <w:iCs/>
                <w:color w:val="000000" w:themeColor="text1"/>
                <w:sz w:val="20"/>
                <w:szCs w:val="20"/>
                <w:shd w:val="clear" w:color="auto" w:fill="FFFFFF"/>
                <w:lang w:val="en-US"/>
              </w:rPr>
              <w:t>microfon</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sau</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microfoane</w:t>
            </w:r>
            <w:proofErr w:type="spellEnd"/>
            <w:r w:rsidRPr="00E30BE4">
              <w:rPr>
                <w:i/>
                <w:iCs/>
                <w:color w:val="000000" w:themeColor="text1"/>
                <w:sz w:val="20"/>
                <w:szCs w:val="20"/>
                <w:shd w:val="clear" w:color="auto" w:fill="FFFFFF"/>
                <w:lang w:val="en-US"/>
              </w:rPr>
              <w:t xml:space="preserve"> </w:t>
            </w:r>
            <w:proofErr w:type="spellStart"/>
            <w:r w:rsidRPr="00E30BE4">
              <w:rPr>
                <w:i/>
                <w:iCs/>
                <w:color w:val="000000" w:themeColor="text1"/>
                <w:sz w:val="20"/>
                <w:szCs w:val="20"/>
                <w:shd w:val="clear" w:color="auto" w:fill="FFFFFF"/>
                <w:lang w:val="en-US"/>
              </w:rPr>
              <w:t>principale</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microfonul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microfoanele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prevăzute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semnalele</w:t>
            </w:r>
            <w:proofErr w:type="spellEnd"/>
            <w:r w:rsidRPr="001D4697">
              <w:rPr>
                <w:color w:val="000000" w:themeColor="text1"/>
                <w:sz w:val="20"/>
                <w:szCs w:val="20"/>
                <w:shd w:val="clear" w:color="auto" w:fill="FFFFFF"/>
                <w:lang w:val="en-US"/>
              </w:rPr>
              <w:t xml:space="preserve"> de voce ale </w:t>
            </w:r>
            <w:proofErr w:type="spellStart"/>
            <w:r w:rsidRPr="001D4697">
              <w:rPr>
                <w:color w:val="000000" w:themeColor="text1"/>
                <w:sz w:val="20"/>
                <w:szCs w:val="20"/>
                <w:shd w:val="clear" w:color="auto" w:fill="FFFFFF"/>
                <w:lang w:val="en-US"/>
              </w:rPr>
              <w:t>utilizatorului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garniturile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2776524F" w14:textId="4AD35B7F" w:rsidR="001D4697" w:rsidRDefault="00E30BE4" w:rsidP="00235947">
            <w:pPr>
              <w:pStyle w:val="oj-normal"/>
              <w:shd w:val="clear" w:color="auto" w:fill="FFFFFF"/>
              <w:spacing w:before="0" w:beforeAutospacing="0" w:after="0" w:afterAutospacing="0"/>
              <w:jc w:val="both"/>
              <w:rPr>
                <w:i/>
                <w:iCs/>
                <w:color w:val="000000" w:themeColor="text1"/>
                <w:sz w:val="20"/>
                <w:szCs w:val="20"/>
                <w:shd w:val="clear" w:color="auto" w:fill="FFFFFF"/>
                <w:lang w:val="en-US"/>
              </w:rPr>
            </w:pPr>
            <w:proofErr w:type="spellStart"/>
            <w:r w:rsidRPr="00E30BE4">
              <w:rPr>
                <w:i/>
                <w:iCs/>
                <w:color w:val="000000" w:themeColor="text1"/>
                <w:sz w:val="20"/>
                <w:szCs w:val="20"/>
                <w:shd w:val="clear" w:color="auto" w:fill="FFFFFF"/>
                <w:lang w:val="en-US"/>
              </w:rPr>
              <w:t>difuzor</w:t>
            </w:r>
            <w:proofErr w:type="spellEnd"/>
            <w:r w:rsidRPr="00E30BE4">
              <w:rPr>
                <w:i/>
                <w:iCs/>
                <w:color w:val="000000" w:themeColor="text1"/>
                <w:sz w:val="20"/>
                <w:szCs w:val="20"/>
                <w:shd w:val="clear" w:color="auto" w:fill="FFFFFF"/>
                <w:lang w:val="en-US"/>
              </w:rPr>
              <w:t xml:space="preserve"> </w:t>
            </w:r>
            <w:r>
              <w:rPr>
                <w:color w:val="000000" w:themeColor="text1"/>
                <w:sz w:val="20"/>
                <w:szCs w:val="20"/>
                <w:shd w:val="clear" w:color="auto" w:fill="FFFFFF"/>
                <w:lang w:val="en-US"/>
              </w:rPr>
              <w:t>-</w:t>
            </w:r>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toate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difuzoarele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sunet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mecanice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prevăzute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generarea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sunetului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funcție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modelul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carcasele</w:t>
            </w:r>
            <w:proofErr w:type="spellEnd"/>
            <w:r w:rsidRPr="001D4697">
              <w:rPr>
                <w:color w:val="000000" w:themeColor="text1"/>
                <w:sz w:val="20"/>
                <w:szCs w:val="20"/>
                <w:shd w:val="clear" w:color="auto" w:fill="FFFFFF"/>
                <w:lang w:val="en-US"/>
              </w:rPr>
              <w:t xml:space="preserve"> de module, </w:t>
            </w:r>
            <w:proofErr w:type="spellStart"/>
            <w:r w:rsidRPr="001D4697">
              <w:rPr>
                <w:color w:val="000000" w:themeColor="text1"/>
                <w:sz w:val="20"/>
                <w:szCs w:val="20"/>
                <w:shd w:val="clear" w:color="auto" w:fill="FFFFFF"/>
                <w:lang w:val="en-US"/>
              </w:rPr>
              <w:t>garniturile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conexiunile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alte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ansambluri</w:t>
            </w:r>
            <w:proofErr w:type="spellEnd"/>
            <w:r w:rsidRPr="001D4697">
              <w:rPr>
                <w:color w:val="000000" w:themeColor="text1"/>
                <w:sz w:val="20"/>
                <w:szCs w:val="20"/>
                <w:shd w:val="clear" w:color="auto" w:fill="FFFFFF"/>
                <w:lang w:val="en-US"/>
              </w:rPr>
              <w:t xml:space="preserve"> ale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w:t>
            </w:r>
          </w:p>
          <w:p w14:paraId="2E3E9755" w14:textId="4FD46341" w:rsidR="00A9113E" w:rsidRPr="001D4697" w:rsidRDefault="00A9113E" w:rsidP="00A9113E">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A9113E">
              <w:rPr>
                <w:i/>
                <w:iCs/>
                <w:color w:val="000000" w:themeColor="text1"/>
                <w:sz w:val="20"/>
                <w:szCs w:val="20"/>
                <w:shd w:val="clear" w:color="auto" w:fill="FFFFFF"/>
                <w:lang w:val="en-US"/>
              </w:rPr>
              <w:t>ansamblu</w:t>
            </w:r>
            <w:proofErr w:type="spellEnd"/>
            <w:r w:rsidRPr="00A9113E">
              <w:rPr>
                <w:i/>
                <w:iCs/>
                <w:color w:val="000000" w:themeColor="text1"/>
                <w:sz w:val="20"/>
                <w:szCs w:val="20"/>
                <w:shd w:val="clear" w:color="auto" w:fill="FFFFFF"/>
                <w:lang w:val="en-US"/>
              </w:rPr>
              <w:t xml:space="preserve"> de </w:t>
            </w:r>
            <w:proofErr w:type="spellStart"/>
            <w:r w:rsidRPr="00A9113E">
              <w:rPr>
                <w:i/>
                <w:iCs/>
                <w:color w:val="000000" w:themeColor="text1"/>
                <w:sz w:val="20"/>
                <w:szCs w:val="20"/>
                <w:shd w:val="clear" w:color="auto" w:fill="FFFFFF"/>
                <w:lang w:val="en-US"/>
              </w:rPr>
              <w:t>balamale</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permite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plierea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menținerea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integrității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operaționale</w:t>
            </w:r>
            <w:proofErr w:type="spellEnd"/>
            <w:r w:rsidRPr="001D4697">
              <w:rPr>
                <w:color w:val="000000" w:themeColor="text1"/>
                <w:sz w:val="20"/>
                <w:szCs w:val="20"/>
                <w:shd w:val="clear" w:color="auto" w:fill="FFFFFF"/>
                <w:lang w:val="en-US"/>
              </w:rPr>
              <w:t xml:space="preserve"> </w:t>
            </w:r>
            <w:proofErr w:type="gramStart"/>
            <w:r w:rsidRPr="001D4697">
              <w:rPr>
                <w:color w:val="000000" w:themeColor="text1"/>
                <w:sz w:val="20"/>
                <w:szCs w:val="20"/>
                <w:shd w:val="clear" w:color="auto" w:fill="FFFFFF"/>
                <w:lang w:val="en-US"/>
              </w:rPr>
              <w:t>a</w:t>
            </w:r>
            <w:proofErr w:type="gram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acestuia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dacă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cazul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carcasele</w:t>
            </w:r>
            <w:proofErr w:type="spellEnd"/>
            <w:r w:rsidRPr="001D4697">
              <w:rPr>
                <w:color w:val="000000" w:themeColor="text1"/>
                <w:sz w:val="20"/>
                <w:szCs w:val="20"/>
                <w:shd w:val="clear" w:color="auto" w:fill="FFFFFF"/>
                <w:lang w:val="en-US"/>
              </w:rPr>
              <w:t xml:space="preserve"> de module;</w:t>
            </w:r>
          </w:p>
          <w:p w14:paraId="1AAA042C" w14:textId="18A874DB" w:rsidR="00A9113E" w:rsidRPr="001D4697" w:rsidRDefault="00A9113E" w:rsidP="00A9113E">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A9113E">
              <w:rPr>
                <w:i/>
                <w:iCs/>
                <w:color w:val="000000" w:themeColor="text1"/>
                <w:sz w:val="20"/>
                <w:szCs w:val="20"/>
                <w:shd w:val="clear" w:color="auto" w:fill="FFFFFF"/>
                <w:lang w:val="en-US"/>
              </w:rPr>
              <w:t>mecanism</w:t>
            </w:r>
            <w:proofErr w:type="spellEnd"/>
            <w:r w:rsidRPr="00A9113E">
              <w:rPr>
                <w:i/>
                <w:iCs/>
                <w:color w:val="000000" w:themeColor="text1"/>
                <w:sz w:val="20"/>
                <w:szCs w:val="20"/>
                <w:shd w:val="clear" w:color="auto" w:fill="FFFFFF"/>
                <w:lang w:val="en-US"/>
              </w:rPr>
              <w:t xml:space="preserve"> de </w:t>
            </w:r>
            <w:proofErr w:type="spellStart"/>
            <w:r w:rsidRPr="00A9113E">
              <w:rPr>
                <w:i/>
                <w:iCs/>
                <w:color w:val="000000" w:themeColor="text1"/>
                <w:sz w:val="20"/>
                <w:szCs w:val="20"/>
                <w:shd w:val="clear" w:color="auto" w:fill="FFFFFF"/>
                <w:lang w:val="en-US"/>
              </w:rPr>
              <w:t>pliere</w:t>
            </w:r>
            <w:proofErr w:type="spellEnd"/>
            <w:r w:rsidRPr="00A9113E">
              <w:rPr>
                <w:i/>
                <w:iCs/>
                <w:color w:val="000000" w:themeColor="text1"/>
                <w:sz w:val="20"/>
                <w:szCs w:val="20"/>
                <w:shd w:val="clear" w:color="auto" w:fill="FFFFFF"/>
                <w:lang w:val="en-US"/>
              </w:rPr>
              <w:t xml:space="preserve"> </w:t>
            </w:r>
            <w:proofErr w:type="spellStart"/>
            <w:r w:rsidRPr="00A9113E">
              <w:rPr>
                <w:i/>
                <w:iCs/>
                <w:color w:val="000000" w:themeColor="text1"/>
                <w:sz w:val="20"/>
                <w:szCs w:val="20"/>
                <w:shd w:val="clear" w:color="auto" w:fill="FFFFFF"/>
                <w:lang w:val="en-US"/>
              </w:rPr>
              <w:t>mecanică</w:t>
            </w:r>
            <w:proofErr w:type="spellEnd"/>
            <w:r w:rsidRPr="00A9113E">
              <w:rPr>
                <w:i/>
                <w:iCs/>
                <w:color w:val="000000" w:themeColor="text1"/>
                <w:sz w:val="20"/>
                <w:szCs w:val="20"/>
                <w:shd w:val="clear" w:color="auto" w:fill="FFFFFF"/>
                <w:lang w:val="en-US"/>
              </w:rPr>
              <w:t xml:space="preserve"> </w:t>
            </w:r>
            <w:proofErr w:type="gramStart"/>
            <w:r w:rsidRPr="00A9113E">
              <w:rPr>
                <w:i/>
                <w:iCs/>
                <w:color w:val="000000" w:themeColor="text1"/>
                <w:sz w:val="20"/>
                <w:szCs w:val="20"/>
                <w:shd w:val="clear" w:color="auto" w:fill="FFFFFF"/>
                <w:lang w:val="en-US"/>
              </w:rPr>
              <w:t>a</w:t>
            </w:r>
            <w:proofErr w:type="gramEnd"/>
            <w:r w:rsidRPr="00A9113E">
              <w:rPr>
                <w:i/>
                <w:iCs/>
                <w:color w:val="000000" w:themeColor="text1"/>
                <w:sz w:val="20"/>
                <w:szCs w:val="20"/>
                <w:shd w:val="clear" w:color="auto" w:fill="FFFFFF"/>
                <w:lang w:val="en-US"/>
              </w:rPr>
              <w:t xml:space="preserve"> </w:t>
            </w:r>
            <w:proofErr w:type="spellStart"/>
            <w:r w:rsidRPr="00A9113E">
              <w:rPr>
                <w:i/>
                <w:iCs/>
                <w:color w:val="000000" w:themeColor="text1"/>
                <w:sz w:val="20"/>
                <w:szCs w:val="20"/>
                <w:shd w:val="clear" w:color="auto" w:fill="FFFFFF"/>
                <w:lang w:val="en-US"/>
              </w:rPr>
              <w:t>afișajului</w:t>
            </w:r>
            <w:proofErr w:type="spellEnd"/>
            <w:r>
              <w:rPr>
                <w:color w:val="000000" w:themeColor="text1"/>
                <w:sz w:val="20"/>
                <w:szCs w:val="20"/>
                <w:shd w:val="clear" w:color="auto" w:fill="FFFFFF"/>
                <w:lang w:val="en-US"/>
              </w:rPr>
              <w:t xml:space="preserve"> -</w:t>
            </w:r>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permite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plierea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dispozitiv</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inclusiv</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afișajului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acestuia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fără</w:t>
            </w:r>
            <w:proofErr w:type="spellEnd"/>
            <w:r w:rsidRPr="001D4697">
              <w:rPr>
                <w:color w:val="000000" w:themeColor="text1"/>
                <w:sz w:val="20"/>
                <w:szCs w:val="20"/>
                <w:shd w:val="clear" w:color="auto" w:fill="FFFFFF"/>
                <w:lang w:val="en-US"/>
              </w:rPr>
              <w:t xml:space="preserve"> a-</w:t>
            </w:r>
            <w:proofErr w:type="spellStart"/>
            <w:r w:rsidRPr="001D4697">
              <w:rPr>
                <w:color w:val="000000" w:themeColor="text1"/>
                <w:sz w:val="20"/>
                <w:szCs w:val="20"/>
                <w:shd w:val="clear" w:color="auto" w:fill="FFFFFF"/>
                <w:lang w:val="en-US"/>
              </w:rPr>
              <w:t>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afecta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integritatea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operațională</w:t>
            </w:r>
            <w:proofErr w:type="spellEnd"/>
            <w:r w:rsidRPr="001D4697">
              <w:rPr>
                <w:color w:val="000000" w:themeColor="text1"/>
                <w:sz w:val="20"/>
                <w:szCs w:val="20"/>
                <w:shd w:val="clear" w:color="auto" w:fill="FFFFFF"/>
                <w:lang w:val="en-US"/>
              </w:rPr>
              <w:t>;</w:t>
            </w:r>
          </w:p>
          <w:p w14:paraId="028FEC32" w14:textId="643C655C" w:rsidR="00A9113E" w:rsidRPr="001D4697" w:rsidRDefault="00A9113E" w:rsidP="00A9113E">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A9113E">
              <w:rPr>
                <w:i/>
                <w:iCs/>
                <w:color w:val="000000" w:themeColor="text1"/>
                <w:sz w:val="20"/>
                <w:szCs w:val="20"/>
                <w:shd w:val="clear" w:color="auto" w:fill="FFFFFF"/>
                <w:lang w:val="en-US"/>
              </w:rPr>
              <w:t>încărcător</w:t>
            </w:r>
            <w:proofErr w:type="spellEnd"/>
            <w:r w:rsidRPr="00A9113E">
              <w:rPr>
                <w:i/>
                <w:iCs/>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sursă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alimentare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externă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încărcarea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bateriei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mobil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alimentat</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baterii</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fără</w:t>
            </w:r>
            <w:proofErr w:type="spellEnd"/>
            <w:r w:rsidRPr="001D4697">
              <w:rPr>
                <w:color w:val="000000" w:themeColor="text1"/>
                <w:sz w:val="20"/>
                <w:szCs w:val="20"/>
                <w:shd w:val="clear" w:color="auto" w:fill="FFFFFF"/>
                <w:lang w:val="en-US"/>
              </w:rPr>
              <w:t xml:space="preserve"> fir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unei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tablete</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furnizarea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energie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electrică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către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acestea</w:t>
            </w:r>
            <w:proofErr w:type="spellEnd"/>
            <w:r w:rsidRPr="001D4697">
              <w:rPr>
                <w:color w:val="000000" w:themeColor="text1"/>
                <w:sz w:val="20"/>
                <w:szCs w:val="20"/>
                <w:shd w:val="clear" w:color="auto" w:fill="FFFFFF"/>
                <w:lang w:val="en-US"/>
              </w:rPr>
              <w:t>;</w:t>
            </w:r>
          </w:p>
          <w:p w14:paraId="658365E8" w14:textId="77777777" w:rsidR="00A9113E" w:rsidRPr="003369CA" w:rsidRDefault="00A9113E" w:rsidP="00A9113E">
            <w:pPr>
              <w:pStyle w:val="ti-art"/>
              <w:shd w:val="clear" w:color="auto" w:fill="FFFFFF"/>
              <w:tabs>
                <w:tab w:val="left" w:pos="2234"/>
              </w:tabs>
              <w:spacing w:before="0" w:beforeAutospacing="0" w:after="0" w:afterAutospacing="0"/>
              <w:jc w:val="both"/>
              <w:rPr>
                <w:b/>
                <w:bCs/>
                <w:color w:val="000000"/>
                <w:sz w:val="20"/>
                <w:szCs w:val="20"/>
                <w:shd w:val="clear" w:color="auto" w:fill="FFFFFF"/>
                <w:lang w:val="en-US"/>
              </w:rPr>
            </w:pPr>
            <w:proofErr w:type="spellStart"/>
            <w:r w:rsidRPr="003369CA">
              <w:rPr>
                <w:i/>
                <w:iCs/>
                <w:color w:val="000000"/>
                <w:sz w:val="20"/>
                <w:szCs w:val="20"/>
                <w:shd w:val="clear" w:color="auto" w:fill="FFFFFF"/>
                <w:lang w:val="en-US"/>
              </w:rPr>
              <w:t>ansamblu</w:t>
            </w:r>
            <w:proofErr w:type="spellEnd"/>
            <w:r w:rsidRPr="003369CA">
              <w:rPr>
                <w:i/>
                <w:iCs/>
                <w:color w:val="000000"/>
                <w:sz w:val="20"/>
                <w:szCs w:val="20"/>
                <w:shd w:val="clear" w:color="auto" w:fill="FFFFFF"/>
                <w:lang w:val="en-US"/>
              </w:rPr>
              <w:t xml:space="preserve"> de </w:t>
            </w:r>
            <w:proofErr w:type="spellStart"/>
            <w:r w:rsidRPr="003369CA">
              <w:rPr>
                <w:i/>
                <w:iCs/>
                <w:color w:val="000000"/>
                <w:sz w:val="20"/>
                <w:szCs w:val="20"/>
                <w:shd w:val="clear" w:color="auto" w:fill="FFFFFF"/>
                <w:lang w:val="en-US"/>
              </w:rPr>
              <w:t>afișaj</w:t>
            </w:r>
            <w:proofErr w:type="spellEnd"/>
            <w:r w:rsidRPr="003369CA">
              <w:rPr>
                <w:color w:val="000000"/>
                <w:sz w:val="20"/>
                <w:szCs w:val="20"/>
                <w:shd w:val="clear" w:color="auto" w:fill="FFFFFF"/>
                <w:lang w:val="en-US"/>
              </w:rPr>
              <w:t xml:space="preserve"> - </w:t>
            </w:r>
            <w:proofErr w:type="spellStart"/>
            <w:r w:rsidRPr="003369CA">
              <w:rPr>
                <w:color w:val="000000"/>
                <w:sz w:val="20"/>
                <w:szCs w:val="20"/>
                <w:shd w:val="clear" w:color="auto" w:fill="FFFFFF"/>
                <w:lang w:val="en-US"/>
              </w:rPr>
              <w:t>ansamblul</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unității</w:t>
            </w:r>
            <w:proofErr w:type="spellEnd"/>
            <w:r w:rsidRPr="003369CA">
              <w:rPr>
                <w:color w:val="000000"/>
                <w:sz w:val="20"/>
                <w:szCs w:val="20"/>
                <w:shd w:val="clear" w:color="auto" w:fill="FFFFFF"/>
                <w:lang w:val="en-US"/>
              </w:rPr>
              <w:t xml:space="preserve"> de </w:t>
            </w:r>
            <w:proofErr w:type="spellStart"/>
            <w:r w:rsidRPr="003369CA">
              <w:rPr>
                <w:color w:val="000000"/>
                <w:sz w:val="20"/>
                <w:szCs w:val="20"/>
                <w:shd w:val="clear" w:color="auto" w:fill="FFFFFF"/>
                <w:lang w:val="en-US"/>
              </w:rPr>
              <w:t>afișare</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și</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când</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este</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cazul</w:t>
            </w:r>
            <w:proofErr w:type="spellEnd"/>
            <w:r w:rsidRPr="003369CA">
              <w:rPr>
                <w:color w:val="000000"/>
                <w:sz w:val="20"/>
                <w:szCs w:val="20"/>
                <w:shd w:val="clear" w:color="auto" w:fill="FFFFFF"/>
                <w:lang w:val="en-US"/>
              </w:rPr>
              <w:t xml:space="preserve">, al </w:t>
            </w:r>
            <w:proofErr w:type="spellStart"/>
            <w:r w:rsidRPr="003369CA">
              <w:rPr>
                <w:color w:val="000000"/>
                <w:sz w:val="20"/>
                <w:szCs w:val="20"/>
                <w:shd w:val="clear" w:color="auto" w:fill="FFFFFF"/>
                <w:lang w:val="en-US"/>
              </w:rPr>
              <w:t>unității</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digitalizatoare</w:t>
            </w:r>
            <w:proofErr w:type="spellEnd"/>
            <w:r w:rsidRPr="003369CA">
              <w:rPr>
                <w:color w:val="000000"/>
                <w:sz w:val="20"/>
                <w:szCs w:val="20"/>
                <w:shd w:val="clear" w:color="auto" w:fill="FFFFFF"/>
                <w:lang w:val="en-US"/>
              </w:rPr>
              <w:t xml:space="preserve"> a </w:t>
            </w:r>
            <w:proofErr w:type="spellStart"/>
            <w:r w:rsidRPr="003369CA">
              <w:rPr>
                <w:color w:val="000000"/>
                <w:sz w:val="20"/>
                <w:szCs w:val="20"/>
                <w:shd w:val="clear" w:color="auto" w:fill="FFFFFF"/>
                <w:lang w:val="en-US"/>
              </w:rPr>
              <w:t>panoului</w:t>
            </w:r>
            <w:proofErr w:type="spellEnd"/>
            <w:r w:rsidRPr="003369CA">
              <w:rPr>
                <w:color w:val="000000"/>
                <w:sz w:val="20"/>
                <w:szCs w:val="20"/>
                <w:shd w:val="clear" w:color="auto" w:fill="FFFFFF"/>
                <w:lang w:val="en-US"/>
              </w:rPr>
              <w:t xml:space="preserve"> frontal, </w:t>
            </w:r>
            <w:proofErr w:type="spellStart"/>
            <w:r w:rsidRPr="003369CA">
              <w:rPr>
                <w:color w:val="000000"/>
                <w:sz w:val="20"/>
                <w:szCs w:val="20"/>
                <w:shd w:val="clear" w:color="auto" w:fill="FFFFFF"/>
                <w:lang w:val="en-US"/>
              </w:rPr>
              <w:t>inclusiv</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dacă</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este</w:t>
            </w:r>
            <w:proofErr w:type="spellEnd"/>
            <w:r w:rsidRPr="003369CA">
              <w:rPr>
                <w:color w:val="000000"/>
                <w:sz w:val="20"/>
                <w:szCs w:val="20"/>
                <w:shd w:val="clear" w:color="auto" w:fill="FFFFFF"/>
                <w:lang w:val="en-US"/>
              </w:rPr>
              <w:t xml:space="preserve"> relevant </w:t>
            </w:r>
            <w:proofErr w:type="spellStart"/>
            <w:r w:rsidRPr="003369CA">
              <w:rPr>
                <w:color w:val="000000"/>
                <w:sz w:val="20"/>
                <w:szCs w:val="20"/>
                <w:shd w:val="clear" w:color="auto" w:fill="FFFFFF"/>
                <w:lang w:val="en-US"/>
              </w:rPr>
              <w:t>pentru</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modelul</w:t>
            </w:r>
            <w:proofErr w:type="spellEnd"/>
            <w:r w:rsidRPr="003369CA">
              <w:rPr>
                <w:color w:val="000000"/>
                <w:sz w:val="20"/>
                <w:szCs w:val="20"/>
                <w:shd w:val="clear" w:color="auto" w:fill="FFFFFF"/>
                <w:lang w:val="en-US"/>
              </w:rPr>
              <w:t xml:space="preserve"> </w:t>
            </w:r>
            <w:proofErr w:type="spellStart"/>
            <w:r w:rsidRPr="003369CA">
              <w:rPr>
                <w:color w:val="000000"/>
                <w:sz w:val="20"/>
                <w:szCs w:val="20"/>
                <w:shd w:val="clear" w:color="auto" w:fill="FFFFFF"/>
                <w:lang w:val="en-US"/>
              </w:rPr>
              <w:t>produsului</w:t>
            </w:r>
            <w:proofErr w:type="spellEnd"/>
            <w:r w:rsidRPr="003369CA">
              <w:rPr>
                <w:color w:val="000000"/>
                <w:sz w:val="20"/>
                <w:szCs w:val="20"/>
                <w:shd w:val="clear" w:color="auto" w:fill="FFFFFF"/>
                <w:lang w:val="en-US"/>
              </w:rPr>
              <w:t>:</w:t>
            </w:r>
          </w:p>
          <w:p w14:paraId="7CE97555" w14:textId="77777777" w:rsidR="00A9113E" w:rsidRPr="00A9113E" w:rsidRDefault="00A9113E" w:rsidP="00A9113E">
            <w:pPr>
              <w:numPr>
                <w:ilvl w:val="0"/>
                <w:numId w:val="631"/>
              </w:numPr>
              <w:suppressAutoHyphens w:val="0"/>
              <w:autoSpaceDN/>
              <w:spacing w:after="0" w:line="240" w:lineRule="auto"/>
              <w:ind w:left="867" w:hanging="357"/>
              <w:textAlignment w:val="auto"/>
              <w:rPr>
                <w:rFonts w:ascii="Times New Roman" w:hAnsi="Times New Roman"/>
                <w:b/>
                <w:bCs/>
                <w:sz w:val="20"/>
                <w:szCs w:val="20"/>
                <w:shd w:val="clear" w:color="auto" w:fill="FFFFFF"/>
                <w:lang w:val="en-US"/>
              </w:rPr>
            </w:pPr>
            <w:proofErr w:type="spellStart"/>
            <w:r w:rsidRPr="00A9113E">
              <w:rPr>
                <w:rFonts w:ascii="Times New Roman" w:hAnsi="Times New Roman"/>
                <w:sz w:val="20"/>
                <w:szCs w:val="20"/>
                <w:shd w:val="clear" w:color="auto" w:fill="FFFFFF"/>
              </w:rPr>
              <w:t>placa</w:t>
            </w:r>
            <w:proofErr w:type="spellEnd"/>
            <w:r w:rsidRPr="00A9113E">
              <w:rPr>
                <w:rFonts w:ascii="Times New Roman" w:hAnsi="Times New Roman"/>
                <w:sz w:val="20"/>
                <w:szCs w:val="20"/>
                <w:shd w:val="clear" w:color="auto" w:fill="FFFFFF"/>
              </w:rPr>
              <w:t xml:space="preserve"> din </w:t>
            </w:r>
            <w:proofErr w:type="gramStart"/>
            <w:r w:rsidRPr="00A9113E">
              <w:rPr>
                <w:rFonts w:ascii="Times New Roman" w:hAnsi="Times New Roman"/>
                <w:sz w:val="20"/>
                <w:szCs w:val="20"/>
                <w:shd w:val="clear" w:color="auto" w:fill="FFFFFF"/>
              </w:rPr>
              <w:t>spate;</w:t>
            </w:r>
            <w:proofErr w:type="gramEnd"/>
          </w:p>
          <w:p w14:paraId="234727FB" w14:textId="77777777" w:rsidR="00A9113E" w:rsidRPr="00A9113E" w:rsidRDefault="00A9113E" w:rsidP="00A9113E">
            <w:pPr>
              <w:numPr>
                <w:ilvl w:val="0"/>
                <w:numId w:val="631"/>
              </w:numPr>
              <w:suppressAutoHyphens w:val="0"/>
              <w:autoSpaceDN/>
              <w:spacing w:after="0" w:line="240" w:lineRule="auto"/>
              <w:ind w:left="867" w:hanging="357"/>
              <w:textAlignment w:val="auto"/>
              <w:rPr>
                <w:rFonts w:ascii="Times New Roman" w:hAnsi="Times New Roman"/>
                <w:b/>
                <w:bCs/>
                <w:sz w:val="20"/>
                <w:szCs w:val="20"/>
                <w:shd w:val="clear" w:color="auto" w:fill="FFFFFF"/>
                <w:lang w:val="en-US"/>
              </w:rPr>
            </w:pPr>
            <w:proofErr w:type="spellStart"/>
            <w:proofErr w:type="gramStart"/>
            <w:r w:rsidRPr="00A9113E">
              <w:rPr>
                <w:rFonts w:ascii="Times New Roman" w:hAnsi="Times New Roman"/>
                <w:sz w:val="20"/>
                <w:szCs w:val="20"/>
                <w:shd w:val="clear" w:color="auto" w:fill="FFFFFF"/>
              </w:rPr>
              <w:t>ecranarea</w:t>
            </w:r>
            <w:proofErr w:type="spellEnd"/>
            <w:r w:rsidRPr="00A9113E">
              <w:rPr>
                <w:rFonts w:ascii="Times New Roman" w:hAnsi="Times New Roman"/>
                <w:sz w:val="20"/>
                <w:szCs w:val="20"/>
                <w:shd w:val="clear" w:color="auto" w:fill="FFFFFF"/>
              </w:rPr>
              <w:t>;</w:t>
            </w:r>
            <w:proofErr w:type="gramEnd"/>
          </w:p>
          <w:p w14:paraId="7BD58373" w14:textId="77777777" w:rsidR="00A9113E" w:rsidRPr="00A9113E" w:rsidRDefault="00A9113E" w:rsidP="00A9113E">
            <w:pPr>
              <w:numPr>
                <w:ilvl w:val="0"/>
                <w:numId w:val="631"/>
              </w:numPr>
              <w:suppressAutoHyphens w:val="0"/>
              <w:autoSpaceDN/>
              <w:spacing w:after="0" w:line="240" w:lineRule="auto"/>
              <w:ind w:left="867" w:hanging="357"/>
              <w:textAlignment w:val="auto"/>
              <w:rPr>
                <w:rFonts w:ascii="Times New Roman" w:hAnsi="Times New Roman"/>
                <w:b/>
                <w:bCs/>
                <w:sz w:val="20"/>
                <w:szCs w:val="20"/>
                <w:shd w:val="clear" w:color="auto" w:fill="FFFFFF"/>
                <w:lang w:val="en-US"/>
              </w:rPr>
            </w:pPr>
            <w:proofErr w:type="spellStart"/>
            <w:r w:rsidRPr="00A9113E">
              <w:rPr>
                <w:rFonts w:ascii="Times New Roman" w:hAnsi="Times New Roman"/>
                <w:sz w:val="20"/>
                <w:szCs w:val="20"/>
                <w:shd w:val="clear" w:color="auto" w:fill="FFFFFF"/>
              </w:rPr>
              <w:lastRenderedPageBreak/>
              <w:t>cadrul</w:t>
            </w:r>
            <w:proofErr w:type="spellEnd"/>
            <w:r w:rsidRPr="00A9113E">
              <w:rPr>
                <w:rFonts w:ascii="Times New Roman" w:hAnsi="Times New Roman"/>
                <w:sz w:val="20"/>
                <w:szCs w:val="20"/>
                <w:shd w:val="clear" w:color="auto" w:fill="FFFFFF"/>
              </w:rPr>
              <w:t xml:space="preserve"> </w:t>
            </w:r>
            <w:proofErr w:type="spellStart"/>
            <w:proofErr w:type="gramStart"/>
            <w:r w:rsidRPr="00A9113E">
              <w:rPr>
                <w:rFonts w:ascii="Times New Roman" w:hAnsi="Times New Roman"/>
                <w:sz w:val="20"/>
                <w:szCs w:val="20"/>
                <w:shd w:val="clear" w:color="auto" w:fill="FFFFFF"/>
              </w:rPr>
              <w:t>ecranului</w:t>
            </w:r>
            <w:proofErr w:type="spellEnd"/>
            <w:r w:rsidRPr="00A9113E">
              <w:rPr>
                <w:rFonts w:ascii="Times New Roman" w:hAnsi="Times New Roman"/>
                <w:sz w:val="20"/>
                <w:szCs w:val="20"/>
                <w:shd w:val="clear" w:color="auto" w:fill="FFFFFF"/>
              </w:rPr>
              <w:t>;</w:t>
            </w:r>
            <w:proofErr w:type="gramEnd"/>
          </w:p>
          <w:p w14:paraId="4920C69E" w14:textId="77777777" w:rsidR="00A9113E" w:rsidRPr="00A9113E" w:rsidRDefault="00A9113E" w:rsidP="00A9113E">
            <w:pPr>
              <w:numPr>
                <w:ilvl w:val="0"/>
                <w:numId w:val="631"/>
              </w:numPr>
              <w:suppressAutoHyphens w:val="0"/>
              <w:autoSpaceDN/>
              <w:spacing w:after="0" w:line="240" w:lineRule="auto"/>
              <w:ind w:left="867" w:hanging="357"/>
              <w:textAlignment w:val="auto"/>
              <w:rPr>
                <w:rFonts w:ascii="Times New Roman" w:hAnsi="Times New Roman"/>
                <w:b/>
                <w:bCs/>
                <w:sz w:val="20"/>
                <w:szCs w:val="20"/>
                <w:shd w:val="clear" w:color="auto" w:fill="FFFFFF"/>
                <w:lang w:val="en-US"/>
              </w:rPr>
            </w:pPr>
            <w:proofErr w:type="spellStart"/>
            <w:r w:rsidRPr="00A9113E">
              <w:rPr>
                <w:rFonts w:ascii="Times New Roman" w:hAnsi="Times New Roman"/>
                <w:sz w:val="20"/>
                <w:szCs w:val="20"/>
                <w:shd w:val="clear" w:color="auto" w:fill="FFFFFF"/>
              </w:rPr>
              <w:t>unitățile</w:t>
            </w:r>
            <w:proofErr w:type="spellEnd"/>
            <w:r w:rsidRPr="00A9113E">
              <w:rPr>
                <w:rFonts w:ascii="Times New Roman" w:hAnsi="Times New Roman"/>
                <w:sz w:val="20"/>
                <w:szCs w:val="20"/>
                <w:shd w:val="clear" w:color="auto" w:fill="FFFFFF"/>
              </w:rPr>
              <w:t xml:space="preserve"> de </w:t>
            </w:r>
            <w:proofErr w:type="spellStart"/>
            <w:proofErr w:type="gramStart"/>
            <w:r w:rsidRPr="00A9113E">
              <w:rPr>
                <w:rFonts w:ascii="Times New Roman" w:hAnsi="Times New Roman"/>
                <w:sz w:val="20"/>
                <w:szCs w:val="20"/>
                <w:shd w:val="clear" w:color="auto" w:fill="FFFFFF"/>
              </w:rPr>
              <w:t>retroiluminare</w:t>
            </w:r>
            <w:proofErr w:type="spellEnd"/>
            <w:r w:rsidRPr="00A9113E">
              <w:rPr>
                <w:rFonts w:ascii="Times New Roman" w:hAnsi="Times New Roman"/>
                <w:sz w:val="20"/>
                <w:szCs w:val="20"/>
                <w:shd w:val="clear" w:color="auto" w:fill="FFFFFF"/>
              </w:rPr>
              <w:t>;</w:t>
            </w:r>
            <w:proofErr w:type="gramEnd"/>
          </w:p>
          <w:p w14:paraId="09706E33" w14:textId="77777777" w:rsidR="00A9113E" w:rsidRPr="00A9113E" w:rsidRDefault="00A9113E" w:rsidP="00A9113E">
            <w:pPr>
              <w:numPr>
                <w:ilvl w:val="0"/>
                <w:numId w:val="631"/>
              </w:numPr>
              <w:suppressAutoHyphens w:val="0"/>
              <w:autoSpaceDN/>
              <w:spacing w:after="0" w:line="240" w:lineRule="auto"/>
              <w:ind w:left="867" w:hanging="357"/>
              <w:textAlignment w:val="auto"/>
              <w:rPr>
                <w:rFonts w:ascii="Times New Roman" w:hAnsi="Times New Roman"/>
                <w:b/>
                <w:bCs/>
                <w:sz w:val="20"/>
                <w:szCs w:val="20"/>
                <w:shd w:val="clear" w:color="auto" w:fill="FFFFFF"/>
                <w:lang w:val="en-US"/>
              </w:rPr>
            </w:pPr>
            <w:proofErr w:type="spellStart"/>
            <w:r w:rsidRPr="00A9113E">
              <w:rPr>
                <w:rFonts w:ascii="Times New Roman" w:hAnsi="Times New Roman"/>
                <w:sz w:val="20"/>
                <w:szCs w:val="20"/>
                <w:shd w:val="clear" w:color="auto" w:fill="FFFFFF"/>
              </w:rPr>
              <w:t>circuitele</w:t>
            </w:r>
            <w:proofErr w:type="spellEnd"/>
            <w:r w:rsidRPr="00A9113E">
              <w:rPr>
                <w:rFonts w:ascii="Times New Roman" w:hAnsi="Times New Roman"/>
                <w:sz w:val="20"/>
                <w:szCs w:val="20"/>
                <w:shd w:val="clear" w:color="auto" w:fill="FFFFFF"/>
              </w:rPr>
              <w:t xml:space="preserve"> </w:t>
            </w:r>
            <w:proofErr w:type="spellStart"/>
            <w:r w:rsidRPr="00A9113E">
              <w:rPr>
                <w:rFonts w:ascii="Times New Roman" w:hAnsi="Times New Roman"/>
                <w:sz w:val="20"/>
                <w:szCs w:val="20"/>
                <w:shd w:val="clear" w:color="auto" w:fill="FFFFFF"/>
              </w:rPr>
              <w:t>electronice</w:t>
            </w:r>
            <w:proofErr w:type="spellEnd"/>
            <w:r w:rsidRPr="00A9113E">
              <w:rPr>
                <w:rFonts w:ascii="Times New Roman" w:hAnsi="Times New Roman"/>
                <w:sz w:val="20"/>
                <w:szCs w:val="20"/>
                <w:shd w:val="clear" w:color="auto" w:fill="FFFFFF"/>
              </w:rPr>
              <w:t xml:space="preserve">, </w:t>
            </w:r>
            <w:proofErr w:type="spellStart"/>
            <w:r w:rsidRPr="00A9113E">
              <w:rPr>
                <w:rFonts w:ascii="Times New Roman" w:hAnsi="Times New Roman"/>
                <w:sz w:val="20"/>
                <w:szCs w:val="20"/>
                <w:shd w:val="clear" w:color="auto" w:fill="FFFFFF"/>
              </w:rPr>
              <w:t>inclusiv</w:t>
            </w:r>
            <w:proofErr w:type="spellEnd"/>
            <w:r w:rsidRPr="00A9113E">
              <w:rPr>
                <w:rFonts w:ascii="Times New Roman" w:hAnsi="Times New Roman"/>
                <w:sz w:val="20"/>
                <w:szCs w:val="20"/>
                <w:shd w:val="clear" w:color="auto" w:fill="FFFFFF"/>
              </w:rPr>
              <w:t>:</w:t>
            </w:r>
          </w:p>
          <w:p w14:paraId="394042FD" w14:textId="77777777" w:rsidR="00A9113E" w:rsidRPr="00A9113E" w:rsidRDefault="00A9113E" w:rsidP="00A9113E">
            <w:pPr>
              <w:numPr>
                <w:ilvl w:val="0"/>
                <w:numId w:val="632"/>
              </w:numPr>
              <w:suppressAutoHyphens w:val="0"/>
              <w:autoSpaceDN/>
              <w:spacing w:after="0" w:line="240" w:lineRule="auto"/>
              <w:ind w:left="1321" w:hanging="357"/>
              <w:textAlignment w:val="auto"/>
              <w:rPr>
                <w:rFonts w:ascii="Times New Roman" w:hAnsi="Times New Roman"/>
                <w:sz w:val="20"/>
                <w:szCs w:val="20"/>
                <w:shd w:val="clear" w:color="auto" w:fill="FFFFFF"/>
                <w:lang w:val="en-US"/>
              </w:rPr>
            </w:pPr>
            <w:proofErr w:type="spellStart"/>
            <w:r w:rsidRPr="00A9113E">
              <w:rPr>
                <w:rFonts w:ascii="Times New Roman" w:hAnsi="Times New Roman"/>
                <w:sz w:val="20"/>
                <w:szCs w:val="20"/>
                <w:shd w:val="clear" w:color="auto" w:fill="FFFFFF"/>
                <w:lang w:val="en-US"/>
              </w:rPr>
              <w:t>comanda</w:t>
            </w:r>
            <w:proofErr w:type="spellEnd"/>
            <w:r w:rsidRPr="00A9113E">
              <w:rPr>
                <w:rFonts w:ascii="Times New Roman" w:hAnsi="Times New Roman"/>
                <w:sz w:val="20"/>
                <w:szCs w:val="20"/>
                <w:shd w:val="clear" w:color="auto" w:fill="FFFFFF"/>
                <w:lang w:val="en-US"/>
              </w:rPr>
              <w:t xml:space="preserve"> de </w:t>
            </w:r>
            <w:proofErr w:type="spellStart"/>
            <w:r w:rsidRPr="00A9113E">
              <w:rPr>
                <w:rFonts w:ascii="Times New Roman" w:hAnsi="Times New Roman"/>
                <w:sz w:val="20"/>
                <w:szCs w:val="20"/>
                <w:shd w:val="clear" w:color="auto" w:fill="FFFFFF"/>
                <w:lang w:val="en-US"/>
              </w:rPr>
              <w:t>afișaj</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dar</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fără</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funcționalitatea</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unității</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principale</w:t>
            </w:r>
            <w:proofErr w:type="spellEnd"/>
            <w:r w:rsidRPr="00A9113E">
              <w:rPr>
                <w:rFonts w:ascii="Times New Roman" w:hAnsi="Times New Roman"/>
                <w:sz w:val="20"/>
                <w:szCs w:val="20"/>
                <w:shd w:val="clear" w:color="auto" w:fill="FFFFFF"/>
                <w:lang w:val="en-US"/>
              </w:rPr>
              <w:t xml:space="preserve"> de </w:t>
            </w:r>
            <w:proofErr w:type="spellStart"/>
            <w:r w:rsidRPr="00A9113E">
              <w:rPr>
                <w:rFonts w:ascii="Times New Roman" w:hAnsi="Times New Roman"/>
                <w:sz w:val="20"/>
                <w:szCs w:val="20"/>
                <w:shd w:val="clear" w:color="auto" w:fill="FFFFFF"/>
                <w:lang w:val="en-US"/>
              </w:rPr>
              <w:t>procesare</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grafică</w:t>
            </w:r>
            <w:proofErr w:type="spellEnd"/>
            <w:r w:rsidRPr="00A9113E">
              <w:rPr>
                <w:rFonts w:ascii="Times New Roman" w:hAnsi="Times New Roman"/>
                <w:sz w:val="20"/>
                <w:szCs w:val="20"/>
                <w:shd w:val="clear" w:color="auto" w:fill="FFFFFF"/>
                <w:lang w:val="en-US"/>
              </w:rPr>
              <w:t>;</w:t>
            </w:r>
          </w:p>
          <w:p w14:paraId="7156C10B" w14:textId="77777777" w:rsidR="00A9113E" w:rsidRPr="00A9113E" w:rsidRDefault="00A9113E" w:rsidP="00A9113E">
            <w:pPr>
              <w:numPr>
                <w:ilvl w:val="0"/>
                <w:numId w:val="632"/>
              </w:numPr>
              <w:suppressAutoHyphens w:val="0"/>
              <w:autoSpaceDN/>
              <w:spacing w:after="0" w:line="240" w:lineRule="auto"/>
              <w:ind w:left="1321" w:hanging="357"/>
              <w:textAlignment w:val="auto"/>
              <w:rPr>
                <w:rFonts w:ascii="Times New Roman" w:hAnsi="Times New Roman"/>
                <w:sz w:val="20"/>
                <w:szCs w:val="20"/>
                <w:shd w:val="clear" w:color="auto" w:fill="FFFFFF"/>
                <w:lang w:val="en-US"/>
              </w:rPr>
            </w:pPr>
            <w:proofErr w:type="spellStart"/>
            <w:r w:rsidRPr="00A9113E">
              <w:rPr>
                <w:rFonts w:ascii="Times New Roman" w:hAnsi="Times New Roman"/>
                <w:sz w:val="20"/>
                <w:szCs w:val="20"/>
                <w:shd w:val="clear" w:color="auto" w:fill="FFFFFF"/>
                <w:lang w:val="en-US"/>
              </w:rPr>
              <w:t>controlerele</w:t>
            </w:r>
            <w:proofErr w:type="spellEnd"/>
            <w:r w:rsidRPr="00A9113E">
              <w:rPr>
                <w:rFonts w:ascii="Times New Roman" w:hAnsi="Times New Roman"/>
                <w:sz w:val="20"/>
                <w:szCs w:val="20"/>
                <w:shd w:val="clear" w:color="auto" w:fill="FFFFFF"/>
                <w:lang w:val="en-US"/>
              </w:rPr>
              <w:t xml:space="preserve"> de </w:t>
            </w:r>
            <w:proofErr w:type="spellStart"/>
            <w:r w:rsidRPr="00A9113E">
              <w:rPr>
                <w:rFonts w:ascii="Times New Roman" w:hAnsi="Times New Roman"/>
                <w:sz w:val="20"/>
                <w:szCs w:val="20"/>
                <w:shd w:val="clear" w:color="auto" w:fill="FFFFFF"/>
                <w:lang w:val="en-US"/>
              </w:rPr>
              <w:t>rânduri</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și</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coloane</w:t>
            </w:r>
            <w:proofErr w:type="spellEnd"/>
            <w:r w:rsidRPr="00A9113E">
              <w:rPr>
                <w:rFonts w:ascii="Times New Roman" w:hAnsi="Times New Roman"/>
                <w:sz w:val="20"/>
                <w:szCs w:val="20"/>
                <w:shd w:val="clear" w:color="auto" w:fill="FFFFFF"/>
                <w:lang w:val="en-US"/>
              </w:rPr>
              <w:t>;</w:t>
            </w:r>
          </w:p>
          <w:p w14:paraId="2838BABC" w14:textId="77777777" w:rsidR="00A9113E" w:rsidRPr="00A9113E" w:rsidRDefault="00A9113E" w:rsidP="00A9113E">
            <w:pPr>
              <w:numPr>
                <w:ilvl w:val="0"/>
                <w:numId w:val="632"/>
              </w:numPr>
              <w:suppressAutoHyphens w:val="0"/>
              <w:autoSpaceDN/>
              <w:spacing w:after="0" w:line="240" w:lineRule="auto"/>
              <w:ind w:left="1321" w:hanging="357"/>
              <w:textAlignment w:val="auto"/>
              <w:rPr>
                <w:rFonts w:ascii="Times New Roman" w:hAnsi="Times New Roman"/>
                <w:sz w:val="20"/>
                <w:szCs w:val="20"/>
                <w:shd w:val="clear" w:color="auto" w:fill="FFFFFF"/>
                <w:lang w:val="en-US"/>
              </w:rPr>
            </w:pPr>
            <w:proofErr w:type="spellStart"/>
            <w:r w:rsidRPr="00A9113E">
              <w:rPr>
                <w:rFonts w:ascii="Times New Roman" w:hAnsi="Times New Roman"/>
                <w:sz w:val="20"/>
                <w:szCs w:val="20"/>
                <w:shd w:val="clear" w:color="auto" w:fill="FFFFFF"/>
              </w:rPr>
              <w:t>circuitele</w:t>
            </w:r>
            <w:proofErr w:type="spellEnd"/>
            <w:r w:rsidRPr="00A9113E">
              <w:rPr>
                <w:rFonts w:ascii="Times New Roman" w:hAnsi="Times New Roman"/>
                <w:sz w:val="20"/>
                <w:szCs w:val="20"/>
                <w:shd w:val="clear" w:color="auto" w:fill="FFFFFF"/>
              </w:rPr>
              <w:t xml:space="preserve"> </w:t>
            </w:r>
            <w:proofErr w:type="spellStart"/>
            <w:r w:rsidRPr="00A9113E">
              <w:rPr>
                <w:rFonts w:ascii="Times New Roman" w:hAnsi="Times New Roman"/>
                <w:sz w:val="20"/>
                <w:szCs w:val="20"/>
                <w:shd w:val="clear" w:color="auto" w:fill="FFFFFF"/>
              </w:rPr>
              <w:t>semnalului</w:t>
            </w:r>
            <w:proofErr w:type="spellEnd"/>
            <w:r w:rsidRPr="00A9113E">
              <w:rPr>
                <w:rFonts w:ascii="Times New Roman" w:hAnsi="Times New Roman"/>
                <w:sz w:val="20"/>
                <w:szCs w:val="20"/>
                <w:shd w:val="clear" w:color="auto" w:fill="FFFFFF"/>
              </w:rPr>
              <w:t xml:space="preserve"> </w:t>
            </w:r>
            <w:proofErr w:type="spellStart"/>
            <w:proofErr w:type="gramStart"/>
            <w:r w:rsidRPr="00A9113E">
              <w:rPr>
                <w:rFonts w:ascii="Times New Roman" w:hAnsi="Times New Roman"/>
                <w:sz w:val="20"/>
                <w:szCs w:val="20"/>
                <w:shd w:val="clear" w:color="auto" w:fill="FFFFFF"/>
              </w:rPr>
              <w:t>tactil</w:t>
            </w:r>
            <w:proofErr w:type="spellEnd"/>
            <w:r w:rsidRPr="00A9113E">
              <w:rPr>
                <w:rFonts w:ascii="Times New Roman" w:hAnsi="Times New Roman"/>
                <w:sz w:val="20"/>
                <w:szCs w:val="20"/>
                <w:shd w:val="clear" w:color="auto" w:fill="FFFFFF"/>
              </w:rPr>
              <w:t>;</w:t>
            </w:r>
            <w:proofErr w:type="gramEnd"/>
          </w:p>
          <w:p w14:paraId="23607BD1" w14:textId="77777777" w:rsidR="00A9113E" w:rsidRPr="00A9113E" w:rsidRDefault="00A9113E" w:rsidP="00A9113E">
            <w:pPr>
              <w:numPr>
                <w:ilvl w:val="0"/>
                <w:numId w:val="632"/>
              </w:numPr>
              <w:suppressAutoHyphens w:val="0"/>
              <w:autoSpaceDN/>
              <w:spacing w:after="0" w:line="240" w:lineRule="auto"/>
              <w:ind w:left="1321" w:hanging="357"/>
              <w:textAlignment w:val="auto"/>
              <w:rPr>
                <w:rFonts w:ascii="Times New Roman" w:hAnsi="Times New Roman"/>
                <w:sz w:val="20"/>
                <w:szCs w:val="20"/>
                <w:shd w:val="clear" w:color="auto" w:fill="FFFFFF"/>
                <w:lang w:val="en-US"/>
              </w:rPr>
            </w:pPr>
            <w:proofErr w:type="spellStart"/>
            <w:r w:rsidRPr="00A9113E">
              <w:rPr>
                <w:rFonts w:ascii="Times New Roman" w:hAnsi="Times New Roman"/>
                <w:sz w:val="20"/>
                <w:szCs w:val="20"/>
                <w:shd w:val="clear" w:color="auto" w:fill="FFFFFF"/>
                <w:lang w:val="en-US"/>
              </w:rPr>
              <w:t>conexiunile</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electrice</w:t>
            </w:r>
            <w:proofErr w:type="spellEnd"/>
            <w:r w:rsidRPr="00A9113E">
              <w:rPr>
                <w:rFonts w:ascii="Times New Roman" w:hAnsi="Times New Roman"/>
                <w:sz w:val="20"/>
                <w:szCs w:val="20"/>
                <w:shd w:val="clear" w:color="auto" w:fill="FFFFFF"/>
                <w:lang w:val="en-US"/>
              </w:rPr>
              <w:t xml:space="preserve"> la </w:t>
            </w:r>
            <w:proofErr w:type="spellStart"/>
            <w:r w:rsidRPr="00A9113E">
              <w:rPr>
                <w:rFonts w:ascii="Times New Roman" w:hAnsi="Times New Roman"/>
                <w:sz w:val="20"/>
                <w:szCs w:val="20"/>
                <w:shd w:val="clear" w:color="auto" w:fill="FFFFFF"/>
                <w:lang w:val="en-US"/>
              </w:rPr>
              <w:t>alte</w:t>
            </w:r>
            <w:proofErr w:type="spellEnd"/>
            <w:r w:rsidRPr="00A9113E">
              <w:rPr>
                <w:rFonts w:ascii="Times New Roman" w:hAnsi="Times New Roman"/>
                <w:sz w:val="20"/>
                <w:szCs w:val="20"/>
                <w:shd w:val="clear" w:color="auto" w:fill="FFFFFF"/>
                <w:lang w:val="en-US"/>
              </w:rPr>
              <w:t xml:space="preserve"> </w:t>
            </w:r>
            <w:proofErr w:type="spellStart"/>
            <w:r w:rsidRPr="00A9113E">
              <w:rPr>
                <w:rFonts w:ascii="Times New Roman" w:hAnsi="Times New Roman"/>
                <w:sz w:val="20"/>
                <w:szCs w:val="20"/>
                <w:shd w:val="clear" w:color="auto" w:fill="FFFFFF"/>
                <w:lang w:val="en-US"/>
              </w:rPr>
              <w:t>ansambluri</w:t>
            </w:r>
            <w:proofErr w:type="spellEnd"/>
            <w:r w:rsidRPr="00A9113E">
              <w:rPr>
                <w:rFonts w:ascii="Times New Roman" w:hAnsi="Times New Roman"/>
                <w:sz w:val="20"/>
                <w:szCs w:val="20"/>
                <w:shd w:val="clear" w:color="auto" w:fill="FFFFFF"/>
                <w:lang w:val="en-US"/>
              </w:rPr>
              <w:t xml:space="preserve"> ale </w:t>
            </w:r>
            <w:proofErr w:type="spellStart"/>
            <w:r w:rsidRPr="00A9113E">
              <w:rPr>
                <w:rFonts w:ascii="Times New Roman" w:hAnsi="Times New Roman"/>
                <w:sz w:val="20"/>
                <w:szCs w:val="20"/>
                <w:shd w:val="clear" w:color="auto" w:fill="FFFFFF"/>
                <w:lang w:val="en-US"/>
              </w:rPr>
              <w:t>dispozitivului</w:t>
            </w:r>
            <w:proofErr w:type="spellEnd"/>
            <w:r w:rsidRPr="00A9113E">
              <w:rPr>
                <w:rFonts w:ascii="Times New Roman" w:hAnsi="Times New Roman"/>
                <w:sz w:val="20"/>
                <w:szCs w:val="20"/>
                <w:shd w:val="clear" w:color="auto" w:fill="FFFFFF"/>
                <w:lang w:val="en-US"/>
              </w:rPr>
              <w:t>;</w:t>
            </w:r>
          </w:p>
          <w:p w14:paraId="11BD68EA" w14:textId="33CB055F" w:rsidR="00EC0942" w:rsidRPr="001D4697" w:rsidRDefault="00EC0942" w:rsidP="00EC094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EC0942">
              <w:rPr>
                <w:i/>
                <w:iCs/>
                <w:color w:val="000000" w:themeColor="text1"/>
                <w:sz w:val="20"/>
                <w:szCs w:val="20"/>
                <w:shd w:val="clear" w:color="auto" w:fill="FFFFFF"/>
                <w:lang w:val="en-US"/>
              </w:rPr>
              <w:t>reparator</w:t>
            </w:r>
            <w:proofErr w:type="spellEnd"/>
            <w:r w:rsidRPr="00EC0942">
              <w:rPr>
                <w:i/>
                <w:iCs/>
                <w:color w:val="000000" w:themeColor="text1"/>
                <w:sz w:val="20"/>
                <w:szCs w:val="20"/>
                <w:shd w:val="clear" w:color="auto" w:fill="FFFFFF"/>
                <w:lang w:val="en-US"/>
              </w:rPr>
              <w:t xml:space="preserve"> </w:t>
            </w:r>
            <w:proofErr w:type="spellStart"/>
            <w:r w:rsidRPr="00EC0942">
              <w:rPr>
                <w:i/>
                <w:iCs/>
                <w:color w:val="000000" w:themeColor="text1"/>
                <w:sz w:val="20"/>
                <w:szCs w:val="20"/>
                <w:shd w:val="clear" w:color="auto" w:fill="FFFFFF"/>
                <w:lang w:val="en-US"/>
              </w:rPr>
              <w:t>profesionist</w:t>
            </w:r>
            <w:proofErr w:type="spellEnd"/>
            <w:r>
              <w:rPr>
                <w:color w:val="000000" w:themeColor="text1"/>
                <w:sz w:val="20"/>
                <w:szCs w:val="20"/>
                <w:shd w:val="clear" w:color="auto" w:fill="FFFFFF"/>
                <w:lang w:val="en-US"/>
              </w:rPr>
              <w:t xml:space="preserve"> - </w:t>
            </w:r>
            <w:r w:rsidRPr="001D4697">
              <w:rPr>
                <w:color w:val="000000" w:themeColor="text1"/>
                <w:sz w:val="20"/>
                <w:szCs w:val="20"/>
                <w:shd w:val="clear" w:color="auto" w:fill="FFFFFF"/>
                <w:lang w:val="en-US"/>
              </w:rPr>
              <w:t xml:space="preserve">operator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întreprindere</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efectuează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operațiuni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reparare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întreținere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profesională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telefoanelor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tabletelor</w:t>
            </w:r>
            <w:proofErr w:type="spellEnd"/>
            <w:r w:rsidRPr="001D4697">
              <w:rPr>
                <w:color w:val="000000" w:themeColor="text1"/>
                <w:sz w:val="20"/>
                <w:szCs w:val="20"/>
                <w:shd w:val="clear" w:color="auto" w:fill="FFFFFF"/>
                <w:lang w:val="en-US"/>
              </w:rPr>
              <w:t xml:space="preserve"> de tip „slate”, fie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cadrul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prestării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servicii</w:t>
            </w:r>
            <w:proofErr w:type="spellEnd"/>
            <w:r w:rsidRPr="001D4697">
              <w:rPr>
                <w:color w:val="000000" w:themeColor="text1"/>
                <w:sz w:val="20"/>
                <w:szCs w:val="20"/>
                <w:shd w:val="clear" w:color="auto" w:fill="FFFFFF"/>
                <w:lang w:val="en-US"/>
              </w:rPr>
              <w:t xml:space="preserve">, fie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vederea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revânzării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ulterioare</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dispozitivului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reparat</w:t>
            </w:r>
            <w:proofErr w:type="spellEnd"/>
            <w:r w:rsidRPr="001D4697">
              <w:rPr>
                <w:color w:val="000000" w:themeColor="text1"/>
                <w:sz w:val="20"/>
                <w:szCs w:val="20"/>
                <w:shd w:val="clear" w:color="auto" w:fill="FFFFFF"/>
                <w:lang w:val="en-US"/>
              </w:rPr>
              <w:t>;</w:t>
            </w:r>
          </w:p>
          <w:p w14:paraId="36F87C6F" w14:textId="3FBAE6AE" w:rsidR="00EC0942" w:rsidRPr="001D4697" w:rsidRDefault="00EC0942" w:rsidP="00EC094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EC0942">
              <w:rPr>
                <w:i/>
                <w:iCs/>
                <w:color w:val="000000" w:themeColor="text1"/>
                <w:sz w:val="20"/>
                <w:szCs w:val="20"/>
                <w:shd w:val="clear" w:color="auto" w:fill="FFFFFF"/>
                <w:lang w:val="en-US"/>
              </w:rPr>
              <w:t>informații</w:t>
            </w:r>
            <w:proofErr w:type="spellEnd"/>
            <w:r w:rsidRPr="00EC0942">
              <w:rPr>
                <w:i/>
                <w:iCs/>
                <w:color w:val="000000" w:themeColor="text1"/>
                <w:sz w:val="20"/>
                <w:szCs w:val="20"/>
                <w:shd w:val="clear" w:color="auto" w:fill="FFFFFF"/>
                <w:lang w:val="en-US"/>
              </w:rPr>
              <w:t xml:space="preserve"> </w:t>
            </w:r>
            <w:proofErr w:type="spellStart"/>
            <w:r w:rsidRPr="00EC0942">
              <w:rPr>
                <w:i/>
                <w:iCs/>
                <w:color w:val="000000" w:themeColor="text1"/>
                <w:sz w:val="20"/>
                <w:szCs w:val="20"/>
                <w:shd w:val="clear" w:color="auto" w:fill="FFFFFF"/>
                <w:lang w:val="en-US"/>
              </w:rPr>
              <w:t>despre</w:t>
            </w:r>
            <w:proofErr w:type="spellEnd"/>
            <w:r w:rsidRPr="00EC0942">
              <w:rPr>
                <w:i/>
                <w:iCs/>
                <w:color w:val="000000" w:themeColor="text1"/>
                <w:sz w:val="20"/>
                <w:szCs w:val="20"/>
                <w:shd w:val="clear" w:color="auto" w:fill="FFFFFF"/>
                <w:lang w:val="en-US"/>
              </w:rPr>
              <w:t xml:space="preserve"> </w:t>
            </w:r>
            <w:proofErr w:type="spellStart"/>
            <w:r w:rsidRPr="00EC0942">
              <w:rPr>
                <w:i/>
                <w:iCs/>
                <w:color w:val="000000" w:themeColor="text1"/>
                <w:sz w:val="20"/>
                <w:szCs w:val="20"/>
                <w:shd w:val="clear" w:color="auto" w:fill="FFFFFF"/>
                <w:lang w:val="en-US"/>
              </w:rPr>
              <w:t>reparare</w:t>
            </w:r>
            <w:proofErr w:type="spellEnd"/>
            <w:r w:rsidRPr="00EC0942">
              <w:rPr>
                <w:i/>
                <w:iCs/>
                <w:color w:val="000000" w:themeColor="text1"/>
                <w:sz w:val="20"/>
                <w:szCs w:val="20"/>
                <w:shd w:val="clear" w:color="auto" w:fill="FFFFFF"/>
                <w:lang w:val="en-US"/>
              </w:rPr>
              <w:t xml:space="preserve"> </w:t>
            </w:r>
            <w:proofErr w:type="spellStart"/>
            <w:r w:rsidRPr="00EC0942">
              <w:rPr>
                <w:i/>
                <w:iCs/>
                <w:color w:val="000000" w:themeColor="text1"/>
                <w:sz w:val="20"/>
                <w:szCs w:val="20"/>
                <w:shd w:val="clear" w:color="auto" w:fill="FFFFFF"/>
                <w:lang w:val="en-US"/>
              </w:rPr>
              <w:t>și</w:t>
            </w:r>
            <w:proofErr w:type="spellEnd"/>
            <w:r w:rsidRPr="00EC0942">
              <w:rPr>
                <w:i/>
                <w:iCs/>
                <w:color w:val="000000" w:themeColor="text1"/>
                <w:sz w:val="20"/>
                <w:szCs w:val="20"/>
                <w:shd w:val="clear" w:color="auto" w:fill="FFFFFF"/>
                <w:lang w:val="en-US"/>
              </w:rPr>
              <w:t xml:space="preserve"> </w:t>
            </w:r>
            <w:proofErr w:type="spellStart"/>
            <w:r w:rsidRPr="00EC0942">
              <w:rPr>
                <w:i/>
                <w:iCs/>
                <w:color w:val="000000" w:themeColor="text1"/>
                <w:sz w:val="20"/>
                <w:szCs w:val="20"/>
                <w:shd w:val="clear" w:color="auto" w:fill="FFFFFF"/>
                <w:lang w:val="en-US"/>
              </w:rPr>
              <w:t>întreținere</w:t>
            </w:r>
            <w:proofErr w:type="spellEnd"/>
            <w:r w:rsidRPr="001D4697">
              <w:rPr>
                <w:color w:val="000000" w:themeColor="text1"/>
                <w:sz w:val="20"/>
                <w:szCs w:val="20"/>
                <w:shd w:val="clear" w:color="auto" w:fill="FFFFFF"/>
                <w:lang w:val="en-US"/>
              </w:rPr>
              <w:t xml:space="preserve"> </w:t>
            </w:r>
            <w:r>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informațiile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referitoare</w:t>
            </w:r>
            <w:proofErr w:type="spellEnd"/>
            <w:r w:rsidRPr="001D4697">
              <w:rPr>
                <w:color w:val="000000" w:themeColor="text1"/>
                <w:sz w:val="20"/>
                <w:szCs w:val="20"/>
                <w:shd w:val="clear" w:color="auto" w:fill="FFFFFF"/>
                <w:lang w:val="en-US"/>
              </w:rPr>
              <w:t xml:space="preserve"> la </w:t>
            </w:r>
            <w:proofErr w:type="spellStart"/>
            <w:r w:rsidRPr="001D4697">
              <w:rPr>
                <w:color w:val="000000" w:themeColor="text1"/>
                <w:sz w:val="20"/>
                <w:szCs w:val="20"/>
                <w:shd w:val="clear" w:color="auto" w:fill="FFFFFF"/>
                <w:lang w:val="en-US"/>
              </w:rPr>
              <w:t>reparare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întreținere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astfel</w:t>
            </w:r>
            <w:proofErr w:type="spellEnd"/>
            <w:r w:rsidRPr="001D4697">
              <w:rPr>
                <w:color w:val="000000" w:themeColor="text1"/>
                <w:sz w:val="20"/>
                <w:szCs w:val="20"/>
                <w:shd w:val="clear" w:color="auto" w:fill="FFFFFF"/>
                <w:lang w:val="en-US"/>
              </w:rPr>
              <w:t xml:space="preserve"> cum sunt </w:t>
            </w:r>
            <w:proofErr w:type="spellStart"/>
            <w:r w:rsidRPr="001D4697">
              <w:rPr>
                <w:color w:val="000000" w:themeColor="text1"/>
                <w:sz w:val="20"/>
                <w:szCs w:val="20"/>
                <w:shd w:val="clear" w:color="auto" w:fill="FFFFFF"/>
                <w:lang w:val="en-US"/>
              </w:rPr>
              <w:t>menționate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00FD6BA6">
              <w:rPr>
                <w:color w:val="000000" w:themeColor="text1"/>
                <w:sz w:val="20"/>
                <w:szCs w:val="20"/>
                <w:shd w:val="clear" w:color="auto" w:fill="FFFFFF"/>
                <w:lang w:val="en-US"/>
              </w:rPr>
              <w:t>Partea</w:t>
            </w:r>
            <w:proofErr w:type="spellEnd"/>
            <w:r w:rsidR="00FD6BA6">
              <w:rPr>
                <w:color w:val="000000" w:themeColor="text1"/>
                <w:sz w:val="20"/>
                <w:szCs w:val="20"/>
                <w:shd w:val="clear" w:color="auto" w:fill="FFFFFF"/>
                <w:lang w:val="en-US"/>
              </w:rPr>
              <w:t xml:space="preserve"> </w:t>
            </w:r>
            <w:r w:rsidR="00B8627C">
              <w:rPr>
                <w:color w:val="000000" w:themeColor="text1"/>
                <w:sz w:val="20"/>
                <w:szCs w:val="20"/>
                <w:shd w:val="clear" w:color="auto" w:fill="FFFFFF"/>
                <w:lang w:val="en-US"/>
              </w:rPr>
              <w:t>II pct.1 sbp.</w:t>
            </w:r>
            <w:r w:rsidRPr="001D4697">
              <w:rPr>
                <w:color w:val="000000" w:themeColor="text1"/>
                <w:sz w:val="20"/>
                <w:szCs w:val="20"/>
                <w:shd w:val="clear" w:color="auto" w:fill="FFFFFF"/>
                <w:lang w:val="en-US"/>
              </w:rPr>
              <w:t>2</w:t>
            </w:r>
            <w:r w:rsidR="00B8627C">
              <w:rPr>
                <w:color w:val="000000" w:themeColor="text1"/>
                <w:sz w:val="20"/>
                <w:szCs w:val="20"/>
                <w:shd w:val="clear" w:color="auto" w:fill="FFFFFF"/>
                <w:lang w:val="en-US"/>
              </w:rPr>
              <w:t>)</w:t>
            </w:r>
            <w:r w:rsidRPr="001D4697">
              <w:rPr>
                <w:color w:val="000000" w:themeColor="text1"/>
                <w:sz w:val="20"/>
                <w:szCs w:val="20"/>
                <w:shd w:val="clear" w:color="auto" w:fill="FFFFFF"/>
                <w:lang w:val="en-US"/>
              </w:rPr>
              <w:t xml:space="preserve"> lit</w:t>
            </w:r>
            <w:r w:rsidR="00B8627C">
              <w:rPr>
                <w:color w:val="000000" w:themeColor="text1"/>
                <w:sz w:val="20"/>
                <w:szCs w:val="20"/>
                <w:shd w:val="clear" w:color="auto" w:fill="FFFFFF"/>
                <w:lang w:val="en-US"/>
              </w:rPr>
              <w:t>.</w:t>
            </w:r>
            <w:r w:rsidRPr="001D4697">
              <w:rPr>
                <w:color w:val="000000" w:themeColor="text1"/>
                <w:sz w:val="20"/>
                <w:szCs w:val="20"/>
                <w:shd w:val="clear" w:color="auto" w:fill="FFFFFF"/>
                <w:lang w:val="en-US"/>
              </w:rPr>
              <w:t xml:space="preserve"> e) din </w:t>
            </w:r>
            <w:proofErr w:type="spellStart"/>
            <w:r w:rsidRPr="001D4697">
              <w:rPr>
                <w:color w:val="000000" w:themeColor="text1"/>
                <w:sz w:val="20"/>
                <w:szCs w:val="20"/>
                <w:shd w:val="clear" w:color="auto" w:fill="FFFFFF"/>
                <w:lang w:val="en-US"/>
              </w:rPr>
              <w:t>anexa</w:t>
            </w:r>
            <w:proofErr w:type="spellEnd"/>
            <w:r w:rsidRPr="001D4697">
              <w:rPr>
                <w:color w:val="000000" w:themeColor="text1"/>
                <w:sz w:val="20"/>
                <w:szCs w:val="20"/>
                <w:shd w:val="clear" w:color="auto" w:fill="FFFFFF"/>
                <w:lang w:val="en-US"/>
              </w:rPr>
              <w:t xml:space="preserve"> </w:t>
            </w:r>
            <w:r w:rsidR="00B8627C">
              <w:rPr>
                <w:color w:val="000000" w:themeColor="text1"/>
                <w:sz w:val="20"/>
                <w:szCs w:val="20"/>
                <w:shd w:val="clear" w:color="auto" w:fill="FFFFFF"/>
                <w:lang w:val="en-US"/>
              </w:rPr>
              <w:t>nr.2</w:t>
            </w:r>
            <w:r w:rsidRPr="001D4697">
              <w:rPr>
                <w:color w:val="000000" w:themeColor="text1"/>
                <w:sz w:val="20"/>
                <w:szCs w:val="20"/>
                <w:shd w:val="clear" w:color="auto" w:fill="FFFFFF"/>
                <w:lang w:val="en-US"/>
              </w:rPr>
              <w:t xml:space="preserve"> la </w:t>
            </w:r>
            <w:r w:rsidR="0080360C" w:rsidRPr="0080360C">
              <w:rPr>
                <w:color w:val="000000" w:themeColor="text1"/>
                <w:sz w:val="20"/>
                <w:szCs w:val="20"/>
                <w:lang w:val="it-IT"/>
              </w:rPr>
              <w:t xml:space="preserve">Regulamentul cu privire la cerințele de proiectare ecologică </w:t>
            </w:r>
            <w:proofErr w:type="spellStart"/>
            <w:r w:rsidR="0080360C" w:rsidRPr="0080360C">
              <w:rPr>
                <w:color w:val="000000" w:themeColor="text1"/>
                <w:sz w:val="20"/>
                <w:szCs w:val="20"/>
                <w:lang w:val="en-US"/>
              </w:rPr>
              <w:t>pentru</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telefoane</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inteligente</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alte</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telefoane</w:t>
            </w:r>
            <w:proofErr w:type="spellEnd"/>
            <w:r w:rsidR="0080360C" w:rsidRPr="0080360C">
              <w:rPr>
                <w:color w:val="000000" w:themeColor="text1"/>
                <w:sz w:val="20"/>
                <w:szCs w:val="20"/>
                <w:lang w:val="en-US"/>
              </w:rPr>
              <w:t xml:space="preserve"> mobile </w:t>
            </w:r>
            <w:proofErr w:type="spellStart"/>
            <w:r w:rsidR="0080360C" w:rsidRPr="0080360C">
              <w:rPr>
                <w:color w:val="000000" w:themeColor="text1"/>
                <w:sz w:val="20"/>
                <w:szCs w:val="20"/>
                <w:lang w:val="en-US"/>
              </w:rPr>
              <w:t>decât</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cele</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inteligente</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telefoane</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fără</w:t>
            </w:r>
            <w:proofErr w:type="spellEnd"/>
            <w:r w:rsidR="0080360C" w:rsidRPr="0080360C">
              <w:rPr>
                <w:color w:val="000000" w:themeColor="text1"/>
                <w:sz w:val="20"/>
                <w:szCs w:val="20"/>
                <w:lang w:val="en-US"/>
              </w:rPr>
              <w:t xml:space="preserve"> fir </w:t>
            </w:r>
            <w:proofErr w:type="spellStart"/>
            <w:r w:rsidR="0080360C" w:rsidRPr="0080360C">
              <w:rPr>
                <w:color w:val="000000" w:themeColor="text1"/>
                <w:sz w:val="20"/>
                <w:szCs w:val="20"/>
                <w:lang w:val="en-US"/>
              </w:rPr>
              <w:t>și</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tablete</w:t>
            </w:r>
            <w:proofErr w:type="spellEnd"/>
            <w:r w:rsidR="0080360C" w:rsidRPr="0080360C">
              <w:rPr>
                <w:color w:val="000000" w:themeColor="text1"/>
                <w:sz w:val="20"/>
                <w:szCs w:val="20"/>
                <w:lang w:val="en-US"/>
              </w:rPr>
              <w:t xml:space="preserve"> de tip „slate”</w:t>
            </w:r>
            <w:r w:rsidR="0080360C">
              <w:rPr>
                <w:color w:val="000000" w:themeColor="text1"/>
                <w:sz w:val="20"/>
                <w:szCs w:val="20"/>
                <w:lang w:val="en-US"/>
              </w:rPr>
              <w:t xml:space="preserve">, </w:t>
            </w:r>
            <w:proofErr w:type="spellStart"/>
            <w:r w:rsidR="0080360C">
              <w:rPr>
                <w:color w:val="000000" w:themeColor="text1"/>
                <w:sz w:val="20"/>
                <w:szCs w:val="20"/>
                <w:lang w:val="en-US"/>
              </w:rPr>
              <w:t>aprobat</w:t>
            </w:r>
            <w:proofErr w:type="spellEnd"/>
            <w:r w:rsidR="0080360C">
              <w:rPr>
                <w:color w:val="000000" w:themeColor="text1"/>
                <w:sz w:val="20"/>
                <w:szCs w:val="20"/>
                <w:lang w:val="en-US"/>
              </w:rPr>
              <w:t xml:space="preserve"> </w:t>
            </w:r>
            <w:proofErr w:type="spellStart"/>
            <w:r w:rsidR="0080360C">
              <w:rPr>
                <w:color w:val="000000" w:themeColor="text1"/>
                <w:sz w:val="20"/>
                <w:szCs w:val="20"/>
                <w:lang w:val="en-US"/>
              </w:rPr>
              <w:t>prin</w:t>
            </w:r>
            <w:proofErr w:type="spellEnd"/>
            <w:r w:rsidR="0080360C">
              <w:rPr>
                <w:color w:val="000000" w:themeColor="text1"/>
                <w:sz w:val="20"/>
                <w:szCs w:val="20"/>
                <w:lang w:val="en-US"/>
              </w:rPr>
              <w:t xml:space="preserve"> </w:t>
            </w:r>
            <w:proofErr w:type="spellStart"/>
            <w:r w:rsidR="0080360C" w:rsidRPr="0080360C">
              <w:rPr>
                <w:color w:val="000000" w:themeColor="text1"/>
                <w:sz w:val="20"/>
                <w:szCs w:val="20"/>
                <w:lang w:val="en-US"/>
              </w:rPr>
              <w:t>Hotărârii</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Guvernului</w:t>
            </w:r>
            <w:proofErr w:type="spellEnd"/>
            <w:r w:rsidR="0080360C" w:rsidRPr="0080360C">
              <w:rPr>
                <w:color w:val="000000" w:themeColor="text1"/>
                <w:sz w:val="20"/>
                <w:szCs w:val="20"/>
                <w:lang w:val="en-US"/>
              </w:rPr>
              <w:t xml:space="preserve"> nr. 750 /2016 </w:t>
            </w:r>
            <w:proofErr w:type="spellStart"/>
            <w:r w:rsidR="0080360C" w:rsidRPr="0080360C">
              <w:rPr>
                <w:color w:val="000000" w:themeColor="text1"/>
                <w:sz w:val="20"/>
                <w:szCs w:val="20"/>
                <w:lang w:val="en-US"/>
              </w:rPr>
              <w:t>pentru</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aprobarea</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regulamentelor</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privind</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cerințele</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în</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materie</w:t>
            </w:r>
            <w:proofErr w:type="spellEnd"/>
            <w:r w:rsidR="0080360C" w:rsidRPr="0080360C">
              <w:rPr>
                <w:color w:val="000000" w:themeColor="text1"/>
                <w:sz w:val="20"/>
                <w:szCs w:val="20"/>
                <w:lang w:val="en-US"/>
              </w:rPr>
              <w:t xml:space="preserve"> de </w:t>
            </w:r>
            <w:proofErr w:type="spellStart"/>
            <w:r w:rsidR="0080360C" w:rsidRPr="0080360C">
              <w:rPr>
                <w:color w:val="000000" w:themeColor="text1"/>
                <w:sz w:val="20"/>
                <w:szCs w:val="20"/>
                <w:lang w:val="en-US"/>
              </w:rPr>
              <w:t>proiectare</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ecologică</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aplicabile</w:t>
            </w:r>
            <w:proofErr w:type="spellEnd"/>
            <w:r w:rsidR="0080360C" w:rsidRPr="0080360C">
              <w:rPr>
                <w:color w:val="000000" w:themeColor="text1"/>
                <w:sz w:val="20"/>
                <w:szCs w:val="20"/>
                <w:lang w:val="en-US"/>
              </w:rPr>
              <w:t xml:space="preserve"> </w:t>
            </w:r>
            <w:proofErr w:type="spellStart"/>
            <w:r w:rsidR="0080360C" w:rsidRPr="0080360C">
              <w:rPr>
                <w:color w:val="000000" w:themeColor="text1"/>
                <w:sz w:val="20"/>
                <w:szCs w:val="20"/>
                <w:lang w:val="en-US"/>
              </w:rPr>
              <w:t>produselor</w:t>
            </w:r>
            <w:proofErr w:type="spellEnd"/>
            <w:r w:rsidR="0080360C" w:rsidRPr="0080360C">
              <w:rPr>
                <w:color w:val="000000" w:themeColor="text1"/>
                <w:sz w:val="20"/>
                <w:szCs w:val="20"/>
                <w:lang w:val="en-US"/>
              </w:rPr>
              <w:t xml:space="preserve"> cu impact energetic, </w:t>
            </w:r>
            <w:proofErr w:type="spellStart"/>
            <w:r w:rsidR="0080360C">
              <w:rPr>
                <w:color w:val="000000" w:themeColor="text1"/>
                <w:sz w:val="20"/>
                <w:szCs w:val="20"/>
                <w:lang w:val="en-US"/>
              </w:rPr>
              <w:t>anexa</w:t>
            </w:r>
            <w:proofErr w:type="spellEnd"/>
            <w:r w:rsidR="0080360C">
              <w:rPr>
                <w:color w:val="000000" w:themeColor="text1"/>
                <w:sz w:val="20"/>
                <w:szCs w:val="20"/>
                <w:lang w:val="en-US"/>
              </w:rPr>
              <w:t xml:space="preserve"> nr.38,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telefoanele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conform </w:t>
            </w:r>
            <w:proofErr w:type="spellStart"/>
            <w:r w:rsidR="001302ED">
              <w:rPr>
                <w:color w:val="000000" w:themeColor="text1"/>
                <w:sz w:val="20"/>
                <w:szCs w:val="20"/>
                <w:shd w:val="clear" w:color="auto" w:fill="FFFFFF"/>
                <w:lang w:val="en-US"/>
              </w:rPr>
              <w:t>Părții</w:t>
            </w:r>
            <w:proofErr w:type="spellEnd"/>
            <w:r w:rsidR="001302ED">
              <w:rPr>
                <w:color w:val="000000" w:themeColor="text1"/>
                <w:sz w:val="20"/>
                <w:szCs w:val="20"/>
                <w:shd w:val="clear" w:color="auto" w:fill="FFFFFF"/>
                <w:lang w:val="en-US"/>
              </w:rPr>
              <w:t xml:space="preserve"> IV</w:t>
            </w:r>
            <w:r w:rsidRPr="001D4697">
              <w:rPr>
                <w:color w:val="000000" w:themeColor="text1"/>
                <w:sz w:val="20"/>
                <w:szCs w:val="20"/>
                <w:shd w:val="clear" w:color="auto" w:fill="FFFFFF"/>
                <w:lang w:val="en-US"/>
              </w:rPr>
              <w:t xml:space="preserve"> p</w:t>
            </w:r>
            <w:r w:rsidR="001302ED">
              <w:rPr>
                <w:color w:val="000000" w:themeColor="text1"/>
                <w:sz w:val="20"/>
                <w:szCs w:val="20"/>
                <w:shd w:val="clear" w:color="auto" w:fill="FFFFFF"/>
                <w:lang w:val="en-US"/>
              </w:rPr>
              <w:t>ct.</w:t>
            </w:r>
            <w:r w:rsidRPr="001D4697">
              <w:rPr>
                <w:color w:val="000000" w:themeColor="text1"/>
                <w:sz w:val="20"/>
                <w:szCs w:val="20"/>
                <w:shd w:val="clear" w:color="auto" w:fill="FFFFFF"/>
                <w:lang w:val="en-US"/>
              </w:rPr>
              <w:t xml:space="preserve"> 1. </w:t>
            </w:r>
            <w:proofErr w:type="spellStart"/>
            <w:r w:rsidR="001302ED">
              <w:rPr>
                <w:color w:val="000000" w:themeColor="text1"/>
                <w:sz w:val="20"/>
                <w:szCs w:val="20"/>
                <w:shd w:val="clear" w:color="auto" w:fill="FFFFFF"/>
                <w:lang w:val="en-US"/>
              </w:rPr>
              <w:t>sbp</w:t>
            </w:r>
            <w:proofErr w:type="spellEnd"/>
            <w:r w:rsidR="001302ED">
              <w:rPr>
                <w:color w:val="000000" w:themeColor="text1"/>
                <w:sz w:val="20"/>
                <w:szCs w:val="20"/>
                <w:shd w:val="clear" w:color="auto" w:fill="FFFFFF"/>
                <w:lang w:val="en-US"/>
              </w:rPr>
              <w:t>.</w:t>
            </w:r>
            <w:r w:rsidRPr="001D4697">
              <w:rPr>
                <w:color w:val="000000" w:themeColor="text1"/>
                <w:sz w:val="20"/>
                <w:szCs w:val="20"/>
                <w:shd w:val="clear" w:color="auto" w:fill="FFFFFF"/>
                <w:lang w:val="en-US"/>
              </w:rPr>
              <w:t xml:space="preserve"> 2</w:t>
            </w:r>
            <w:r w:rsidR="001302ED">
              <w:rPr>
                <w:color w:val="000000" w:themeColor="text1"/>
                <w:sz w:val="20"/>
                <w:szCs w:val="20"/>
                <w:shd w:val="clear" w:color="auto" w:fill="FFFFFF"/>
                <w:lang w:val="en-US"/>
              </w:rPr>
              <w:t>)</w:t>
            </w:r>
            <w:r w:rsidRPr="001D4697">
              <w:rPr>
                <w:color w:val="000000" w:themeColor="text1"/>
                <w:sz w:val="20"/>
                <w:szCs w:val="20"/>
                <w:shd w:val="clear" w:color="auto" w:fill="FFFFFF"/>
                <w:lang w:val="en-US"/>
              </w:rPr>
              <w:t xml:space="preserve"> lit</w:t>
            </w:r>
            <w:r w:rsidR="001302ED">
              <w:rPr>
                <w:color w:val="000000" w:themeColor="text1"/>
                <w:sz w:val="20"/>
                <w:szCs w:val="20"/>
                <w:shd w:val="clear" w:color="auto" w:fill="FFFFFF"/>
                <w:lang w:val="en-US"/>
              </w:rPr>
              <w:t xml:space="preserve">. </w:t>
            </w:r>
            <w:r w:rsidRPr="001D4697">
              <w:rPr>
                <w:color w:val="000000" w:themeColor="text1"/>
                <w:sz w:val="20"/>
                <w:szCs w:val="20"/>
                <w:shd w:val="clear" w:color="auto" w:fill="FFFFFF"/>
                <w:lang w:val="en-US"/>
              </w:rPr>
              <w:t xml:space="preserve">e) din </w:t>
            </w:r>
            <w:proofErr w:type="spellStart"/>
            <w:r w:rsidRPr="001D4697">
              <w:rPr>
                <w:color w:val="000000" w:themeColor="text1"/>
                <w:sz w:val="20"/>
                <w:szCs w:val="20"/>
                <w:shd w:val="clear" w:color="auto" w:fill="FFFFFF"/>
                <w:lang w:val="en-US"/>
              </w:rPr>
              <w:t>anexa</w:t>
            </w:r>
            <w:proofErr w:type="spellEnd"/>
            <w:r w:rsidRPr="001D4697">
              <w:rPr>
                <w:color w:val="000000" w:themeColor="text1"/>
                <w:sz w:val="20"/>
                <w:szCs w:val="20"/>
                <w:shd w:val="clear" w:color="auto" w:fill="FFFFFF"/>
                <w:lang w:val="en-US"/>
              </w:rPr>
              <w:t xml:space="preserve"> </w:t>
            </w:r>
            <w:r w:rsidR="001302ED">
              <w:rPr>
                <w:color w:val="000000" w:themeColor="text1"/>
                <w:sz w:val="20"/>
                <w:szCs w:val="20"/>
                <w:shd w:val="clear" w:color="auto" w:fill="FFFFFF"/>
                <w:lang w:val="en-US"/>
              </w:rPr>
              <w:t>nr.2</w:t>
            </w:r>
            <w:r w:rsidRPr="001D4697">
              <w:rPr>
                <w:color w:val="000000" w:themeColor="text1"/>
                <w:sz w:val="20"/>
                <w:szCs w:val="20"/>
                <w:shd w:val="clear" w:color="auto" w:fill="FFFFFF"/>
                <w:lang w:val="en-US"/>
              </w:rPr>
              <w:t xml:space="preserve"> la</w:t>
            </w:r>
            <w:r w:rsidR="001302ED">
              <w:rPr>
                <w:color w:val="000000" w:themeColor="text1"/>
                <w:sz w:val="20"/>
                <w:szCs w:val="20"/>
                <w:shd w:val="clear" w:color="auto" w:fill="FFFFFF"/>
                <w:lang w:val="en-US"/>
              </w:rPr>
              <w:t xml:space="preserve"> </w:t>
            </w:r>
            <w:proofErr w:type="spellStart"/>
            <w:r w:rsidR="001302ED">
              <w:rPr>
                <w:color w:val="000000" w:themeColor="text1"/>
                <w:sz w:val="20"/>
                <w:szCs w:val="20"/>
                <w:lang w:val="en-US"/>
              </w:rPr>
              <w:t>Regulamentul</w:t>
            </w:r>
            <w:proofErr w:type="spellEnd"/>
            <w:r w:rsidR="001302ED">
              <w:rPr>
                <w:color w:val="000000" w:themeColor="text1"/>
                <w:sz w:val="20"/>
                <w:szCs w:val="20"/>
                <w:lang w:val="en-US"/>
              </w:rPr>
              <w:t xml:space="preserve"> </w:t>
            </w:r>
            <w:proofErr w:type="spellStart"/>
            <w:r w:rsidR="001302ED">
              <w:rPr>
                <w:color w:val="000000" w:themeColor="text1"/>
                <w:sz w:val="20"/>
                <w:szCs w:val="20"/>
                <w:lang w:val="en-US"/>
              </w:rPr>
              <w:t>menționat</w:t>
            </w:r>
            <w:proofErr w:type="spellEnd"/>
            <w:r w:rsidRPr="001D4697">
              <w:rPr>
                <w:color w:val="000000" w:themeColor="text1"/>
                <w:sz w:val="20"/>
                <w:szCs w:val="20"/>
                <w:shd w:val="clear" w:color="auto" w:fill="FFFFFF"/>
                <w:lang w:val="en-US"/>
              </w:rPr>
              <w:t xml:space="preserve">, la care </w:t>
            </w:r>
            <w:proofErr w:type="spellStart"/>
            <w:r w:rsidRPr="001D4697">
              <w:rPr>
                <w:color w:val="000000" w:themeColor="text1"/>
                <w:sz w:val="20"/>
                <w:szCs w:val="20"/>
                <w:shd w:val="clear" w:color="auto" w:fill="FFFFFF"/>
                <w:lang w:val="en-US"/>
              </w:rPr>
              <w:t>producătorii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importatorii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reprezentanții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autorizați</w:t>
            </w:r>
            <w:proofErr w:type="spellEnd"/>
            <w:r w:rsidRPr="001D4697">
              <w:rPr>
                <w:color w:val="000000" w:themeColor="text1"/>
                <w:sz w:val="20"/>
                <w:szCs w:val="20"/>
                <w:shd w:val="clear" w:color="auto" w:fill="FFFFFF"/>
                <w:lang w:val="en-US"/>
              </w:rPr>
              <w:t xml:space="preserve"> au </w:t>
            </w:r>
            <w:proofErr w:type="spellStart"/>
            <w:r w:rsidRPr="001D4697">
              <w:rPr>
                <w:color w:val="000000" w:themeColor="text1"/>
                <w:sz w:val="20"/>
                <w:szCs w:val="20"/>
                <w:shd w:val="clear" w:color="auto" w:fill="FFFFFF"/>
                <w:lang w:val="en-US"/>
              </w:rPr>
              <w:t>obligația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ofere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acces</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legătură</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produsul</w:t>
            </w:r>
            <w:proofErr w:type="spellEnd"/>
            <w:r w:rsidRPr="001D4697">
              <w:rPr>
                <w:color w:val="000000" w:themeColor="text1"/>
                <w:sz w:val="20"/>
                <w:szCs w:val="20"/>
                <w:shd w:val="clear" w:color="auto" w:fill="FFFFFF"/>
                <w:lang w:val="en-US"/>
              </w:rPr>
              <w:t xml:space="preserve"> relevant;</w:t>
            </w:r>
          </w:p>
          <w:p w14:paraId="1A57911C" w14:textId="38221B83" w:rsidR="00EC0942" w:rsidRPr="001D4697" w:rsidRDefault="00EC0942" w:rsidP="00EC0942">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EC0942">
              <w:rPr>
                <w:i/>
                <w:iCs/>
                <w:color w:val="000000" w:themeColor="text1"/>
                <w:sz w:val="20"/>
                <w:szCs w:val="20"/>
                <w:lang w:val="en-US"/>
              </w:rPr>
              <w:t xml:space="preserve">data </w:t>
            </w:r>
            <w:proofErr w:type="spellStart"/>
            <w:r w:rsidRPr="00EC0942">
              <w:rPr>
                <w:i/>
                <w:iCs/>
                <w:color w:val="000000" w:themeColor="text1"/>
                <w:sz w:val="20"/>
                <w:szCs w:val="20"/>
                <w:lang w:val="en-US"/>
              </w:rPr>
              <w:t>introducerii</w:t>
            </w:r>
            <w:proofErr w:type="spellEnd"/>
            <w:r w:rsidRPr="00EC0942">
              <w:rPr>
                <w:i/>
                <w:iCs/>
                <w:color w:val="000000" w:themeColor="text1"/>
                <w:sz w:val="20"/>
                <w:szCs w:val="20"/>
                <w:lang w:val="en-US"/>
              </w:rPr>
              <w:t xml:space="preserve"> pe </w:t>
            </w:r>
            <w:proofErr w:type="spellStart"/>
            <w:r w:rsidRPr="00EC0942">
              <w:rPr>
                <w:i/>
                <w:iCs/>
                <w:color w:val="000000" w:themeColor="text1"/>
                <w:sz w:val="20"/>
                <w:szCs w:val="20"/>
                <w:lang w:val="en-US"/>
              </w:rPr>
              <w:t>piață</w:t>
            </w:r>
            <w:proofErr w:type="spellEnd"/>
            <w:r>
              <w:rPr>
                <w:color w:val="000000" w:themeColor="text1"/>
                <w:sz w:val="20"/>
                <w:szCs w:val="20"/>
                <w:lang w:val="en-US"/>
              </w:rPr>
              <w:t xml:space="preserve"> - </w:t>
            </w:r>
            <w:r w:rsidRPr="001D4697">
              <w:rPr>
                <w:color w:val="000000" w:themeColor="text1"/>
                <w:sz w:val="20"/>
                <w:szCs w:val="20"/>
                <w:lang w:val="en-US"/>
              </w:rPr>
              <w:t xml:space="preserve">data </w:t>
            </w:r>
            <w:proofErr w:type="spellStart"/>
            <w:r w:rsidRPr="001D4697">
              <w:rPr>
                <w:color w:val="000000" w:themeColor="text1"/>
                <w:sz w:val="20"/>
                <w:szCs w:val="20"/>
                <w:lang w:val="en-US"/>
              </w:rPr>
              <w:t>introducerii</w:t>
            </w:r>
            <w:proofErr w:type="spellEnd"/>
            <w:r w:rsidRPr="001D4697">
              <w:rPr>
                <w:color w:val="000000" w:themeColor="text1"/>
                <w:sz w:val="20"/>
                <w:szCs w:val="20"/>
                <w:lang w:val="en-US"/>
              </w:rPr>
              <w:t xml:space="preserve"> pe </w:t>
            </w:r>
            <w:proofErr w:type="spellStart"/>
            <w:r w:rsidRPr="001D4697">
              <w:rPr>
                <w:color w:val="000000" w:themeColor="text1"/>
                <w:sz w:val="20"/>
                <w:szCs w:val="20"/>
                <w:lang w:val="en-US"/>
              </w:rPr>
              <w:t>piață</w:t>
            </w:r>
            <w:proofErr w:type="spellEnd"/>
            <w:r w:rsidRPr="001D4697">
              <w:rPr>
                <w:color w:val="000000" w:themeColor="text1"/>
                <w:sz w:val="20"/>
                <w:szCs w:val="20"/>
                <w:lang w:val="en-US"/>
              </w:rPr>
              <w:t xml:space="preserve"> a </w:t>
            </w:r>
            <w:proofErr w:type="spellStart"/>
            <w:r w:rsidRPr="001D4697">
              <w:rPr>
                <w:color w:val="000000" w:themeColor="text1"/>
                <w:sz w:val="20"/>
                <w:szCs w:val="20"/>
                <w:lang w:val="en-US"/>
              </w:rPr>
              <w:t>primei</w:t>
            </w:r>
            <w:proofErr w:type="spellEnd"/>
            <w:r w:rsidRPr="001D4697">
              <w:rPr>
                <w:color w:val="000000" w:themeColor="text1"/>
                <w:sz w:val="20"/>
                <w:szCs w:val="20"/>
                <w:lang w:val="en-US"/>
              </w:rPr>
              <w:t xml:space="preserve"> </w:t>
            </w:r>
            <w:proofErr w:type="spellStart"/>
            <w:r w:rsidRPr="001D4697">
              <w:rPr>
                <w:color w:val="000000" w:themeColor="text1"/>
                <w:sz w:val="20"/>
                <w:szCs w:val="20"/>
                <w:lang w:val="en-US"/>
              </w:rPr>
              <w:t>unități</w:t>
            </w:r>
            <w:proofErr w:type="spellEnd"/>
            <w:r w:rsidRPr="001D4697">
              <w:rPr>
                <w:color w:val="000000" w:themeColor="text1"/>
                <w:sz w:val="20"/>
                <w:szCs w:val="20"/>
                <w:lang w:val="en-US"/>
              </w:rPr>
              <w:t xml:space="preserve"> </w:t>
            </w:r>
            <w:proofErr w:type="spellStart"/>
            <w:r w:rsidRPr="001D4697">
              <w:rPr>
                <w:color w:val="000000" w:themeColor="text1"/>
                <w:sz w:val="20"/>
                <w:szCs w:val="20"/>
                <w:lang w:val="en-US"/>
              </w:rPr>
              <w:t>dintr</w:t>
            </w:r>
            <w:proofErr w:type="spellEnd"/>
            <w:r w:rsidRPr="001D4697">
              <w:rPr>
                <w:color w:val="000000" w:themeColor="text1"/>
                <w:sz w:val="20"/>
                <w:szCs w:val="20"/>
                <w:lang w:val="en-US"/>
              </w:rPr>
              <w:t xml:space="preserve">-un model de </w:t>
            </w:r>
            <w:proofErr w:type="spellStart"/>
            <w:r w:rsidRPr="001D4697">
              <w:rPr>
                <w:color w:val="000000" w:themeColor="text1"/>
                <w:sz w:val="20"/>
                <w:szCs w:val="20"/>
                <w:lang w:val="en-US"/>
              </w:rPr>
              <w:t>produs</w:t>
            </w:r>
            <w:proofErr w:type="spellEnd"/>
            <w:r w:rsidRPr="001D4697">
              <w:rPr>
                <w:color w:val="000000" w:themeColor="text1"/>
                <w:sz w:val="20"/>
                <w:szCs w:val="20"/>
                <w:lang w:val="en-US"/>
              </w:rPr>
              <w:t>;</w:t>
            </w:r>
          </w:p>
          <w:p w14:paraId="0DF14056" w14:textId="61B2FBC5" w:rsidR="001D4697" w:rsidRDefault="00EC0942" w:rsidP="00235947">
            <w:pPr>
              <w:pStyle w:val="oj-normal"/>
              <w:shd w:val="clear" w:color="auto" w:fill="FFFFFF"/>
              <w:spacing w:before="0" w:beforeAutospacing="0" w:after="0" w:afterAutospacing="0"/>
              <w:jc w:val="both"/>
              <w:rPr>
                <w:i/>
                <w:iCs/>
                <w:color w:val="000000" w:themeColor="text1"/>
                <w:sz w:val="20"/>
                <w:szCs w:val="20"/>
                <w:shd w:val="clear" w:color="auto" w:fill="FFFFFF"/>
                <w:lang w:val="en-US"/>
              </w:rPr>
            </w:pPr>
            <w:r w:rsidRPr="00EC0942">
              <w:rPr>
                <w:i/>
                <w:iCs/>
                <w:color w:val="000000" w:themeColor="text1"/>
                <w:sz w:val="20"/>
                <w:szCs w:val="20"/>
                <w:shd w:val="clear" w:color="auto" w:fill="FFFFFF"/>
                <w:lang w:val="en-US"/>
              </w:rPr>
              <w:t xml:space="preserve">data de </w:t>
            </w:r>
            <w:proofErr w:type="spellStart"/>
            <w:r w:rsidRPr="00EC0942">
              <w:rPr>
                <w:i/>
                <w:iCs/>
                <w:color w:val="000000" w:themeColor="text1"/>
                <w:sz w:val="20"/>
                <w:szCs w:val="20"/>
                <w:shd w:val="clear" w:color="auto" w:fill="FFFFFF"/>
                <w:lang w:val="en-US"/>
              </w:rPr>
              <w:t>încheiere</w:t>
            </w:r>
            <w:proofErr w:type="spellEnd"/>
            <w:r w:rsidRPr="00EC0942">
              <w:rPr>
                <w:i/>
                <w:iCs/>
                <w:color w:val="000000" w:themeColor="text1"/>
                <w:sz w:val="20"/>
                <w:szCs w:val="20"/>
                <w:shd w:val="clear" w:color="auto" w:fill="FFFFFF"/>
                <w:lang w:val="en-US"/>
              </w:rPr>
              <w:t xml:space="preserve"> </w:t>
            </w:r>
            <w:proofErr w:type="gramStart"/>
            <w:r w:rsidRPr="00EC0942">
              <w:rPr>
                <w:i/>
                <w:iCs/>
                <w:color w:val="000000" w:themeColor="text1"/>
                <w:sz w:val="20"/>
                <w:szCs w:val="20"/>
                <w:shd w:val="clear" w:color="auto" w:fill="FFFFFF"/>
                <w:lang w:val="en-US"/>
              </w:rPr>
              <w:t>a</w:t>
            </w:r>
            <w:proofErr w:type="gramEnd"/>
            <w:r w:rsidRPr="00EC0942">
              <w:rPr>
                <w:i/>
                <w:iCs/>
                <w:color w:val="000000" w:themeColor="text1"/>
                <w:sz w:val="20"/>
                <w:szCs w:val="20"/>
                <w:shd w:val="clear" w:color="auto" w:fill="FFFFFF"/>
                <w:lang w:val="en-US"/>
              </w:rPr>
              <w:t xml:space="preserve"> </w:t>
            </w:r>
            <w:proofErr w:type="spellStart"/>
            <w:r w:rsidRPr="00EC0942">
              <w:rPr>
                <w:i/>
                <w:iCs/>
                <w:color w:val="000000" w:themeColor="text1"/>
                <w:sz w:val="20"/>
                <w:szCs w:val="20"/>
                <w:shd w:val="clear" w:color="auto" w:fill="FFFFFF"/>
                <w:lang w:val="en-US"/>
              </w:rPr>
              <w:t>introducerii</w:t>
            </w:r>
            <w:proofErr w:type="spellEnd"/>
            <w:r w:rsidRPr="00EC0942">
              <w:rPr>
                <w:i/>
                <w:iCs/>
                <w:color w:val="000000" w:themeColor="text1"/>
                <w:sz w:val="20"/>
                <w:szCs w:val="20"/>
                <w:shd w:val="clear" w:color="auto" w:fill="FFFFFF"/>
                <w:lang w:val="en-US"/>
              </w:rPr>
              <w:t xml:space="preserve"> pe </w:t>
            </w:r>
            <w:proofErr w:type="spellStart"/>
            <w:r w:rsidRPr="00EC0942">
              <w:rPr>
                <w:i/>
                <w:iCs/>
                <w:color w:val="000000" w:themeColor="text1"/>
                <w:sz w:val="20"/>
                <w:szCs w:val="20"/>
                <w:shd w:val="clear" w:color="auto" w:fill="FFFFFF"/>
                <w:lang w:val="en-US"/>
              </w:rPr>
              <w:t>piață</w:t>
            </w:r>
            <w:proofErr w:type="spellEnd"/>
            <w:r>
              <w:rPr>
                <w:color w:val="000000" w:themeColor="text1"/>
                <w:sz w:val="20"/>
                <w:szCs w:val="20"/>
                <w:shd w:val="clear" w:color="auto" w:fill="FFFFFF"/>
                <w:lang w:val="en-US"/>
              </w:rPr>
              <w:t xml:space="preserve"> - </w:t>
            </w:r>
            <w:r w:rsidRPr="001D4697">
              <w:rPr>
                <w:color w:val="000000" w:themeColor="text1"/>
                <w:sz w:val="20"/>
                <w:szCs w:val="20"/>
                <w:shd w:val="clear" w:color="auto" w:fill="FFFFFF"/>
                <w:lang w:val="en-US"/>
              </w:rPr>
              <w:t xml:space="preserve">data </w:t>
            </w:r>
            <w:proofErr w:type="spellStart"/>
            <w:r w:rsidRPr="001D4697">
              <w:rPr>
                <w:color w:val="000000" w:themeColor="text1"/>
                <w:sz w:val="20"/>
                <w:szCs w:val="20"/>
                <w:shd w:val="clear" w:color="auto" w:fill="FFFFFF"/>
                <w:lang w:val="en-US"/>
              </w:rPr>
              <w:t>introducerii</w:t>
            </w:r>
            <w:proofErr w:type="spellEnd"/>
            <w:r w:rsidRPr="001D4697">
              <w:rPr>
                <w:color w:val="000000" w:themeColor="text1"/>
                <w:sz w:val="20"/>
                <w:szCs w:val="20"/>
                <w:shd w:val="clear" w:color="auto" w:fill="FFFFFF"/>
                <w:lang w:val="en-US"/>
              </w:rPr>
              <w:t xml:space="preserve"> pe </w:t>
            </w:r>
            <w:proofErr w:type="spellStart"/>
            <w:r w:rsidRPr="001D4697">
              <w:rPr>
                <w:color w:val="000000" w:themeColor="text1"/>
                <w:sz w:val="20"/>
                <w:szCs w:val="20"/>
                <w:shd w:val="clear" w:color="auto" w:fill="FFFFFF"/>
                <w:lang w:val="en-US"/>
              </w:rPr>
              <w:t>piață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ultimei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unități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dintr</w:t>
            </w:r>
            <w:proofErr w:type="spellEnd"/>
            <w:r w:rsidRPr="001D4697">
              <w:rPr>
                <w:color w:val="000000" w:themeColor="text1"/>
                <w:sz w:val="20"/>
                <w:szCs w:val="20"/>
                <w:shd w:val="clear" w:color="auto" w:fill="FFFFFF"/>
                <w:lang w:val="en-US"/>
              </w:rPr>
              <w:t xml:space="preserve">-un model de </w:t>
            </w:r>
            <w:proofErr w:type="spellStart"/>
            <w:r w:rsidRPr="001D4697">
              <w:rPr>
                <w:color w:val="000000" w:themeColor="text1"/>
                <w:sz w:val="20"/>
                <w:szCs w:val="20"/>
                <w:shd w:val="clear" w:color="auto" w:fill="FFFFFF"/>
                <w:lang w:val="en-US"/>
              </w:rPr>
              <w:t>produs</w:t>
            </w:r>
            <w:proofErr w:type="spellEnd"/>
            <w:r w:rsidRPr="001D4697">
              <w:rPr>
                <w:color w:val="000000" w:themeColor="text1"/>
                <w:sz w:val="20"/>
                <w:szCs w:val="20"/>
                <w:shd w:val="clear" w:color="auto" w:fill="FFFFFF"/>
                <w:lang w:val="en-US"/>
              </w:rPr>
              <w:t>;</w:t>
            </w:r>
          </w:p>
          <w:p w14:paraId="7E360020" w14:textId="77777777" w:rsidR="00532D91" w:rsidRDefault="00EC0942" w:rsidP="00532D91">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EC0942">
              <w:rPr>
                <w:i/>
                <w:iCs/>
                <w:color w:val="000000" w:themeColor="text1"/>
                <w:sz w:val="20"/>
                <w:szCs w:val="20"/>
                <w:shd w:val="clear" w:color="auto" w:fill="FFFFFF"/>
                <w:lang w:val="en-US"/>
              </w:rPr>
              <w:t>sculă</w:t>
            </w:r>
            <w:proofErr w:type="spellEnd"/>
            <w:r w:rsidRPr="00EC0942">
              <w:rPr>
                <w:i/>
                <w:iCs/>
                <w:color w:val="000000" w:themeColor="text1"/>
                <w:sz w:val="20"/>
                <w:szCs w:val="20"/>
                <w:shd w:val="clear" w:color="auto" w:fill="FFFFFF"/>
                <w:lang w:val="en-US"/>
              </w:rPr>
              <w:t xml:space="preserve"> </w:t>
            </w:r>
            <w:proofErr w:type="spellStart"/>
            <w:r w:rsidRPr="00EC0942">
              <w:rPr>
                <w:i/>
                <w:iCs/>
                <w:color w:val="000000" w:themeColor="text1"/>
                <w:sz w:val="20"/>
                <w:szCs w:val="20"/>
                <w:shd w:val="clear" w:color="auto" w:fill="FFFFFF"/>
                <w:lang w:val="en-US"/>
              </w:rPr>
              <w:t>patentată</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disponibilă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a fi </w:t>
            </w:r>
            <w:proofErr w:type="spellStart"/>
            <w:r w:rsidRPr="001D4697">
              <w:rPr>
                <w:color w:val="000000" w:themeColor="text1"/>
                <w:sz w:val="20"/>
                <w:szCs w:val="20"/>
                <w:shd w:val="clear" w:color="auto" w:fill="FFFFFF"/>
                <w:lang w:val="en-US"/>
              </w:rPr>
              <w:t>achiziționată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către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publicul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larg</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există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brevete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aplicabile</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permită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acordarea</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licențe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condiții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echitabile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rezonabile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nediscriminatorii</w:t>
            </w:r>
            <w:proofErr w:type="spellEnd"/>
            <w:r w:rsidRPr="001D4697">
              <w:rPr>
                <w:color w:val="000000" w:themeColor="text1"/>
                <w:sz w:val="20"/>
                <w:szCs w:val="20"/>
                <w:shd w:val="clear" w:color="auto" w:fill="FFFFFF"/>
                <w:lang w:val="en-US"/>
              </w:rPr>
              <w:t>;</w:t>
            </w:r>
          </w:p>
          <w:p w14:paraId="4EE91645" w14:textId="5D029718" w:rsidR="00532D91" w:rsidRPr="001D4697" w:rsidRDefault="00532D91" w:rsidP="00532D91">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532D91">
              <w:rPr>
                <w:i/>
                <w:iCs/>
                <w:color w:val="000000" w:themeColor="text1"/>
                <w:sz w:val="20"/>
                <w:szCs w:val="20"/>
                <w:shd w:val="clear" w:color="auto" w:fill="FFFFFF"/>
                <w:lang w:val="en-US"/>
              </w:rPr>
              <w:t>scule</w:t>
            </w:r>
            <w:proofErr w:type="spellEnd"/>
            <w:r w:rsidRPr="00532D91">
              <w:rPr>
                <w:i/>
                <w:iCs/>
                <w:color w:val="000000" w:themeColor="text1"/>
                <w:sz w:val="20"/>
                <w:szCs w:val="20"/>
                <w:shd w:val="clear" w:color="auto" w:fill="FFFFFF"/>
                <w:lang w:val="en-US"/>
              </w:rPr>
              <w:t xml:space="preserve"> de </w:t>
            </w:r>
            <w:proofErr w:type="spellStart"/>
            <w:r w:rsidRPr="00532D91">
              <w:rPr>
                <w:i/>
                <w:iCs/>
                <w:color w:val="000000" w:themeColor="text1"/>
                <w:sz w:val="20"/>
                <w:szCs w:val="20"/>
                <w:shd w:val="clear" w:color="auto" w:fill="FFFFFF"/>
                <w:lang w:val="en-US"/>
              </w:rPr>
              <w:t>bază</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șurubelniță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capete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crestate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șurubelniță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capete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cruce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șurubelniță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capete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hexagonale</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cheie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tubulară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hexagonală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cheie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universală</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clește</w:t>
            </w:r>
            <w:proofErr w:type="spellEnd"/>
            <w:r w:rsidRPr="001D4697">
              <w:rPr>
                <w:color w:val="000000" w:themeColor="text1"/>
                <w:sz w:val="20"/>
                <w:szCs w:val="20"/>
                <w:shd w:val="clear" w:color="auto" w:fill="FFFFFF"/>
                <w:lang w:val="en-US"/>
              </w:rPr>
              <w:t xml:space="preserve"> universal, un </w:t>
            </w:r>
            <w:proofErr w:type="spellStart"/>
            <w:r w:rsidRPr="001D4697">
              <w:rPr>
                <w:color w:val="000000" w:themeColor="text1"/>
                <w:sz w:val="20"/>
                <w:szCs w:val="20"/>
                <w:shd w:val="clear" w:color="auto" w:fill="FFFFFF"/>
                <w:lang w:val="en-US"/>
              </w:rPr>
              <w:t>clește</w:t>
            </w:r>
            <w:proofErr w:type="spellEnd"/>
            <w:r w:rsidRPr="001D4697">
              <w:rPr>
                <w:color w:val="000000" w:themeColor="text1"/>
                <w:sz w:val="20"/>
                <w:szCs w:val="20"/>
                <w:shd w:val="clear" w:color="auto" w:fill="FFFFFF"/>
                <w:lang w:val="en-US"/>
              </w:rPr>
              <w:t xml:space="preserve"> universal </w:t>
            </w:r>
            <w:proofErr w:type="spellStart"/>
            <w:r w:rsidRPr="001D4697">
              <w:rPr>
                <w:color w:val="000000" w:themeColor="text1"/>
                <w:sz w:val="20"/>
                <w:szCs w:val="20"/>
                <w:shd w:val="clear" w:color="auto" w:fill="FFFFFF"/>
                <w:lang w:val="en-US"/>
              </w:rPr>
              <w:t>pentru</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dezizolat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sârma</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presat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lastRenderedPageBreak/>
              <w:t>clemele</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clește</w:t>
            </w:r>
            <w:proofErr w:type="spellEnd"/>
            <w:r w:rsidRPr="001D4697">
              <w:rPr>
                <w:color w:val="000000" w:themeColor="text1"/>
                <w:sz w:val="20"/>
                <w:szCs w:val="20"/>
                <w:shd w:val="clear" w:color="auto" w:fill="FFFFFF"/>
                <w:lang w:val="en-US"/>
              </w:rPr>
              <w:t xml:space="preserve"> cu </w:t>
            </w:r>
            <w:proofErr w:type="spellStart"/>
            <w:r w:rsidRPr="001D4697">
              <w:rPr>
                <w:color w:val="000000" w:themeColor="text1"/>
                <w:sz w:val="20"/>
                <w:szCs w:val="20"/>
                <w:shd w:val="clear" w:color="auto" w:fill="FFFFFF"/>
                <w:lang w:val="en-US"/>
              </w:rPr>
              <w:t>cioc</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semirotund</w:t>
            </w:r>
            <w:proofErr w:type="spellEnd"/>
            <w:r w:rsidRPr="001D4697">
              <w:rPr>
                <w:color w:val="000000" w:themeColor="text1"/>
                <w:sz w:val="20"/>
                <w:szCs w:val="20"/>
                <w:shd w:val="clear" w:color="auto" w:fill="FFFFFF"/>
                <w:lang w:val="en-US"/>
              </w:rPr>
              <w:t xml:space="preserve">, un cutter cu </w:t>
            </w:r>
            <w:proofErr w:type="spellStart"/>
            <w:r w:rsidRPr="001D4697">
              <w:rPr>
                <w:color w:val="000000" w:themeColor="text1"/>
                <w:sz w:val="20"/>
                <w:szCs w:val="20"/>
                <w:shd w:val="clear" w:color="auto" w:fill="FFFFFF"/>
                <w:lang w:val="en-US"/>
              </w:rPr>
              <w:t>tăiș</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înclinat</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clește-papagal</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clește</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blocare</w:t>
            </w:r>
            <w:proofErr w:type="spellEnd"/>
            <w:r w:rsidRPr="001D4697">
              <w:rPr>
                <w:color w:val="000000" w:themeColor="text1"/>
                <w:sz w:val="20"/>
                <w:szCs w:val="20"/>
                <w:shd w:val="clear" w:color="auto" w:fill="FFFFFF"/>
                <w:lang w:val="en-US"/>
              </w:rPr>
              <w:t xml:space="preserve">, un levier, o </w:t>
            </w:r>
            <w:proofErr w:type="spellStart"/>
            <w:r w:rsidRPr="001D4697">
              <w:rPr>
                <w:color w:val="000000" w:themeColor="text1"/>
                <w:sz w:val="20"/>
                <w:szCs w:val="20"/>
                <w:shd w:val="clear" w:color="auto" w:fill="FFFFFF"/>
                <w:lang w:val="en-US"/>
              </w:rPr>
              <w:t>pensetă</w:t>
            </w:r>
            <w:proofErr w:type="spellEnd"/>
            <w:r w:rsidRPr="001D4697">
              <w:rPr>
                <w:color w:val="000000" w:themeColor="text1"/>
                <w:sz w:val="20"/>
                <w:szCs w:val="20"/>
                <w:shd w:val="clear" w:color="auto" w:fill="FFFFFF"/>
                <w:lang w:val="en-US"/>
              </w:rPr>
              <w:t xml:space="preserve">, o </w:t>
            </w:r>
            <w:proofErr w:type="spellStart"/>
            <w:r w:rsidRPr="001D4697">
              <w:rPr>
                <w:color w:val="000000" w:themeColor="text1"/>
                <w:sz w:val="20"/>
                <w:szCs w:val="20"/>
                <w:shd w:val="clear" w:color="auto" w:fill="FFFFFF"/>
                <w:lang w:val="en-US"/>
              </w:rPr>
              <w:t>lupă</w:t>
            </w:r>
            <w:proofErr w:type="spellEnd"/>
            <w:r w:rsidRPr="001D4697">
              <w:rPr>
                <w:color w:val="000000" w:themeColor="text1"/>
                <w:sz w:val="20"/>
                <w:szCs w:val="20"/>
                <w:shd w:val="clear" w:color="auto" w:fill="FFFFFF"/>
                <w:lang w:val="en-US"/>
              </w:rPr>
              <w:t>, un separator (</w:t>
            </w:r>
            <w:proofErr w:type="spellStart"/>
            <w:r w:rsidRPr="001D4697">
              <w:rPr>
                <w:rStyle w:val="oj-italic"/>
                <w:i/>
                <w:iCs/>
                <w:color w:val="000000" w:themeColor="text1"/>
                <w:sz w:val="20"/>
                <w:szCs w:val="20"/>
                <w:lang w:val="en-US"/>
              </w:rPr>
              <w:t>spudger</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un </w:t>
            </w:r>
            <w:proofErr w:type="spellStart"/>
            <w:r w:rsidRPr="001D4697">
              <w:rPr>
                <w:color w:val="000000" w:themeColor="text1"/>
                <w:sz w:val="20"/>
                <w:szCs w:val="20"/>
                <w:shd w:val="clear" w:color="auto" w:fill="FFFFFF"/>
                <w:lang w:val="en-US"/>
              </w:rPr>
              <w:t>triunghi</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deschidere</w:t>
            </w:r>
            <w:proofErr w:type="spellEnd"/>
            <w:r w:rsidRPr="001D4697">
              <w:rPr>
                <w:color w:val="000000" w:themeColor="text1"/>
                <w:sz w:val="20"/>
                <w:szCs w:val="20"/>
                <w:shd w:val="clear" w:color="auto" w:fill="FFFFFF"/>
                <w:lang w:val="en-US"/>
              </w:rPr>
              <w:t>;</w:t>
            </w:r>
          </w:p>
          <w:p w14:paraId="6B12C43F" w14:textId="326BB9C1" w:rsidR="00532D91" w:rsidRPr="001D4697" w:rsidRDefault="00532D91" w:rsidP="00532D91">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532D91">
              <w:rPr>
                <w:i/>
                <w:iCs/>
                <w:color w:val="000000" w:themeColor="text1"/>
                <w:sz w:val="20"/>
                <w:szCs w:val="20"/>
                <w:shd w:val="clear" w:color="auto" w:fill="FFFFFF"/>
                <w:lang w:val="en-US"/>
              </w:rPr>
              <w:t>sculă</w:t>
            </w:r>
            <w:proofErr w:type="spellEnd"/>
            <w:r w:rsidRPr="00532D91">
              <w:rPr>
                <w:i/>
                <w:iCs/>
                <w:color w:val="000000" w:themeColor="text1"/>
                <w:sz w:val="20"/>
                <w:szCs w:val="20"/>
                <w:shd w:val="clear" w:color="auto" w:fill="FFFFFF"/>
                <w:lang w:val="en-US"/>
              </w:rPr>
              <w:t xml:space="preserve"> </w:t>
            </w:r>
            <w:proofErr w:type="spellStart"/>
            <w:r w:rsidRPr="00532D91">
              <w:rPr>
                <w:i/>
                <w:iCs/>
                <w:color w:val="000000" w:themeColor="text1"/>
                <w:sz w:val="20"/>
                <w:szCs w:val="20"/>
                <w:shd w:val="clear" w:color="auto" w:fill="FFFFFF"/>
                <w:lang w:val="en-US"/>
              </w:rPr>
              <w:t>disponibilă</w:t>
            </w:r>
            <w:proofErr w:type="spellEnd"/>
            <w:r w:rsidRPr="00532D91">
              <w:rPr>
                <w:i/>
                <w:iCs/>
                <w:color w:val="000000" w:themeColor="text1"/>
                <w:sz w:val="20"/>
                <w:szCs w:val="20"/>
                <w:shd w:val="clear" w:color="auto" w:fill="FFFFFF"/>
                <w:lang w:val="en-US"/>
              </w:rPr>
              <w:t xml:space="preserve"> </w:t>
            </w:r>
            <w:proofErr w:type="spellStart"/>
            <w:r w:rsidRPr="00532D91">
              <w:rPr>
                <w:i/>
                <w:iCs/>
                <w:color w:val="000000" w:themeColor="text1"/>
                <w:sz w:val="20"/>
                <w:szCs w:val="20"/>
                <w:shd w:val="clear" w:color="auto" w:fill="FFFFFF"/>
                <w:lang w:val="en-US"/>
              </w:rPr>
              <w:t>în</w:t>
            </w:r>
            <w:proofErr w:type="spellEnd"/>
            <w:r w:rsidRPr="00532D91">
              <w:rPr>
                <w:i/>
                <w:iCs/>
                <w:color w:val="000000" w:themeColor="text1"/>
                <w:sz w:val="20"/>
                <w:szCs w:val="20"/>
                <w:shd w:val="clear" w:color="auto" w:fill="FFFFFF"/>
                <w:lang w:val="en-US"/>
              </w:rPr>
              <w:t xml:space="preserve"> </w:t>
            </w:r>
            <w:proofErr w:type="spellStart"/>
            <w:r w:rsidRPr="00532D91">
              <w:rPr>
                <w:i/>
                <w:iCs/>
                <w:color w:val="000000" w:themeColor="text1"/>
                <w:sz w:val="20"/>
                <w:szCs w:val="20"/>
                <w:shd w:val="clear" w:color="auto" w:fill="FFFFFF"/>
                <w:lang w:val="en-US"/>
              </w:rPr>
              <w:t>comerț</w:t>
            </w:r>
            <w:proofErr w:type="spellEnd"/>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cumpărată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publicul</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larg</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nici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bază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nici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sculă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patentată</w:t>
            </w:r>
            <w:proofErr w:type="spellEnd"/>
            <w:r w:rsidRPr="001D4697">
              <w:rPr>
                <w:color w:val="000000" w:themeColor="text1"/>
                <w:sz w:val="20"/>
                <w:szCs w:val="20"/>
                <w:shd w:val="clear" w:color="auto" w:fill="FFFFFF"/>
                <w:lang w:val="en-US"/>
              </w:rPr>
              <w:t>;</w:t>
            </w:r>
          </w:p>
          <w:p w14:paraId="7096D4AB" w14:textId="2A74460D" w:rsidR="00675DE0" w:rsidRPr="00532D91" w:rsidRDefault="00532D91" w:rsidP="00532D91">
            <w:pPr>
              <w:pStyle w:val="oj-normal"/>
              <w:shd w:val="clear" w:color="auto" w:fill="FFFFFF"/>
              <w:spacing w:before="0" w:beforeAutospacing="0" w:after="0" w:afterAutospacing="0"/>
              <w:jc w:val="both"/>
              <w:rPr>
                <w:i/>
                <w:iCs/>
                <w:color w:val="000000" w:themeColor="text1"/>
                <w:sz w:val="20"/>
                <w:szCs w:val="20"/>
                <w:shd w:val="clear" w:color="auto" w:fill="FFFFFF"/>
                <w:lang w:val="en-US"/>
              </w:rPr>
            </w:pPr>
            <w:proofErr w:type="spellStart"/>
            <w:r w:rsidRPr="00532D91">
              <w:rPr>
                <w:i/>
                <w:iCs/>
                <w:color w:val="000000" w:themeColor="text1"/>
                <w:sz w:val="20"/>
                <w:szCs w:val="20"/>
                <w:shd w:val="clear" w:color="auto" w:fill="FFFFFF"/>
                <w:lang w:val="en-US"/>
              </w:rPr>
              <w:t>capac</w:t>
            </w:r>
            <w:proofErr w:type="spellEnd"/>
            <w:r w:rsidRPr="00532D91">
              <w:rPr>
                <w:i/>
                <w:iCs/>
                <w:color w:val="000000" w:themeColor="text1"/>
                <w:sz w:val="20"/>
                <w:szCs w:val="20"/>
                <w:shd w:val="clear" w:color="auto" w:fill="FFFFFF"/>
                <w:lang w:val="en-US"/>
              </w:rPr>
              <w:t xml:space="preserve"> de </w:t>
            </w:r>
            <w:proofErr w:type="spellStart"/>
            <w:r w:rsidRPr="00532D91">
              <w:rPr>
                <w:i/>
                <w:iCs/>
                <w:color w:val="000000" w:themeColor="text1"/>
                <w:sz w:val="20"/>
                <w:szCs w:val="20"/>
                <w:shd w:val="clear" w:color="auto" w:fill="FFFFFF"/>
                <w:lang w:val="en-US"/>
              </w:rPr>
              <w:t>protecție</w:t>
            </w:r>
            <w:proofErr w:type="spellEnd"/>
            <w:r w:rsidRPr="00532D91">
              <w:rPr>
                <w:i/>
                <w:iCs/>
                <w:color w:val="000000" w:themeColor="text1"/>
                <w:sz w:val="20"/>
                <w:szCs w:val="20"/>
                <w:shd w:val="clear" w:color="auto" w:fill="FFFFFF"/>
                <w:lang w:val="en-US"/>
              </w:rPr>
              <w:t xml:space="preserve"> separate</w:t>
            </w:r>
            <w:r>
              <w:rPr>
                <w:color w:val="000000" w:themeColor="text1"/>
                <w:sz w:val="20"/>
                <w:szCs w:val="20"/>
                <w:shd w:val="clear" w:color="auto" w:fill="FFFFFF"/>
                <w:lang w:val="en-US"/>
              </w:rPr>
              <w:t xml:space="preserve"> - </w:t>
            </w:r>
            <w:proofErr w:type="spellStart"/>
            <w:r w:rsidRPr="001D4697">
              <w:rPr>
                <w:color w:val="000000" w:themeColor="text1"/>
                <w:sz w:val="20"/>
                <w:szCs w:val="20"/>
                <w:shd w:val="clear" w:color="auto" w:fill="FFFFFF"/>
                <w:lang w:val="en-US"/>
              </w:rPr>
              <w:t>capac</w:t>
            </w:r>
            <w:proofErr w:type="spellEnd"/>
            <w:r w:rsidRPr="001D4697">
              <w:rPr>
                <w:color w:val="000000" w:themeColor="text1"/>
                <w:sz w:val="20"/>
                <w:szCs w:val="20"/>
                <w:shd w:val="clear" w:color="auto" w:fill="FFFFFF"/>
                <w:lang w:val="en-US"/>
              </w:rPr>
              <w:t xml:space="preserve"> de </w:t>
            </w:r>
            <w:proofErr w:type="spellStart"/>
            <w:r w:rsidRPr="001D4697">
              <w:rPr>
                <w:color w:val="000000" w:themeColor="text1"/>
                <w:sz w:val="20"/>
                <w:szCs w:val="20"/>
                <w:shd w:val="clear" w:color="auto" w:fill="FFFFFF"/>
                <w:lang w:val="en-US"/>
              </w:rPr>
              <w:t>protecție</w:t>
            </w:r>
            <w:proofErr w:type="spellEnd"/>
            <w:r w:rsidRPr="001D4697">
              <w:rPr>
                <w:color w:val="000000" w:themeColor="text1"/>
                <w:sz w:val="20"/>
                <w:szCs w:val="20"/>
                <w:shd w:val="clear" w:color="auto" w:fill="FFFFFF"/>
                <w:lang w:val="en-US"/>
              </w:rPr>
              <w:t xml:space="preserve"> care </w:t>
            </w:r>
            <w:proofErr w:type="spellStart"/>
            <w:r w:rsidRPr="001D4697">
              <w:rPr>
                <w:color w:val="000000" w:themeColor="text1"/>
                <w:sz w:val="20"/>
                <w:szCs w:val="20"/>
                <w:shd w:val="clear" w:color="auto" w:fill="FFFFFF"/>
                <w:lang w:val="en-US"/>
              </w:rPr>
              <w:t>poate</w:t>
            </w:r>
            <w:proofErr w:type="spellEnd"/>
            <w:r w:rsidRPr="001D4697">
              <w:rPr>
                <w:color w:val="000000" w:themeColor="text1"/>
                <w:sz w:val="20"/>
                <w:szCs w:val="20"/>
                <w:shd w:val="clear" w:color="auto" w:fill="FFFFFF"/>
                <w:lang w:val="en-US"/>
              </w:rPr>
              <w:t xml:space="preserve"> fi </w:t>
            </w:r>
            <w:proofErr w:type="spellStart"/>
            <w:r w:rsidRPr="001D4697">
              <w:rPr>
                <w:color w:val="000000" w:themeColor="text1"/>
                <w:sz w:val="20"/>
                <w:szCs w:val="20"/>
                <w:shd w:val="clear" w:color="auto" w:fill="FFFFFF"/>
                <w:lang w:val="en-US"/>
              </w:rPr>
              <w:t>furnizat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împreună</w:t>
            </w:r>
            <w:proofErr w:type="spellEnd"/>
            <w:r w:rsidRPr="001D4697">
              <w:rPr>
                <w:color w:val="000000" w:themeColor="text1"/>
                <w:sz w:val="20"/>
                <w:szCs w:val="20"/>
                <w:shd w:val="clear" w:color="auto" w:fill="FFFFFF"/>
                <w:lang w:val="en-US"/>
              </w:rPr>
              <w:t xml:space="preserve"> cu un </w:t>
            </w:r>
            <w:proofErr w:type="spellStart"/>
            <w:r w:rsidRPr="001D4697">
              <w:rPr>
                <w:color w:val="000000" w:themeColor="text1"/>
                <w:sz w:val="20"/>
                <w:szCs w:val="20"/>
                <w:shd w:val="clear" w:color="auto" w:fill="FFFFFF"/>
                <w:lang w:val="en-US"/>
              </w:rPr>
              <w:t>telefon</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inteligent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sau</w:t>
            </w:r>
            <w:proofErr w:type="spellEnd"/>
            <w:r w:rsidRPr="001D4697">
              <w:rPr>
                <w:color w:val="000000" w:themeColor="text1"/>
                <w:sz w:val="20"/>
                <w:szCs w:val="20"/>
                <w:shd w:val="clear" w:color="auto" w:fill="FFFFFF"/>
                <w:lang w:val="en-US"/>
              </w:rPr>
              <w:t xml:space="preserve"> cu o </w:t>
            </w:r>
            <w:proofErr w:type="spellStart"/>
            <w:r w:rsidRPr="001D4697">
              <w:rPr>
                <w:color w:val="000000" w:themeColor="text1"/>
                <w:sz w:val="20"/>
                <w:szCs w:val="20"/>
                <w:shd w:val="clear" w:color="auto" w:fill="FFFFFF"/>
                <w:lang w:val="en-US"/>
              </w:rPr>
              <w:t>tabletă</w:t>
            </w:r>
            <w:proofErr w:type="spellEnd"/>
            <w:r w:rsidRPr="001D4697">
              <w:rPr>
                <w:color w:val="000000" w:themeColor="text1"/>
                <w:sz w:val="20"/>
                <w:szCs w:val="20"/>
                <w:shd w:val="clear" w:color="auto" w:fill="FFFFFF"/>
                <w:lang w:val="en-US"/>
              </w:rPr>
              <w:t xml:space="preserve"> de tip „slate”, </w:t>
            </w:r>
            <w:proofErr w:type="spellStart"/>
            <w:r w:rsidRPr="001D4697">
              <w:rPr>
                <w:color w:val="000000" w:themeColor="text1"/>
                <w:sz w:val="20"/>
                <w:szCs w:val="20"/>
                <w:shd w:val="clear" w:color="auto" w:fill="FFFFFF"/>
                <w:lang w:val="en-US"/>
              </w:rPr>
              <w:t>dar</w:t>
            </w:r>
            <w:proofErr w:type="spellEnd"/>
            <w:r w:rsidRPr="001D4697">
              <w:rPr>
                <w:color w:val="000000" w:themeColor="text1"/>
                <w:sz w:val="20"/>
                <w:szCs w:val="20"/>
                <w:shd w:val="clear" w:color="auto" w:fill="FFFFFF"/>
                <w:lang w:val="en-US"/>
              </w:rPr>
              <w:t xml:space="preserve"> care nu </w:t>
            </w:r>
            <w:proofErr w:type="spellStart"/>
            <w:r w:rsidRPr="001D4697">
              <w:rPr>
                <w:color w:val="000000" w:themeColor="text1"/>
                <w:sz w:val="20"/>
                <w:szCs w:val="20"/>
                <w:shd w:val="clear" w:color="auto" w:fill="FFFFFF"/>
                <w:lang w:val="en-US"/>
              </w:rPr>
              <w:t>servește</w:t>
            </w:r>
            <w:proofErr w:type="spellEnd"/>
            <w:r w:rsidRPr="001D4697">
              <w:rPr>
                <w:color w:val="000000" w:themeColor="text1"/>
                <w:sz w:val="20"/>
                <w:szCs w:val="20"/>
                <w:shd w:val="clear" w:color="auto" w:fill="FFFFFF"/>
                <w:lang w:val="en-US"/>
              </w:rPr>
              <w:t xml:space="preserve"> ca </w:t>
            </w:r>
            <w:proofErr w:type="spellStart"/>
            <w:r w:rsidRPr="001D4697">
              <w:rPr>
                <w:color w:val="000000" w:themeColor="text1"/>
                <w:sz w:val="20"/>
                <w:szCs w:val="20"/>
                <w:shd w:val="clear" w:color="auto" w:fill="FFFFFF"/>
                <w:lang w:val="en-US"/>
              </w:rPr>
              <w:t>piesă</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necesară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carcasei</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și</w:t>
            </w:r>
            <w:proofErr w:type="spellEnd"/>
            <w:r w:rsidRPr="001D4697">
              <w:rPr>
                <w:color w:val="000000" w:themeColor="text1"/>
                <w:sz w:val="20"/>
                <w:szCs w:val="20"/>
                <w:shd w:val="clear" w:color="auto" w:fill="FFFFFF"/>
                <w:lang w:val="en-US"/>
              </w:rPr>
              <w:t xml:space="preserve"> nu </w:t>
            </w:r>
            <w:proofErr w:type="spellStart"/>
            <w:r w:rsidRPr="001D4697">
              <w:rPr>
                <w:color w:val="000000" w:themeColor="text1"/>
                <w:sz w:val="20"/>
                <w:szCs w:val="20"/>
                <w:shd w:val="clear" w:color="auto" w:fill="FFFFFF"/>
                <w:lang w:val="en-US"/>
              </w:rPr>
              <w:t>este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considerat</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parte</w:t>
            </w:r>
            <w:proofErr w:type="spellEnd"/>
            <w:r w:rsidRPr="001D4697">
              <w:rPr>
                <w:color w:val="000000" w:themeColor="text1"/>
                <w:sz w:val="20"/>
                <w:szCs w:val="20"/>
                <w:shd w:val="clear" w:color="auto" w:fill="FFFFFF"/>
                <w:lang w:val="en-US"/>
              </w:rPr>
              <w:t xml:space="preserve"> </w:t>
            </w:r>
            <w:proofErr w:type="spellStart"/>
            <w:r w:rsidRPr="001D4697">
              <w:rPr>
                <w:color w:val="000000" w:themeColor="text1"/>
                <w:sz w:val="20"/>
                <w:szCs w:val="20"/>
                <w:shd w:val="clear" w:color="auto" w:fill="FFFFFF"/>
                <w:lang w:val="en-US"/>
              </w:rPr>
              <w:t>integrantă</w:t>
            </w:r>
            <w:proofErr w:type="spellEnd"/>
            <w:r w:rsidRPr="001D4697">
              <w:rPr>
                <w:color w:val="000000" w:themeColor="text1"/>
                <w:sz w:val="20"/>
                <w:szCs w:val="20"/>
                <w:shd w:val="clear" w:color="auto" w:fill="FFFFFF"/>
                <w:lang w:val="en-US"/>
              </w:rPr>
              <w:t xml:space="preserve"> a </w:t>
            </w:r>
            <w:proofErr w:type="spellStart"/>
            <w:r w:rsidRPr="001D4697">
              <w:rPr>
                <w:color w:val="000000" w:themeColor="text1"/>
                <w:sz w:val="20"/>
                <w:szCs w:val="20"/>
                <w:shd w:val="clear" w:color="auto" w:fill="FFFFFF"/>
                <w:lang w:val="en-US"/>
              </w:rPr>
              <w:t>produsului</w:t>
            </w:r>
            <w:proofErr w:type="spellEnd"/>
            <w:r w:rsidRPr="001D4697">
              <w:rPr>
                <w:color w:val="000000" w:themeColor="text1"/>
                <w:sz w:val="20"/>
                <w:szCs w:val="20"/>
                <w:shd w:val="clear" w:color="auto" w:fill="FFFFFF"/>
                <w:lang w:val="en-US"/>
              </w:rPr>
              <w:t>.</w:t>
            </w:r>
          </w:p>
        </w:tc>
        <w:tc>
          <w:tcPr>
            <w:tcW w:w="1276" w:type="dxa"/>
            <w:shd w:val="clear" w:color="auto" w:fill="auto"/>
          </w:tcPr>
          <w:p w14:paraId="65698C0B" w14:textId="65125655" w:rsidR="00675DE0" w:rsidRPr="00C951E7" w:rsidRDefault="002D258B" w:rsidP="00B27C4D">
            <w:pPr>
              <w:pStyle w:val="ColorfulList-Accent11"/>
              <w:spacing w:after="0" w:line="240" w:lineRule="auto"/>
              <w:ind w:left="0"/>
              <w:jc w:val="center"/>
              <w:rPr>
                <w:rFonts w:ascii="Times New Roman" w:hAnsi="Times New Roman"/>
                <w:bCs/>
                <w:sz w:val="20"/>
                <w:szCs w:val="20"/>
                <w:lang w:val="ro-RO"/>
              </w:rPr>
            </w:pPr>
            <w:r w:rsidRPr="00C951E7">
              <w:rPr>
                <w:rFonts w:ascii="Times New Roman" w:hAnsi="Times New Roman"/>
                <w:bCs/>
                <w:sz w:val="20"/>
                <w:szCs w:val="20"/>
                <w:lang w:val="ro-RO"/>
              </w:rPr>
              <w:lastRenderedPageBreak/>
              <w:t>Compatibil</w:t>
            </w:r>
          </w:p>
        </w:tc>
        <w:tc>
          <w:tcPr>
            <w:tcW w:w="1275" w:type="dxa"/>
            <w:shd w:val="clear" w:color="auto" w:fill="auto"/>
          </w:tcPr>
          <w:p w14:paraId="1D2E7FCE" w14:textId="77777777" w:rsidR="00675DE0" w:rsidRPr="00AC24A4" w:rsidRDefault="00675DE0"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1BE9B457" w14:textId="77777777" w:rsidR="00675DE0" w:rsidRPr="00AC24A4" w:rsidRDefault="00675DE0"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6FB8316A" w14:textId="65F508B5" w:rsidR="00675DE0" w:rsidRPr="003F755D" w:rsidRDefault="002D258B"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C72C9E" w:rsidRPr="00392D8D" w14:paraId="73AFDE6E" w14:textId="77777777" w:rsidTr="0078713D">
        <w:trPr>
          <w:trHeight w:val="558"/>
        </w:trPr>
        <w:tc>
          <w:tcPr>
            <w:tcW w:w="5098" w:type="dxa"/>
            <w:shd w:val="clear" w:color="auto" w:fill="auto"/>
          </w:tcPr>
          <w:p w14:paraId="38865CE2" w14:textId="77777777" w:rsidR="00C72C9E" w:rsidRPr="000B582A" w:rsidRDefault="00B10CAA" w:rsidP="00B10CAA">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r w:rsidRPr="000B582A">
              <w:rPr>
                <w:b/>
                <w:bCs/>
                <w:color w:val="333333"/>
                <w:sz w:val="20"/>
                <w:szCs w:val="20"/>
                <w:shd w:val="clear" w:color="auto" w:fill="FFFFFF"/>
                <w:lang w:val="en-US"/>
              </w:rPr>
              <w:lastRenderedPageBreak/>
              <w:t>ANEXA II</w:t>
            </w:r>
          </w:p>
          <w:p w14:paraId="29E967F1" w14:textId="77777777" w:rsidR="00B10CAA" w:rsidRPr="000B582A" w:rsidRDefault="00B10CAA" w:rsidP="00F73A23">
            <w:pPr>
              <w:pStyle w:val="ti-art"/>
              <w:shd w:val="clear" w:color="auto" w:fill="FFFFFF"/>
              <w:tabs>
                <w:tab w:val="left" w:pos="2234"/>
              </w:tabs>
              <w:spacing w:before="0" w:beforeAutospacing="0" w:after="0" w:afterAutospacing="0"/>
              <w:jc w:val="both"/>
              <w:rPr>
                <w:b/>
                <w:bCs/>
                <w:color w:val="333333"/>
                <w:sz w:val="20"/>
                <w:szCs w:val="20"/>
                <w:shd w:val="clear" w:color="auto" w:fill="FFFFFF"/>
                <w:lang w:val="en-US"/>
              </w:rPr>
            </w:pPr>
            <w:proofErr w:type="spellStart"/>
            <w:r w:rsidRPr="000B582A">
              <w:rPr>
                <w:b/>
                <w:bCs/>
                <w:color w:val="333333"/>
                <w:sz w:val="20"/>
                <w:szCs w:val="20"/>
                <w:shd w:val="clear" w:color="auto" w:fill="FFFFFF"/>
                <w:lang w:val="en-US"/>
              </w:rPr>
              <w:t>Clasele</w:t>
            </w:r>
            <w:proofErr w:type="spellEnd"/>
            <w:r w:rsidRPr="000B582A">
              <w:rPr>
                <w:b/>
                <w:bCs/>
                <w:color w:val="333333"/>
                <w:sz w:val="20"/>
                <w:szCs w:val="20"/>
                <w:shd w:val="clear" w:color="auto" w:fill="FFFFFF"/>
                <w:lang w:val="en-US"/>
              </w:rPr>
              <w:t xml:space="preserve"> de </w:t>
            </w:r>
            <w:proofErr w:type="spellStart"/>
            <w:r w:rsidRPr="000B582A">
              <w:rPr>
                <w:b/>
                <w:bCs/>
                <w:color w:val="333333"/>
                <w:sz w:val="20"/>
                <w:szCs w:val="20"/>
                <w:shd w:val="clear" w:color="auto" w:fill="FFFFFF"/>
                <w:lang w:val="en-US"/>
              </w:rPr>
              <w:t>eficiență</w:t>
            </w:r>
            <w:proofErr w:type="spellEnd"/>
            <w:r w:rsidRPr="000B582A">
              <w:rPr>
                <w:b/>
                <w:bCs/>
                <w:color w:val="333333"/>
                <w:sz w:val="20"/>
                <w:szCs w:val="20"/>
                <w:shd w:val="clear" w:color="auto" w:fill="FFFFFF"/>
                <w:lang w:val="en-US"/>
              </w:rPr>
              <w:t xml:space="preserve"> </w:t>
            </w:r>
            <w:proofErr w:type="spellStart"/>
            <w:r w:rsidRPr="000B582A">
              <w:rPr>
                <w:b/>
                <w:bCs/>
                <w:color w:val="333333"/>
                <w:sz w:val="20"/>
                <w:szCs w:val="20"/>
                <w:shd w:val="clear" w:color="auto" w:fill="FFFFFF"/>
                <w:lang w:val="en-US"/>
              </w:rPr>
              <w:t>energetică</w:t>
            </w:r>
            <w:proofErr w:type="spellEnd"/>
          </w:p>
          <w:p w14:paraId="1F5F1B25" w14:textId="77777777" w:rsidR="00B10CAA" w:rsidRPr="00B10CAA" w:rsidRDefault="00B10CAA" w:rsidP="00B10CAA">
            <w:pPr>
              <w:pStyle w:val="ti-art"/>
              <w:numPr>
                <w:ilvl w:val="0"/>
                <w:numId w:val="541"/>
              </w:numPr>
              <w:shd w:val="clear" w:color="auto" w:fill="FFFFFF"/>
              <w:tabs>
                <w:tab w:val="left" w:pos="2234"/>
              </w:tabs>
              <w:spacing w:before="0" w:beforeAutospacing="0" w:after="0" w:afterAutospacing="0"/>
              <w:jc w:val="both"/>
              <w:rPr>
                <w:i/>
                <w:iCs/>
                <w:color w:val="333333"/>
                <w:sz w:val="20"/>
                <w:szCs w:val="20"/>
                <w:lang w:val="en-US"/>
              </w:rPr>
            </w:pPr>
            <w:proofErr w:type="spellStart"/>
            <w:r w:rsidRPr="00B10CAA">
              <w:rPr>
                <w:color w:val="333333"/>
                <w:sz w:val="20"/>
                <w:szCs w:val="20"/>
                <w:shd w:val="clear" w:color="auto" w:fill="FFFFFF"/>
                <w:lang w:val="en-US"/>
              </w:rPr>
              <w:t>Clasa</w:t>
            </w:r>
            <w:proofErr w:type="spellEnd"/>
            <w:r w:rsidRPr="00B10CAA">
              <w:rPr>
                <w:color w:val="333333"/>
                <w:sz w:val="20"/>
                <w:szCs w:val="20"/>
                <w:shd w:val="clear" w:color="auto" w:fill="FFFFFF"/>
                <w:lang w:val="en-US"/>
              </w:rPr>
              <w:t xml:space="preserve"> de </w:t>
            </w:r>
            <w:proofErr w:type="spellStart"/>
            <w:r w:rsidRPr="00B10CAA">
              <w:rPr>
                <w:color w:val="333333"/>
                <w:sz w:val="20"/>
                <w:szCs w:val="20"/>
                <w:shd w:val="clear" w:color="auto" w:fill="FFFFFF"/>
                <w:lang w:val="en-US"/>
              </w:rPr>
              <w:t>eficiență</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energetică</w:t>
            </w:r>
            <w:proofErr w:type="spellEnd"/>
            <w:r w:rsidRPr="00B10CAA">
              <w:rPr>
                <w:color w:val="333333"/>
                <w:sz w:val="20"/>
                <w:szCs w:val="20"/>
                <w:shd w:val="clear" w:color="auto" w:fill="FFFFFF"/>
                <w:lang w:val="en-US"/>
              </w:rPr>
              <w:t xml:space="preserve"> a </w:t>
            </w:r>
            <w:proofErr w:type="spellStart"/>
            <w:r w:rsidRPr="00B10CAA">
              <w:rPr>
                <w:color w:val="333333"/>
                <w:sz w:val="20"/>
                <w:szCs w:val="20"/>
                <w:shd w:val="clear" w:color="auto" w:fill="FFFFFF"/>
                <w:lang w:val="en-US"/>
              </w:rPr>
              <w:t>unui</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telefon</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inteligent</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sau</w:t>
            </w:r>
            <w:proofErr w:type="spellEnd"/>
            <w:r w:rsidRPr="00B10CAA">
              <w:rPr>
                <w:color w:val="333333"/>
                <w:sz w:val="20"/>
                <w:szCs w:val="20"/>
                <w:shd w:val="clear" w:color="auto" w:fill="FFFFFF"/>
                <w:lang w:val="en-US"/>
              </w:rPr>
              <w:t xml:space="preserve"> a </w:t>
            </w:r>
            <w:proofErr w:type="spellStart"/>
            <w:r w:rsidRPr="00B10CAA">
              <w:rPr>
                <w:color w:val="333333"/>
                <w:sz w:val="20"/>
                <w:szCs w:val="20"/>
                <w:shd w:val="clear" w:color="auto" w:fill="FFFFFF"/>
                <w:lang w:val="en-US"/>
              </w:rPr>
              <w:t>unei</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tablete</w:t>
            </w:r>
            <w:proofErr w:type="spellEnd"/>
            <w:r w:rsidRPr="00B10CAA">
              <w:rPr>
                <w:color w:val="333333"/>
                <w:sz w:val="20"/>
                <w:szCs w:val="20"/>
                <w:shd w:val="clear" w:color="auto" w:fill="FFFFFF"/>
                <w:lang w:val="en-US"/>
              </w:rPr>
              <w:t xml:space="preserve"> de tip „slate” se </w:t>
            </w:r>
            <w:proofErr w:type="spellStart"/>
            <w:r w:rsidRPr="00B10CAA">
              <w:rPr>
                <w:color w:val="333333"/>
                <w:sz w:val="20"/>
                <w:szCs w:val="20"/>
                <w:shd w:val="clear" w:color="auto" w:fill="FFFFFF"/>
                <w:lang w:val="en-US"/>
              </w:rPr>
              <w:t>determină</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în</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funcție</w:t>
            </w:r>
            <w:proofErr w:type="spellEnd"/>
            <w:r w:rsidRPr="00B10CAA">
              <w:rPr>
                <w:color w:val="333333"/>
                <w:sz w:val="20"/>
                <w:szCs w:val="20"/>
                <w:shd w:val="clear" w:color="auto" w:fill="FFFFFF"/>
                <w:lang w:val="en-US"/>
              </w:rPr>
              <w:t xml:space="preserve"> de </w:t>
            </w:r>
            <w:proofErr w:type="spellStart"/>
            <w:r w:rsidRPr="00B10CAA">
              <w:rPr>
                <w:color w:val="333333"/>
                <w:sz w:val="20"/>
                <w:szCs w:val="20"/>
                <w:shd w:val="clear" w:color="auto" w:fill="FFFFFF"/>
                <w:lang w:val="en-US"/>
              </w:rPr>
              <w:t>indicele</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său</w:t>
            </w:r>
            <w:proofErr w:type="spellEnd"/>
            <w:r w:rsidRPr="00B10CAA">
              <w:rPr>
                <w:color w:val="333333"/>
                <w:sz w:val="20"/>
                <w:szCs w:val="20"/>
                <w:shd w:val="clear" w:color="auto" w:fill="FFFFFF"/>
                <w:lang w:val="en-US"/>
              </w:rPr>
              <w:t xml:space="preserve"> de </w:t>
            </w:r>
            <w:proofErr w:type="spellStart"/>
            <w:r w:rsidRPr="00B10CAA">
              <w:rPr>
                <w:color w:val="333333"/>
                <w:sz w:val="20"/>
                <w:szCs w:val="20"/>
                <w:shd w:val="clear" w:color="auto" w:fill="FFFFFF"/>
                <w:lang w:val="en-US"/>
              </w:rPr>
              <w:t>eficiență</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energetică</w:t>
            </w:r>
            <w:proofErr w:type="spellEnd"/>
            <w:r w:rsidRPr="00B10CAA">
              <w:rPr>
                <w:color w:val="333333"/>
                <w:sz w:val="20"/>
                <w:szCs w:val="20"/>
                <w:shd w:val="clear" w:color="auto" w:fill="FFFFFF"/>
                <w:lang w:val="en-US"/>
              </w:rPr>
              <w:t xml:space="preserve"> (EEI), </w:t>
            </w:r>
            <w:proofErr w:type="spellStart"/>
            <w:r w:rsidRPr="00B10CAA">
              <w:rPr>
                <w:color w:val="333333"/>
                <w:sz w:val="20"/>
                <w:szCs w:val="20"/>
                <w:shd w:val="clear" w:color="auto" w:fill="FFFFFF"/>
                <w:lang w:val="en-US"/>
              </w:rPr>
              <w:t>astfel</w:t>
            </w:r>
            <w:proofErr w:type="spellEnd"/>
            <w:r w:rsidRPr="00B10CAA">
              <w:rPr>
                <w:color w:val="333333"/>
                <w:sz w:val="20"/>
                <w:szCs w:val="20"/>
                <w:shd w:val="clear" w:color="auto" w:fill="FFFFFF"/>
                <w:lang w:val="en-US"/>
              </w:rPr>
              <w:t xml:space="preserve"> cum </w:t>
            </w:r>
            <w:proofErr w:type="spellStart"/>
            <w:r w:rsidRPr="00B10CAA">
              <w:rPr>
                <w:color w:val="333333"/>
                <w:sz w:val="20"/>
                <w:szCs w:val="20"/>
                <w:shd w:val="clear" w:color="auto" w:fill="FFFFFF"/>
                <w:lang w:val="en-US"/>
              </w:rPr>
              <w:t>este</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prevăzut</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în</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tabelul</w:t>
            </w:r>
            <w:proofErr w:type="spellEnd"/>
            <w:r w:rsidRPr="00B10CAA">
              <w:rPr>
                <w:color w:val="333333"/>
                <w:sz w:val="20"/>
                <w:szCs w:val="20"/>
                <w:shd w:val="clear" w:color="auto" w:fill="FFFFFF"/>
                <w:lang w:val="en-US"/>
              </w:rPr>
              <w:t xml:space="preserve"> 1 </w:t>
            </w:r>
            <w:proofErr w:type="spellStart"/>
            <w:r w:rsidRPr="00B10CAA">
              <w:rPr>
                <w:color w:val="333333"/>
                <w:sz w:val="20"/>
                <w:szCs w:val="20"/>
                <w:shd w:val="clear" w:color="auto" w:fill="FFFFFF"/>
                <w:lang w:val="en-US"/>
              </w:rPr>
              <w:t>pentru</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telefoane</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inteligente</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și</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în</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tabelul</w:t>
            </w:r>
            <w:proofErr w:type="spellEnd"/>
            <w:r w:rsidRPr="00B10CAA">
              <w:rPr>
                <w:color w:val="333333"/>
                <w:sz w:val="20"/>
                <w:szCs w:val="20"/>
                <w:shd w:val="clear" w:color="auto" w:fill="FFFFFF"/>
                <w:lang w:val="en-US"/>
              </w:rPr>
              <w:t xml:space="preserve"> 2 </w:t>
            </w:r>
            <w:proofErr w:type="spellStart"/>
            <w:r w:rsidRPr="00B10CAA">
              <w:rPr>
                <w:color w:val="333333"/>
                <w:sz w:val="20"/>
                <w:szCs w:val="20"/>
                <w:shd w:val="clear" w:color="auto" w:fill="FFFFFF"/>
                <w:lang w:val="en-US"/>
              </w:rPr>
              <w:t>pentru</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tablete</w:t>
            </w:r>
            <w:proofErr w:type="spellEnd"/>
            <w:r w:rsidRPr="00B10CAA">
              <w:rPr>
                <w:color w:val="333333"/>
                <w:sz w:val="20"/>
                <w:szCs w:val="20"/>
                <w:shd w:val="clear" w:color="auto" w:fill="FFFFFF"/>
                <w:lang w:val="en-US"/>
              </w:rPr>
              <w:t xml:space="preserve"> de tip „slate”. EEI-</w:t>
            </w:r>
            <w:proofErr w:type="spellStart"/>
            <w:r w:rsidRPr="00B10CAA">
              <w:rPr>
                <w:color w:val="333333"/>
                <w:sz w:val="20"/>
                <w:szCs w:val="20"/>
                <w:shd w:val="clear" w:color="auto" w:fill="FFFFFF"/>
                <w:lang w:val="en-US"/>
              </w:rPr>
              <w:t>ul</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unui</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telefon</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inteligent</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sau</w:t>
            </w:r>
            <w:proofErr w:type="spellEnd"/>
            <w:r w:rsidRPr="00B10CAA">
              <w:rPr>
                <w:color w:val="333333"/>
                <w:sz w:val="20"/>
                <w:szCs w:val="20"/>
                <w:shd w:val="clear" w:color="auto" w:fill="FFFFFF"/>
                <w:lang w:val="en-US"/>
              </w:rPr>
              <w:t xml:space="preserve"> al </w:t>
            </w:r>
            <w:proofErr w:type="spellStart"/>
            <w:r w:rsidRPr="00B10CAA">
              <w:rPr>
                <w:color w:val="333333"/>
                <w:sz w:val="20"/>
                <w:szCs w:val="20"/>
                <w:shd w:val="clear" w:color="auto" w:fill="FFFFFF"/>
                <w:lang w:val="en-US"/>
              </w:rPr>
              <w:t>unei</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tablete</w:t>
            </w:r>
            <w:proofErr w:type="spellEnd"/>
            <w:r w:rsidRPr="00B10CAA">
              <w:rPr>
                <w:color w:val="333333"/>
                <w:sz w:val="20"/>
                <w:szCs w:val="20"/>
                <w:shd w:val="clear" w:color="auto" w:fill="FFFFFF"/>
                <w:lang w:val="en-US"/>
              </w:rPr>
              <w:t xml:space="preserve"> de tip „slate” se </w:t>
            </w:r>
            <w:proofErr w:type="spellStart"/>
            <w:r w:rsidRPr="00B10CAA">
              <w:rPr>
                <w:color w:val="333333"/>
                <w:sz w:val="20"/>
                <w:szCs w:val="20"/>
                <w:shd w:val="clear" w:color="auto" w:fill="FFFFFF"/>
                <w:lang w:val="en-US"/>
              </w:rPr>
              <w:t>determină</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în</w:t>
            </w:r>
            <w:proofErr w:type="spellEnd"/>
            <w:r w:rsidRPr="00B10CAA">
              <w:rPr>
                <w:color w:val="333333"/>
                <w:sz w:val="20"/>
                <w:szCs w:val="20"/>
                <w:shd w:val="clear" w:color="auto" w:fill="FFFFFF"/>
                <w:lang w:val="en-US"/>
              </w:rPr>
              <w:t xml:space="preserve"> </w:t>
            </w:r>
            <w:proofErr w:type="spellStart"/>
            <w:r w:rsidRPr="00B10CAA">
              <w:rPr>
                <w:color w:val="333333"/>
                <w:sz w:val="20"/>
                <w:szCs w:val="20"/>
                <w:shd w:val="clear" w:color="auto" w:fill="FFFFFF"/>
                <w:lang w:val="en-US"/>
              </w:rPr>
              <w:t>conformitate</w:t>
            </w:r>
            <w:proofErr w:type="spellEnd"/>
            <w:r w:rsidRPr="00B10CAA">
              <w:rPr>
                <w:color w:val="333333"/>
                <w:sz w:val="20"/>
                <w:szCs w:val="20"/>
                <w:shd w:val="clear" w:color="auto" w:fill="FFFFFF"/>
                <w:lang w:val="en-US"/>
              </w:rPr>
              <w:t xml:space="preserve"> cu </w:t>
            </w:r>
            <w:proofErr w:type="spellStart"/>
            <w:r w:rsidRPr="00B10CAA">
              <w:rPr>
                <w:color w:val="333333"/>
                <w:sz w:val="20"/>
                <w:szCs w:val="20"/>
                <w:shd w:val="clear" w:color="auto" w:fill="FFFFFF"/>
                <w:lang w:val="en-US"/>
              </w:rPr>
              <w:t>punctul</w:t>
            </w:r>
            <w:proofErr w:type="spellEnd"/>
            <w:r w:rsidRPr="00B10CAA">
              <w:rPr>
                <w:color w:val="333333"/>
                <w:sz w:val="20"/>
                <w:szCs w:val="20"/>
                <w:shd w:val="clear" w:color="auto" w:fill="FFFFFF"/>
                <w:lang w:val="en-US"/>
              </w:rPr>
              <w:t xml:space="preserve"> 1 din </w:t>
            </w:r>
            <w:proofErr w:type="spellStart"/>
            <w:r w:rsidRPr="00B10CAA">
              <w:rPr>
                <w:color w:val="333333"/>
                <w:sz w:val="20"/>
                <w:szCs w:val="20"/>
                <w:shd w:val="clear" w:color="auto" w:fill="FFFFFF"/>
                <w:lang w:val="en-US"/>
              </w:rPr>
              <w:t>anexa</w:t>
            </w:r>
            <w:proofErr w:type="spellEnd"/>
            <w:r w:rsidRPr="00B10CAA">
              <w:rPr>
                <w:color w:val="333333"/>
                <w:sz w:val="20"/>
                <w:szCs w:val="20"/>
                <w:shd w:val="clear" w:color="auto" w:fill="FFFFFF"/>
                <w:lang w:val="en-US"/>
              </w:rPr>
              <w:t xml:space="preserve"> IV.</w:t>
            </w:r>
          </w:p>
          <w:p w14:paraId="38859EF4" w14:textId="77777777" w:rsidR="00B10CAA" w:rsidRPr="000B582A" w:rsidRDefault="00B10CAA" w:rsidP="00B10CAA">
            <w:pPr>
              <w:pStyle w:val="ti-art"/>
              <w:shd w:val="clear" w:color="auto" w:fill="FFFFFF"/>
              <w:tabs>
                <w:tab w:val="left" w:pos="2234"/>
              </w:tabs>
              <w:spacing w:before="0" w:beforeAutospacing="0" w:after="0" w:afterAutospacing="0"/>
              <w:jc w:val="center"/>
              <w:rPr>
                <w:i/>
                <w:iCs/>
                <w:color w:val="333333"/>
                <w:sz w:val="20"/>
                <w:szCs w:val="20"/>
                <w:shd w:val="clear" w:color="auto" w:fill="FFFFFF"/>
                <w:lang w:val="en-US"/>
              </w:rPr>
            </w:pPr>
            <w:proofErr w:type="spellStart"/>
            <w:r w:rsidRPr="000B582A">
              <w:rPr>
                <w:i/>
                <w:iCs/>
                <w:color w:val="333333"/>
                <w:sz w:val="20"/>
                <w:szCs w:val="20"/>
                <w:shd w:val="clear" w:color="auto" w:fill="FFFFFF"/>
                <w:lang w:val="en-US"/>
              </w:rPr>
              <w:t>Tabelul</w:t>
            </w:r>
            <w:proofErr w:type="spellEnd"/>
            <w:r w:rsidRPr="000B582A">
              <w:rPr>
                <w:i/>
                <w:iCs/>
                <w:color w:val="333333"/>
                <w:sz w:val="20"/>
                <w:szCs w:val="20"/>
                <w:shd w:val="clear" w:color="auto" w:fill="FFFFFF"/>
                <w:lang w:val="en-US"/>
              </w:rPr>
              <w:t xml:space="preserve"> 1</w:t>
            </w:r>
          </w:p>
          <w:p w14:paraId="0332B32F" w14:textId="77777777" w:rsidR="00B10CAA" w:rsidRDefault="00B10CAA" w:rsidP="00B10CAA">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proofErr w:type="spellStart"/>
            <w:r w:rsidRPr="00B10CAA">
              <w:rPr>
                <w:b/>
                <w:bCs/>
                <w:color w:val="333333"/>
                <w:sz w:val="20"/>
                <w:szCs w:val="20"/>
                <w:shd w:val="clear" w:color="auto" w:fill="FFFFFF"/>
                <w:lang w:val="en-US"/>
              </w:rPr>
              <w:t>Clasele</w:t>
            </w:r>
            <w:proofErr w:type="spellEnd"/>
            <w:r w:rsidRPr="00B10CAA">
              <w:rPr>
                <w:b/>
                <w:bCs/>
                <w:color w:val="333333"/>
                <w:sz w:val="20"/>
                <w:szCs w:val="20"/>
                <w:shd w:val="clear" w:color="auto" w:fill="FFFFFF"/>
                <w:lang w:val="en-US"/>
              </w:rPr>
              <w:t xml:space="preserve"> de </w:t>
            </w:r>
            <w:proofErr w:type="spellStart"/>
            <w:r w:rsidRPr="00B10CAA">
              <w:rPr>
                <w:b/>
                <w:bCs/>
                <w:color w:val="333333"/>
                <w:sz w:val="20"/>
                <w:szCs w:val="20"/>
                <w:shd w:val="clear" w:color="auto" w:fill="FFFFFF"/>
                <w:lang w:val="en-US"/>
              </w:rPr>
              <w:t>eficiență</w:t>
            </w:r>
            <w:proofErr w:type="spellEnd"/>
            <w:r w:rsidRPr="00B10CAA">
              <w:rPr>
                <w:b/>
                <w:bCs/>
                <w:color w:val="333333"/>
                <w:sz w:val="20"/>
                <w:szCs w:val="20"/>
                <w:shd w:val="clear" w:color="auto" w:fill="FFFFFF"/>
                <w:lang w:val="en-US"/>
              </w:rPr>
              <w:t xml:space="preserve"> </w:t>
            </w:r>
            <w:proofErr w:type="spellStart"/>
            <w:r w:rsidRPr="00B10CAA">
              <w:rPr>
                <w:b/>
                <w:bCs/>
                <w:color w:val="333333"/>
                <w:sz w:val="20"/>
                <w:szCs w:val="20"/>
                <w:shd w:val="clear" w:color="auto" w:fill="FFFFFF"/>
                <w:lang w:val="en-US"/>
              </w:rPr>
              <w:t>energetică</w:t>
            </w:r>
            <w:proofErr w:type="spellEnd"/>
            <w:r w:rsidRPr="00B10CAA">
              <w:rPr>
                <w:b/>
                <w:bCs/>
                <w:color w:val="333333"/>
                <w:sz w:val="20"/>
                <w:szCs w:val="20"/>
                <w:shd w:val="clear" w:color="auto" w:fill="FFFFFF"/>
                <w:lang w:val="en-US"/>
              </w:rPr>
              <w:t xml:space="preserve"> a </w:t>
            </w:r>
            <w:proofErr w:type="spellStart"/>
            <w:r w:rsidRPr="00B10CAA">
              <w:rPr>
                <w:b/>
                <w:bCs/>
                <w:color w:val="333333"/>
                <w:sz w:val="20"/>
                <w:szCs w:val="20"/>
                <w:shd w:val="clear" w:color="auto" w:fill="FFFFFF"/>
                <w:lang w:val="en-US"/>
              </w:rPr>
              <w:t>telefoanelor</w:t>
            </w:r>
            <w:proofErr w:type="spellEnd"/>
            <w:r w:rsidRPr="00B10CAA">
              <w:rPr>
                <w:b/>
                <w:bCs/>
                <w:color w:val="333333"/>
                <w:sz w:val="20"/>
                <w:szCs w:val="20"/>
                <w:shd w:val="clear" w:color="auto" w:fill="FFFFFF"/>
                <w:lang w:val="en-US"/>
              </w:rPr>
              <w:t xml:space="preserve"> </w:t>
            </w:r>
            <w:proofErr w:type="spellStart"/>
            <w:r w:rsidRPr="00B10CAA">
              <w:rPr>
                <w:b/>
                <w:bCs/>
                <w:color w:val="333333"/>
                <w:sz w:val="20"/>
                <w:szCs w:val="20"/>
                <w:shd w:val="clear" w:color="auto" w:fill="FFFFFF"/>
                <w:lang w:val="en-US"/>
              </w:rPr>
              <w:t>inteligente</w:t>
            </w:r>
            <w:proofErr w:type="spellEnd"/>
          </w:p>
          <w:tbl>
            <w:tblPr>
              <w:tblStyle w:val="TableGrid"/>
              <w:tblW w:w="0" w:type="auto"/>
              <w:tblLayout w:type="fixed"/>
              <w:tblLook w:val="04A0" w:firstRow="1" w:lastRow="0" w:firstColumn="1" w:lastColumn="0" w:noHBand="0" w:noVBand="1"/>
            </w:tblPr>
            <w:tblGrid>
              <w:gridCol w:w="2436"/>
              <w:gridCol w:w="2436"/>
            </w:tblGrid>
            <w:tr w:rsidR="00C079D6" w14:paraId="28B69E67" w14:textId="77777777" w:rsidTr="00C079D6">
              <w:tc>
                <w:tcPr>
                  <w:tcW w:w="2436" w:type="dxa"/>
                </w:tcPr>
                <w:p w14:paraId="117F934D" w14:textId="0963FC5A"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b/>
                      <w:bCs/>
                      <w:color w:val="333333"/>
                      <w:sz w:val="20"/>
                      <w:szCs w:val="20"/>
                      <w:shd w:val="clear" w:color="auto" w:fill="FFFFFF"/>
                    </w:rPr>
                    <w:t>Clasa de eficiență energetică</w:t>
                  </w:r>
                </w:p>
              </w:tc>
              <w:tc>
                <w:tcPr>
                  <w:tcW w:w="2436" w:type="dxa"/>
                </w:tcPr>
                <w:p w14:paraId="6642B8C0" w14:textId="3EACDF21"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proofErr w:type="spellStart"/>
                  <w:r w:rsidRPr="00C079D6">
                    <w:rPr>
                      <w:b/>
                      <w:bCs/>
                      <w:color w:val="333333"/>
                      <w:sz w:val="20"/>
                      <w:szCs w:val="20"/>
                      <w:shd w:val="clear" w:color="auto" w:fill="FFFFFF"/>
                      <w:lang w:val="en-US"/>
                    </w:rPr>
                    <w:t>Indicele</w:t>
                  </w:r>
                  <w:proofErr w:type="spellEnd"/>
                  <w:r w:rsidRPr="00C079D6">
                    <w:rPr>
                      <w:b/>
                      <w:bCs/>
                      <w:color w:val="333333"/>
                      <w:sz w:val="20"/>
                      <w:szCs w:val="20"/>
                      <w:shd w:val="clear" w:color="auto" w:fill="FFFFFF"/>
                      <w:lang w:val="en-US"/>
                    </w:rPr>
                    <w:t xml:space="preserve"> de </w:t>
                  </w:r>
                  <w:proofErr w:type="spellStart"/>
                  <w:r w:rsidRPr="00C079D6">
                    <w:rPr>
                      <w:b/>
                      <w:bCs/>
                      <w:color w:val="333333"/>
                      <w:sz w:val="20"/>
                      <w:szCs w:val="20"/>
                      <w:shd w:val="clear" w:color="auto" w:fill="FFFFFF"/>
                      <w:lang w:val="en-US"/>
                    </w:rPr>
                    <w:t>eficiență</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energetică</w:t>
                  </w:r>
                  <w:proofErr w:type="spellEnd"/>
                  <w:r w:rsidRPr="00C079D6">
                    <w:rPr>
                      <w:b/>
                      <w:bCs/>
                      <w:color w:val="333333"/>
                      <w:sz w:val="20"/>
                      <w:szCs w:val="20"/>
                      <w:shd w:val="clear" w:color="auto" w:fill="FFFFFF"/>
                      <w:lang w:val="en-US"/>
                    </w:rPr>
                    <w:t xml:space="preserve"> (EEI)</w:t>
                  </w:r>
                </w:p>
              </w:tc>
            </w:tr>
            <w:tr w:rsidR="00C079D6" w14:paraId="010AD296" w14:textId="77777777" w:rsidTr="00C079D6">
              <w:tc>
                <w:tcPr>
                  <w:tcW w:w="2436" w:type="dxa"/>
                </w:tcPr>
                <w:p w14:paraId="00E7AA8A" w14:textId="39300C77"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A (</w:t>
                  </w:r>
                  <w:proofErr w:type="spellStart"/>
                  <w:r w:rsidRPr="00C079D6">
                    <w:rPr>
                      <w:color w:val="333333"/>
                      <w:sz w:val="20"/>
                      <w:szCs w:val="20"/>
                      <w:shd w:val="clear" w:color="auto" w:fill="FFFFFF"/>
                      <w:lang w:val="en-US"/>
                    </w:rPr>
                    <w:t>eficiență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maximă</w:t>
                  </w:r>
                  <w:proofErr w:type="spellEnd"/>
                  <w:r w:rsidRPr="00C079D6">
                    <w:rPr>
                      <w:color w:val="333333"/>
                      <w:sz w:val="20"/>
                      <w:szCs w:val="20"/>
                      <w:shd w:val="clear" w:color="auto" w:fill="FFFFFF"/>
                      <w:lang w:val="en-US"/>
                    </w:rPr>
                    <w:t>)</w:t>
                  </w:r>
                </w:p>
              </w:tc>
              <w:tc>
                <w:tcPr>
                  <w:tcW w:w="2436" w:type="dxa"/>
                </w:tcPr>
                <w:p w14:paraId="528630CC" w14:textId="4AE644F1"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EEI &gt;2,70</w:t>
                  </w:r>
                </w:p>
              </w:tc>
            </w:tr>
            <w:tr w:rsidR="00C079D6" w14:paraId="50548AC6" w14:textId="77777777" w:rsidTr="00C079D6">
              <w:tc>
                <w:tcPr>
                  <w:tcW w:w="2436" w:type="dxa"/>
                </w:tcPr>
                <w:p w14:paraId="173D8695" w14:textId="07C33C4D"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B</w:t>
                  </w:r>
                </w:p>
              </w:tc>
              <w:tc>
                <w:tcPr>
                  <w:tcW w:w="2436" w:type="dxa"/>
                </w:tcPr>
                <w:p w14:paraId="2E60BD8D" w14:textId="7EEF9CDA"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2,30 &lt; EEI ≤2,70</w:t>
                  </w:r>
                </w:p>
              </w:tc>
            </w:tr>
            <w:tr w:rsidR="00C079D6" w14:paraId="6816A36A" w14:textId="77777777" w:rsidTr="00C079D6">
              <w:tc>
                <w:tcPr>
                  <w:tcW w:w="2436" w:type="dxa"/>
                </w:tcPr>
                <w:p w14:paraId="565CA721" w14:textId="3841E5B7"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ro-RO"/>
                    </w:rPr>
                  </w:pPr>
                  <w:r w:rsidRPr="00C079D6">
                    <w:rPr>
                      <w:color w:val="333333"/>
                      <w:sz w:val="20"/>
                      <w:szCs w:val="20"/>
                      <w:lang w:val="ro-RO"/>
                    </w:rPr>
                    <w:t>C</w:t>
                  </w:r>
                </w:p>
              </w:tc>
              <w:tc>
                <w:tcPr>
                  <w:tcW w:w="2436" w:type="dxa"/>
                </w:tcPr>
                <w:p w14:paraId="3B849360" w14:textId="49614617"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1,95 &lt; EEI ≤2,30</w:t>
                  </w:r>
                </w:p>
              </w:tc>
            </w:tr>
            <w:tr w:rsidR="00C079D6" w14:paraId="0529255E" w14:textId="77777777" w:rsidTr="00C079D6">
              <w:tc>
                <w:tcPr>
                  <w:tcW w:w="2436" w:type="dxa"/>
                </w:tcPr>
                <w:p w14:paraId="4787F5AB" w14:textId="53166F60"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ro-RO"/>
                    </w:rPr>
                  </w:pPr>
                  <w:r w:rsidRPr="00C079D6">
                    <w:rPr>
                      <w:color w:val="333333"/>
                      <w:sz w:val="20"/>
                      <w:szCs w:val="20"/>
                      <w:lang w:val="ro-RO"/>
                    </w:rPr>
                    <w:t>D</w:t>
                  </w:r>
                </w:p>
              </w:tc>
              <w:tc>
                <w:tcPr>
                  <w:tcW w:w="2436" w:type="dxa"/>
                </w:tcPr>
                <w:p w14:paraId="45E88AFF" w14:textId="33CAB39A"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1,66 &lt; EEI ≤1,95</w:t>
                  </w:r>
                </w:p>
              </w:tc>
            </w:tr>
            <w:tr w:rsidR="00C079D6" w14:paraId="30CDB480" w14:textId="77777777" w:rsidTr="00C079D6">
              <w:tc>
                <w:tcPr>
                  <w:tcW w:w="2436" w:type="dxa"/>
                </w:tcPr>
                <w:p w14:paraId="168B3AA1" w14:textId="1EBBA42C"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lang w:val="en-US"/>
                    </w:rPr>
                    <w:t>E</w:t>
                  </w:r>
                </w:p>
              </w:tc>
              <w:tc>
                <w:tcPr>
                  <w:tcW w:w="2436" w:type="dxa"/>
                </w:tcPr>
                <w:p w14:paraId="7654DDCB" w14:textId="0258ED38"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1,41 &lt; EEI ≤1,66</w:t>
                  </w:r>
                </w:p>
              </w:tc>
            </w:tr>
            <w:tr w:rsidR="00C079D6" w14:paraId="62552505" w14:textId="77777777" w:rsidTr="00C079D6">
              <w:tc>
                <w:tcPr>
                  <w:tcW w:w="2436" w:type="dxa"/>
                </w:tcPr>
                <w:p w14:paraId="5E9260CC" w14:textId="1F95EDD9"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lang w:val="en-US"/>
                    </w:rPr>
                    <w:t>F</w:t>
                  </w:r>
                </w:p>
              </w:tc>
              <w:tc>
                <w:tcPr>
                  <w:tcW w:w="2436" w:type="dxa"/>
                </w:tcPr>
                <w:p w14:paraId="30986B32" w14:textId="289141C1"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1,20 &lt; EEI ≤1,41</w:t>
                  </w:r>
                </w:p>
              </w:tc>
            </w:tr>
            <w:tr w:rsidR="00C079D6" w14:paraId="1F17E608" w14:textId="77777777" w:rsidTr="00C079D6">
              <w:tc>
                <w:tcPr>
                  <w:tcW w:w="2436" w:type="dxa"/>
                </w:tcPr>
                <w:p w14:paraId="777A1212" w14:textId="1DF29D53"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G (</w:t>
                  </w:r>
                  <w:proofErr w:type="spellStart"/>
                  <w:r w:rsidRPr="00C079D6">
                    <w:rPr>
                      <w:color w:val="333333"/>
                      <w:sz w:val="20"/>
                      <w:szCs w:val="20"/>
                      <w:shd w:val="clear" w:color="auto" w:fill="FFFFFF"/>
                      <w:lang w:val="en-US"/>
                    </w:rPr>
                    <w:t>eficiență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minimă</w:t>
                  </w:r>
                  <w:proofErr w:type="spellEnd"/>
                  <w:r w:rsidRPr="00C079D6">
                    <w:rPr>
                      <w:color w:val="333333"/>
                      <w:sz w:val="20"/>
                      <w:szCs w:val="20"/>
                      <w:shd w:val="clear" w:color="auto" w:fill="FFFFFF"/>
                      <w:lang w:val="en-US"/>
                    </w:rPr>
                    <w:t>)</w:t>
                  </w:r>
                </w:p>
              </w:tc>
              <w:tc>
                <w:tcPr>
                  <w:tcW w:w="2436" w:type="dxa"/>
                </w:tcPr>
                <w:p w14:paraId="211433E7" w14:textId="67945CBC"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EEI ≤1,20</w:t>
                  </w:r>
                </w:p>
              </w:tc>
            </w:tr>
          </w:tbl>
          <w:p w14:paraId="01569BED" w14:textId="77777777" w:rsidR="00B10CAA" w:rsidRPr="003E4E88" w:rsidRDefault="00C079D6" w:rsidP="00C079D6">
            <w:pPr>
              <w:pStyle w:val="ti-art"/>
              <w:shd w:val="clear" w:color="auto" w:fill="FFFFFF"/>
              <w:tabs>
                <w:tab w:val="left" w:pos="2234"/>
              </w:tabs>
              <w:spacing w:before="0" w:beforeAutospacing="0" w:after="0" w:afterAutospacing="0"/>
              <w:jc w:val="center"/>
              <w:rPr>
                <w:i/>
                <w:iCs/>
                <w:color w:val="000000" w:themeColor="text1"/>
                <w:sz w:val="20"/>
                <w:szCs w:val="20"/>
                <w:shd w:val="clear" w:color="auto" w:fill="FFFFFF"/>
                <w:lang w:val="en-US"/>
              </w:rPr>
            </w:pPr>
            <w:proofErr w:type="spellStart"/>
            <w:r w:rsidRPr="003E4E88">
              <w:rPr>
                <w:i/>
                <w:iCs/>
                <w:color w:val="000000" w:themeColor="text1"/>
                <w:sz w:val="20"/>
                <w:szCs w:val="20"/>
                <w:shd w:val="clear" w:color="auto" w:fill="FFFFFF"/>
                <w:lang w:val="en-US"/>
              </w:rPr>
              <w:t>Tabelul</w:t>
            </w:r>
            <w:proofErr w:type="spellEnd"/>
            <w:r w:rsidRPr="003E4E88">
              <w:rPr>
                <w:i/>
                <w:iCs/>
                <w:color w:val="000000" w:themeColor="text1"/>
                <w:sz w:val="20"/>
                <w:szCs w:val="20"/>
                <w:shd w:val="clear" w:color="auto" w:fill="FFFFFF"/>
                <w:lang w:val="en-US"/>
              </w:rPr>
              <w:t xml:space="preserve"> 2</w:t>
            </w:r>
          </w:p>
          <w:p w14:paraId="0F5E6A21" w14:textId="77777777" w:rsidR="00C079D6" w:rsidRPr="003E4E88" w:rsidRDefault="00C079D6" w:rsidP="00C079D6">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proofErr w:type="spellStart"/>
            <w:r w:rsidRPr="003E4E88">
              <w:rPr>
                <w:b/>
                <w:bCs/>
                <w:color w:val="000000" w:themeColor="text1"/>
                <w:sz w:val="20"/>
                <w:szCs w:val="20"/>
                <w:shd w:val="clear" w:color="auto" w:fill="FFFFFF"/>
                <w:lang w:val="en-US"/>
              </w:rPr>
              <w:t>Clasele</w:t>
            </w:r>
            <w:proofErr w:type="spellEnd"/>
            <w:r w:rsidRPr="003E4E88">
              <w:rPr>
                <w:b/>
                <w:bCs/>
                <w:color w:val="000000" w:themeColor="text1"/>
                <w:sz w:val="20"/>
                <w:szCs w:val="20"/>
                <w:shd w:val="clear" w:color="auto" w:fill="FFFFFF"/>
                <w:lang w:val="en-US"/>
              </w:rPr>
              <w:t xml:space="preserve"> de </w:t>
            </w:r>
            <w:proofErr w:type="spellStart"/>
            <w:r w:rsidRPr="003E4E88">
              <w:rPr>
                <w:b/>
                <w:bCs/>
                <w:color w:val="000000" w:themeColor="text1"/>
                <w:sz w:val="20"/>
                <w:szCs w:val="20"/>
                <w:shd w:val="clear" w:color="auto" w:fill="FFFFFF"/>
                <w:lang w:val="en-US"/>
              </w:rPr>
              <w:t>eficiență</w:t>
            </w:r>
            <w:proofErr w:type="spellEnd"/>
            <w:r w:rsidRPr="003E4E88">
              <w:rPr>
                <w:b/>
                <w:bCs/>
                <w:color w:val="000000" w:themeColor="text1"/>
                <w:sz w:val="20"/>
                <w:szCs w:val="20"/>
                <w:shd w:val="clear" w:color="auto" w:fill="FFFFFF"/>
                <w:lang w:val="en-US"/>
              </w:rPr>
              <w:t xml:space="preserve"> </w:t>
            </w:r>
            <w:proofErr w:type="spellStart"/>
            <w:r w:rsidRPr="003E4E88">
              <w:rPr>
                <w:b/>
                <w:bCs/>
                <w:color w:val="000000" w:themeColor="text1"/>
                <w:sz w:val="20"/>
                <w:szCs w:val="20"/>
                <w:shd w:val="clear" w:color="auto" w:fill="FFFFFF"/>
                <w:lang w:val="en-US"/>
              </w:rPr>
              <w:t>energetică</w:t>
            </w:r>
            <w:proofErr w:type="spellEnd"/>
            <w:r w:rsidRPr="003E4E88">
              <w:rPr>
                <w:b/>
                <w:bCs/>
                <w:color w:val="000000" w:themeColor="text1"/>
                <w:sz w:val="20"/>
                <w:szCs w:val="20"/>
                <w:shd w:val="clear" w:color="auto" w:fill="FFFFFF"/>
                <w:lang w:val="en-US"/>
              </w:rPr>
              <w:t xml:space="preserve"> a </w:t>
            </w:r>
            <w:proofErr w:type="spellStart"/>
            <w:r w:rsidRPr="003E4E88">
              <w:rPr>
                <w:b/>
                <w:bCs/>
                <w:color w:val="000000" w:themeColor="text1"/>
                <w:sz w:val="20"/>
                <w:szCs w:val="20"/>
                <w:shd w:val="clear" w:color="auto" w:fill="FFFFFF"/>
                <w:lang w:val="en-US"/>
              </w:rPr>
              <w:t>tabletelor</w:t>
            </w:r>
            <w:proofErr w:type="spellEnd"/>
            <w:r w:rsidRPr="003E4E88">
              <w:rPr>
                <w:b/>
                <w:bCs/>
                <w:color w:val="000000" w:themeColor="text1"/>
                <w:sz w:val="20"/>
                <w:szCs w:val="20"/>
                <w:shd w:val="clear" w:color="auto" w:fill="FFFFFF"/>
                <w:lang w:val="en-US"/>
              </w:rPr>
              <w:t xml:space="preserve"> de tip „slate”</w:t>
            </w:r>
          </w:p>
          <w:tbl>
            <w:tblPr>
              <w:tblStyle w:val="TableGrid"/>
              <w:tblW w:w="0" w:type="auto"/>
              <w:tblLayout w:type="fixed"/>
              <w:tblLook w:val="04A0" w:firstRow="1" w:lastRow="0" w:firstColumn="1" w:lastColumn="0" w:noHBand="0" w:noVBand="1"/>
            </w:tblPr>
            <w:tblGrid>
              <w:gridCol w:w="2436"/>
              <w:gridCol w:w="2436"/>
            </w:tblGrid>
            <w:tr w:rsidR="00C079D6" w14:paraId="408D803B" w14:textId="77777777" w:rsidTr="00C079D6">
              <w:tc>
                <w:tcPr>
                  <w:tcW w:w="2436" w:type="dxa"/>
                </w:tcPr>
                <w:p w14:paraId="4CF2F1C1" w14:textId="5E5EE943"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b/>
                      <w:bCs/>
                      <w:color w:val="333333"/>
                      <w:sz w:val="20"/>
                      <w:szCs w:val="20"/>
                      <w:shd w:val="clear" w:color="auto" w:fill="FFFFFF"/>
                    </w:rPr>
                    <w:t>Clasa de eficiență energetică</w:t>
                  </w:r>
                </w:p>
              </w:tc>
              <w:tc>
                <w:tcPr>
                  <w:tcW w:w="2436" w:type="dxa"/>
                </w:tcPr>
                <w:p w14:paraId="1F31476A" w14:textId="1AE19297"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proofErr w:type="spellStart"/>
                  <w:r w:rsidRPr="00C079D6">
                    <w:rPr>
                      <w:b/>
                      <w:bCs/>
                      <w:color w:val="333333"/>
                      <w:sz w:val="20"/>
                      <w:szCs w:val="20"/>
                      <w:shd w:val="clear" w:color="auto" w:fill="FFFFFF"/>
                      <w:lang w:val="en-US"/>
                    </w:rPr>
                    <w:t>Indicele</w:t>
                  </w:r>
                  <w:proofErr w:type="spellEnd"/>
                  <w:r w:rsidRPr="00C079D6">
                    <w:rPr>
                      <w:b/>
                      <w:bCs/>
                      <w:color w:val="333333"/>
                      <w:sz w:val="20"/>
                      <w:szCs w:val="20"/>
                      <w:shd w:val="clear" w:color="auto" w:fill="FFFFFF"/>
                      <w:lang w:val="en-US"/>
                    </w:rPr>
                    <w:t xml:space="preserve"> de </w:t>
                  </w:r>
                  <w:proofErr w:type="spellStart"/>
                  <w:r w:rsidRPr="00C079D6">
                    <w:rPr>
                      <w:b/>
                      <w:bCs/>
                      <w:color w:val="333333"/>
                      <w:sz w:val="20"/>
                      <w:szCs w:val="20"/>
                      <w:shd w:val="clear" w:color="auto" w:fill="FFFFFF"/>
                      <w:lang w:val="en-US"/>
                    </w:rPr>
                    <w:t>eficiență</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energetică</w:t>
                  </w:r>
                  <w:proofErr w:type="spellEnd"/>
                  <w:r w:rsidRPr="00C079D6">
                    <w:rPr>
                      <w:b/>
                      <w:bCs/>
                      <w:color w:val="333333"/>
                      <w:sz w:val="20"/>
                      <w:szCs w:val="20"/>
                      <w:shd w:val="clear" w:color="auto" w:fill="FFFFFF"/>
                      <w:lang w:val="en-US"/>
                    </w:rPr>
                    <w:t xml:space="preserve"> (EEI)</w:t>
                  </w:r>
                </w:p>
              </w:tc>
            </w:tr>
            <w:tr w:rsidR="00C079D6" w14:paraId="2BB7A514" w14:textId="77777777" w:rsidTr="00C079D6">
              <w:tc>
                <w:tcPr>
                  <w:tcW w:w="2436" w:type="dxa"/>
                </w:tcPr>
                <w:p w14:paraId="0F7D1F4B" w14:textId="358965B3"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A (</w:t>
                  </w:r>
                  <w:proofErr w:type="spellStart"/>
                  <w:r w:rsidRPr="00C079D6">
                    <w:rPr>
                      <w:color w:val="333333"/>
                      <w:sz w:val="20"/>
                      <w:szCs w:val="20"/>
                      <w:shd w:val="clear" w:color="auto" w:fill="FFFFFF"/>
                      <w:lang w:val="en-US"/>
                    </w:rPr>
                    <w:t>eficiență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maximă</w:t>
                  </w:r>
                  <w:proofErr w:type="spellEnd"/>
                  <w:r w:rsidRPr="00C079D6">
                    <w:rPr>
                      <w:color w:val="333333"/>
                      <w:sz w:val="20"/>
                      <w:szCs w:val="20"/>
                      <w:shd w:val="clear" w:color="auto" w:fill="FFFFFF"/>
                      <w:lang w:val="en-US"/>
                    </w:rPr>
                    <w:t>)</w:t>
                  </w:r>
                </w:p>
              </w:tc>
              <w:tc>
                <w:tcPr>
                  <w:tcW w:w="2436" w:type="dxa"/>
                </w:tcPr>
                <w:p w14:paraId="4E263B24" w14:textId="5F75F288"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EEI &gt;7,90</w:t>
                  </w:r>
                </w:p>
              </w:tc>
            </w:tr>
            <w:tr w:rsidR="00C079D6" w14:paraId="08274144" w14:textId="77777777" w:rsidTr="00C079D6">
              <w:tc>
                <w:tcPr>
                  <w:tcW w:w="2436" w:type="dxa"/>
                </w:tcPr>
                <w:p w14:paraId="3F44B14E" w14:textId="5FE74104"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B</w:t>
                  </w:r>
                </w:p>
              </w:tc>
              <w:tc>
                <w:tcPr>
                  <w:tcW w:w="2436" w:type="dxa"/>
                </w:tcPr>
                <w:p w14:paraId="4952CA49" w14:textId="41B67E0D"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6,32 &lt; EEI ≤7,90</w:t>
                  </w:r>
                </w:p>
              </w:tc>
            </w:tr>
            <w:tr w:rsidR="00C079D6" w14:paraId="119861F9" w14:textId="77777777" w:rsidTr="00C079D6">
              <w:tc>
                <w:tcPr>
                  <w:tcW w:w="2436" w:type="dxa"/>
                </w:tcPr>
                <w:p w14:paraId="64FF9303" w14:textId="5EE95F62"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lang w:val="ro-RO"/>
                    </w:rPr>
                    <w:t>C</w:t>
                  </w:r>
                </w:p>
              </w:tc>
              <w:tc>
                <w:tcPr>
                  <w:tcW w:w="2436" w:type="dxa"/>
                </w:tcPr>
                <w:p w14:paraId="3BB7B49B" w14:textId="110E85D4"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5,06 &lt; EEI ≤6,32</w:t>
                  </w:r>
                </w:p>
              </w:tc>
            </w:tr>
            <w:tr w:rsidR="00C079D6" w14:paraId="4B1A8853" w14:textId="77777777" w:rsidTr="00C079D6">
              <w:tc>
                <w:tcPr>
                  <w:tcW w:w="2436" w:type="dxa"/>
                </w:tcPr>
                <w:p w14:paraId="1DF341C2" w14:textId="16A0949D"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lang w:val="ro-RO"/>
                    </w:rPr>
                    <w:t>D</w:t>
                  </w:r>
                </w:p>
              </w:tc>
              <w:tc>
                <w:tcPr>
                  <w:tcW w:w="2436" w:type="dxa"/>
                </w:tcPr>
                <w:p w14:paraId="182E8114" w14:textId="7530C5F8"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4,04 &lt; EEI ≤5,06</w:t>
                  </w:r>
                </w:p>
              </w:tc>
            </w:tr>
            <w:tr w:rsidR="00C079D6" w14:paraId="2915763D" w14:textId="77777777" w:rsidTr="00C079D6">
              <w:tc>
                <w:tcPr>
                  <w:tcW w:w="2436" w:type="dxa"/>
                </w:tcPr>
                <w:p w14:paraId="53ECAA7F" w14:textId="511EEC83"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lang w:val="en-US"/>
                    </w:rPr>
                    <w:t>E</w:t>
                  </w:r>
                </w:p>
              </w:tc>
              <w:tc>
                <w:tcPr>
                  <w:tcW w:w="2436" w:type="dxa"/>
                </w:tcPr>
                <w:p w14:paraId="3955BBE1" w14:textId="6B279E85"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3,24 &lt; EEI ≤4,04</w:t>
                  </w:r>
                </w:p>
              </w:tc>
            </w:tr>
            <w:tr w:rsidR="00C079D6" w14:paraId="12E52283" w14:textId="77777777" w:rsidTr="00C079D6">
              <w:tc>
                <w:tcPr>
                  <w:tcW w:w="2436" w:type="dxa"/>
                </w:tcPr>
                <w:p w14:paraId="3765D149" w14:textId="0E3922F1"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lang w:val="en-US"/>
                    </w:rPr>
                    <w:t>F</w:t>
                  </w:r>
                </w:p>
              </w:tc>
              <w:tc>
                <w:tcPr>
                  <w:tcW w:w="2436" w:type="dxa"/>
                </w:tcPr>
                <w:p w14:paraId="581AB02A" w14:textId="69F95604"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2,59 &lt; EEI ≤3,24</w:t>
                  </w:r>
                </w:p>
              </w:tc>
            </w:tr>
            <w:tr w:rsidR="00C079D6" w14:paraId="0B194163" w14:textId="77777777" w:rsidTr="00C079D6">
              <w:tc>
                <w:tcPr>
                  <w:tcW w:w="2436" w:type="dxa"/>
                </w:tcPr>
                <w:p w14:paraId="7B69BA9A" w14:textId="1AAA18C5"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G (</w:t>
                  </w:r>
                  <w:proofErr w:type="spellStart"/>
                  <w:r w:rsidRPr="00C079D6">
                    <w:rPr>
                      <w:color w:val="333333"/>
                      <w:sz w:val="20"/>
                      <w:szCs w:val="20"/>
                      <w:shd w:val="clear" w:color="auto" w:fill="FFFFFF"/>
                      <w:lang w:val="en-US"/>
                    </w:rPr>
                    <w:t>eficiență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minimă</w:t>
                  </w:r>
                  <w:proofErr w:type="spellEnd"/>
                  <w:r w:rsidRPr="00C079D6">
                    <w:rPr>
                      <w:color w:val="333333"/>
                      <w:sz w:val="20"/>
                      <w:szCs w:val="20"/>
                      <w:shd w:val="clear" w:color="auto" w:fill="FFFFFF"/>
                      <w:lang w:val="en-US"/>
                    </w:rPr>
                    <w:t>)</w:t>
                  </w:r>
                </w:p>
              </w:tc>
              <w:tc>
                <w:tcPr>
                  <w:tcW w:w="2436" w:type="dxa"/>
                </w:tcPr>
                <w:p w14:paraId="22289CEF" w14:textId="1D65C17B" w:rsidR="00C079D6" w:rsidRPr="00C079D6" w:rsidRDefault="00C079D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C079D6">
                    <w:rPr>
                      <w:color w:val="333333"/>
                      <w:sz w:val="20"/>
                      <w:szCs w:val="20"/>
                      <w:shd w:val="clear" w:color="auto" w:fill="FFFFFF"/>
                      <w:lang w:val="en-US"/>
                    </w:rPr>
                    <w:t>EEI ≤2,59</w:t>
                  </w:r>
                </w:p>
              </w:tc>
            </w:tr>
          </w:tbl>
          <w:p w14:paraId="03E8A7EB" w14:textId="77777777" w:rsidR="00C079D6" w:rsidRPr="00C079D6" w:rsidRDefault="00C079D6" w:rsidP="00C079D6">
            <w:pPr>
              <w:pStyle w:val="ti-art"/>
              <w:numPr>
                <w:ilvl w:val="0"/>
                <w:numId w:val="543"/>
              </w:numPr>
              <w:shd w:val="clear" w:color="auto" w:fill="FFFFFF"/>
              <w:tabs>
                <w:tab w:val="left" w:pos="2234"/>
              </w:tabs>
              <w:spacing w:before="0" w:beforeAutospacing="0" w:after="0" w:afterAutospacing="0"/>
              <w:rPr>
                <w:i/>
                <w:iCs/>
                <w:color w:val="333333"/>
                <w:sz w:val="20"/>
                <w:szCs w:val="20"/>
                <w:lang w:val="en-US"/>
              </w:rPr>
            </w:pPr>
            <w:proofErr w:type="spellStart"/>
            <w:r w:rsidRPr="00C079D6">
              <w:rPr>
                <w:color w:val="333333"/>
                <w:sz w:val="20"/>
                <w:szCs w:val="20"/>
                <w:shd w:val="clear" w:color="auto" w:fill="FFFFFF"/>
                <w:lang w:val="en-US"/>
              </w:rPr>
              <w:t>Clasa</w:t>
            </w:r>
            <w:proofErr w:type="spellEnd"/>
            <w:r w:rsidRPr="00C079D6">
              <w:rPr>
                <w:color w:val="333333"/>
                <w:sz w:val="20"/>
                <w:szCs w:val="20"/>
                <w:shd w:val="clear" w:color="auto" w:fill="FFFFFF"/>
                <w:lang w:val="en-US"/>
              </w:rPr>
              <w:t xml:space="preserve"> de </w:t>
            </w:r>
            <w:proofErr w:type="spellStart"/>
            <w:r w:rsidRPr="00C079D6">
              <w:rPr>
                <w:color w:val="333333"/>
                <w:sz w:val="20"/>
                <w:szCs w:val="20"/>
                <w:shd w:val="clear" w:color="auto" w:fill="FFFFFF"/>
                <w:lang w:val="en-US"/>
              </w:rPr>
              <w:t>fiabilitate</w:t>
            </w:r>
            <w:proofErr w:type="spellEnd"/>
            <w:r w:rsidRPr="00C079D6">
              <w:rPr>
                <w:color w:val="333333"/>
                <w:sz w:val="20"/>
                <w:szCs w:val="20"/>
                <w:shd w:val="clear" w:color="auto" w:fill="FFFFFF"/>
                <w:lang w:val="en-US"/>
              </w:rPr>
              <w:t xml:space="preserve"> la </w:t>
            </w:r>
            <w:proofErr w:type="spellStart"/>
            <w:r w:rsidRPr="00C079D6">
              <w:rPr>
                <w:color w:val="333333"/>
                <w:sz w:val="20"/>
                <w:szCs w:val="20"/>
                <w:shd w:val="clear" w:color="auto" w:fill="FFFFFF"/>
                <w:lang w:val="en-US"/>
              </w:rPr>
              <w:t>căderi</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libere</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repetate</w:t>
            </w:r>
            <w:proofErr w:type="spellEnd"/>
            <w:r w:rsidRPr="00C079D6">
              <w:rPr>
                <w:color w:val="333333"/>
                <w:sz w:val="20"/>
                <w:szCs w:val="20"/>
                <w:shd w:val="clear" w:color="auto" w:fill="FFFFFF"/>
                <w:lang w:val="en-US"/>
              </w:rPr>
              <w:t xml:space="preserve"> a </w:t>
            </w:r>
            <w:proofErr w:type="spellStart"/>
            <w:r w:rsidRPr="00C079D6">
              <w:rPr>
                <w:color w:val="333333"/>
                <w:sz w:val="20"/>
                <w:szCs w:val="20"/>
                <w:shd w:val="clear" w:color="auto" w:fill="FFFFFF"/>
                <w:lang w:val="en-US"/>
              </w:rPr>
              <w:t>unui</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telefon</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inteligent</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sau</w:t>
            </w:r>
            <w:proofErr w:type="spellEnd"/>
            <w:r w:rsidRPr="00C079D6">
              <w:rPr>
                <w:color w:val="333333"/>
                <w:sz w:val="20"/>
                <w:szCs w:val="20"/>
                <w:shd w:val="clear" w:color="auto" w:fill="FFFFFF"/>
                <w:lang w:val="en-US"/>
              </w:rPr>
              <w:t xml:space="preserve"> a </w:t>
            </w:r>
            <w:proofErr w:type="spellStart"/>
            <w:r w:rsidRPr="00C079D6">
              <w:rPr>
                <w:color w:val="333333"/>
                <w:sz w:val="20"/>
                <w:szCs w:val="20"/>
                <w:shd w:val="clear" w:color="auto" w:fill="FFFFFF"/>
                <w:lang w:val="en-US"/>
              </w:rPr>
              <w:t>unei</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tablete</w:t>
            </w:r>
            <w:proofErr w:type="spellEnd"/>
            <w:r w:rsidRPr="00C079D6">
              <w:rPr>
                <w:color w:val="333333"/>
                <w:sz w:val="20"/>
                <w:szCs w:val="20"/>
                <w:shd w:val="clear" w:color="auto" w:fill="FFFFFF"/>
                <w:lang w:val="en-US"/>
              </w:rPr>
              <w:t xml:space="preserve"> de tip „slate” se </w:t>
            </w:r>
            <w:proofErr w:type="spellStart"/>
            <w:r w:rsidRPr="00C079D6">
              <w:rPr>
                <w:color w:val="333333"/>
                <w:sz w:val="20"/>
                <w:szCs w:val="20"/>
                <w:shd w:val="clear" w:color="auto" w:fill="FFFFFF"/>
                <w:lang w:val="en-US"/>
              </w:rPr>
              <w:t>determină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în</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funcție</w:t>
            </w:r>
            <w:proofErr w:type="spellEnd"/>
            <w:r w:rsidRPr="00C079D6">
              <w:rPr>
                <w:color w:val="333333"/>
                <w:sz w:val="20"/>
                <w:szCs w:val="20"/>
                <w:shd w:val="clear" w:color="auto" w:fill="FFFFFF"/>
                <w:lang w:val="en-US"/>
              </w:rPr>
              <w:t xml:space="preserve"> de </w:t>
            </w:r>
            <w:proofErr w:type="spellStart"/>
            <w:r w:rsidRPr="00C079D6">
              <w:rPr>
                <w:color w:val="333333"/>
                <w:sz w:val="20"/>
                <w:szCs w:val="20"/>
                <w:shd w:val="clear" w:color="auto" w:fill="FFFFFF"/>
                <w:lang w:val="en-US"/>
              </w:rPr>
              <w:t>numărul</w:t>
            </w:r>
            <w:proofErr w:type="spellEnd"/>
            <w:r w:rsidRPr="00C079D6">
              <w:rPr>
                <w:color w:val="333333"/>
                <w:sz w:val="20"/>
                <w:szCs w:val="20"/>
                <w:shd w:val="clear" w:color="auto" w:fill="FFFFFF"/>
                <w:lang w:val="en-US"/>
              </w:rPr>
              <w:t xml:space="preserve"> de </w:t>
            </w:r>
            <w:proofErr w:type="spellStart"/>
            <w:r w:rsidRPr="00C079D6">
              <w:rPr>
                <w:color w:val="333333"/>
                <w:sz w:val="20"/>
                <w:szCs w:val="20"/>
                <w:shd w:val="clear" w:color="auto" w:fill="FFFFFF"/>
                <w:lang w:val="en-US"/>
              </w:rPr>
              <w:t>căderi</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fără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lastRenderedPageBreak/>
              <w:t>defectare</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astfel</w:t>
            </w:r>
            <w:proofErr w:type="spellEnd"/>
            <w:r w:rsidRPr="00C079D6">
              <w:rPr>
                <w:color w:val="333333"/>
                <w:sz w:val="20"/>
                <w:szCs w:val="20"/>
                <w:shd w:val="clear" w:color="auto" w:fill="FFFFFF"/>
                <w:lang w:val="en-US"/>
              </w:rPr>
              <w:t xml:space="preserve"> cum se </w:t>
            </w:r>
            <w:proofErr w:type="spellStart"/>
            <w:r w:rsidRPr="00C079D6">
              <w:rPr>
                <w:color w:val="333333"/>
                <w:sz w:val="20"/>
                <w:szCs w:val="20"/>
                <w:shd w:val="clear" w:color="auto" w:fill="FFFFFF"/>
                <w:lang w:val="en-US"/>
              </w:rPr>
              <w:t>prevede</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în</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tabelul</w:t>
            </w:r>
            <w:proofErr w:type="spellEnd"/>
            <w:r w:rsidRPr="00C079D6">
              <w:rPr>
                <w:color w:val="333333"/>
                <w:sz w:val="20"/>
                <w:szCs w:val="20"/>
                <w:shd w:val="clear" w:color="auto" w:fill="FFFFFF"/>
                <w:lang w:val="en-US"/>
              </w:rPr>
              <w:t xml:space="preserve"> 3. </w:t>
            </w:r>
            <w:proofErr w:type="spellStart"/>
            <w:r w:rsidRPr="00C079D6">
              <w:rPr>
                <w:color w:val="333333"/>
                <w:sz w:val="20"/>
                <w:szCs w:val="20"/>
                <w:shd w:val="clear" w:color="auto" w:fill="FFFFFF"/>
                <w:lang w:val="en-US"/>
              </w:rPr>
              <w:t>Numărul</w:t>
            </w:r>
            <w:proofErr w:type="spellEnd"/>
            <w:r>
              <w:rPr>
                <w:color w:val="333333"/>
                <w:sz w:val="20"/>
                <w:szCs w:val="20"/>
                <w:shd w:val="clear" w:color="auto" w:fill="FFFFFF"/>
                <w:lang w:val="en-US"/>
              </w:rPr>
              <w:t xml:space="preserve"> </w:t>
            </w:r>
            <w:r w:rsidRPr="00C079D6">
              <w:rPr>
                <w:color w:val="333333"/>
                <w:sz w:val="20"/>
                <w:szCs w:val="20"/>
                <w:shd w:val="clear" w:color="auto" w:fill="FFFFFF"/>
                <w:lang w:val="en-US"/>
              </w:rPr>
              <w:t xml:space="preserve">de </w:t>
            </w:r>
            <w:proofErr w:type="spellStart"/>
            <w:r w:rsidRPr="00C079D6">
              <w:rPr>
                <w:color w:val="333333"/>
                <w:sz w:val="20"/>
                <w:szCs w:val="20"/>
                <w:shd w:val="clear" w:color="auto" w:fill="FFFFFF"/>
                <w:lang w:val="en-US"/>
              </w:rPr>
              <w:t>căderi</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fără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defectare</w:t>
            </w:r>
            <w:proofErr w:type="spellEnd"/>
            <w:r w:rsidRPr="00C079D6">
              <w:rPr>
                <w:color w:val="333333"/>
                <w:sz w:val="20"/>
                <w:szCs w:val="20"/>
                <w:shd w:val="clear" w:color="auto" w:fill="FFFFFF"/>
                <w:lang w:val="en-US"/>
              </w:rPr>
              <w:t xml:space="preserve"> se </w:t>
            </w:r>
            <w:proofErr w:type="spellStart"/>
            <w:r w:rsidRPr="00C079D6">
              <w:rPr>
                <w:color w:val="333333"/>
                <w:sz w:val="20"/>
                <w:szCs w:val="20"/>
                <w:shd w:val="clear" w:color="auto" w:fill="FFFFFF"/>
                <w:lang w:val="en-US"/>
              </w:rPr>
              <w:t>determină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în</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conformitate</w:t>
            </w:r>
            <w:proofErr w:type="spellEnd"/>
            <w:r w:rsidRPr="00C079D6">
              <w:rPr>
                <w:color w:val="333333"/>
                <w:sz w:val="20"/>
                <w:szCs w:val="20"/>
                <w:shd w:val="clear" w:color="auto" w:fill="FFFFFF"/>
                <w:lang w:val="en-US"/>
              </w:rPr>
              <w:t xml:space="preserve"> cu </w:t>
            </w:r>
            <w:proofErr w:type="spellStart"/>
            <w:r w:rsidRPr="00C079D6">
              <w:rPr>
                <w:color w:val="333333"/>
                <w:sz w:val="20"/>
                <w:szCs w:val="20"/>
                <w:shd w:val="clear" w:color="auto" w:fill="FFFFFF"/>
                <w:lang w:val="en-US"/>
              </w:rPr>
              <w:t>punctul</w:t>
            </w:r>
            <w:proofErr w:type="spellEnd"/>
            <w:r w:rsidRPr="00C079D6">
              <w:rPr>
                <w:color w:val="333333"/>
                <w:sz w:val="20"/>
                <w:szCs w:val="20"/>
                <w:shd w:val="clear" w:color="auto" w:fill="FFFFFF"/>
                <w:lang w:val="en-US"/>
              </w:rPr>
              <w:t xml:space="preserve"> 4 din </w:t>
            </w:r>
            <w:proofErr w:type="spellStart"/>
            <w:r w:rsidRPr="00C079D6">
              <w:rPr>
                <w:color w:val="333333"/>
                <w:sz w:val="20"/>
                <w:szCs w:val="20"/>
                <w:shd w:val="clear" w:color="auto" w:fill="FFFFFF"/>
                <w:lang w:val="en-US"/>
              </w:rPr>
              <w:t>anexa</w:t>
            </w:r>
            <w:proofErr w:type="spellEnd"/>
            <w:r w:rsidRPr="00C079D6">
              <w:rPr>
                <w:color w:val="333333"/>
                <w:sz w:val="20"/>
                <w:szCs w:val="20"/>
                <w:shd w:val="clear" w:color="auto" w:fill="FFFFFF"/>
                <w:lang w:val="en-US"/>
              </w:rPr>
              <w:t xml:space="preserve"> IV.</w:t>
            </w:r>
          </w:p>
          <w:p w14:paraId="5816907B" w14:textId="77777777" w:rsidR="00C079D6" w:rsidRPr="000B582A" w:rsidRDefault="00C079D6" w:rsidP="00C079D6">
            <w:pPr>
              <w:pStyle w:val="ti-art"/>
              <w:shd w:val="clear" w:color="auto" w:fill="FFFFFF"/>
              <w:tabs>
                <w:tab w:val="left" w:pos="2234"/>
              </w:tabs>
              <w:spacing w:before="0" w:beforeAutospacing="0" w:after="0" w:afterAutospacing="0"/>
              <w:jc w:val="center"/>
              <w:rPr>
                <w:i/>
                <w:iCs/>
                <w:color w:val="333333"/>
                <w:sz w:val="20"/>
                <w:szCs w:val="20"/>
                <w:shd w:val="clear" w:color="auto" w:fill="FFFFFF"/>
                <w:lang w:val="en-US"/>
              </w:rPr>
            </w:pPr>
            <w:proofErr w:type="spellStart"/>
            <w:r w:rsidRPr="000B582A">
              <w:rPr>
                <w:i/>
                <w:iCs/>
                <w:color w:val="333333"/>
                <w:sz w:val="20"/>
                <w:szCs w:val="20"/>
                <w:shd w:val="clear" w:color="auto" w:fill="FFFFFF"/>
                <w:lang w:val="en-US"/>
              </w:rPr>
              <w:t>Tabelul</w:t>
            </w:r>
            <w:proofErr w:type="spellEnd"/>
            <w:r w:rsidRPr="000B582A">
              <w:rPr>
                <w:i/>
                <w:iCs/>
                <w:color w:val="333333"/>
                <w:sz w:val="20"/>
                <w:szCs w:val="20"/>
                <w:shd w:val="clear" w:color="auto" w:fill="FFFFFF"/>
                <w:lang w:val="en-US"/>
              </w:rPr>
              <w:t xml:space="preserve"> 3</w:t>
            </w:r>
          </w:p>
          <w:p w14:paraId="6A97C5F9" w14:textId="77777777" w:rsidR="00C079D6" w:rsidRDefault="00C079D6" w:rsidP="00C079D6">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proofErr w:type="spellStart"/>
            <w:r w:rsidRPr="00C079D6">
              <w:rPr>
                <w:b/>
                <w:bCs/>
                <w:color w:val="333333"/>
                <w:sz w:val="20"/>
                <w:szCs w:val="20"/>
                <w:shd w:val="clear" w:color="auto" w:fill="FFFFFF"/>
                <w:lang w:val="en-US"/>
              </w:rPr>
              <w:t>Clasele</w:t>
            </w:r>
            <w:proofErr w:type="spellEnd"/>
            <w:r w:rsidRPr="00C079D6">
              <w:rPr>
                <w:b/>
                <w:bCs/>
                <w:color w:val="333333"/>
                <w:sz w:val="20"/>
                <w:szCs w:val="20"/>
                <w:shd w:val="clear" w:color="auto" w:fill="FFFFFF"/>
                <w:lang w:val="en-US"/>
              </w:rPr>
              <w:t xml:space="preserve"> de </w:t>
            </w:r>
            <w:proofErr w:type="spellStart"/>
            <w:r w:rsidRPr="00C079D6">
              <w:rPr>
                <w:b/>
                <w:bCs/>
                <w:color w:val="333333"/>
                <w:sz w:val="20"/>
                <w:szCs w:val="20"/>
                <w:shd w:val="clear" w:color="auto" w:fill="FFFFFF"/>
                <w:lang w:val="en-US"/>
              </w:rPr>
              <w:t>fiabilitate</w:t>
            </w:r>
            <w:proofErr w:type="spellEnd"/>
            <w:r w:rsidRPr="00C079D6">
              <w:rPr>
                <w:b/>
                <w:bCs/>
                <w:color w:val="333333"/>
                <w:sz w:val="20"/>
                <w:szCs w:val="20"/>
                <w:shd w:val="clear" w:color="auto" w:fill="FFFFFF"/>
                <w:lang w:val="en-US"/>
              </w:rPr>
              <w:t xml:space="preserve"> la </w:t>
            </w:r>
            <w:proofErr w:type="spellStart"/>
            <w:r w:rsidRPr="00C079D6">
              <w:rPr>
                <w:b/>
                <w:bCs/>
                <w:color w:val="333333"/>
                <w:sz w:val="20"/>
                <w:szCs w:val="20"/>
                <w:shd w:val="clear" w:color="auto" w:fill="FFFFFF"/>
                <w:lang w:val="en-US"/>
              </w:rPr>
              <w:t>căderi</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libere</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repetate</w:t>
            </w:r>
            <w:proofErr w:type="spellEnd"/>
            <w:r w:rsidRPr="00C079D6">
              <w:rPr>
                <w:b/>
                <w:bCs/>
                <w:color w:val="333333"/>
                <w:sz w:val="20"/>
                <w:szCs w:val="20"/>
                <w:shd w:val="clear" w:color="auto" w:fill="FFFFFF"/>
                <w:lang w:val="en-US"/>
              </w:rPr>
              <w:t xml:space="preserve"> a </w:t>
            </w:r>
            <w:proofErr w:type="spellStart"/>
            <w:r w:rsidRPr="00C079D6">
              <w:rPr>
                <w:b/>
                <w:bCs/>
                <w:color w:val="333333"/>
                <w:sz w:val="20"/>
                <w:szCs w:val="20"/>
                <w:shd w:val="clear" w:color="auto" w:fill="FFFFFF"/>
                <w:lang w:val="en-US"/>
              </w:rPr>
              <w:t>telefoanelor</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inteligente</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și</w:t>
            </w:r>
            <w:proofErr w:type="spellEnd"/>
            <w:r w:rsidRPr="00C079D6">
              <w:rPr>
                <w:b/>
                <w:bCs/>
                <w:color w:val="333333"/>
                <w:sz w:val="20"/>
                <w:szCs w:val="20"/>
                <w:shd w:val="clear" w:color="auto" w:fill="FFFFFF"/>
                <w:lang w:val="en-US"/>
              </w:rPr>
              <w:t xml:space="preserve"> a </w:t>
            </w:r>
            <w:proofErr w:type="spellStart"/>
            <w:r w:rsidRPr="00C079D6">
              <w:rPr>
                <w:b/>
                <w:bCs/>
                <w:color w:val="333333"/>
                <w:sz w:val="20"/>
                <w:szCs w:val="20"/>
                <w:shd w:val="clear" w:color="auto" w:fill="FFFFFF"/>
                <w:lang w:val="en-US"/>
              </w:rPr>
              <w:t>tabletelor</w:t>
            </w:r>
            <w:proofErr w:type="spellEnd"/>
            <w:r w:rsidRPr="00C079D6">
              <w:rPr>
                <w:b/>
                <w:bCs/>
                <w:color w:val="333333"/>
                <w:sz w:val="20"/>
                <w:szCs w:val="20"/>
                <w:shd w:val="clear" w:color="auto" w:fill="FFFFFF"/>
                <w:lang w:val="en-US"/>
              </w:rPr>
              <w:t xml:space="preserve"> de tip „slate”</w:t>
            </w:r>
          </w:p>
          <w:tbl>
            <w:tblPr>
              <w:tblStyle w:val="TableGrid"/>
              <w:tblW w:w="0" w:type="auto"/>
              <w:tblLayout w:type="fixed"/>
              <w:tblLook w:val="04A0" w:firstRow="1" w:lastRow="0" w:firstColumn="1" w:lastColumn="0" w:noHBand="0" w:noVBand="1"/>
            </w:tblPr>
            <w:tblGrid>
              <w:gridCol w:w="974"/>
              <w:gridCol w:w="974"/>
              <w:gridCol w:w="974"/>
              <w:gridCol w:w="975"/>
              <w:gridCol w:w="975"/>
            </w:tblGrid>
            <w:tr w:rsidR="007331E1" w:rsidRPr="007331E1" w14:paraId="6461CF13" w14:textId="77777777" w:rsidTr="00A1013D">
              <w:tc>
                <w:tcPr>
                  <w:tcW w:w="974" w:type="dxa"/>
                </w:tcPr>
                <w:p w14:paraId="2D1519B1" w14:textId="77777777"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
              </w:tc>
              <w:tc>
                <w:tcPr>
                  <w:tcW w:w="3898" w:type="dxa"/>
                  <w:gridSpan w:val="4"/>
                </w:tcPr>
                <w:p w14:paraId="429189D7" w14:textId="79889335"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7331E1">
                    <w:rPr>
                      <w:b/>
                      <w:bCs/>
                      <w:color w:val="000000" w:themeColor="text1"/>
                      <w:sz w:val="20"/>
                      <w:szCs w:val="20"/>
                      <w:shd w:val="clear" w:color="auto" w:fill="FFFFFF"/>
                      <w:lang w:val="en-US"/>
                    </w:rPr>
                    <w:t>Numărul</w:t>
                  </w:r>
                  <w:proofErr w:type="spellEnd"/>
                  <w:r w:rsidRPr="007331E1">
                    <w:rPr>
                      <w:b/>
                      <w:bCs/>
                      <w:color w:val="000000" w:themeColor="text1"/>
                      <w:sz w:val="20"/>
                      <w:szCs w:val="20"/>
                      <w:shd w:val="clear" w:color="auto" w:fill="FFFFFF"/>
                      <w:lang w:val="en-US"/>
                    </w:rPr>
                    <w:t xml:space="preserve"> de </w:t>
                  </w:r>
                  <w:proofErr w:type="spellStart"/>
                  <w:r w:rsidRPr="007331E1">
                    <w:rPr>
                      <w:b/>
                      <w:bCs/>
                      <w:color w:val="000000" w:themeColor="text1"/>
                      <w:sz w:val="20"/>
                      <w:szCs w:val="20"/>
                      <w:shd w:val="clear" w:color="auto" w:fill="FFFFFF"/>
                      <w:lang w:val="en-US"/>
                    </w:rPr>
                    <w:t>căderi</w:t>
                  </w:r>
                  <w:proofErr w:type="spellEnd"/>
                  <w:r w:rsidRPr="007331E1">
                    <w:rPr>
                      <w:b/>
                      <w:bCs/>
                      <w:color w:val="000000" w:themeColor="text1"/>
                      <w:sz w:val="20"/>
                      <w:szCs w:val="20"/>
                      <w:shd w:val="clear" w:color="auto" w:fill="FFFFFF"/>
                      <w:lang w:val="en-US"/>
                    </w:rPr>
                    <w:t xml:space="preserve"> </w:t>
                  </w:r>
                  <w:proofErr w:type="spellStart"/>
                  <w:r w:rsidRPr="007331E1">
                    <w:rPr>
                      <w:b/>
                      <w:bCs/>
                      <w:color w:val="000000" w:themeColor="text1"/>
                      <w:sz w:val="20"/>
                      <w:szCs w:val="20"/>
                      <w:shd w:val="clear" w:color="auto" w:fill="FFFFFF"/>
                      <w:lang w:val="en-US"/>
                    </w:rPr>
                    <w:t>fără</w:t>
                  </w:r>
                  <w:proofErr w:type="spellEnd"/>
                  <w:r w:rsidRPr="007331E1">
                    <w:rPr>
                      <w:b/>
                      <w:bCs/>
                      <w:color w:val="000000" w:themeColor="text1"/>
                      <w:sz w:val="20"/>
                      <w:szCs w:val="20"/>
                      <w:shd w:val="clear" w:color="auto" w:fill="FFFFFF"/>
                      <w:lang w:val="en-US"/>
                    </w:rPr>
                    <w:t xml:space="preserve"> </w:t>
                  </w:r>
                  <w:proofErr w:type="spellStart"/>
                  <w:r w:rsidRPr="007331E1">
                    <w:rPr>
                      <w:b/>
                      <w:bCs/>
                      <w:color w:val="000000" w:themeColor="text1"/>
                      <w:sz w:val="20"/>
                      <w:szCs w:val="20"/>
                      <w:shd w:val="clear" w:color="auto" w:fill="FFFFFF"/>
                      <w:lang w:val="en-US"/>
                    </w:rPr>
                    <w:t>defectare</w:t>
                  </w:r>
                  <w:proofErr w:type="spellEnd"/>
                </w:p>
              </w:tc>
            </w:tr>
            <w:tr w:rsidR="007331E1" w:rsidRPr="007331E1" w14:paraId="003CD5AA" w14:textId="77777777" w:rsidTr="00C079D6">
              <w:tc>
                <w:tcPr>
                  <w:tcW w:w="974" w:type="dxa"/>
                </w:tcPr>
                <w:p w14:paraId="1752012B" w14:textId="482C7564"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7331E1">
                    <w:rPr>
                      <w:b/>
                      <w:bCs/>
                      <w:color w:val="000000" w:themeColor="text1"/>
                      <w:sz w:val="20"/>
                      <w:szCs w:val="20"/>
                      <w:shd w:val="clear" w:color="auto" w:fill="FFFFFF"/>
                      <w:lang w:val="en-US"/>
                    </w:rPr>
                    <w:t>Clasa</w:t>
                  </w:r>
                  <w:proofErr w:type="spellEnd"/>
                  <w:r w:rsidRPr="007331E1">
                    <w:rPr>
                      <w:b/>
                      <w:bCs/>
                      <w:color w:val="000000" w:themeColor="text1"/>
                      <w:sz w:val="20"/>
                      <w:szCs w:val="20"/>
                      <w:shd w:val="clear" w:color="auto" w:fill="FFFFFF"/>
                      <w:lang w:val="en-US"/>
                    </w:rPr>
                    <w:t xml:space="preserve"> de </w:t>
                  </w:r>
                  <w:proofErr w:type="spellStart"/>
                  <w:r w:rsidRPr="007331E1">
                    <w:rPr>
                      <w:b/>
                      <w:bCs/>
                      <w:color w:val="000000" w:themeColor="text1"/>
                      <w:sz w:val="20"/>
                      <w:szCs w:val="20"/>
                      <w:shd w:val="clear" w:color="auto" w:fill="FFFFFF"/>
                      <w:lang w:val="en-US"/>
                    </w:rPr>
                    <w:t>fiabilitate</w:t>
                  </w:r>
                  <w:proofErr w:type="spellEnd"/>
                  <w:r w:rsidRPr="007331E1">
                    <w:rPr>
                      <w:b/>
                      <w:bCs/>
                      <w:color w:val="000000" w:themeColor="text1"/>
                      <w:sz w:val="20"/>
                      <w:szCs w:val="20"/>
                      <w:shd w:val="clear" w:color="auto" w:fill="FFFFFF"/>
                      <w:lang w:val="en-US"/>
                    </w:rPr>
                    <w:t xml:space="preserve"> la </w:t>
                  </w:r>
                  <w:proofErr w:type="spellStart"/>
                  <w:r w:rsidRPr="007331E1">
                    <w:rPr>
                      <w:b/>
                      <w:bCs/>
                      <w:color w:val="000000" w:themeColor="text1"/>
                      <w:sz w:val="20"/>
                      <w:szCs w:val="20"/>
                      <w:shd w:val="clear" w:color="auto" w:fill="FFFFFF"/>
                      <w:lang w:val="en-US"/>
                    </w:rPr>
                    <w:t>căderi</w:t>
                  </w:r>
                  <w:proofErr w:type="spellEnd"/>
                  <w:r w:rsidRPr="007331E1">
                    <w:rPr>
                      <w:b/>
                      <w:bCs/>
                      <w:color w:val="000000" w:themeColor="text1"/>
                      <w:sz w:val="20"/>
                      <w:szCs w:val="20"/>
                      <w:shd w:val="clear" w:color="auto" w:fill="FFFFFF"/>
                      <w:lang w:val="en-US"/>
                    </w:rPr>
                    <w:t xml:space="preserve"> </w:t>
                  </w:r>
                  <w:proofErr w:type="spellStart"/>
                  <w:r w:rsidRPr="007331E1">
                    <w:rPr>
                      <w:b/>
                      <w:bCs/>
                      <w:color w:val="000000" w:themeColor="text1"/>
                      <w:sz w:val="20"/>
                      <w:szCs w:val="20"/>
                      <w:shd w:val="clear" w:color="auto" w:fill="FFFFFF"/>
                      <w:lang w:val="en-US"/>
                    </w:rPr>
                    <w:t>libere</w:t>
                  </w:r>
                  <w:proofErr w:type="spellEnd"/>
                  <w:r w:rsidRPr="007331E1">
                    <w:rPr>
                      <w:b/>
                      <w:bCs/>
                      <w:color w:val="000000" w:themeColor="text1"/>
                      <w:sz w:val="20"/>
                      <w:szCs w:val="20"/>
                      <w:shd w:val="clear" w:color="auto" w:fill="FFFFFF"/>
                      <w:lang w:val="en-US"/>
                    </w:rPr>
                    <w:t xml:space="preserve"> </w:t>
                  </w:r>
                  <w:proofErr w:type="spellStart"/>
                  <w:r w:rsidRPr="007331E1">
                    <w:rPr>
                      <w:b/>
                      <w:bCs/>
                      <w:color w:val="000000" w:themeColor="text1"/>
                      <w:sz w:val="20"/>
                      <w:szCs w:val="20"/>
                      <w:shd w:val="clear" w:color="auto" w:fill="FFFFFF"/>
                      <w:lang w:val="en-US"/>
                    </w:rPr>
                    <w:t>repetate</w:t>
                  </w:r>
                  <w:proofErr w:type="spellEnd"/>
                </w:p>
              </w:tc>
              <w:tc>
                <w:tcPr>
                  <w:tcW w:w="974" w:type="dxa"/>
                </w:tcPr>
                <w:p w14:paraId="40038C5D" w14:textId="501695C5"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b/>
                      <w:bCs/>
                      <w:color w:val="000000" w:themeColor="text1"/>
                      <w:sz w:val="20"/>
                      <w:szCs w:val="20"/>
                      <w:shd w:val="clear" w:color="auto" w:fill="FFFFFF"/>
                    </w:rPr>
                    <w:t>Telefon inteligent nepliabil</w:t>
                  </w:r>
                </w:p>
              </w:tc>
              <w:tc>
                <w:tcPr>
                  <w:tcW w:w="974" w:type="dxa"/>
                </w:tcPr>
                <w:p w14:paraId="632C9909" w14:textId="7215296F"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7331E1">
                    <w:rPr>
                      <w:b/>
                      <w:bCs/>
                      <w:color w:val="000000" w:themeColor="text1"/>
                      <w:sz w:val="20"/>
                      <w:szCs w:val="20"/>
                      <w:shd w:val="clear" w:color="auto" w:fill="FFFFFF"/>
                      <w:lang w:val="en-US"/>
                    </w:rPr>
                    <w:t>Tabletă</w:t>
                  </w:r>
                  <w:proofErr w:type="spellEnd"/>
                  <w:r w:rsidRPr="007331E1">
                    <w:rPr>
                      <w:b/>
                      <w:bCs/>
                      <w:color w:val="000000" w:themeColor="text1"/>
                      <w:sz w:val="20"/>
                      <w:szCs w:val="20"/>
                      <w:shd w:val="clear" w:color="auto" w:fill="FFFFFF"/>
                      <w:lang w:val="en-US"/>
                    </w:rPr>
                    <w:t xml:space="preserve"> de tip „slate” </w:t>
                  </w:r>
                  <w:proofErr w:type="spellStart"/>
                  <w:r w:rsidRPr="007331E1">
                    <w:rPr>
                      <w:b/>
                      <w:bCs/>
                      <w:color w:val="000000" w:themeColor="text1"/>
                      <w:sz w:val="20"/>
                      <w:szCs w:val="20"/>
                      <w:shd w:val="clear" w:color="auto" w:fill="FFFFFF"/>
                      <w:lang w:val="en-US"/>
                    </w:rPr>
                    <w:t>nepliabilă</w:t>
                  </w:r>
                  <w:proofErr w:type="spellEnd"/>
                </w:p>
              </w:tc>
              <w:tc>
                <w:tcPr>
                  <w:tcW w:w="975" w:type="dxa"/>
                </w:tcPr>
                <w:p w14:paraId="40F7D286" w14:textId="18C36F99"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b/>
                      <w:bCs/>
                      <w:color w:val="000000" w:themeColor="text1"/>
                      <w:sz w:val="20"/>
                      <w:szCs w:val="20"/>
                      <w:shd w:val="clear" w:color="auto" w:fill="FFFFFF"/>
                    </w:rPr>
                    <w:t>Telefon inteligent pliabil</w:t>
                  </w:r>
                </w:p>
              </w:tc>
              <w:tc>
                <w:tcPr>
                  <w:tcW w:w="975" w:type="dxa"/>
                </w:tcPr>
                <w:p w14:paraId="7E5439DD" w14:textId="29A50E52"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7331E1">
                    <w:rPr>
                      <w:b/>
                      <w:bCs/>
                      <w:color w:val="000000" w:themeColor="text1"/>
                      <w:sz w:val="20"/>
                      <w:szCs w:val="20"/>
                      <w:shd w:val="clear" w:color="auto" w:fill="FFFFFF"/>
                      <w:lang w:val="en-US"/>
                    </w:rPr>
                    <w:t>Tabletă</w:t>
                  </w:r>
                  <w:proofErr w:type="spellEnd"/>
                  <w:r w:rsidRPr="007331E1">
                    <w:rPr>
                      <w:b/>
                      <w:bCs/>
                      <w:color w:val="000000" w:themeColor="text1"/>
                      <w:sz w:val="20"/>
                      <w:szCs w:val="20"/>
                      <w:shd w:val="clear" w:color="auto" w:fill="FFFFFF"/>
                      <w:lang w:val="en-US"/>
                    </w:rPr>
                    <w:t xml:space="preserve"> de tip „slate” </w:t>
                  </w:r>
                  <w:proofErr w:type="spellStart"/>
                  <w:r w:rsidRPr="007331E1">
                    <w:rPr>
                      <w:b/>
                      <w:bCs/>
                      <w:color w:val="000000" w:themeColor="text1"/>
                      <w:sz w:val="20"/>
                      <w:szCs w:val="20"/>
                      <w:shd w:val="clear" w:color="auto" w:fill="FFFFFF"/>
                      <w:lang w:val="en-US"/>
                    </w:rPr>
                    <w:t>pliabilă</w:t>
                  </w:r>
                  <w:proofErr w:type="spellEnd"/>
                </w:p>
              </w:tc>
            </w:tr>
            <w:tr w:rsidR="007331E1" w:rsidRPr="007331E1" w14:paraId="04202AF1" w14:textId="77777777" w:rsidTr="00C079D6">
              <w:tc>
                <w:tcPr>
                  <w:tcW w:w="974" w:type="dxa"/>
                </w:tcPr>
                <w:p w14:paraId="38DD9055" w14:textId="4ACA6E92"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A (robustețe maximă)</w:t>
                  </w:r>
                </w:p>
              </w:tc>
              <w:tc>
                <w:tcPr>
                  <w:tcW w:w="974" w:type="dxa"/>
                </w:tcPr>
                <w:p w14:paraId="26F6E1DA" w14:textId="3F6FA5A6"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n ≥270</w:t>
                  </w:r>
                </w:p>
              </w:tc>
              <w:tc>
                <w:tcPr>
                  <w:tcW w:w="974" w:type="dxa"/>
                </w:tcPr>
                <w:p w14:paraId="6843294E" w14:textId="4E372E32" w:rsidR="00C079D6" w:rsidRPr="007331E1" w:rsidRDefault="00C079D6"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n ≥208</w:t>
                  </w:r>
                </w:p>
              </w:tc>
              <w:tc>
                <w:tcPr>
                  <w:tcW w:w="975" w:type="dxa"/>
                </w:tcPr>
                <w:p w14:paraId="64308CAD" w14:textId="35F40157" w:rsidR="00C079D6" w:rsidRPr="007331E1" w:rsidRDefault="00C079D6"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n ≥210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și</w:t>
                  </w:r>
                  <w:proofErr w:type="spellEnd"/>
                </w:p>
                <w:p w14:paraId="73948F9E" w14:textId="56A7F727" w:rsidR="00C079D6" w:rsidRPr="007331E1" w:rsidRDefault="00C079D6"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n ≥45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depliere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completă</w:t>
                  </w:r>
                  <w:proofErr w:type="spellEnd"/>
                  <w:r w:rsidRPr="007331E1">
                    <w:rPr>
                      <w:color w:val="000000" w:themeColor="text1"/>
                      <w:sz w:val="20"/>
                      <w:szCs w:val="20"/>
                      <w:lang w:val="en-US"/>
                    </w:rPr>
                    <w:t>)</w:t>
                  </w:r>
                </w:p>
              </w:tc>
              <w:tc>
                <w:tcPr>
                  <w:tcW w:w="975" w:type="dxa"/>
                </w:tcPr>
                <w:p w14:paraId="1FCA63D1" w14:textId="6CE443E4" w:rsidR="00C079D6" w:rsidRPr="007331E1" w:rsidRDefault="00C079D6"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n ≥182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și</w:t>
                  </w:r>
                  <w:proofErr w:type="spellEnd"/>
                </w:p>
                <w:p w14:paraId="25568B06" w14:textId="04C17CBF" w:rsidR="00C079D6" w:rsidRPr="007331E1" w:rsidRDefault="00C079D6"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n ≥20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depliere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completă</w:t>
                  </w:r>
                  <w:proofErr w:type="spellEnd"/>
                  <w:r w:rsidRPr="007331E1">
                    <w:rPr>
                      <w:color w:val="000000" w:themeColor="text1"/>
                      <w:sz w:val="20"/>
                      <w:szCs w:val="20"/>
                      <w:lang w:val="en-US"/>
                    </w:rPr>
                    <w:t>)</w:t>
                  </w:r>
                </w:p>
              </w:tc>
            </w:tr>
            <w:tr w:rsidR="007331E1" w:rsidRPr="007331E1" w14:paraId="260D1657" w14:textId="77777777" w:rsidTr="00C079D6">
              <w:tc>
                <w:tcPr>
                  <w:tcW w:w="974" w:type="dxa"/>
                </w:tcPr>
                <w:p w14:paraId="611C1725" w14:textId="360A99F3"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B</w:t>
                  </w:r>
                </w:p>
              </w:tc>
              <w:tc>
                <w:tcPr>
                  <w:tcW w:w="974" w:type="dxa"/>
                </w:tcPr>
                <w:p w14:paraId="0DB0DE1B" w14:textId="0DDB5C3E"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180 ≤ n &lt;270</w:t>
                  </w:r>
                </w:p>
              </w:tc>
              <w:tc>
                <w:tcPr>
                  <w:tcW w:w="974" w:type="dxa"/>
                </w:tcPr>
                <w:p w14:paraId="5545685B" w14:textId="336E7A7C"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156 ≤ n &lt;208</w:t>
                  </w:r>
                </w:p>
              </w:tc>
              <w:tc>
                <w:tcPr>
                  <w:tcW w:w="975" w:type="dxa"/>
                </w:tcPr>
                <w:p w14:paraId="08783026" w14:textId="305DB739" w:rsidR="00CD655C"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140 ≤ n &lt;210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și</w:t>
                  </w:r>
                  <w:proofErr w:type="spellEnd"/>
                </w:p>
                <w:p w14:paraId="62C14DE3" w14:textId="544D966C" w:rsidR="00C079D6"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35 ≤ n &lt;45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depliere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completă</w:t>
                  </w:r>
                  <w:proofErr w:type="spellEnd"/>
                  <w:r w:rsidRPr="007331E1">
                    <w:rPr>
                      <w:color w:val="000000" w:themeColor="text1"/>
                      <w:sz w:val="20"/>
                      <w:szCs w:val="20"/>
                      <w:lang w:val="en-US"/>
                    </w:rPr>
                    <w:t>)</w:t>
                  </w:r>
                </w:p>
              </w:tc>
              <w:tc>
                <w:tcPr>
                  <w:tcW w:w="975" w:type="dxa"/>
                </w:tcPr>
                <w:p w14:paraId="0FCE3EF7" w14:textId="164AC6D3" w:rsidR="00CD655C"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130 ≤ n &lt;182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și</w:t>
                  </w:r>
                  <w:proofErr w:type="spellEnd"/>
                </w:p>
                <w:p w14:paraId="2CD5EDB5" w14:textId="3F90843A" w:rsidR="00C079D6"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15 ≤ n &lt;20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depliere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completă</w:t>
                  </w:r>
                  <w:proofErr w:type="spellEnd"/>
                  <w:r w:rsidRPr="007331E1">
                    <w:rPr>
                      <w:color w:val="000000" w:themeColor="text1"/>
                      <w:sz w:val="20"/>
                      <w:szCs w:val="20"/>
                      <w:lang w:val="en-US"/>
                    </w:rPr>
                    <w:t>)</w:t>
                  </w:r>
                </w:p>
              </w:tc>
            </w:tr>
            <w:tr w:rsidR="007331E1" w:rsidRPr="007331E1" w14:paraId="553AE0D0" w14:textId="77777777" w:rsidTr="00C079D6">
              <w:tc>
                <w:tcPr>
                  <w:tcW w:w="974" w:type="dxa"/>
                </w:tcPr>
                <w:p w14:paraId="5F1EDC6C" w14:textId="7AFBD79D"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C</w:t>
                  </w:r>
                </w:p>
              </w:tc>
              <w:tc>
                <w:tcPr>
                  <w:tcW w:w="974" w:type="dxa"/>
                </w:tcPr>
                <w:p w14:paraId="3DFB0CC0" w14:textId="262D7A7E"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90 ≤ n &lt;180</w:t>
                  </w:r>
                </w:p>
              </w:tc>
              <w:tc>
                <w:tcPr>
                  <w:tcW w:w="974" w:type="dxa"/>
                </w:tcPr>
                <w:p w14:paraId="632502B5" w14:textId="39C0E9F3"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104 ≤ n &lt;156</w:t>
                  </w:r>
                </w:p>
              </w:tc>
              <w:tc>
                <w:tcPr>
                  <w:tcW w:w="975" w:type="dxa"/>
                </w:tcPr>
                <w:p w14:paraId="1DE5B53E" w14:textId="3C170726"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lang w:val="en-US"/>
                    </w:rPr>
                    <w:t>70 ≤ n &lt;140 (</w:t>
                  </w:r>
                  <w:proofErr w:type="spellStart"/>
                  <w:r w:rsidRPr="007331E1">
                    <w:rPr>
                      <w:color w:val="000000" w:themeColor="text1"/>
                      <w:sz w:val="20"/>
                      <w:szCs w:val="20"/>
                      <w:shd w:val="clear" w:color="auto" w:fill="FFFFFF"/>
                      <w:lang w:val="en-US"/>
                    </w:rPr>
                    <w:t>în</w:t>
                  </w:r>
                  <w:proofErr w:type="spellEnd"/>
                  <w:r w:rsidRPr="007331E1">
                    <w:rPr>
                      <w:color w:val="000000" w:themeColor="text1"/>
                      <w:sz w:val="20"/>
                      <w:szCs w:val="20"/>
                      <w:shd w:val="clear" w:color="auto" w:fill="FFFFFF"/>
                      <w:lang w:val="en-US"/>
                    </w:rPr>
                    <w:t xml:space="preserve"> stare de </w:t>
                  </w:r>
                  <w:proofErr w:type="spellStart"/>
                  <w:r w:rsidRPr="007331E1">
                    <w:rPr>
                      <w:color w:val="000000" w:themeColor="text1"/>
                      <w:sz w:val="20"/>
                      <w:szCs w:val="20"/>
                      <w:shd w:val="clear" w:color="auto" w:fill="FFFFFF"/>
                      <w:lang w:val="en-US"/>
                    </w:rPr>
                    <w:t>pliere</w:t>
                  </w:r>
                  <w:proofErr w:type="spellEnd"/>
                  <w:r w:rsidRPr="007331E1">
                    <w:rPr>
                      <w:color w:val="000000" w:themeColor="text1"/>
                      <w:sz w:val="20"/>
                      <w:szCs w:val="20"/>
                      <w:shd w:val="clear" w:color="auto" w:fill="FFFFFF"/>
                      <w:lang w:val="en-US"/>
                    </w:rPr>
                    <w:t xml:space="preserve">) </w:t>
                  </w:r>
                  <w:proofErr w:type="spellStart"/>
                  <w:r w:rsidRPr="007331E1">
                    <w:rPr>
                      <w:color w:val="000000" w:themeColor="text1"/>
                      <w:sz w:val="20"/>
                      <w:szCs w:val="20"/>
                      <w:shd w:val="clear" w:color="auto" w:fill="FFFFFF"/>
                      <w:lang w:val="en-US"/>
                    </w:rPr>
                    <w:t>și</w:t>
                  </w:r>
                  <w:proofErr w:type="spellEnd"/>
                  <w:r w:rsidRPr="007331E1">
                    <w:rPr>
                      <w:color w:val="000000" w:themeColor="text1"/>
                      <w:sz w:val="20"/>
                      <w:szCs w:val="20"/>
                      <w:shd w:val="clear" w:color="auto" w:fill="FFFFFF"/>
                      <w:lang w:val="en-US"/>
                    </w:rPr>
                    <w:t xml:space="preserve"> 25 ≤ n &lt;35 (</w:t>
                  </w:r>
                  <w:proofErr w:type="spellStart"/>
                  <w:r w:rsidRPr="007331E1">
                    <w:rPr>
                      <w:color w:val="000000" w:themeColor="text1"/>
                      <w:sz w:val="20"/>
                      <w:szCs w:val="20"/>
                      <w:shd w:val="clear" w:color="auto" w:fill="FFFFFF"/>
                      <w:lang w:val="en-US"/>
                    </w:rPr>
                    <w:t>în</w:t>
                  </w:r>
                  <w:proofErr w:type="spellEnd"/>
                  <w:r w:rsidRPr="007331E1">
                    <w:rPr>
                      <w:color w:val="000000" w:themeColor="text1"/>
                      <w:sz w:val="20"/>
                      <w:szCs w:val="20"/>
                      <w:shd w:val="clear" w:color="auto" w:fill="FFFFFF"/>
                      <w:lang w:val="en-US"/>
                    </w:rPr>
                    <w:t xml:space="preserve"> stare de </w:t>
                  </w:r>
                  <w:proofErr w:type="spellStart"/>
                  <w:r w:rsidRPr="007331E1">
                    <w:rPr>
                      <w:color w:val="000000" w:themeColor="text1"/>
                      <w:sz w:val="20"/>
                      <w:szCs w:val="20"/>
                      <w:shd w:val="clear" w:color="auto" w:fill="FFFFFF"/>
                      <w:lang w:val="en-US"/>
                    </w:rPr>
                    <w:lastRenderedPageBreak/>
                    <w:t>depliere</w:t>
                  </w:r>
                  <w:proofErr w:type="spellEnd"/>
                  <w:r w:rsidRPr="007331E1">
                    <w:rPr>
                      <w:color w:val="000000" w:themeColor="text1"/>
                      <w:sz w:val="20"/>
                      <w:szCs w:val="20"/>
                      <w:shd w:val="clear" w:color="auto" w:fill="FFFFFF"/>
                      <w:lang w:val="en-US"/>
                    </w:rPr>
                    <w:t xml:space="preserve"> </w:t>
                  </w:r>
                  <w:proofErr w:type="spellStart"/>
                  <w:r w:rsidRPr="007331E1">
                    <w:rPr>
                      <w:color w:val="000000" w:themeColor="text1"/>
                      <w:sz w:val="20"/>
                      <w:szCs w:val="20"/>
                      <w:shd w:val="clear" w:color="auto" w:fill="FFFFFF"/>
                      <w:lang w:val="en-US"/>
                    </w:rPr>
                    <w:t>completă</w:t>
                  </w:r>
                  <w:proofErr w:type="spellEnd"/>
                  <w:r w:rsidRPr="007331E1">
                    <w:rPr>
                      <w:color w:val="000000" w:themeColor="text1"/>
                      <w:sz w:val="20"/>
                      <w:szCs w:val="20"/>
                      <w:shd w:val="clear" w:color="auto" w:fill="FFFFFF"/>
                      <w:lang w:val="en-US"/>
                    </w:rPr>
                    <w:t>)</w:t>
                  </w:r>
                </w:p>
              </w:tc>
              <w:tc>
                <w:tcPr>
                  <w:tcW w:w="975" w:type="dxa"/>
                </w:tcPr>
                <w:p w14:paraId="1066DD0C" w14:textId="5A7A233B"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lang w:val="en-US"/>
                    </w:rPr>
                    <w:lastRenderedPageBreak/>
                    <w:t>78 ≤ n &lt;130 (</w:t>
                  </w:r>
                  <w:proofErr w:type="spellStart"/>
                  <w:r w:rsidRPr="007331E1">
                    <w:rPr>
                      <w:color w:val="000000" w:themeColor="text1"/>
                      <w:sz w:val="20"/>
                      <w:szCs w:val="20"/>
                      <w:shd w:val="clear" w:color="auto" w:fill="FFFFFF"/>
                      <w:lang w:val="en-US"/>
                    </w:rPr>
                    <w:t>în</w:t>
                  </w:r>
                  <w:proofErr w:type="spellEnd"/>
                  <w:r w:rsidRPr="007331E1">
                    <w:rPr>
                      <w:color w:val="000000" w:themeColor="text1"/>
                      <w:sz w:val="20"/>
                      <w:szCs w:val="20"/>
                      <w:shd w:val="clear" w:color="auto" w:fill="FFFFFF"/>
                      <w:lang w:val="en-US"/>
                    </w:rPr>
                    <w:t xml:space="preserve"> stare de </w:t>
                  </w:r>
                  <w:proofErr w:type="spellStart"/>
                  <w:r w:rsidRPr="007331E1">
                    <w:rPr>
                      <w:color w:val="000000" w:themeColor="text1"/>
                      <w:sz w:val="20"/>
                      <w:szCs w:val="20"/>
                      <w:shd w:val="clear" w:color="auto" w:fill="FFFFFF"/>
                      <w:lang w:val="en-US"/>
                    </w:rPr>
                    <w:t>pliere</w:t>
                  </w:r>
                  <w:proofErr w:type="spellEnd"/>
                  <w:r w:rsidRPr="007331E1">
                    <w:rPr>
                      <w:color w:val="000000" w:themeColor="text1"/>
                      <w:sz w:val="20"/>
                      <w:szCs w:val="20"/>
                      <w:shd w:val="clear" w:color="auto" w:fill="FFFFFF"/>
                      <w:lang w:val="en-US"/>
                    </w:rPr>
                    <w:t xml:space="preserve">) </w:t>
                  </w:r>
                  <w:proofErr w:type="spellStart"/>
                  <w:r w:rsidRPr="007331E1">
                    <w:rPr>
                      <w:color w:val="000000" w:themeColor="text1"/>
                      <w:sz w:val="20"/>
                      <w:szCs w:val="20"/>
                      <w:shd w:val="clear" w:color="auto" w:fill="FFFFFF"/>
                      <w:lang w:val="en-US"/>
                    </w:rPr>
                    <w:t>și</w:t>
                  </w:r>
                  <w:proofErr w:type="spellEnd"/>
                  <w:r w:rsidRPr="007331E1">
                    <w:rPr>
                      <w:color w:val="000000" w:themeColor="text1"/>
                      <w:sz w:val="20"/>
                      <w:szCs w:val="20"/>
                      <w:shd w:val="clear" w:color="auto" w:fill="FFFFFF"/>
                      <w:lang w:val="en-US"/>
                    </w:rPr>
                    <w:t xml:space="preserve"> 10 ≤ n &lt;15 (</w:t>
                  </w:r>
                  <w:proofErr w:type="spellStart"/>
                  <w:r w:rsidRPr="007331E1">
                    <w:rPr>
                      <w:color w:val="000000" w:themeColor="text1"/>
                      <w:sz w:val="20"/>
                      <w:szCs w:val="20"/>
                      <w:shd w:val="clear" w:color="auto" w:fill="FFFFFF"/>
                      <w:lang w:val="en-US"/>
                    </w:rPr>
                    <w:t>în</w:t>
                  </w:r>
                  <w:proofErr w:type="spellEnd"/>
                  <w:r w:rsidRPr="007331E1">
                    <w:rPr>
                      <w:color w:val="000000" w:themeColor="text1"/>
                      <w:sz w:val="20"/>
                      <w:szCs w:val="20"/>
                      <w:shd w:val="clear" w:color="auto" w:fill="FFFFFF"/>
                      <w:lang w:val="en-US"/>
                    </w:rPr>
                    <w:t xml:space="preserve"> stare de </w:t>
                  </w:r>
                  <w:proofErr w:type="spellStart"/>
                  <w:r w:rsidRPr="007331E1">
                    <w:rPr>
                      <w:color w:val="000000" w:themeColor="text1"/>
                      <w:sz w:val="20"/>
                      <w:szCs w:val="20"/>
                      <w:shd w:val="clear" w:color="auto" w:fill="FFFFFF"/>
                      <w:lang w:val="en-US"/>
                    </w:rPr>
                    <w:lastRenderedPageBreak/>
                    <w:t>depliere</w:t>
                  </w:r>
                  <w:proofErr w:type="spellEnd"/>
                  <w:r w:rsidRPr="007331E1">
                    <w:rPr>
                      <w:color w:val="000000" w:themeColor="text1"/>
                      <w:sz w:val="20"/>
                      <w:szCs w:val="20"/>
                      <w:shd w:val="clear" w:color="auto" w:fill="FFFFFF"/>
                      <w:lang w:val="en-US"/>
                    </w:rPr>
                    <w:t xml:space="preserve"> </w:t>
                  </w:r>
                  <w:proofErr w:type="spellStart"/>
                  <w:r w:rsidRPr="007331E1">
                    <w:rPr>
                      <w:color w:val="000000" w:themeColor="text1"/>
                      <w:sz w:val="20"/>
                      <w:szCs w:val="20"/>
                      <w:shd w:val="clear" w:color="auto" w:fill="FFFFFF"/>
                      <w:lang w:val="en-US"/>
                    </w:rPr>
                    <w:t>completă</w:t>
                  </w:r>
                  <w:proofErr w:type="spellEnd"/>
                  <w:r w:rsidRPr="007331E1">
                    <w:rPr>
                      <w:color w:val="000000" w:themeColor="text1"/>
                      <w:sz w:val="20"/>
                      <w:szCs w:val="20"/>
                      <w:shd w:val="clear" w:color="auto" w:fill="FFFFFF"/>
                      <w:lang w:val="en-US"/>
                    </w:rPr>
                    <w:t>)</w:t>
                  </w:r>
                </w:p>
              </w:tc>
            </w:tr>
            <w:tr w:rsidR="007331E1" w:rsidRPr="007331E1" w14:paraId="7ADCB691" w14:textId="77777777" w:rsidTr="00C079D6">
              <w:tc>
                <w:tcPr>
                  <w:tcW w:w="974" w:type="dxa"/>
                </w:tcPr>
                <w:p w14:paraId="4ECF6207" w14:textId="0165D514"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lastRenderedPageBreak/>
                    <w:t>D</w:t>
                  </w:r>
                </w:p>
              </w:tc>
              <w:tc>
                <w:tcPr>
                  <w:tcW w:w="974" w:type="dxa"/>
                </w:tcPr>
                <w:p w14:paraId="04F097EA" w14:textId="1AA673E4"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45 ≤ n &lt;90</w:t>
                  </w:r>
                </w:p>
              </w:tc>
              <w:tc>
                <w:tcPr>
                  <w:tcW w:w="974" w:type="dxa"/>
                </w:tcPr>
                <w:p w14:paraId="1D0098AB" w14:textId="7EB8A30D" w:rsidR="00C079D6"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52 ≤ n &lt;104</w:t>
                  </w:r>
                </w:p>
              </w:tc>
              <w:tc>
                <w:tcPr>
                  <w:tcW w:w="975" w:type="dxa"/>
                </w:tcPr>
                <w:p w14:paraId="6A76B9BD" w14:textId="0C5436E4" w:rsidR="00CD655C"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35 ≤ n &lt;70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și</w:t>
                  </w:r>
                  <w:proofErr w:type="spellEnd"/>
                </w:p>
                <w:p w14:paraId="3AED957D" w14:textId="2F42083B" w:rsidR="00C079D6"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15 ≤ n &lt;25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depliere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completă</w:t>
                  </w:r>
                  <w:proofErr w:type="spellEnd"/>
                  <w:r w:rsidRPr="007331E1">
                    <w:rPr>
                      <w:color w:val="000000" w:themeColor="text1"/>
                      <w:sz w:val="20"/>
                      <w:szCs w:val="20"/>
                      <w:lang w:val="en-US"/>
                    </w:rPr>
                    <w:t>)</w:t>
                  </w:r>
                </w:p>
              </w:tc>
              <w:tc>
                <w:tcPr>
                  <w:tcW w:w="975" w:type="dxa"/>
                </w:tcPr>
                <w:p w14:paraId="39C76C7A" w14:textId="15CA8466" w:rsidR="00CD655C"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52 ≤ n &lt;78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și</w:t>
                  </w:r>
                  <w:proofErr w:type="spellEnd"/>
                </w:p>
                <w:p w14:paraId="478CAD2F" w14:textId="74BA6F05" w:rsidR="00C079D6"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5 ≤ n &lt;10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depliere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completă</w:t>
                  </w:r>
                  <w:proofErr w:type="spellEnd"/>
                  <w:r w:rsidRPr="007331E1">
                    <w:rPr>
                      <w:color w:val="000000" w:themeColor="text1"/>
                      <w:sz w:val="20"/>
                      <w:szCs w:val="20"/>
                      <w:lang w:val="en-US"/>
                    </w:rPr>
                    <w:t>)</w:t>
                  </w:r>
                </w:p>
              </w:tc>
            </w:tr>
            <w:tr w:rsidR="007331E1" w:rsidRPr="007331E1" w14:paraId="0FE2C696" w14:textId="77777777" w:rsidTr="00C079D6">
              <w:tc>
                <w:tcPr>
                  <w:tcW w:w="974" w:type="dxa"/>
                </w:tcPr>
                <w:p w14:paraId="256D4E3E" w14:textId="142C5CCD" w:rsidR="00CD655C"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E (robustețe minimă)</w:t>
                  </w:r>
                </w:p>
              </w:tc>
              <w:tc>
                <w:tcPr>
                  <w:tcW w:w="974" w:type="dxa"/>
                </w:tcPr>
                <w:p w14:paraId="6D5F74AA" w14:textId="77333A64" w:rsidR="00CD655C"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i/>
                      <w:iCs/>
                      <w:color w:val="000000" w:themeColor="text1"/>
                      <w:sz w:val="20"/>
                      <w:szCs w:val="20"/>
                      <w:lang w:val="en-US"/>
                    </w:rPr>
                    <w:t>-</w:t>
                  </w:r>
                </w:p>
              </w:tc>
              <w:tc>
                <w:tcPr>
                  <w:tcW w:w="974" w:type="dxa"/>
                </w:tcPr>
                <w:p w14:paraId="020B9D4A" w14:textId="13428B30" w:rsidR="00CD655C"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color w:val="000000" w:themeColor="text1"/>
                      <w:sz w:val="20"/>
                      <w:szCs w:val="20"/>
                      <w:shd w:val="clear" w:color="auto" w:fill="FFFFFF"/>
                    </w:rPr>
                    <w:t>n &lt;52</w:t>
                  </w:r>
                </w:p>
              </w:tc>
              <w:tc>
                <w:tcPr>
                  <w:tcW w:w="975" w:type="dxa"/>
                </w:tcPr>
                <w:p w14:paraId="129DD935" w14:textId="0F2CF5E5" w:rsidR="00CD655C" w:rsidRPr="007331E1" w:rsidRDefault="00CD655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7331E1">
                    <w:rPr>
                      <w:i/>
                      <w:iCs/>
                      <w:color w:val="000000" w:themeColor="text1"/>
                      <w:sz w:val="20"/>
                      <w:szCs w:val="20"/>
                      <w:lang w:val="en-US"/>
                    </w:rPr>
                    <w:t>-</w:t>
                  </w:r>
                </w:p>
              </w:tc>
              <w:tc>
                <w:tcPr>
                  <w:tcW w:w="975" w:type="dxa"/>
                </w:tcPr>
                <w:p w14:paraId="66F8EAA9" w14:textId="7AE27C69" w:rsidR="00CD655C"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n &lt;52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și</w:t>
                  </w:r>
                  <w:proofErr w:type="spellEnd"/>
                </w:p>
                <w:p w14:paraId="4CA27802" w14:textId="6EE003EB" w:rsidR="00CD655C" w:rsidRPr="007331E1" w:rsidRDefault="00CD655C"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r w:rsidRPr="007331E1">
                    <w:rPr>
                      <w:color w:val="000000" w:themeColor="text1"/>
                      <w:sz w:val="20"/>
                      <w:szCs w:val="20"/>
                      <w:lang w:val="en-US"/>
                    </w:rPr>
                    <w:t>n &lt;5 (</w:t>
                  </w:r>
                  <w:proofErr w:type="spellStart"/>
                  <w:r w:rsidRPr="007331E1">
                    <w:rPr>
                      <w:color w:val="000000" w:themeColor="text1"/>
                      <w:sz w:val="20"/>
                      <w:szCs w:val="20"/>
                      <w:lang w:val="en-US"/>
                    </w:rPr>
                    <w:t>în</w:t>
                  </w:r>
                  <w:proofErr w:type="spellEnd"/>
                  <w:r w:rsidRPr="007331E1">
                    <w:rPr>
                      <w:color w:val="000000" w:themeColor="text1"/>
                      <w:sz w:val="20"/>
                      <w:szCs w:val="20"/>
                      <w:lang w:val="en-US"/>
                    </w:rPr>
                    <w:t xml:space="preserve"> stare de </w:t>
                  </w:r>
                  <w:proofErr w:type="spellStart"/>
                  <w:r w:rsidRPr="007331E1">
                    <w:rPr>
                      <w:color w:val="000000" w:themeColor="text1"/>
                      <w:sz w:val="20"/>
                      <w:szCs w:val="20"/>
                      <w:lang w:val="en-US"/>
                    </w:rPr>
                    <w:t>depliere</w:t>
                  </w:r>
                  <w:proofErr w:type="spellEnd"/>
                  <w:r w:rsidRPr="007331E1">
                    <w:rPr>
                      <w:color w:val="000000" w:themeColor="text1"/>
                      <w:sz w:val="20"/>
                      <w:szCs w:val="20"/>
                      <w:lang w:val="en-US"/>
                    </w:rPr>
                    <w:t xml:space="preserve"> </w:t>
                  </w:r>
                  <w:proofErr w:type="spellStart"/>
                  <w:r w:rsidRPr="007331E1">
                    <w:rPr>
                      <w:color w:val="000000" w:themeColor="text1"/>
                      <w:sz w:val="20"/>
                      <w:szCs w:val="20"/>
                      <w:lang w:val="en-US"/>
                    </w:rPr>
                    <w:t>completă</w:t>
                  </w:r>
                  <w:proofErr w:type="spellEnd"/>
                  <w:r w:rsidRPr="007331E1">
                    <w:rPr>
                      <w:color w:val="000000" w:themeColor="text1"/>
                      <w:sz w:val="20"/>
                      <w:szCs w:val="20"/>
                      <w:lang w:val="en-US"/>
                    </w:rPr>
                    <w:t>)</w:t>
                  </w:r>
                </w:p>
              </w:tc>
            </w:tr>
          </w:tbl>
          <w:p w14:paraId="66ADE13E" w14:textId="77777777" w:rsidR="00C079D6" w:rsidRPr="00CD655C" w:rsidRDefault="00CD655C" w:rsidP="007331E1">
            <w:pPr>
              <w:pStyle w:val="ti-art"/>
              <w:numPr>
                <w:ilvl w:val="0"/>
                <w:numId w:val="545"/>
              </w:numPr>
              <w:shd w:val="clear" w:color="auto" w:fill="FFFFFF"/>
              <w:tabs>
                <w:tab w:val="left" w:pos="2234"/>
              </w:tabs>
              <w:spacing w:before="0" w:beforeAutospacing="0" w:after="0" w:afterAutospacing="0"/>
              <w:jc w:val="both"/>
              <w:rPr>
                <w:i/>
                <w:iCs/>
                <w:color w:val="333333"/>
                <w:sz w:val="20"/>
                <w:szCs w:val="20"/>
                <w:lang w:val="en-US"/>
              </w:rPr>
            </w:pPr>
            <w:proofErr w:type="spellStart"/>
            <w:r w:rsidRPr="00CD655C">
              <w:rPr>
                <w:color w:val="333333"/>
                <w:sz w:val="20"/>
                <w:szCs w:val="20"/>
                <w:shd w:val="clear" w:color="auto" w:fill="FFFFFF"/>
                <w:lang w:val="en-US"/>
              </w:rPr>
              <w:t>Clasa</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potențialului</w:t>
            </w:r>
            <w:proofErr w:type="spellEnd"/>
            <w:r w:rsidRPr="00CD655C">
              <w:rPr>
                <w:color w:val="333333"/>
                <w:sz w:val="20"/>
                <w:szCs w:val="20"/>
                <w:shd w:val="clear" w:color="auto" w:fill="FFFFFF"/>
                <w:lang w:val="en-US"/>
              </w:rPr>
              <w:t xml:space="preserve"> de </w:t>
            </w:r>
            <w:proofErr w:type="spellStart"/>
            <w:r w:rsidRPr="00CD655C">
              <w:rPr>
                <w:color w:val="333333"/>
                <w:sz w:val="20"/>
                <w:szCs w:val="20"/>
                <w:shd w:val="clear" w:color="auto" w:fill="FFFFFF"/>
                <w:lang w:val="en-US"/>
              </w:rPr>
              <w:t>reparare</w:t>
            </w:r>
            <w:proofErr w:type="spellEnd"/>
            <w:r w:rsidRPr="00CD655C">
              <w:rPr>
                <w:color w:val="333333"/>
                <w:sz w:val="20"/>
                <w:szCs w:val="20"/>
                <w:shd w:val="clear" w:color="auto" w:fill="FFFFFF"/>
                <w:lang w:val="en-US"/>
              </w:rPr>
              <w:t xml:space="preserve"> al </w:t>
            </w:r>
            <w:proofErr w:type="spellStart"/>
            <w:r w:rsidRPr="00CD655C">
              <w:rPr>
                <w:color w:val="333333"/>
                <w:sz w:val="20"/>
                <w:szCs w:val="20"/>
                <w:shd w:val="clear" w:color="auto" w:fill="FFFFFF"/>
                <w:lang w:val="en-US"/>
              </w:rPr>
              <w:t>unui</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telefon</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inteligent</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sau</w:t>
            </w:r>
            <w:proofErr w:type="spellEnd"/>
            <w:r w:rsidRPr="00CD655C">
              <w:rPr>
                <w:color w:val="333333"/>
                <w:sz w:val="20"/>
                <w:szCs w:val="20"/>
                <w:shd w:val="clear" w:color="auto" w:fill="FFFFFF"/>
                <w:lang w:val="en-US"/>
              </w:rPr>
              <w:t xml:space="preserve"> al </w:t>
            </w:r>
            <w:proofErr w:type="spellStart"/>
            <w:r w:rsidRPr="00CD655C">
              <w:rPr>
                <w:color w:val="333333"/>
                <w:sz w:val="20"/>
                <w:szCs w:val="20"/>
                <w:shd w:val="clear" w:color="auto" w:fill="FFFFFF"/>
                <w:lang w:val="en-US"/>
              </w:rPr>
              <w:t>unei</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tablete</w:t>
            </w:r>
            <w:proofErr w:type="spellEnd"/>
            <w:r w:rsidRPr="00CD655C">
              <w:rPr>
                <w:color w:val="333333"/>
                <w:sz w:val="20"/>
                <w:szCs w:val="20"/>
                <w:shd w:val="clear" w:color="auto" w:fill="FFFFFF"/>
                <w:lang w:val="en-US"/>
              </w:rPr>
              <w:t xml:space="preserve"> de tip „slate” se </w:t>
            </w:r>
            <w:proofErr w:type="spellStart"/>
            <w:r w:rsidRPr="00CD655C">
              <w:rPr>
                <w:color w:val="333333"/>
                <w:sz w:val="20"/>
                <w:szCs w:val="20"/>
                <w:shd w:val="clear" w:color="auto" w:fill="FFFFFF"/>
                <w:lang w:val="en-US"/>
              </w:rPr>
              <w:t>determină</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în</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funcție</w:t>
            </w:r>
            <w:proofErr w:type="spellEnd"/>
            <w:r w:rsidRPr="00CD655C">
              <w:rPr>
                <w:color w:val="333333"/>
                <w:sz w:val="20"/>
                <w:szCs w:val="20"/>
                <w:shd w:val="clear" w:color="auto" w:fill="FFFFFF"/>
                <w:lang w:val="en-US"/>
              </w:rPr>
              <w:t xml:space="preserve"> de </w:t>
            </w:r>
            <w:proofErr w:type="spellStart"/>
            <w:r w:rsidRPr="00CD655C">
              <w:rPr>
                <w:color w:val="333333"/>
                <w:sz w:val="20"/>
                <w:szCs w:val="20"/>
                <w:shd w:val="clear" w:color="auto" w:fill="FFFFFF"/>
                <w:lang w:val="en-US"/>
              </w:rPr>
              <w:t>indicele</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potențialului</w:t>
            </w:r>
            <w:proofErr w:type="spellEnd"/>
            <w:r w:rsidRPr="00CD655C">
              <w:rPr>
                <w:color w:val="333333"/>
                <w:sz w:val="20"/>
                <w:szCs w:val="20"/>
                <w:shd w:val="clear" w:color="auto" w:fill="FFFFFF"/>
                <w:lang w:val="en-US"/>
              </w:rPr>
              <w:t xml:space="preserve"> de </w:t>
            </w:r>
            <w:proofErr w:type="spellStart"/>
            <w:r w:rsidRPr="00CD655C">
              <w:rPr>
                <w:color w:val="333333"/>
                <w:sz w:val="20"/>
                <w:szCs w:val="20"/>
                <w:shd w:val="clear" w:color="auto" w:fill="FFFFFF"/>
                <w:lang w:val="en-US"/>
              </w:rPr>
              <w:t>reparare</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astfel</w:t>
            </w:r>
            <w:proofErr w:type="spellEnd"/>
            <w:r w:rsidRPr="00CD655C">
              <w:rPr>
                <w:color w:val="333333"/>
                <w:sz w:val="20"/>
                <w:szCs w:val="20"/>
                <w:shd w:val="clear" w:color="auto" w:fill="FFFFFF"/>
                <w:lang w:val="en-US"/>
              </w:rPr>
              <w:t xml:space="preserve"> cum </w:t>
            </w:r>
            <w:proofErr w:type="spellStart"/>
            <w:r w:rsidRPr="00CD655C">
              <w:rPr>
                <w:color w:val="333333"/>
                <w:sz w:val="20"/>
                <w:szCs w:val="20"/>
                <w:shd w:val="clear" w:color="auto" w:fill="FFFFFF"/>
                <w:lang w:val="en-US"/>
              </w:rPr>
              <w:t>este</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prevăzut</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în</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tabelul</w:t>
            </w:r>
            <w:proofErr w:type="spellEnd"/>
            <w:r w:rsidRPr="00CD655C">
              <w:rPr>
                <w:color w:val="333333"/>
                <w:sz w:val="20"/>
                <w:szCs w:val="20"/>
                <w:shd w:val="clear" w:color="auto" w:fill="FFFFFF"/>
                <w:lang w:val="en-US"/>
              </w:rPr>
              <w:t xml:space="preserve"> 4. </w:t>
            </w:r>
            <w:proofErr w:type="spellStart"/>
            <w:r w:rsidRPr="00CD655C">
              <w:rPr>
                <w:color w:val="333333"/>
                <w:sz w:val="20"/>
                <w:szCs w:val="20"/>
                <w:shd w:val="clear" w:color="auto" w:fill="FFFFFF"/>
                <w:lang w:val="en-US"/>
              </w:rPr>
              <w:t>Indicele</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potențialului</w:t>
            </w:r>
            <w:proofErr w:type="spellEnd"/>
            <w:r w:rsidRPr="00CD655C">
              <w:rPr>
                <w:color w:val="333333"/>
                <w:sz w:val="20"/>
                <w:szCs w:val="20"/>
                <w:shd w:val="clear" w:color="auto" w:fill="FFFFFF"/>
                <w:lang w:val="en-US"/>
              </w:rPr>
              <w:t xml:space="preserve"> de </w:t>
            </w:r>
            <w:proofErr w:type="spellStart"/>
            <w:r w:rsidRPr="00CD655C">
              <w:rPr>
                <w:color w:val="333333"/>
                <w:sz w:val="20"/>
                <w:szCs w:val="20"/>
                <w:shd w:val="clear" w:color="auto" w:fill="FFFFFF"/>
                <w:lang w:val="en-US"/>
              </w:rPr>
              <w:t>reparare</w:t>
            </w:r>
            <w:proofErr w:type="spellEnd"/>
            <w:r w:rsidRPr="00CD655C">
              <w:rPr>
                <w:color w:val="333333"/>
                <w:sz w:val="20"/>
                <w:szCs w:val="20"/>
                <w:shd w:val="clear" w:color="auto" w:fill="FFFFFF"/>
                <w:lang w:val="en-US"/>
              </w:rPr>
              <w:t xml:space="preserve"> se </w:t>
            </w:r>
            <w:proofErr w:type="spellStart"/>
            <w:r w:rsidRPr="00CD655C">
              <w:rPr>
                <w:color w:val="333333"/>
                <w:sz w:val="20"/>
                <w:szCs w:val="20"/>
                <w:shd w:val="clear" w:color="auto" w:fill="FFFFFF"/>
                <w:lang w:val="en-US"/>
              </w:rPr>
              <w:t>determină</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în</w:t>
            </w:r>
            <w:proofErr w:type="spellEnd"/>
            <w:r w:rsidRPr="00CD655C">
              <w:rPr>
                <w:color w:val="333333"/>
                <w:sz w:val="20"/>
                <w:szCs w:val="20"/>
                <w:shd w:val="clear" w:color="auto" w:fill="FFFFFF"/>
                <w:lang w:val="en-US"/>
              </w:rPr>
              <w:t xml:space="preserve"> </w:t>
            </w:r>
            <w:proofErr w:type="spellStart"/>
            <w:r w:rsidRPr="00CD655C">
              <w:rPr>
                <w:color w:val="333333"/>
                <w:sz w:val="20"/>
                <w:szCs w:val="20"/>
                <w:shd w:val="clear" w:color="auto" w:fill="FFFFFF"/>
                <w:lang w:val="en-US"/>
              </w:rPr>
              <w:t>conformitate</w:t>
            </w:r>
            <w:proofErr w:type="spellEnd"/>
            <w:r w:rsidRPr="00CD655C">
              <w:rPr>
                <w:color w:val="333333"/>
                <w:sz w:val="20"/>
                <w:szCs w:val="20"/>
                <w:shd w:val="clear" w:color="auto" w:fill="FFFFFF"/>
                <w:lang w:val="en-US"/>
              </w:rPr>
              <w:t xml:space="preserve"> cu </w:t>
            </w:r>
            <w:proofErr w:type="spellStart"/>
            <w:r w:rsidRPr="00CD655C">
              <w:rPr>
                <w:color w:val="333333"/>
                <w:sz w:val="20"/>
                <w:szCs w:val="20"/>
                <w:shd w:val="clear" w:color="auto" w:fill="FFFFFF"/>
                <w:lang w:val="en-US"/>
              </w:rPr>
              <w:t>punctul</w:t>
            </w:r>
            <w:proofErr w:type="spellEnd"/>
            <w:r w:rsidRPr="00CD655C">
              <w:rPr>
                <w:color w:val="333333"/>
                <w:sz w:val="20"/>
                <w:szCs w:val="20"/>
                <w:shd w:val="clear" w:color="auto" w:fill="FFFFFF"/>
                <w:lang w:val="en-US"/>
              </w:rPr>
              <w:t xml:space="preserve"> 5 din </w:t>
            </w:r>
            <w:proofErr w:type="spellStart"/>
            <w:r w:rsidRPr="00CD655C">
              <w:rPr>
                <w:color w:val="333333"/>
                <w:sz w:val="20"/>
                <w:szCs w:val="20"/>
                <w:shd w:val="clear" w:color="auto" w:fill="FFFFFF"/>
                <w:lang w:val="en-US"/>
              </w:rPr>
              <w:t>anexa</w:t>
            </w:r>
            <w:proofErr w:type="spellEnd"/>
            <w:r w:rsidRPr="00CD655C">
              <w:rPr>
                <w:color w:val="333333"/>
                <w:sz w:val="20"/>
                <w:szCs w:val="20"/>
                <w:shd w:val="clear" w:color="auto" w:fill="FFFFFF"/>
                <w:lang w:val="en-US"/>
              </w:rPr>
              <w:t xml:space="preserve"> IV.</w:t>
            </w:r>
          </w:p>
          <w:p w14:paraId="7779D3DD" w14:textId="77777777" w:rsidR="00CD655C" w:rsidRPr="000B582A" w:rsidRDefault="00CD655C" w:rsidP="00CD655C">
            <w:pPr>
              <w:pStyle w:val="ti-art"/>
              <w:shd w:val="clear" w:color="auto" w:fill="FFFFFF"/>
              <w:tabs>
                <w:tab w:val="left" w:pos="2234"/>
              </w:tabs>
              <w:spacing w:before="0" w:beforeAutospacing="0" w:after="0" w:afterAutospacing="0"/>
              <w:jc w:val="center"/>
              <w:rPr>
                <w:i/>
                <w:iCs/>
                <w:color w:val="333333"/>
                <w:sz w:val="20"/>
                <w:szCs w:val="20"/>
                <w:shd w:val="clear" w:color="auto" w:fill="FFFFFF"/>
                <w:lang w:val="en-US"/>
              </w:rPr>
            </w:pPr>
            <w:proofErr w:type="spellStart"/>
            <w:r w:rsidRPr="000B582A">
              <w:rPr>
                <w:i/>
                <w:iCs/>
                <w:color w:val="333333"/>
                <w:sz w:val="20"/>
                <w:szCs w:val="20"/>
                <w:shd w:val="clear" w:color="auto" w:fill="FFFFFF"/>
                <w:lang w:val="en-US"/>
              </w:rPr>
              <w:t>Tabelul</w:t>
            </w:r>
            <w:proofErr w:type="spellEnd"/>
            <w:r w:rsidRPr="000B582A">
              <w:rPr>
                <w:i/>
                <w:iCs/>
                <w:color w:val="333333"/>
                <w:sz w:val="20"/>
                <w:szCs w:val="20"/>
                <w:shd w:val="clear" w:color="auto" w:fill="FFFFFF"/>
                <w:lang w:val="en-US"/>
              </w:rPr>
              <w:t xml:space="preserve"> 4</w:t>
            </w:r>
          </w:p>
          <w:p w14:paraId="27CA80EF" w14:textId="77777777" w:rsidR="00CD655C" w:rsidRDefault="00CD655C" w:rsidP="00CD655C">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proofErr w:type="spellStart"/>
            <w:r w:rsidRPr="00CD655C">
              <w:rPr>
                <w:b/>
                <w:bCs/>
                <w:color w:val="333333"/>
                <w:sz w:val="20"/>
                <w:szCs w:val="20"/>
                <w:shd w:val="clear" w:color="auto" w:fill="FFFFFF"/>
                <w:lang w:val="en-US"/>
              </w:rPr>
              <w:t>Clasele</w:t>
            </w:r>
            <w:proofErr w:type="spellEnd"/>
            <w:r w:rsidRPr="00CD655C">
              <w:rPr>
                <w:b/>
                <w:bCs/>
                <w:color w:val="333333"/>
                <w:sz w:val="20"/>
                <w:szCs w:val="20"/>
                <w:shd w:val="clear" w:color="auto" w:fill="FFFFFF"/>
                <w:lang w:val="en-US"/>
              </w:rPr>
              <w:t xml:space="preserve"> </w:t>
            </w:r>
            <w:proofErr w:type="spellStart"/>
            <w:r w:rsidRPr="00CD655C">
              <w:rPr>
                <w:b/>
                <w:bCs/>
                <w:color w:val="333333"/>
                <w:sz w:val="20"/>
                <w:szCs w:val="20"/>
                <w:shd w:val="clear" w:color="auto" w:fill="FFFFFF"/>
                <w:lang w:val="en-US"/>
              </w:rPr>
              <w:t>potențialului</w:t>
            </w:r>
            <w:proofErr w:type="spellEnd"/>
            <w:r w:rsidRPr="00CD655C">
              <w:rPr>
                <w:b/>
                <w:bCs/>
                <w:color w:val="333333"/>
                <w:sz w:val="20"/>
                <w:szCs w:val="20"/>
                <w:shd w:val="clear" w:color="auto" w:fill="FFFFFF"/>
                <w:lang w:val="en-US"/>
              </w:rPr>
              <w:t xml:space="preserve"> de </w:t>
            </w:r>
            <w:proofErr w:type="spellStart"/>
            <w:r w:rsidRPr="00CD655C">
              <w:rPr>
                <w:b/>
                <w:bCs/>
                <w:color w:val="333333"/>
                <w:sz w:val="20"/>
                <w:szCs w:val="20"/>
                <w:shd w:val="clear" w:color="auto" w:fill="FFFFFF"/>
                <w:lang w:val="en-US"/>
              </w:rPr>
              <w:t>reparare</w:t>
            </w:r>
            <w:proofErr w:type="spellEnd"/>
            <w:r w:rsidRPr="00CD655C">
              <w:rPr>
                <w:b/>
                <w:bCs/>
                <w:color w:val="333333"/>
                <w:sz w:val="20"/>
                <w:szCs w:val="20"/>
                <w:shd w:val="clear" w:color="auto" w:fill="FFFFFF"/>
                <w:lang w:val="en-US"/>
              </w:rPr>
              <w:t xml:space="preserve"> al </w:t>
            </w:r>
            <w:proofErr w:type="spellStart"/>
            <w:r w:rsidRPr="00CD655C">
              <w:rPr>
                <w:b/>
                <w:bCs/>
                <w:color w:val="333333"/>
                <w:sz w:val="20"/>
                <w:szCs w:val="20"/>
                <w:shd w:val="clear" w:color="auto" w:fill="FFFFFF"/>
                <w:lang w:val="en-US"/>
              </w:rPr>
              <w:t>telefoanelor</w:t>
            </w:r>
            <w:proofErr w:type="spellEnd"/>
            <w:r w:rsidRPr="00CD655C">
              <w:rPr>
                <w:b/>
                <w:bCs/>
                <w:color w:val="333333"/>
                <w:sz w:val="20"/>
                <w:szCs w:val="20"/>
                <w:shd w:val="clear" w:color="auto" w:fill="FFFFFF"/>
                <w:lang w:val="en-US"/>
              </w:rPr>
              <w:t xml:space="preserve"> </w:t>
            </w:r>
            <w:proofErr w:type="spellStart"/>
            <w:r w:rsidRPr="00CD655C">
              <w:rPr>
                <w:b/>
                <w:bCs/>
                <w:color w:val="333333"/>
                <w:sz w:val="20"/>
                <w:szCs w:val="20"/>
                <w:shd w:val="clear" w:color="auto" w:fill="FFFFFF"/>
                <w:lang w:val="en-US"/>
              </w:rPr>
              <w:t>inteligente</w:t>
            </w:r>
            <w:proofErr w:type="spellEnd"/>
            <w:r w:rsidRPr="00CD655C">
              <w:rPr>
                <w:b/>
                <w:bCs/>
                <w:color w:val="333333"/>
                <w:sz w:val="20"/>
                <w:szCs w:val="20"/>
                <w:shd w:val="clear" w:color="auto" w:fill="FFFFFF"/>
                <w:lang w:val="en-US"/>
              </w:rPr>
              <w:t xml:space="preserve"> </w:t>
            </w:r>
            <w:proofErr w:type="spellStart"/>
            <w:r w:rsidRPr="00CD655C">
              <w:rPr>
                <w:b/>
                <w:bCs/>
                <w:color w:val="333333"/>
                <w:sz w:val="20"/>
                <w:szCs w:val="20"/>
                <w:shd w:val="clear" w:color="auto" w:fill="FFFFFF"/>
                <w:lang w:val="en-US"/>
              </w:rPr>
              <w:t>și</w:t>
            </w:r>
            <w:proofErr w:type="spellEnd"/>
            <w:r w:rsidRPr="00CD655C">
              <w:rPr>
                <w:b/>
                <w:bCs/>
                <w:color w:val="333333"/>
                <w:sz w:val="20"/>
                <w:szCs w:val="20"/>
                <w:shd w:val="clear" w:color="auto" w:fill="FFFFFF"/>
                <w:lang w:val="en-US"/>
              </w:rPr>
              <w:t xml:space="preserve"> al </w:t>
            </w:r>
            <w:proofErr w:type="spellStart"/>
            <w:r w:rsidRPr="00CD655C">
              <w:rPr>
                <w:b/>
                <w:bCs/>
                <w:color w:val="333333"/>
                <w:sz w:val="20"/>
                <w:szCs w:val="20"/>
                <w:shd w:val="clear" w:color="auto" w:fill="FFFFFF"/>
                <w:lang w:val="en-US"/>
              </w:rPr>
              <w:t>tabletelor</w:t>
            </w:r>
            <w:proofErr w:type="spellEnd"/>
            <w:r w:rsidRPr="00CD655C">
              <w:rPr>
                <w:b/>
                <w:bCs/>
                <w:color w:val="333333"/>
                <w:sz w:val="20"/>
                <w:szCs w:val="20"/>
                <w:shd w:val="clear" w:color="auto" w:fill="FFFFFF"/>
                <w:lang w:val="en-US"/>
              </w:rPr>
              <w:t xml:space="preserve"> de tip „slate”</w:t>
            </w:r>
          </w:p>
          <w:tbl>
            <w:tblPr>
              <w:tblStyle w:val="TableGrid"/>
              <w:tblW w:w="0" w:type="auto"/>
              <w:tblLayout w:type="fixed"/>
              <w:tblLook w:val="04A0" w:firstRow="1" w:lastRow="0" w:firstColumn="1" w:lastColumn="0" w:noHBand="0" w:noVBand="1"/>
            </w:tblPr>
            <w:tblGrid>
              <w:gridCol w:w="2436"/>
              <w:gridCol w:w="2436"/>
            </w:tblGrid>
            <w:tr w:rsidR="002C4106" w14:paraId="367582E7" w14:textId="77777777" w:rsidTr="002C4106">
              <w:tc>
                <w:tcPr>
                  <w:tcW w:w="2436" w:type="dxa"/>
                </w:tcPr>
                <w:p w14:paraId="57C38111" w14:textId="6EACC29B"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b/>
                      <w:bCs/>
                      <w:color w:val="333333"/>
                      <w:sz w:val="20"/>
                      <w:szCs w:val="20"/>
                      <w:shd w:val="clear" w:color="auto" w:fill="FFFFFF"/>
                    </w:rPr>
                    <w:t>Clasa potențialului de reparare</w:t>
                  </w:r>
                </w:p>
              </w:tc>
              <w:tc>
                <w:tcPr>
                  <w:tcW w:w="2436" w:type="dxa"/>
                </w:tcPr>
                <w:p w14:paraId="023B4292" w14:textId="5ACB7EF4"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proofErr w:type="spellStart"/>
                  <w:r w:rsidRPr="002C4106">
                    <w:rPr>
                      <w:b/>
                      <w:bCs/>
                      <w:color w:val="333333"/>
                      <w:sz w:val="20"/>
                      <w:szCs w:val="20"/>
                      <w:shd w:val="clear" w:color="auto" w:fill="FFFFFF"/>
                      <w:lang w:val="en-US"/>
                    </w:rPr>
                    <w:t>Indicele</w:t>
                  </w:r>
                  <w:proofErr w:type="spellEnd"/>
                  <w:r w:rsidRPr="002C4106">
                    <w:rPr>
                      <w:b/>
                      <w:bCs/>
                      <w:color w:val="333333"/>
                      <w:sz w:val="20"/>
                      <w:szCs w:val="20"/>
                      <w:shd w:val="clear" w:color="auto" w:fill="FFFFFF"/>
                      <w:lang w:val="en-US"/>
                    </w:rPr>
                    <w:t xml:space="preserve"> </w:t>
                  </w:r>
                  <w:proofErr w:type="spellStart"/>
                  <w:r w:rsidRPr="002C4106">
                    <w:rPr>
                      <w:b/>
                      <w:bCs/>
                      <w:color w:val="333333"/>
                      <w:sz w:val="20"/>
                      <w:szCs w:val="20"/>
                      <w:shd w:val="clear" w:color="auto" w:fill="FFFFFF"/>
                      <w:lang w:val="en-US"/>
                    </w:rPr>
                    <w:t>potențialului</w:t>
                  </w:r>
                  <w:proofErr w:type="spellEnd"/>
                  <w:r w:rsidRPr="002C4106">
                    <w:rPr>
                      <w:b/>
                      <w:bCs/>
                      <w:color w:val="333333"/>
                      <w:sz w:val="20"/>
                      <w:szCs w:val="20"/>
                      <w:shd w:val="clear" w:color="auto" w:fill="FFFFFF"/>
                      <w:lang w:val="en-US"/>
                    </w:rPr>
                    <w:t xml:space="preserve"> de </w:t>
                  </w:r>
                  <w:proofErr w:type="spellStart"/>
                  <w:r w:rsidRPr="002C4106">
                    <w:rPr>
                      <w:b/>
                      <w:bCs/>
                      <w:color w:val="333333"/>
                      <w:sz w:val="20"/>
                      <w:szCs w:val="20"/>
                      <w:shd w:val="clear" w:color="auto" w:fill="FFFFFF"/>
                      <w:lang w:val="en-US"/>
                    </w:rPr>
                    <w:t>reparare</w:t>
                  </w:r>
                  <w:proofErr w:type="spellEnd"/>
                  <w:r w:rsidRPr="002C4106">
                    <w:rPr>
                      <w:b/>
                      <w:bCs/>
                      <w:color w:val="333333"/>
                      <w:sz w:val="20"/>
                      <w:szCs w:val="20"/>
                      <w:shd w:val="clear" w:color="auto" w:fill="FFFFFF"/>
                      <w:lang w:val="en-US"/>
                    </w:rPr>
                    <w:t xml:space="preserve"> (R)</w:t>
                  </w:r>
                </w:p>
              </w:tc>
            </w:tr>
            <w:tr w:rsidR="002C4106" w14:paraId="68DA0D0B" w14:textId="77777777" w:rsidTr="002C4106">
              <w:tc>
                <w:tcPr>
                  <w:tcW w:w="2436" w:type="dxa"/>
                </w:tcPr>
                <w:p w14:paraId="552BA3AC" w14:textId="217849B1"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lang w:val="en-US"/>
                    </w:rPr>
                    <w:t>A (</w:t>
                  </w:r>
                  <w:proofErr w:type="spellStart"/>
                  <w:r w:rsidRPr="002C4106">
                    <w:rPr>
                      <w:color w:val="333333"/>
                      <w:sz w:val="20"/>
                      <w:szCs w:val="20"/>
                      <w:shd w:val="clear" w:color="auto" w:fill="FFFFFF"/>
                      <w:lang w:val="en-US"/>
                    </w:rPr>
                    <w:t>potențial</w:t>
                  </w:r>
                  <w:proofErr w:type="spellEnd"/>
                  <w:r w:rsidRPr="002C4106">
                    <w:rPr>
                      <w:color w:val="333333"/>
                      <w:sz w:val="20"/>
                      <w:szCs w:val="20"/>
                      <w:shd w:val="clear" w:color="auto" w:fill="FFFFFF"/>
                      <w:lang w:val="en-US"/>
                    </w:rPr>
                    <w:t xml:space="preserve"> de </w:t>
                  </w:r>
                  <w:proofErr w:type="spellStart"/>
                  <w:r w:rsidRPr="002C4106">
                    <w:rPr>
                      <w:color w:val="333333"/>
                      <w:sz w:val="20"/>
                      <w:szCs w:val="20"/>
                      <w:shd w:val="clear" w:color="auto" w:fill="FFFFFF"/>
                      <w:lang w:val="en-US"/>
                    </w:rPr>
                    <w:t>reparare</w:t>
                  </w:r>
                  <w:proofErr w:type="spellEnd"/>
                  <w:r w:rsidRPr="002C4106">
                    <w:rPr>
                      <w:color w:val="333333"/>
                      <w:sz w:val="20"/>
                      <w:szCs w:val="20"/>
                      <w:shd w:val="clear" w:color="auto" w:fill="FFFFFF"/>
                      <w:lang w:val="en-US"/>
                    </w:rPr>
                    <w:t xml:space="preserve"> maxim)</w:t>
                  </w:r>
                </w:p>
              </w:tc>
              <w:tc>
                <w:tcPr>
                  <w:tcW w:w="2436" w:type="dxa"/>
                </w:tcPr>
                <w:p w14:paraId="0632E078" w14:textId="1487EB18"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rPr>
                    <w:t>R ≥</w:t>
                  </w:r>
                  <w:r w:rsidR="007331E1">
                    <w:rPr>
                      <w:color w:val="333333"/>
                      <w:sz w:val="20"/>
                      <w:szCs w:val="20"/>
                      <w:shd w:val="clear" w:color="auto" w:fill="FFFFFF"/>
                      <w:lang w:val="ro-RO"/>
                    </w:rPr>
                    <w:t xml:space="preserve"> </w:t>
                  </w:r>
                  <w:r w:rsidRPr="002C4106">
                    <w:rPr>
                      <w:color w:val="333333"/>
                      <w:sz w:val="20"/>
                      <w:szCs w:val="20"/>
                      <w:shd w:val="clear" w:color="auto" w:fill="FFFFFF"/>
                    </w:rPr>
                    <w:t>4,00</w:t>
                  </w:r>
                </w:p>
              </w:tc>
            </w:tr>
            <w:tr w:rsidR="002C4106" w14:paraId="28FF217B" w14:textId="77777777" w:rsidTr="002C4106">
              <w:tc>
                <w:tcPr>
                  <w:tcW w:w="2436" w:type="dxa"/>
                </w:tcPr>
                <w:p w14:paraId="10335AB5" w14:textId="2C9A7372"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rPr>
                    <w:t>B</w:t>
                  </w:r>
                </w:p>
              </w:tc>
              <w:tc>
                <w:tcPr>
                  <w:tcW w:w="2436" w:type="dxa"/>
                </w:tcPr>
                <w:p w14:paraId="1D2B80F6" w14:textId="26C6771D"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rPr>
                    <w:t>4,00 &gt; R ≥</w:t>
                  </w:r>
                  <w:r w:rsidR="007331E1">
                    <w:rPr>
                      <w:color w:val="333333"/>
                      <w:sz w:val="20"/>
                      <w:szCs w:val="20"/>
                      <w:shd w:val="clear" w:color="auto" w:fill="FFFFFF"/>
                      <w:lang w:val="ro-RO"/>
                    </w:rPr>
                    <w:t xml:space="preserve"> </w:t>
                  </w:r>
                  <w:r w:rsidRPr="002C4106">
                    <w:rPr>
                      <w:color w:val="333333"/>
                      <w:sz w:val="20"/>
                      <w:szCs w:val="20"/>
                      <w:shd w:val="clear" w:color="auto" w:fill="FFFFFF"/>
                    </w:rPr>
                    <w:t>3,35</w:t>
                  </w:r>
                </w:p>
              </w:tc>
            </w:tr>
            <w:tr w:rsidR="002C4106" w14:paraId="4686DCD5" w14:textId="77777777" w:rsidTr="002C4106">
              <w:tc>
                <w:tcPr>
                  <w:tcW w:w="2436" w:type="dxa"/>
                </w:tcPr>
                <w:p w14:paraId="5EB4236E" w14:textId="3DCDE1C6"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rPr>
                    <w:t>C</w:t>
                  </w:r>
                </w:p>
              </w:tc>
              <w:tc>
                <w:tcPr>
                  <w:tcW w:w="2436" w:type="dxa"/>
                </w:tcPr>
                <w:p w14:paraId="3FC01232" w14:textId="3DAB969A"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rPr>
                    <w:t>3,35 &gt; R ≥</w:t>
                  </w:r>
                  <w:r w:rsidR="007331E1">
                    <w:rPr>
                      <w:color w:val="333333"/>
                      <w:sz w:val="20"/>
                      <w:szCs w:val="20"/>
                      <w:shd w:val="clear" w:color="auto" w:fill="FFFFFF"/>
                      <w:lang w:val="ro-RO"/>
                    </w:rPr>
                    <w:t xml:space="preserve"> </w:t>
                  </w:r>
                  <w:r w:rsidRPr="002C4106">
                    <w:rPr>
                      <w:color w:val="333333"/>
                      <w:sz w:val="20"/>
                      <w:szCs w:val="20"/>
                      <w:shd w:val="clear" w:color="auto" w:fill="FFFFFF"/>
                    </w:rPr>
                    <w:t>2,55</w:t>
                  </w:r>
                </w:p>
              </w:tc>
            </w:tr>
            <w:tr w:rsidR="002C4106" w14:paraId="06A1CFA2" w14:textId="77777777" w:rsidTr="002C4106">
              <w:tc>
                <w:tcPr>
                  <w:tcW w:w="2436" w:type="dxa"/>
                </w:tcPr>
                <w:p w14:paraId="3ED2BAF6" w14:textId="4E9B241E"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rPr>
                    <w:t>D</w:t>
                  </w:r>
                </w:p>
              </w:tc>
              <w:tc>
                <w:tcPr>
                  <w:tcW w:w="2436" w:type="dxa"/>
                </w:tcPr>
                <w:p w14:paraId="355B3234" w14:textId="4D087048"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rPr>
                    <w:t>2,55 &gt; R ≥</w:t>
                  </w:r>
                  <w:r w:rsidR="007331E1">
                    <w:rPr>
                      <w:color w:val="333333"/>
                      <w:sz w:val="20"/>
                      <w:szCs w:val="20"/>
                      <w:shd w:val="clear" w:color="auto" w:fill="FFFFFF"/>
                      <w:lang w:val="ro-RO"/>
                    </w:rPr>
                    <w:t xml:space="preserve"> </w:t>
                  </w:r>
                  <w:r w:rsidRPr="002C4106">
                    <w:rPr>
                      <w:color w:val="333333"/>
                      <w:sz w:val="20"/>
                      <w:szCs w:val="20"/>
                      <w:shd w:val="clear" w:color="auto" w:fill="FFFFFF"/>
                    </w:rPr>
                    <w:t>1,75</w:t>
                  </w:r>
                </w:p>
              </w:tc>
            </w:tr>
            <w:tr w:rsidR="002C4106" w14:paraId="308D1FB0" w14:textId="77777777" w:rsidTr="002C4106">
              <w:tc>
                <w:tcPr>
                  <w:tcW w:w="2436" w:type="dxa"/>
                </w:tcPr>
                <w:p w14:paraId="08A72C0F" w14:textId="52D38447"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lang w:val="en-US"/>
                    </w:rPr>
                    <w:t>E (</w:t>
                  </w:r>
                  <w:proofErr w:type="spellStart"/>
                  <w:r w:rsidRPr="002C4106">
                    <w:rPr>
                      <w:color w:val="333333"/>
                      <w:sz w:val="20"/>
                      <w:szCs w:val="20"/>
                      <w:shd w:val="clear" w:color="auto" w:fill="FFFFFF"/>
                      <w:lang w:val="en-US"/>
                    </w:rPr>
                    <w:t>potențial</w:t>
                  </w:r>
                  <w:proofErr w:type="spellEnd"/>
                  <w:r w:rsidRPr="002C4106">
                    <w:rPr>
                      <w:color w:val="333333"/>
                      <w:sz w:val="20"/>
                      <w:szCs w:val="20"/>
                      <w:shd w:val="clear" w:color="auto" w:fill="FFFFFF"/>
                      <w:lang w:val="en-US"/>
                    </w:rPr>
                    <w:t xml:space="preserve"> de </w:t>
                  </w:r>
                  <w:proofErr w:type="spellStart"/>
                  <w:r w:rsidRPr="002C4106">
                    <w:rPr>
                      <w:color w:val="333333"/>
                      <w:sz w:val="20"/>
                      <w:szCs w:val="20"/>
                      <w:shd w:val="clear" w:color="auto" w:fill="FFFFFF"/>
                      <w:lang w:val="en-US"/>
                    </w:rPr>
                    <w:t>reparare</w:t>
                  </w:r>
                  <w:proofErr w:type="spellEnd"/>
                  <w:r w:rsidRPr="002C4106">
                    <w:rPr>
                      <w:color w:val="333333"/>
                      <w:sz w:val="20"/>
                      <w:szCs w:val="20"/>
                      <w:shd w:val="clear" w:color="auto" w:fill="FFFFFF"/>
                      <w:lang w:val="en-US"/>
                    </w:rPr>
                    <w:t xml:space="preserve"> minim)</w:t>
                  </w:r>
                </w:p>
              </w:tc>
              <w:tc>
                <w:tcPr>
                  <w:tcW w:w="2436" w:type="dxa"/>
                </w:tcPr>
                <w:p w14:paraId="1051E364" w14:textId="3BA16B6E" w:rsidR="002C4106" w:rsidRPr="002C4106" w:rsidRDefault="002C4106"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C4106">
                    <w:rPr>
                      <w:color w:val="333333"/>
                      <w:sz w:val="20"/>
                      <w:szCs w:val="20"/>
                      <w:shd w:val="clear" w:color="auto" w:fill="FFFFFF"/>
                    </w:rPr>
                    <w:t>1,75 &gt; R ≥</w:t>
                  </w:r>
                  <w:r w:rsidR="007331E1">
                    <w:rPr>
                      <w:color w:val="333333"/>
                      <w:sz w:val="20"/>
                      <w:szCs w:val="20"/>
                      <w:shd w:val="clear" w:color="auto" w:fill="FFFFFF"/>
                      <w:lang w:val="ro-RO"/>
                    </w:rPr>
                    <w:t xml:space="preserve"> </w:t>
                  </w:r>
                  <w:r w:rsidRPr="002C4106">
                    <w:rPr>
                      <w:color w:val="333333"/>
                      <w:sz w:val="20"/>
                      <w:szCs w:val="20"/>
                      <w:shd w:val="clear" w:color="auto" w:fill="FFFFFF"/>
                    </w:rPr>
                    <w:t>1,00</w:t>
                  </w:r>
                </w:p>
              </w:tc>
            </w:tr>
          </w:tbl>
          <w:p w14:paraId="0EE341F9" w14:textId="25A1C528" w:rsidR="00CD655C" w:rsidRPr="00CD655C" w:rsidRDefault="00CD655C" w:rsidP="00CD655C">
            <w:pPr>
              <w:pStyle w:val="ti-art"/>
              <w:shd w:val="clear" w:color="auto" w:fill="FFFFFF"/>
              <w:tabs>
                <w:tab w:val="left" w:pos="2234"/>
              </w:tabs>
              <w:spacing w:before="0" w:beforeAutospacing="0" w:after="0" w:afterAutospacing="0"/>
              <w:rPr>
                <w:i/>
                <w:iCs/>
                <w:color w:val="333333"/>
                <w:sz w:val="20"/>
                <w:szCs w:val="20"/>
                <w:lang w:val="en-US"/>
              </w:rPr>
            </w:pPr>
          </w:p>
        </w:tc>
        <w:tc>
          <w:tcPr>
            <w:tcW w:w="4253" w:type="dxa"/>
            <w:shd w:val="clear" w:color="auto" w:fill="auto"/>
          </w:tcPr>
          <w:p w14:paraId="63AB3769" w14:textId="46D1605E" w:rsidR="00E119D4" w:rsidRPr="00D30902" w:rsidRDefault="00E119D4" w:rsidP="00E119D4">
            <w:pPr>
              <w:spacing w:after="0" w:line="240" w:lineRule="auto"/>
              <w:jc w:val="right"/>
              <w:rPr>
                <w:rFonts w:ascii="Times New Roman" w:hAnsi="Times New Roman"/>
                <w:sz w:val="20"/>
                <w:szCs w:val="20"/>
                <w:lang w:val="en-US"/>
              </w:rPr>
            </w:pPr>
            <w:proofErr w:type="spellStart"/>
            <w:r w:rsidRPr="00D30902">
              <w:rPr>
                <w:rFonts w:ascii="Times New Roman" w:hAnsi="Times New Roman"/>
                <w:sz w:val="20"/>
                <w:szCs w:val="20"/>
                <w:lang w:val="en-US"/>
              </w:rPr>
              <w:lastRenderedPageBreak/>
              <w:t>Anexa</w:t>
            </w:r>
            <w:proofErr w:type="spellEnd"/>
            <w:r w:rsidRPr="00D30902">
              <w:rPr>
                <w:rFonts w:ascii="Times New Roman" w:hAnsi="Times New Roman"/>
                <w:sz w:val="20"/>
                <w:szCs w:val="20"/>
                <w:lang w:val="en-US"/>
              </w:rPr>
              <w:t xml:space="preserve"> nr.</w:t>
            </w:r>
            <w:r w:rsidR="00182FAA">
              <w:rPr>
                <w:rFonts w:ascii="Times New Roman" w:hAnsi="Times New Roman"/>
                <w:sz w:val="20"/>
                <w:szCs w:val="20"/>
                <w:lang w:val="en-US"/>
              </w:rPr>
              <w:t>1</w:t>
            </w:r>
          </w:p>
          <w:p w14:paraId="3A79B34D" w14:textId="77777777" w:rsidR="00E119D4" w:rsidRPr="00EE4BC5" w:rsidRDefault="00E119D4" w:rsidP="00E119D4">
            <w:pPr>
              <w:spacing w:after="0" w:line="240" w:lineRule="auto"/>
              <w:ind w:firstLine="539"/>
              <w:jc w:val="right"/>
              <w:rPr>
                <w:rFonts w:ascii="Times New Roman" w:hAnsi="Times New Roman"/>
                <w:color w:val="000000"/>
                <w:sz w:val="20"/>
                <w:szCs w:val="20"/>
                <w:shd w:val="clear" w:color="auto" w:fill="FFFFFF"/>
                <w:lang w:val="en-US"/>
              </w:rPr>
            </w:pPr>
            <w:r w:rsidRPr="00EE4BC5">
              <w:rPr>
                <w:rFonts w:ascii="Times New Roman" w:hAnsi="Times New Roman"/>
                <w:color w:val="000000"/>
                <w:sz w:val="20"/>
                <w:szCs w:val="20"/>
                <w:lang w:val="en-US"/>
              </w:rPr>
              <w:t xml:space="preserve">la </w:t>
            </w:r>
            <w:r w:rsidRPr="00EE4BC5">
              <w:rPr>
                <w:rFonts w:ascii="Times New Roman" w:hAnsi="Times New Roman"/>
                <w:color w:val="000000"/>
                <w:sz w:val="20"/>
                <w:szCs w:val="20"/>
                <w:lang w:val="it-IT"/>
              </w:rPr>
              <w:t xml:space="preserve">Regulamentul cu privire la </w:t>
            </w:r>
            <w:proofErr w:type="spellStart"/>
            <w:r w:rsidRPr="00EE4BC5">
              <w:rPr>
                <w:rFonts w:ascii="Times New Roman" w:hAnsi="Times New Roman"/>
                <w:color w:val="000000"/>
                <w:sz w:val="20"/>
                <w:szCs w:val="20"/>
                <w:shd w:val="clear" w:color="auto" w:fill="FFFFFF"/>
                <w:lang w:val="en-US"/>
              </w:rPr>
              <w:t>etichetarea</w:t>
            </w:r>
            <w:proofErr w:type="spellEnd"/>
            <w:r w:rsidRPr="00EE4BC5">
              <w:rPr>
                <w:rFonts w:ascii="Times New Roman" w:hAnsi="Times New Roman"/>
                <w:color w:val="000000"/>
                <w:sz w:val="20"/>
                <w:szCs w:val="20"/>
                <w:shd w:val="clear" w:color="auto" w:fill="FFFFFF"/>
                <w:lang w:val="en-US"/>
              </w:rPr>
              <w:t xml:space="preserve"> </w:t>
            </w:r>
            <w:proofErr w:type="spellStart"/>
            <w:r w:rsidRPr="00EE4BC5">
              <w:rPr>
                <w:rFonts w:ascii="Times New Roman" w:hAnsi="Times New Roman"/>
                <w:color w:val="000000"/>
                <w:sz w:val="20"/>
                <w:szCs w:val="20"/>
                <w:shd w:val="clear" w:color="auto" w:fill="FFFFFF"/>
                <w:lang w:val="en-US"/>
              </w:rPr>
              <w:t>energetică</w:t>
            </w:r>
            <w:proofErr w:type="spellEnd"/>
            <w:r w:rsidRPr="00EE4BC5">
              <w:rPr>
                <w:rFonts w:ascii="Times New Roman" w:hAnsi="Times New Roman"/>
                <w:color w:val="000000"/>
                <w:sz w:val="20"/>
                <w:szCs w:val="20"/>
                <w:shd w:val="clear" w:color="auto" w:fill="FFFFFF"/>
                <w:lang w:val="en-US"/>
              </w:rPr>
              <w:t xml:space="preserve"> a </w:t>
            </w:r>
            <w:proofErr w:type="spellStart"/>
            <w:r w:rsidRPr="00EE4BC5">
              <w:rPr>
                <w:rFonts w:ascii="Times New Roman" w:hAnsi="Times New Roman"/>
                <w:color w:val="000000"/>
                <w:sz w:val="20"/>
                <w:szCs w:val="20"/>
                <w:shd w:val="clear" w:color="auto" w:fill="FFFFFF"/>
                <w:lang w:val="en-US"/>
              </w:rPr>
              <w:t>telefoanelor</w:t>
            </w:r>
            <w:proofErr w:type="spellEnd"/>
            <w:r w:rsidRPr="00EE4BC5">
              <w:rPr>
                <w:rFonts w:ascii="Times New Roman" w:hAnsi="Times New Roman"/>
                <w:color w:val="000000"/>
                <w:sz w:val="20"/>
                <w:szCs w:val="20"/>
                <w:shd w:val="clear" w:color="auto" w:fill="FFFFFF"/>
                <w:lang w:val="en-US"/>
              </w:rPr>
              <w:t xml:space="preserve"> </w:t>
            </w:r>
            <w:proofErr w:type="spellStart"/>
            <w:r w:rsidRPr="00EE4BC5">
              <w:rPr>
                <w:rFonts w:ascii="Times New Roman" w:hAnsi="Times New Roman"/>
                <w:color w:val="000000"/>
                <w:sz w:val="20"/>
                <w:szCs w:val="20"/>
                <w:shd w:val="clear" w:color="auto" w:fill="FFFFFF"/>
                <w:lang w:val="en-US"/>
              </w:rPr>
              <w:t>inteligente</w:t>
            </w:r>
            <w:proofErr w:type="spellEnd"/>
            <w:r w:rsidRPr="00EE4BC5">
              <w:rPr>
                <w:rFonts w:ascii="Times New Roman" w:hAnsi="Times New Roman"/>
                <w:color w:val="000000"/>
                <w:sz w:val="20"/>
                <w:szCs w:val="20"/>
                <w:shd w:val="clear" w:color="auto" w:fill="FFFFFF"/>
                <w:lang w:val="en-US"/>
              </w:rPr>
              <w:t xml:space="preserve"> </w:t>
            </w:r>
          </w:p>
          <w:p w14:paraId="69E069FC" w14:textId="77777777" w:rsidR="00E119D4" w:rsidRPr="00EE4BC5" w:rsidRDefault="00E119D4" w:rsidP="00E119D4">
            <w:pPr>
              <w:spacing w:after="0" w:line="240" w:lineRule="auto"/>
              <w:ind w:firstLine="539"/>
              <w:jc w:val="right"/>
              <w:rPr>
                <w:rFonts w:ascii="Times New Roman" w:eastAsia="Times New Roman" w:hAnsi="Times New Roman"/>
                <w:color w:val="000000"/>
                <w:sz w:val="20"/>
                <w:szCs w:val="20"/>
                <w:lang w:val="it-IT"/>
              </w:rPr>
            </w:pPr>
            <w:proofErr w:type="spellStart"/>
            <w:r w:rsidRPr="00EE4BC5">
              <w:rPr>
                <w:rFonts w:ascii="Times New Roman" w:hAnsi="Times New Roman"/>
                <w:color w:val="000000"/>
                <w:sz w:val="20"/>
                <w:szCs w:val="20"/>
                <w:shd w:val="clear" w:color="auto" w:fill="FFFFFF"/>
                <w:lang w:val="en-US"/>
              </w:rPr>
              <w:t>și</w:t>
            </w:r>
            <w:proofErr w:type="spellEnd"/>
            <w:r w:rsidRPr="00EE4BC5">
              <w:rPr>
                <w:rFonts w:ascii="Times New Roman" w:hAnsi="Times New Roman"/>
                <w:color w:val="000000"/>
                <w:sz w:val="20"/>
                <w:szCs w:val="20"/>
                <w:shd w:val="clear" w:color="auto" w:fill="FFFFFF"/>
                <w:lang w:val="en-US"/>
              </w:rPr>
              <w:t xml:space="preserve"> a </w:t>
            </w:r>
            <w:proofErr w:type="spellStart"/>
            <w:r w:rsidRPr="00EE4BC5">
              <w:rPr>
                <w:rFonts w:ascii="Times New Roman" w:hAnsi="Times New Roman"/>
                <w:color w:val="000000"/>
                <w:sz w:val="20"/>
                <w:szCs w:val="20"/>
                <w:shd w:val="clear" w:color="auto" w:fill="FFFFFF"/>
                <w:lang w:val="en-US"/>
              </w:rPr>
              <w:t>tabletelor</w:t>
            </w:r>
            <w:proofErr w:type="spellEnd"/>
            <w:r w:rsidRPr="00EE4BC5">
              <w:rPr>
                <w:rFonts w:ascii="Times New Roman" w:hAnsi="Times New Roman"/>
                <w:color w:val="000000"/>
                <w:sz w:val="20"/>
                <w:szCs w:val="20"/>
                <w:shd w:val="clear" w:color="auto" w:fill="FFFFFF"/>
                <w:lang w:val="en-US"/>
              </w:rPr>
              <w:t xml:space="preserve"> de tip „slate”</w:t>
            </w:r>
          </w:p>
          <w:p w14:paraId="1B8015F4" w14:textId="77777777" w:rsidR="003E4E88" w:rsidRPr="003E4E88" w:rsidRDefault="003E4E88" w:rsidP="003E4E88">
            <w:pPr>
              <w:pStyle w:val="ti-art"/>
              <w:shd w:val="clear" w:color="auto" w:fill="FFFFFF"/>
              <w:spacing w:before="0" w:beforeAutospacing="0" w:after="0" w:afterAutospacing="0"/>
              <w:jc w:val="center"/>
              <w:rPr>
                <w:b/>
                <w:bCs/>
                <w:color w:val="000000" w:themeColor="text1"/>
                <w:sz w:val="20"/>
                <w:szCs w:val="20"/>
                <w:shd w:val="clear" w:color="auto" w:fill="FFFFFF"/>
                <w:lang w:val="ro-RO"/>
              </w:rPr>
            </w:pPr>
            <w:r w:rsidRPr="003E4E88">
              <w:rPr>
                <w:b/>
                <w:bCs/>
                <w:color w:val="000000" w:themeColor="text1"/>
                <w:sz w:val="20"/>
                <w:szCs w:val="20"/>
                <w:shd w:val="clear" w:color="auto" w:fill="FFFFFF"/>
                <w:lang w:val="en-US"/>
              </w:rPr>
              <w:t>CLASELE DE EFICIE</w:t>
            </w:r>
            <w:r w:rsidRPr="003E4E88">
              <w:rPr>
                <w:b/>
                <w:bCs/>
                <w:color w:val="000000" w:themeColor="text1"/>
                <w:sz w:val="20"/>
                <w:szCs w:val="20"/>
                <w:shd w:val="clear" w:color="auto" w:fill="FFFFFF"/>
                <w:lang w:val="ro-RO"/>
              </w:rPr>
              <w:t>ȚĂ ENERGETICĂ</w:t>
            </w:r>
          </w:p>
          <w:p w14:paraId="6F1C4E2C" w14:textId="4499CD7A" w:rsidR="003E4E88" w:rsidRPr="003E4E88" w:rsidRDefault="003E4E88" w:rsidP="003E4E88">
            <w:pPr>
              <w:numPr>
                <w:ilvl w:val="0"/>
                <w:numId w:val="638"/>
              </w:numPr>
              <w:suppressAutoHyphens w:val="0"/>
              <w:autoSpaceDN/>
              <w:spacing w:after="0" w:line="240" w:lineRule="auto"/>
              <w:ind w:left="414" w:hanging="357"/>
              <w:jc w:val="both"/>
              <w:textAlignment w:val="auto"/>
              <w:rPr>
                <w:rFonts w:ascii="Times New Roman" w:hAnsi="Times New Roman"/>
                <w:i/>
                <w:iCs/>
                <w:color w:val="000000" w:themeColor="text1"/>
                <w:sz w:val="20"/>
                <w:szCs w:val="20"/>
                <w:lang w:val="en-US"/>
              </w:rPr>
            </w:pPr>
            <w:proofErr w:type="spellStart"/>
            <w:r w:rsidRPr="003E4E88">
              <w:rPr>
                <w:rFonts w:ascii="Times New Roman" w:hAnsi="Times New Roman"/>
                <w:color w:val="000000" w:themeColor="text1"/>
                <w:sz w:val="20"/>
                <w:szCs w:val="20"/>
                <w:shd w:val="clear" w:color="auto" w:fill="FFFFFF"/>
                <w:lang w:val="en-US"/>
              </w:rPr>
              <w:t>Clasa</w:t>
            </w:r>
            <w:proofErr w:type="spellEnd"/>
            <w:r w:rsidRPr="003E4E88">
              <w:rPr>
                <w:rFonts w:ascii="Times New Roman" w:hAnsi="Times New Roman"/>
                <w:color w:val="000000" w:themeColor="text1"/>
                <w:sz w:val="20"/>
                <w:szCs w:val="20"/>
                <w:shd w:val="clear" w:color="auto" w:fill="FFFFFF"/>
                <w:lang w:val="en-US"/>
              </w:rPr>
              <w:t xml:space="preserve"> de </w:t>
            </w:r>
            <w:proofErr w:type="spellStart"/>
            <w:r w:rsidRPr="003E4E88">
              <w:rPr>
                <w:rFonts w:ascii="Times New Roman" w:hAnsi="Times New Roman"/>
                <w:color w:val="000000" w:themeColor="text1"/>
                <w:sz w:val="20"/>
                <w:szCs w:val="20"/>
                <w:shd w:val="clear" w:color="auto" w:fill="FFFFFF"/>
                <w:lang w:val="en-US"/>
              </w:rPr>
              <w:t>eficiență</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energetică</w:t>
            </w:r>
            <w:proofErr w:type="spellEnd"/>
            <w:r w:rsidRPr="003E4E88">
              <w:rPr>
                <w:rFonts w:ascii="Times New Roman" w:hAnsi="Times New Roman"/>
                <w:color w:val="000000" w:themeColor="text1"/>
                <w:sz w:val="20"/>
                <w:szCs w:val="20"/>
                <w:shd w:val="clear" w:color="auto" w:fill="FFFFFF"/>
                <w:lang w:val="en-US"/>
              </w:rPr>
              <w:t xml:space="preserve"> a </w:t>
            </w:r>
            <w:proofErr w:type="spellStart"/>
            <w:r w:rsidRPr="003E4E88">
              <w:rPr>
                <w:rFonts w:ascii="Times New Roman" w:hAnsi="Times New Roman"/>
                <w:color w:val="000000" w:themeColor="text1"/>
                <w:sz w:val="20"/>
                <w:szCs w:val="20"/>
                <w:shd w:val="clear" w:color="auto" w:fill="FFFFFF"/>
                <w:lang w:val="en-US"/>
              </w:rPr>
              <w:t>unui</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telefon</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inteligent</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sau</w:t>
            </w:r>
            <w:proofErr w:type="spellEnd"/>
            <w:r w:rsidRPr="003E4E88">
              <w:rPr>
                <w:rFonts w:ascii="Times New Roman" w:hAnsi="Times New Roman"/>
                <w:color w:val="000000" w:themeColor="text1"/>
                <w:sz w:val="20"/>
                <w:szCs w:val="20"/>
                <w:shd w:val="clear" w:color="auto" w:fill="FFFFFF"/>
                <w:lang w:val="en-US"/>
              </w:rPr>
              <w:t xml:space="preserve"> a </w:t>
            </w:r>
            <w:proofErr w:type="spellStart"/>
            <w:r w:rsidRPr="003E4E88">
              <w:rPr>
                <w:rFonts w:ascii="Times New Roman" w:hAnsi="Times New Roman"/>
                <w:color w:val="000000" w:themeColor="text1"/>
                <w:sz w:val="20"/>
                <w:szCs w:val="20"/>
                <w:shd w:val="clear" w:color="auto" w:fill="FFFFFF"/>
                <w:lang w:val="en-US"/>
              </w:rPr>
              <w:t>unei</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tablete</w:t>
            </w:r>
            <w:proofErr w:type="spellEnd"/>
            <w:r w:rsidRPr="003E4E88">
              <w:rPr>
                <w:rFonts w:ascii="Times New Roman" w:hAnsi="Times New Roman"/>
                <w:color w:val="000000" w:themeColor="text1"/>
                <w:sz w:val="20"/>
                <w:szCs w:val="20"/>
                <w:shd w:val="clear" w:color="auto" w:fill="FFFFFF"/>
                <w:lang w:val="en-US"/>
              </w:rPr>
              <w:t xml:space="preserve"> de tip „slate” se </w:t>
            </w:r>
            <w:proofErr w:type="spellStart"/>
            <w:r w:rsidRPr="003E4E88">
              <w:rPr>
                <w:rFonts w:ascii="Times New Roman" w:hAnsi="Times New Roman"/>
                <w:color w:val="000000" w:themeColor="text1"/>
                <w:sz w:val="20"/>
                <w:szCs w:val="20"/>
                <w:shd w:val="clear" w:color="auto" w:fill="FFFFFF"/>
                <w:lang w:val="en-US"/>
              </w:rPr>
              <w:t>determină</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în</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funcție</w:t>
            </w:r>
            <w:proofErr w:type="spellEnd"/>
            <w:r w:rsidRPr="003E4E88">
              <w:rPr>
                <w:rFonts w:ascii="Times New Roman" w:hAnsi="Times New Roman"/>
                <w:color w:val="000000" w:themeColor="text1"/>
                <w:sz w:val="20"/>
                <w:szCs w:val="20"/>
                <w:shd w:val="clear" w:color="auto" w:fill="FFFFFF"/>
                <w:lang w:val="en-US"/>
              </w:rPr>
              <w:t xml:space="preserve"> de </w:t>
            </w:r>
            <w:proofErr w:type="spellStart"/>
            <w:r w:rsidRPr="003E4E88">
              <w:rPr>
                <w:rFonts w:ascii="Times New Roman" w:hAnsi="Times New Roman"/>
                <w:color w:val="000000" w:themeColor="text1"/>
                <w:sz w:val="20"/>
                <w:szCs w:val="20"/>
                <w:shd w:val="clear" w:color="auto" w:fill="FFFFFF"/>
                <w:lang w:val="en-US"/>
              </w:rPr>
              <w:t>indicele</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său</w:t>
            </w:r>
            <w:proofErr w:type="spellEnd"/>
            <w:r w:rsidRPr="003E4E88">
              <w:rPr>
                <w:rFonts w:ascii="Times New Roman" w:hAnsi="Times New Roman"/>
                <w:color w:val="000000" w:themeColor="text1"/>
                <w:sz w:val="20"/>
                <w:szCs w:val="20"/>
                <w:shd w:val="clear" w:color="auto" w:fill="FFFFFF"/>
                <w:lang w:val="en-US"/>
              </w:rPr>
              <w:t xml:space="preserve"> de </w:t>
            </w:r>
            <w:proofErr w:type="spellStart"/>
            <w:r w:rsidRPr="003E4E88">
              <w:rPr>
                <w:rFonts w:ascii="Times New Roman" w:hAnsi="Times New Roman"/>
                <w:color w:val="000000" w:themeColor="text1"/>
                <w:sz w:val="20"/>
                <w:szCs w:val="20"/>
                <w:shd w:val="clear" w:color="auto" w:fill="FFFFFF"/>
                <w:lang w:val="en-US"/>
              </w:rPr>
              <w:t>eficiență</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energetică</w:t>
            </w:r>
            <w:proofErr w:type="spellEnd"/>
            <w:r w:rsidRPr="003E4E88">
              <w:rPr>
                <w:rFonts w:ascii="Times New Roman" w:hAnsi="Times New Roman"/>
                <w:color w:val="000000" w:themeColor="text1"/>
                <w:sz w:val="20"/>
                <w:szCs w:val="20"/>
                <w:shd w:val="clear" w:color="auto" w:fill="FFFFFF"/>
                <w:lang w:val="en-US"/>
              </w:rPr>
              <w:t xml:space="preserve"> (EEI), </w:t>
            </w:r>
            <w:proofErr w:type="spellStart"/>
            <w:r w:rsidRPr="003E4E88">
              <w:rPr>
                <w:rFonts w:ascii="Times New Roman" w:hAnsi="Times New Roman"/>
                <w:color w:val="000000" w:themeColor="text1"/>
                <w:sz w:val="20"/>
                <w:szCs w:val="20"/>
                <w:shd w:val="clear" w:color="auto" w:fill="FFFFFF"/>
                <w:lang w:val="en-US"/>
              </w:rPr>
              <w:t>astfel</w:t>
            </w:r>
            <w:proofErr w:type="spellEnd"/>
            <w:r w:rsidRPr="003E4E88">
              <w:rPr>
                <w:rFonts w:ascii="Times New Roman" w:hAnsi="Times New Roman"/>
                <w:color w:val="000000" w:themeColor="text1"/>
                <w:sz w:val="20"/>
                <w:szCs w:val="20"/>
                <w:shd w:val="clear" w:color="auto" w:fill="FFFFFF"/>
                <w:lang w:val="en-US"/>
              </w:rPr>
              <w:t xml:space="preserve"> cum </w:t>
            </w:r>
            <w:proofErr w:type="spellStart"/>
            <w:r w:rsidRPr="003E4E88">
              <w:rPr>
                <w:rFonts w:ascii="Times New Roman" w:hAnsi="Times New Roman"/>
                <w:color w:val="000000" w:themeColor="text1"/>
                <w:sz w:val="20"/>
                <w:szCs w:val="20"/>
                <w:shd w:val="clear" w:color="auto" w:fill="FFFFFF"/>
                <w:lang w:val="en-US"/>
              </w:rPr>
              <w:t>este</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prevăzut</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în</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tabelul</w:t>
            </w:r>
            <w:proofErr w:type="spellEnd"/>
            <w:r w:rsidRPr="003E4E88">
              <w:rPr>
                <w:rFonts w:ascii="Times New Roman" w:hAnsi="Times New Roman"/>
                <w:color w:val="000000" w:themeColor="text1"/>
                <w:sz w:val="20"/>
                <w:szCs w:val="20"/>
                <w:shd w:val="clear" w:color="auto" w:fill="FFFFFF"/>
                <w:lang w:val="en-US"/>
              </w:rPr>
              <w:t xml:space="preserve"> 1 </w:t>
            </w:r>
            <w:proofErr w:type="spellStart"/>
            <w:r w:rsidRPr="003E4E88">
              <w:rPr>
                <w:rFonts w:ascii="Times New Roman" w:hAnsi="Times New Roman"/>
                <w:color w:val="000000" w:themeColor="text1"/>
                <w:sz w:val="20"/>
                <w:szCs w:val="20"/>
                <w:shd w:val="clear" w:color="auto" w:fill="FFFFFF"/>
                <w:lang w:val="en-US"/>
              </w:rPr>
              <w:t>pentru</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telefoane</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inteligente</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și</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în</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tabelul</w:t>
            </w:r>
            <w:proofErr w:type="spellEnd"/>
            <w:r w:rsidRPr="003E4E88">
              <w:rPr>
                <w:rFonts w:ascii="Times New Roman" w:hAnsi="Times New Roman"/>
                <w:color w:val="000000" w:themeColor="text1"/>
                <w:sz w:val="20"/>
                <w:szCs w:val="20"/>
                <w:shd w:val="clear" w:color="auto" w:fill="FFFFFF"/>
                <w:lang w:val="en-US"/>
              </w:rPr>
              <w:t xml:space="preserve"> 2 </w:t>
            </w:r>
            <w:proofErr w:type="spellStart"/>
            <w:r w:rsidRPr="003E4E88">
              <w:rPr>
                <w:rFonts w:ascii="Times New Roman" w:hAnsi="Times New Roman"/>
                <w:color w:val="000000" w:themeColor="text1"/>
                <w:sz w:val="20"/>
                <w:szCs w:val="20"/>
                <w:shd w:val="clear" w:color="auto" w:fill="FFFFFF"/>
                <w:lang w:val="en-US"/>
              </w:rPr>
              <w:t>pentru</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tablete</w:t>
            </w:r>
            <w:proofErr w:type="spellEnd"/>
            <w:r w:rsidRPr="003E4E88">
              <w:rPr>
                <w:rFonts w:ascii="Times New Roman" w:hAnsi="Times New Roman"/>
                <w:color w:val="000000" w:themeColor="text1"/>
                <w:sz w:val="20"/>
                <w:szCs w:val="20"/>
                <w:shd w:val="clear" w:color="auto" w:fill="FFFFFF"/>
                <w:lang w:val="en-US"/>
              </w:rPr>
              <w:t xml:space="preserve"> de tip „slate”. EEI-</w:t>
            </w:r>
            <w:proofErr w:type="spellStart"/>
            <w:r w:rsidRPr="003E4E88">
              <w:rPr>
                <w:rFonts w:ascii="Times New Roman" w:hAnsi="Times New Roman"/>
                <w:color w:val="000000" w:themeColor="text1"/>
                <w:sz w:val="20"/>
                <w:szCs w:val="20"/>
                <w:shd w:val="clear" w:color="auto" w:fill="FFFFFF"/>
                <w:lang w:val="en-US"/>
              </w:rPr>
              <w:t>ul</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unui</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telefon</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inteligent</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sau</w:t>
            </w:r>
            <w:proofErr w:type="spellEnd"/>
            <w:r w:rsidRPr="003E4E88">
              <w:rPr>
                <w:rFonts w:ascii="Times New Roman" w:hAnsi="Times New Roman"/>
                <w:color w:val="000000" w:themeColor="text1"/>
                <w:sz w:val="20"/>
                <w:szCs w:val="20"/>
                <w:shd w:val="clear" w:color="auto" w:fill="FFFFFF"/>
                <w:lang w:val="en-US"/>
              </w:rPr>
              <w:t xml:space="preserve"> al </w:t>
            </w:r>
            <w:proofErr w:type="spellStart"/>
            <w:r w:rsidRPr="003E4E88">
              <w:rPr>
                <w:rFonts w:ascii="Times New Roman" w:hAnsi="Times New Roman"/>
                <w:color w:val="000000" w:themeColor="text1"/>
                <w:sz w:val="20"/>
                <w:szCs w:val="20"/>
                <w:shd w:val="clear" w:color="auto" w:fill="FFFFFF"/>
                <w:lang w:val="en-US"/>
              </w:rPr>
              <w:t>unei</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tablete</w:t>
            </w:r>
            <w:proofErr w:type="spellEnd"/>
            <w:r w:rsidRPr="003E4E88">
              <w:rPr>
                <w:rFonts w:ascii="Times New Roman" w:hAnsi="Times New Roman"/>
                <w:color w:val="000000" w:themeColor="text1"/>
                <w:sz w:val="20"/>
                <w:szCs w:val="20"/>
                <w:shd w:val="clear" w:color="auto" w:fill="FFFFFF"/>
                <w:lang w:val="en-US"/>
              </w:rPr>
              <w:t xml:space="preserve"> de tip „slate” se </w:t>
            </w:r>
            <w:proofErr w:type="spellStart"/>
            <w:r w:rsidRPr="003E4E88">
              <w:rPr>
                <w:rFonts w:ascii="Times New Roman" w:hAnsi="Times New Roman"/>
                <w:color w:val="000000" w:themeColor="text1"/>
                <w:sz w:val="20"/>
                <w:szCs w:val="20"/>
                <w:shd w:val="clear" w:color="auto" w:fill="FFFFFF"/>
                <w:lang w:val="en-US"/>
              </w:rPr>
              <w:t>determină</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în</w:t>
            </w:r>
            <w:proofErr w:type="spellEnd"/>
            <w:r w:rsidRPr="003E4E88">
              <w:rPr>
                <w:rFonts w:ascii="Times New Roman" w:hAnsi="Times New Roman"/>
                <w:color w:val="000000" w:themeColor="text1"/>
                <w:sz w:val="20"/>
                <w:szCs w:val="20"/>
                <w:shd w:val="clear" w:color="auto" w:fill="FFFFFF"/>
                <w:lang w:val="en-US"/>
              </w:rPr>
              <w:t xml:space="preserve"> </w:t>
            </w:r>
            <w:proofErr w:type="spellStart"/>
            <w:r w:rsidRPr="003E4E88">
              <w:rPr>
                <w:rFonts w:ascii="Times New Roman" w:hAnsi="Times New Roman"/>
                <w:color w:val="000000" w:themeColor="text1"/>
                <w:sz w:val="20"/>
                <w:szCs w:val="20"/>
                <w:shd w:val="clear" w:color="auto" w:fill="FFFFFF"/>
                <w:lang w:val="en-US"/>
              </w:rPr>
              <w:t>conformitate</w:t>
            </w:r>
            <w:proofErr w:type="spellEnd"/>
            <w:r w:rsidRPr="003E4E88">
              <w:rPr>
                <w:rFonts w:ascii="Times New Roman" w:hAnsi="Times New Roman"/>
                <w:color w:val="000000" w:themeColor="text1"/>
                <w:sz w:val="20"/>
                <w:szCs w:val="20"/>
                <w:shd w:val="clear" w:color="auto" w:fill="FFFFFF"/>
                <w:lang w:val="en-US"/>
              </w:rPr>
              <w:t xml:space="preserve"> cu pct. 1 din </w:t>
            </w:r>
            <w:proofErr w:type="spellStart"/>
            <w:r w:rsidRPr="003E4E88">
              <w:rPr>
                <w:rFonts w:ascii="Times New Roman" w:hAnsi="Times New Roman"/>
                <w:color w:val="000000" w:themeColor="text1"/>
                <w:sz w:val="20"/>
                <w:szCs w:val="20"/>
                <w:shd w:val="clear" w:color="auto" w:fill="FFFFFF"/>
                <w:lang w:val="en-US"/>
              </w:rPr>
              <w:t>anexa</w:t>
            </w:r>
            <w:proofErr w:type="spellEnd"/>
            <w:r w:rsidRPr="003E4E88">
              <w:rPr>
                <w:rFonts w:ascii="Times New Roman" w:hAnsi="Times New Roman"/>
                <w:color w:val="000000" w:themeColor="text1"/>
                <w:sz w:val="20"/>
                <w:szCs w:val="20"/>
                <w:shd w:val="clear" w:color="auto" w:fill="FFFFFF"/>
                <w:lang w:val="en-US"/>
              </w:rPr>
              <w:t xml:space="preserve"> nr.</w:t>
            </w:r>
            <w:r w:rsidR="00182FAA">
              <w:rPr>
                <w:rFonts w:ascii="Times New Roman" w:hAnsi="Times New Roman"/>
                <w:color w:val="000000" w:themeColor="text1"/>
                <w:sz w:val="20"/>
                <w:szCs w:val="20"/>
                <w:shd w:val="clear" w:color="auto" w:fill="FFFFFF"/>
                <w:lang w:val="en-US"/>
              </w:rPr>
              <w:t>3</w:t>
            </w:r>
            <w:r w:rsidRPr="003E4E88">
              <w:rPr>
                <w:rFonts w:ascii="Times New Roman" w:hAnsi="Times New Roman"/>
                <w:color w:val="000000" w:themeColor="text1"/>
                <w:sz w:val="20"/>
                <w:szCs w:val="20"/>
                <w:shd w:val="clear" w:color="auto" w:fill="FFFFFF"/>
                <w:lang w:val="en-US"/>
              </w:rPr>
              <w:t>.</w:t>
            </w:r>
          </w:p>
          <w:p w14:paraId="4AA9601D" w14:textId="77777777" w:rsidR="003E4E88" w:rsidRPr="000B582A" w:rsidRDefault="003E4E88" w:rsidP="003E4E88">
            <w:pPr>
              <w:pStyle w:val="ti-art"/>
              <w:shd w:val="clear" w:color="auto" w:fill="FFFFFF"/>
              <w:tabs>
                <w:tab w:val="left" w:pos="2234"/>
              </w:tabs>
              <w:spacing w:before="0" w:beforeAutospacing="0" w:after="0" w:afterAutospacing="0"/>
              <w:ind w:left="360"/>
              <w:jc w:val="right"/>
              <w:rPr>
                <w:i/>
                <w:iCs/>
                <w:color w:val="333333"/>
                <w:sz w:val="20"/>
                <w:szCs w:val="20"/>
                <w:shd w:val="clear" w:color="auto" w:fill="FFFFFF"/>
                <w:lang w:val="en-US"/>
              </w:rPr>
            </w:pPr>
            <w:proofErr w:type="spellStart"/>
            <w:r w:rsidRPr="000B582A">
              <w:rPr>
                <w:i/>
                <w:iCs/>
                <w:color w:val="333333"/>
                <w:sz w:val="20"/>
                <w:szCs w:val="20"/>
                <w:shd w:val="clear" w:color="auto" w:fill="FFFFFF"/>
                <w:lang w:val="en-US"/>
              </w:rPr>
              <w:t>Tabelul</w:t>
            </w:r>
            <w:proofErr w:type="spellEnd"/>
            <w:r w:rsidRPr="000B582A">
              <w:rPr>
                <w:i/>
                <w:iCs/>
                <w:color w:val="333333"/>
                <w:sz w:val="20"/>
                <w:szCs w:val="20"/>
                <w:shd w:val="clear" w:color="auto" w:fill="FFFFFF"/>
                <w:lang w:val="en-US"/>
              </w:rPr>
              <w:t xml:space="preserve"> 1</w:t>
            </w:r>
          </w:p>
          <w:p w14:paraId="5ED92481" w14:textId="77777777" w:rsidR="003E4E88" w:rsidRDefault="003E4E88" w:rsidP="003E4E88">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proofErr w:type="spellStart"/>
            <w:r w:rsidRPr="00B10CAA">
              <w:rPr>
                <w:b/>
                <w:bCs/>
                <w:color w:val="333333"/>
                <w:sz w:val="20"/>
                <w:szCs w:val="20"/>
                <w:shd w:val="clear" w:color="auto" w:fill="FFFFFF"/>
                <w:lang w:val="en-US"/>
              </w:rPr>
              <w:t>Clasele</w:t>
            </w:r>
            <w:proofErr w:type="spellEnd"/>
            <w:r w:rsidRPr="00B10CAA">
              <w:rPr>
                <w:b/>
                <w:bCs/>
                <w:color w:val="333333"/>
                <w:sz w:val="20"/>
                <w:szCs w:val="20"/>
                <w:shd w:val="clear" w:color="auto" w:fill="FFFFFF"/>
                <w:lang w:val="en-US"/>
              </w:rPr>
              <w:t xml:space="preserve"> de </w:t>
            </w:r>
            <w:proofErr w:type="spellStart"/>
            <w:r w:rsidRPr="00B10CAA">
              <w:rPr>
                <w:b/>
                <w:bCs/>
                <w:color w:val="333333"/>
                <w:sz w:val="20"/>
                <w:szCs w:val="20"/>
                <w:shd w:val="clear" w:color="auto" w:fill="FFFFFF"/>
                <w:lang w:val="en-US"/>
              </w:rPr>
              <w:t>eficiență</w:t>
            </w:r>
            <w:proofErr w:type="spellEnd"/>
            <w:r w:rsidRPr="00B10CAA">
              <w:rPr>
                <w:b/>
                <w:bCs/>
                <w:color w:val="333333"/>
                <w:sz w:val="20"/>
                <w:szCs w:val="20"/>
                <w:shd w:val="clear" w:color="auto" w:fill="FFFFFF"/>
                <w:lang w:val="en-US"/>
              </w:rPr>
              <w:t xml:space="preserve"> </w:t>
            </w:r>
            <w:proofErr w:type="spellStart"/>
            <w:r w:rsidRPr="00B10CAA">
              <w:rPr>
                <w:b/>
                <w:bCs/>
                <w:color w:val="333333"/>
                <w:sz w:val="20"/>
                <w:szCs w:val="20"/>
                <w:shd w:val="clear" w:color="auto" w:fill="FFFFFF"/>
                <w:lang w:val="en-US"/>
              </w:rPr>
              <w:t>energetică</w:t>
            </w:r>
            <w:proofErr w:type="spellEnd"/>
            <w:r w:rsidRPr="00B10CAA">
              <w:rPr>
                <w:b/>
                <w:bCs/>
                <w:color w:val="333333"/>
                <w:sz w:val="20"/>
                <w:szCs w:val="20"/>
                <w:shd w:val="clear" w:color="auto" w:fill="FFFFFF"/>
                <w:lang w:val="en-US"/>
              </w:rPr>
              <w:t xml:space="preserve"> a </w:t>
            </w:r>
            <w:proofErr w:type="spellStart"/>
            <w:r w:rsidRPr="00B10CAA">
              <w:rPr>
                <w:b/>
                <w:bCs/>
                <w:color w:val="333333"/>
                <w:sz w:val="20"/>
                <w:szCs w:val="20"/>
                <w:shd w:val="clear" w:color="auto" w:fill="FFFFFF"/>
                <w:lang w:val="en-US"/>
              </w:rPr>
              <w:t>telefoanelor</w:t>
            </w:r>
            <w:proofErr w:type="spellEnd"/>
            <w:r w:rsidRPr="00B10CAA">
              <w:rPr>
                <w:b/>
                <w:bCs/>
                <w:color w:val="333333"/>
                <w:sz w:val="20"/>
                <w:szCs w:val="20"/>
                <w:shd w:val="clear" w:color="auto" w:fill="FFFFFF"/>
                <w:lang w:val="en-US"/>
              </w:rPr>
              <w:t xml:space="preserve"> </w:t>
            </w:r>
            <w:proofErr w:type="spellStart"/>
            <w:r w:rsidRPr="00B10CAA">
              <w:rPr>
                <w:b/>
                <w:bCs/>
                <w:color w:val="333333"/>
                <w:sz w:val="20"/>
                <w:szCs w:val="20"/>
                <w:shd w:val="clear" w:color="auto" w:fill="FFFFFF"/>
                <w:lang w:val="en-US"/>
              </w:rPr>
              <w:t>inteligente</w:t>
            </w:r>
            <w:proofErr w:type="spellEnd"/>
          </w:p>
          <w:tbl>
            <w:tblPr>
              <w:tblStyle w:val="TableGrid"/>
              <w:tblW w:w="0" w:type="auto"/>
              <w:tblLayout w:type="fixed"/>
              <w:tblLook w:val="04A0" w:firstRow="1" w:lastRow="0" w:firstColumn="1" w:lastColumn="0" w:noHBand="0" w:noVBand="1"/>
            </w:tblPr>
            <w:tblGrid>
              <w:gridCol w:w="2436"/>
              <w:gridCol w:w="2436"/>
            </w:tblGrid>
            <w:tr w:rsidR="003E4E88" w14:paraId="24F3786E" w14:textId="77777777" w:rsidTr="00641911">
              <w:tc>
                <w:tcPr>
                  <w:tcW w:w="2436" w:type="dxa"/>
                </w:tcPr>
                <w:p w14:paraId="163EA3DF"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b/>
                      <w:bCs/>
                      <w:color w:val="333333"/>
                      <w:sz w:val="20"/>
                      <w:szCs w:val="20"/>
                      <w:shd w:val="clear" w:color="auto" w:fill="FFFFFF"/>
                    </w:rPr>
                    <w:t>Clasa de eficiență energetică</w:t>
                  </w:r>
                </w:p>
              </w:tc>
              <w:tc>
                <w:tcPr>
                  <w:tcW w:w="2436" w:type="dxa"/>
                </w:tcPr>
                <w:p w14:paraId="7C214F7D"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proofErr w:type="spellStart"/>
                  <w:r w:rsidRPr="00C079D6">
                    <w:rPr>
                      <w:b/>
                      <w:bCs/>
                      <w:color w:val="333333"/>
                      <w:sz w:val="20"/>
                      <w:szCs w:val="20"/>
                      <w:shd w:val="clear" w:color="auto" w:fill="FFFFFF"/>
                      <w:lang w:val="en-US"/>
                    </w:rPr>
                    <w:t>Indicele</w:t>
                  </w:r>
                  <w:proofErr w:type="spellEnd"/>
                  <w:r w:rsidRPr="00C079D6">
                    <w:rPr>
                      <w:b/>
                      <w:bCs/>
                      <w:color w:val="333333"/>
                      <w:sz w:val="20"/>
                      <w:szCs w:val="20"/>
                      <w:shd w:val="clear" w:color="auto" w:fill="FFFFFF"/>
                      <w:lang w:val="en-US"/>
                    </w:rPr>
                    <w:t xml:space="preserve"> de </w:t>
                  </w:r>
                  <w:proofErr w:type="spellStart"/>
                  <w:r w:rsidRPr="00C079D6">
                    <w:rPr>
                      <w:b/>
                      <w:bCs/>
                      <w:color w:val="333333"/>
                      <w:sz w:val="20"/>
                      <w:szCs w:val="20"/>
                      <w:shd w:val="clear" w:color="auto" w:fill="FFFFFF"/>
                      <w:lang w:val="en-US"/>
                    </w:rPr>
                    <w:t>eficiență</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energetică</w:t>
                  </w:r>
                  <w:proofErr w:type="spellEnd"/>
                  <w:r w:rsidRPr="00C079D6">
                    <w:rPr>
                      <w:b/>
                      <w:bCs/>
                      <w:color w:val="333333"/>
                      <w:sz w:val="20"/>
                      <w:szCs w:val="20"/>
                      <w:shd w:val="clear" w:color="auto" w:fill="FFFFFF"/>
                      <w:lang w:val="en-US"/>
                    </w:rPr>
                    <w:t xml:space="preserve"> (EEI)</w:t>
                  </w:r>
                </w:p>
              </w:tc>
            </w:tr>
            <w:tr w:rsidR="003E4E88" w14:paraId="74CD173A" w14:textId="77777777" w:rsidTr="00641911">
              <w:tc>
                <w:tcPr>
                  <w:tcW w:w="2436" w:type="dxa"/>
                </w:tcPr>
                <w:p w14:paraId="2B5FDDC4"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A (</w:t>
                  </w:r>
                  <w:proofErr w:type="spellStart"/>
                  <w:r w:rsidRPr="00C079D6">
                    <w:rPr>
                      <w:color w:val="333333"/>
                      <w:sz w:val="20"/>
                      <w:szCs w:val="20"/>
                      <w:shd w:val="clear" w:color="auto" w:fill="FFFFFF"/>
                      <w:lang w:val="en-US"/>
                    </w:rPr>
                    <w:t>eficiență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maximă</w:t>
                  </w:r>
                  <w:proofErr w:type="spellEnd"/>
                  <w:r w:rsidRPr="00C079D6">
                    <w:rPr>
                      <w:color w:val="333333"/>
                      <w:sz w:val="20"/>
                      <w:szCs w:val="20"/>
                      <w:shd w:val="clear" w:color="auto" w:fill="FFFFFF"/>
                      <w:lang w:val="en-US"/>
                    </w:rPr>
                    <w:t>)</w:t>
                  </w:r>
                </w:p>
              </w:tc>
              <w:tc>
                <w:tcPr>
                  <w:tcW w:w="2436" w:type="dxa"/>
                </w:tcPr>
                <w:p w14:paraId="17CB7ED3"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EEI &gt;2,70</w:t>
                  </w:r>
                </w:p>
              </w:tc>
            </w:tr>
            <w:tr w:rsidR="003E4E88" w14:paraId="20A7B9E3" w14:textId="77777777" w:rsidTr="00641911">
              <w:tc>
                <w:tcPr>
                  <w:tcW w:w="2436" w:type="dxa"/>
                </w:tcPr>
                <w:p w14:paraId="7B00FD35"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B</w:t>
                  </w:r>
                </w:p>
              </w:tc>
              <w:tc>
                <w:tcPr>
                  <w:tcW w:w="2436" w:type="dxa"/>
                </w:tcPr>
                <w:p w14:paraId="6FFEE518"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2,30 &lt; EEI ≤2,70</w:t>
                  </w:r>
                </w:p>
              </w:tc>
            </w:tr>
            <w:tr w:rsidR="003E4E88" w14:paraId="3933EBB5" w14:textId="77777777" w:rsidTr="00641911">
              <w:tc>
                <w:tcPr>
                  <w:tcW w:w="2436" w:type="dxa"/>
                </w:tcPr>
                <w:p w14:paraId="5D931028"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ro-RO"/>
                    </w:rPr>
                  </w:pPr>
                  <w:r w:rsidRPr="00C079D6">
                    <w:rPr>
                      <w:color w:val="333333"/>
                      <w:sz w:val="20"/>
                      <w:szCs w:val="20"/>
                      <w:lang w:val="ro-RO"/>
                    </w:rPr>
                    <w:t>C</w:t>
                  </w:r>
                </w:p>
              </w:tc>
              <w:tc>
                <w:tcPr>
                  <w:tcW w:w="2436" w:type="dxa"/>
                </w:tcPr>
                <w:p w14:paraId="6DDFAE70"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1,95 &lt; EEI ≤2,30</w:t>
                  </w:r>
                </w:p>
              </w:tc>
            </w:tr>
            <w:tr w:rsidR="003E4E88" w14:paraId="7B358C08" w14:textId="77777777" w:rsidTr="00641911">
              <w:tc>
                <w:tcPr>
                  <w:tcW w:w="2436" w:type="dxa"/>
                </w:tcPr>
                <w:p w14:paraId="17E663AF"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ro-RO"/>
                    </w:rPr>
                  </w:pPr>
                  <w:r w:rsidRPr="00C079D6">
                    <w:rPr>
                      <w:color w:val="333333"/>
                      <w:sz w:val="20"/>
                      <w:szCs w:val="20"/>
                      <w:lang w:val="ro-RO"/>
                    </w:rPr>
                    <w:t>D</w:t>
                  </w:r>
                </w:p>
              </w:tc>
              <w:tc>
                <w:tcPr>
                  <w:tcW w:w="2436" w:type="dxa"/>
                </w:tcPr>
                <w:p w14:paraId="7C8AFDBF"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1,66 &lt; EEI ≤1,95</w:t>
                  </w:r>
                </w:p>
              </w:tc>
            </w:tr>
            <w:tr w:rsidR="003E4E88" w14:paraId="3F6391A3" w14:textId="77777777" w:rsidTr="00641911">
              <w:tc>
                <w:tcPr>
                  <w:tcW w:w="2436" w:type="dxa"/>
                </w:tcPr>
                <w:p w14:paraId="504A14A7"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lang w:val="en-US"/>
                    </w:rPr>
                    <w:t>E</w:t>
                  </w:r>
                </w:p>
              </w:tc>
              <w:tc>
                <w:tcPr>
                  <w:tcW w:w="2436" w:type="dxa"/>
                </w:tcPr>
                <w:p w14:paraId="45072D59"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1,41 &lt; EEI ≤1,66</w:t>
                  </w:r>
                </w:p>
              </w:tc>
            </w:tr>
            <w:tr w:rsidR="003E4E88" w14:paraId="6A3CB05F" w14:textId="77777777" w:rsidTr="00641911">
              <w:tc>
                <w:tcPr>
                  <w:tcW w:w="2436" w:type="dxa"/>
                </w:tcPr>
                <w:p w14:paraId="69D7000A"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lang w:val="en-US"/>
                    </w:rPr>
                    <w:t>F</w:t>
                  </w:r>
                </w:p>
              </w:tc>
              <w:tc>
                <w:tcPr>
                  <w:tcW w:w="2436" w:type="dxa"/>
                </w:tcPr>
                <w:p w14:paraId="78297A10"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1,20 &lt; EEI ≤1,41</w:t>
                  </w:r>
                </w:p>
              </w:tc>
            </w:tr>
            <w:tr w:rsidR="003E4E88" w14:paraId="524A68E3" w14:textId="77777777" w:rsidTr="00641911">
              <w:tc>
                <w:tcPr>
                  <w:tcW w:w="2436" w:type="dxa"/>
                </w:tcPr>
                <w:p w14:paraId="35471064"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G (</w:t>
                  </w:r>
                  <w:proofErr w:type="spellStart"/>
                  <w:r w:rsidRPr="00C079D6">
                    <w:rPr>
                      <w:color w:val="333333"/>
                      <w:sz w:val="20"/>
                      <w:szCs w:val="20"/>
                      <w:shd w:val="clear" w:color="auto" w:fill="FFFFFF"/>
                      <w:lang w:val="en-US"/>
                    </w:rPr>
                    <w:t>eficiență</w:t>
                  </w:r>
                  <w:proofErr w:type="spellEnd"/>
                  <w:r w:rsidRPr="00C079D6">
                    <w:rPr>
                      <w:color w:val="333333"/>
                      <w:sz w:val="20"/>
                      <w:szCs w:val="20"/>
                      <w:shd w:val="clear" w:color="auto" w:fill="FFFFFF"/>
                      <w:lang w:val="en-US"/>
                    </w:rPr>
                    <w:t xml:space="preserve"> </w:t>
                  </w:r>
                  <w:proofErr w:type="spellStart"/>
                  <w:r w:rsidRPr="00C079D6">
                    <w:rPr>
                      <w:color w:val="333333"/>
                      <w:sz w:val="20"/>
                      <w:szCs w:val="20"/>
                      <w:shd w:val="clear" w:color="auto" w:fill="FFFFFF"/>
                      <w:lang w:val="en-US"/>
                    </w:rPr>
                    <w:t>minimă</w:t>
                  </w:r>
                  <w:proofErr w:type="spellEnd"/>
                  <w:r w:rsidRPr="00C079D6">
                    <w:rPr>
                      <w:color w:val="333333"/>
                      <w:sz w:val="20"/>
                      <w:szCs w:val="20"/>
                      <w:shd w:val="clear" w:color="auto" w:fill="FFFFFF"/>
                      <w:lang w:val="en-US"/>
                    </w:rPr>
                    <w:t>)</w:t>
                  </w:r>
                </w:p>
              </w:tc>
              <w:tc>
                <w:tcPr>
                  <w:tcW w:w="2436" w:type="dxa"/>
                </w:tcPr>
                <w:p w14:paraId="024CAB0B" w14:textId="77777777" w:rsidR="003E4E88" w:rsidRPr="00C079D6" w:rsidRDefault="003E4E88" w:rsidP="0014170C">
                  <w:pPr>
                    <w:pStyle w:val="ti-art"/>
                    <w:framePr w:hSpace="180" w:wrap="around" w:vAnchor="text" w:hAnchor="text" w:x="-136" w:y="1"/>
                    <w:tabs>
                      <w:tab w:val="left" w:pos="2234"/>
                    </w:tabs>
                    <w:spacing w:before="0" w:beforeAutospacing="0" w:after="0" w:afterAutospacing="0"/>
                    <w:suppressOverlap/>
                    <w:rPr>
                      <w:color w:val="333333"/>
                      <w:sz w:val="20"/>
                      <w:szCs w:val="20"/>
                      <w:lang w:val="en-US"/>
                    </w:rPr>
                  </w:pPr>
                  <w:r w:rsidRPr="00C079D6">
                    <w:rPr>
                      <w:color w:val="333333"/>
                      <w:sz w:val="20"/>
                      <w:szCs w:val="20"/>
                      <w:shd w:val="clear" w:color="auto" w:fill="FFFFFF"/>
                      <w:lang w:val="en-US"/>
                    </w:rPr>
                    <w:t>EEI ≤1,20</w:t>
                  </w:r>
                </w:p>
              </w:tc>
            </w:tr>
          </w:tbl>
          <w:p w14:paraId="6D05CB68" w14:textId="7D49C8F1" w:rsidR="003E4E88" w:rsidRPr="00033FFE" w:rsidRDefault="003E4E88" w:rsidP="003E4E88">
            <w:pPr>
              <w:pStyle w:val="ti-art"/>
              <w:shd w:val="clear" w:color="auto" w:fill="FFFFFF"/>
              <w:tabs>
                <w:tab w:val="left" w:pos="2234"/>
              </w:tabs>
              <w:spacing w:before="0" w:beforeAutospacing="0" w:after="0" w:afterAutospacing="0"/>
              <w:jc w:val="right"/>
              <w:rPr>
                <w:i/>
                <w:iCs/>
                <w:color w:val="000000"/>
                <w:sz w:val="20"/>
                <w:szCs w:val="20"/>
                <w:shd w:val="clear" w:color="auto" w:fill="FFFFFF"/>
                <w:lang w:val="en-US"/>
              </w:rPr>
            </w:pPr>
            <w:r>
              <w:rPr>
                <w:sz w:val="20"/>
                <w:szCs w:val="20"/>
                <w:lang w:val="en-US"/>
              </w:rPr>
              <w:tab/>
            </w:r>
            <w:r w:rsidRPr="00033FFE">
              <w:rPr>
                <w:i/>
                <w:iCs/>
                <w:color w:val="000000"/>
                <w:sz w:val="20"/>
                <w:szCs w:val="20"/>
                <w:shd w:val="clear" w:color="auto" w:fill="FFFFFF"/>
                <w:lang w:val="en-US"/>
              </w:rPr>
              <w:t xml:space="preserve"> </w:t>
            </w:r>
            <w:proofErr w:type="spellStart"/>
            <w:r w:rsidRPr="00033FFE">
              <w:rPr>
                <w:i/>
                <w:iCs/>
                <w:color w:val="000000"/>
                <w:sz w:val="20"/>
                <w:szCs w:val="20"/>
                <w:shd w:val="clear" w:color="auto" w:fill="FFFFFF"/>
                <w:lang w:val="en-US"/>
              </w:rPr>
              <w:t>Tabelul</w:t>
            </w:r>
            <w:proofErr w:type="spellEnd"/>
            <w:r w:rsidRPr="00033FFE">
              <w:rPr>
                <w:i/>
                <w:iCs/>
                <w:color w:val="000000"/>
                <w:sz w:val="20"/>
                <w:szCs w:val="20"/>
                <w:shd w:val="clear" w:color="auto" w:fill="FFFFFF"/>
                <w:lang w:val="en-US"/>
              </w:rPr>
              <w:t xml:space="preserve"> 2</w:t>
            </w:r>
          </w:p>
          <w:p w14:paraId="12595789" w14:textId="77777777" w:rsidR="003E4E88" w:rsidRPr="00033FFE" w:rsidRDefault="003E4E88" w:rsidP="003E4E88">
            <w:pPr>
              <w:pStyle w:val="ti-art"/>
              <w:shd w:val="clear" w:color="auto" w:fill="FFFFFF"/>
              <w:tabs>
                <w:tab w:val="left" w:pos="2234"/>
              </w:tabs>
              <w:spacing w:before="0" w:beforeAutospacing="0" w:after="0" w:afterAutospacing="0"/>
              <w:jc w:val="center"/>
              <w:rPr>
                <w:b/>
                <w:bCs/>
                <w:color w:val="000000"/>
                <w:sz w:val="20"/>
                <w:szCs w:val="20"/>
                <w:shd w:val="clear" w:color="auto" w:fill="FFFFFF"/>
                <w:lang w:val="en-US"/>
              </w:rPr>
            </w:pPr>
            <w:proofErr w:type="spellStart"/>
            <w:r w:rsidRPr="00033FFE">
              <w:rPr>
                <w:b/>
                <w:bCs/>
                <w:color w:val="000000"/>
                <w:sz w:val="20"/>
                <w:szCs w:val="20"/>
                <w:shd w:val="clear" w:color="auto" w:fill="FFFFFF"/>
                <w:lang w:val="en-US"/>
              </w:rPr>
              <w:t>Clasele</w:t>
            </w:r>
            <w:proofErr w:type="spellEnd"/>
            <w:r w:rsidRPr="00033FFE">
              <w:rPr>
                <w:b/>
                <w:bCs/>
                <w:color w:val="000000"/>
                <w:sz w:val="20"/>
                <w:szCs w:val="20"/>
                <w:shd w:val="clear" w:color="auto" w:fill="FFFFFF"/>
                <w:lang w:val="en-US"/>
              </w:rPr>
              <w:t xml:space="preserve"> de </w:t>
            </w:r>
            <w:proofErr w:type="spellStart"/>
            <w:r w:rsidRPr="00033FFE">
              <w:rPr>
                <w:b/>
                <w:bCs/>
                <w:color w:val="000000"/>
                <w:sz w:val="20"/>
                <w:szCs w:val="20"/>
                <w:shd w:val="clear" w:color="auto" w:fill="FFFFFF"/>
                <w:lang w:val="en-US"/>
              </w:rPr>
              <w:t>eficiență</w:t>
            </w:r>
            <w:proofErr w:type="spellEnd"/>
            <w:r w:rsidRPr="00033FFE">
              <w:rPr>
                <w:b/>
                <w:bCs/>
                <w:color w:val="000000"/>
                <w:sz w:val="20"/>
                <w:szCs w:val="20"/>
                <w:shd w:val="clear" w:color="auto" w:fill="FFFFFF"/>
                <w:lang w:val="en-US"/>
              </w:rPr>
              <w:t xml:space="preserve"> </w:t>
            </w:r>
            <w:proofErr w:type="spellStart"/>
            <w:r w:rsidRPr="00033FFE">
              <w:rPr>
                <w:b/>
                <w:bCs/>
                <w:color w:val="000000"/>
                <w:sz w:val="20"/>
                <w:szCs w:val="20"/>
                <w:shd w:val="clear" w:color="auto" w:fill="FFFFFF"/>
                <w:lang w:val="en-US"/>
              </w:rPr>
              <w:t>energetică</w:t>
            </w:r>
            <w:proofErr w:type="spellEnd"/>
            <w:r w:rsidRPr="00033FFE">
              <w:rPr>
                <w:b/>
                <w:bCs/>
                <w:color w:val="000000"/>
                <w:sz w:val="20"/>
                <w:szCs w:val="20"/>
                <w:shd w:val="clear" w:color="auto" w:fill="FFFFFF"/>
                <w:lang w:val="en-US"/>
              </w:rPr>
              <w:t xml:space="preserve"> a </w:t>
            </w:r>
            <w:proofErr w:type="spellStart"/>
            <w:r w:rsidRPr="00033FFE">
              <w:rPr>
                <w:b/>
                <w:bCs/>
                <w:color w:val="000000"/>
                <w:sz w:val="20"/>
                <w:szCs w:val="20"/>
                <w:shd w:val="clear" w:color="auto" w:fill="FFFFFF"/>
                <w:lang w:val="en-US"/>
              </w:rPr>
              <w:t>tabletelor</w:t>
            </w:r>
            <w:proofErr w:type="spellEnd"/>
            <w:r w:rsidRPr="00033FFE">
              <w:rPr>
                <w:b/>
                <w:bCs/>
                <w:color w:val="000000"/>
                <w:sz w:val="20"/>
                <w:szCs w:val="20"/>
                <w:shd w:val="clear" w:color="auto" w:fill="FFFFFF"/>
                <w:lang w:val="en-US"/>
              </w:rPr>
              <w:t xml:space="preserve"> de tip „slate”</w:t>
            </w:r>
          </w:p>
          <w:tbl>
            <w:tblPr>
              <w:tblStyle w:val="TableGrid"/>
              <w:tblW w:w="0" w:type="auto"/>
              <w:tblLayout w:type="fixed"/>
              <w:tblLook w:val="04A0" w:firstRow="1" w:lastRow="0" w:firstColumn="1" w:lastColumn="0" w:noHBand="0" w:noVBand="1"/>
            </w:tblPr>
            <w:tblGrid>
              <w:gridCol w:w="2436"/>
              <w:gridCol w:w="2067"/>
            </w:tblGrid>
            <w:tr w:rsidR="003E4E88" w:rsidRPr="00E30E3C" w14:paraId="348FBFC9" w14:textId="77777777" w:rsidTr="00641911">
              <w:tc>
                <w:tcPr>
                  <w:tcW w:w="2436" w:type="dxa"/>
                </w:tcPr>
                <w:p w14:paraId="3BCCFECB"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b/>
                      <w:bCs/>
                      <w:color w:val="000000" w:themeColor="text1"/>
                      <w:sz w:val="20"/>
                      <w:szCs w:val="20"/>
                      <w:shd w:val="clear" w:color="auto" w:fill="FFFFFF"/>
                    </w:rPr>
                    <w:t>Clasa de eficiență energetică</w:t>
                  </w:r>
                </w:p>
              </w:tc>
              <w:tc>
                <w:tcPr>
                  <w:tcW w:w="2067" w:type="dxa"/>
                </w:tcPr>
                <w:p w14:paraId="4257922E"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E30E3C">
                    <w:rPr>
                      <w:b/>
                      <w:bCs/>
                      <w:color w:val="000000" w:themeColor="text1"/>
                      <w:sz w:val="20"/>
                      <w:szCs w:val="20"/>
                      <w:shd w:val="clear" w:color="auto" w:fill="FFFFFF"/>
                      <w:lang w:val="en-US"/>
                    </w:rPr>
                    <w:t>Indicele</w:t>
                  </w:r>
                  <w:proofErr w:type="spellEnd"/>
                  <w:r w:rsidRPr="00E30E3C">
                    <w:rPr>
                      <w:b/>
                      <w:bCs/>
                      <w:color w:val="000000" w:themeColor="text1"/>
                      <w:sz w:val="20"/>
                      <w:szCs w:val="20"/>
                      <w:shd w:val="clear" w:color="auto" w:fill="FFFFFF"/>
                      <w:lang w:val="en-US"/>
                    </w:rPr>
                    <w:t xml:space="preserve"> de </w:t>
                  </w:r>
                  <w:proofErr w:type="spellStart"/>
                  <w:r w:rsidRPr="00E30E3C">
                    <w:rPr>
                      <w:b/>
                      <w:bCs/>
                      <w:color w:val="000000" w:themeColor="text1"/>
                      <w:sz w:val="20"/>
                      <w:szCs w:val="20"/>
                      <w:shd w:val="clear" w:color="auto" w:fill="FFFFFF"/>
                      <w:lang w:val="en-US"/>
                    </w:rPr>
                    <w:t>eficiență</w:t>
                  </w:r>
                  <w:proofErr w:type="spellEnd"/>
                  <w:r w:rsidRPr="00E30E3C">
                    <w:rPr>
                      <w:b/>
                      <w:bCs/>
                      <w:color w:val="000000" w:themeColor="text1"/>
                      <w:sz w:val="20"/>
                      <w:szCs w:val="20"/>
                      <w:shd w:val="clear" w:color="auto" w:fill="FFFFFF"/>
                      <w:lang w:val="en-US"/>
                    </w:rPr>
                    <w:t xml:space="preserve"> </w:t>
                  </w:r>
                  <w:proofErr w:type="spellStart"/>
                  <w:r w:rsidRPr="00E30E3C">
                    <w:rPr>
                      <w:b/>
                      <w:bCs/>
                      <w:color w:val="000000" w:themeColor="text1"/>
                      <w:sz w:val="20"/>
                      <w:szCs w:val="20"/>
                      <w:shd w:val="clear" w:color="auto" w:fill="FFFFFF"/>
                      <w:lang w:val="en-US"/>
                    </w:rPr>
                    <w:t>energetică</w:t>
                  </w:r>
                  <w:proofErr w:type="spellEnd"/>
                  <w:r w:rsidRPr="00E30E3C">
                    <w:rPr>
                      <w:b/>
                      <w:bCs/>
                      <w:color w:val="000000" w:themeColor="text1"/>
                      <w:sz w:val="20"/>
                      <w:szCs w:val="20"/>
                      <w:shd w:val="clear" w:color="auto" w:fill="FFFFFF"/>
                      <w:lang w:val="en-US"/>
                    </w:rPr>
                    <w:t xml:space="preserve"> (EEI)</w:t>
                  </w:r>
                </w:p>
              </w:tc>
            </w:tr>
            <w:tr w:rsidR="003E4E88" w:rsidRPr="00E30E3C" w14:paraId="1800A6A2" w14:textId="77777777" w:rsidTr="00641911">
              <w:tc>
                <w:tcPr>
                  <w:tcW w:w="2436" w:type="dxa"/>
                </w:tcPr>
                <w:p w14:paraId="09BD4A07"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A (</w:t>
                  </w:r>
                  <w:proofErr w:type="spellStart"/>
                  <w:r w:rsidRPr="00E30E3C">
                    <w:rPr>
                      <w:color w:val="000000" w:themeColor="text1"/>
                      <w:sz w:val="20"/>
                      <w:szCs w:val="20"/>
                      <w:shd w:val="clear" w:color="auto" w:fill="FFFFFF"/>
                      <w:lang w:val="en-US"/>
                    </w:rPr>
                    <w:t>eficiență</w:t>
                  </w:r>
                  <w:proofErr w:type="spellEnd"/>
                  <w:r w:rsidRPr="00E30E3C">
                    <w:rPr>
                      <w:color w:val="000000" w:themeColor="text1"/>
                      <w:sz w:val="20"/>
                      <w:szCs w:val="20"/>
                      <w:shd w:val="clear" w:color="auto" w:fill="FFFFFF"/>
                      <w:lang w:val="en-US"/>
                    </w:rPr>
                    <w:t xml:space="preserve"> </w:t>
                  </w:r>
                  <w:proofErr w:type="spellStart"/>
                  <w:r w:rsidRPr="00E30E3C">
                    <w:rPr>
                      <w:color w:val="000000" w:themeColor="text1"/>
                      <w:sz w:val="20"/>
                      <w:szCs w:val="20"/>
                      <w:shd w:val="clear" w:color="auto" w:fill="FFFFFF"/>
                      <w:lang w:val="en-US"/>
                    </w:rPr>
                    <w:t>maximă</w:t>
                  </w:r>
                  <w:proofErr w:type="spellEnd"/>
                  <w:r w:rsidRPr="00E30E3C">
                    <w:rPr>
                      <w:color w:val="000000" w:themeColor="text1"/>
                      <w:sz w:val="20"/>
                      <w:szCs w:val="20"/>
                      <w:shd w:val="clear" w:color="auto" w:fill="FFFFFF"/>
                      <w:lang w:val="en-US"/>
                    </w:rPr>
                    <w:t>)</w:t>
                  </w:r>
                </w:p>
              </w:tc>
              <w:tc>
                <w:tcPr>
                  <w:tcW w:w="2067" w:type="dxa"/>
                </w:tcPr>
                <w:p w14:paraId="3DCDB760"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EEI &gt;7,90</w:t>
                  </w:r>
                </w:p>
              </w:tc>
            </w:tr>
            <w:tr w:rsidR="003E4E88" w:rsidRPr="00E30E3C" w14:paraId="6D955C04" w14:textId="77777777" w:rsidTr="00641911">
              <w:tc>
                <w:tcPr>
                  <w:tcW w:w="2436" w:type="dxa"/>
                </w:tcPr>
                <w:p w14:paraId="6C0556A3"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B</w:t>
                  </w:r>
                </w:p>
              </w:tc>
              <w:tc>
                <w:tcPr>
                  <w:tcW w:w="2067" w:type="dxa"/>
                </w:tcPr>
                <w:p w14:paraId="23D9977D"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6,32 &lt; EEI ≤7,90</w:t>
                  </w:r>
                </w:p>
              </w:tc>
            </w:tr>
            <w:tr w:rsidR="003E4E88" w:rsidRPr="00E30E3C" w14:paraId="440DD61A" w14:textId="77777777" w:rsidTr="00641911">
              <w:tc>
                <w:tcPr>
                  <w:tcW w:w="2436" w:type="dxa"/>
                </w:tcPr>
                <w:p w14:paraId="15F7FBD8"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lang w:val="ro-RO"/>
                    </w:rPr>
                    <w:t>C</w:t>
                  </w:r>
                </w:p>
              </w:tc>
              <w:tc>
                <w:tcPr>
                  <w:tcW w:w="2067" w:type="dxa"/>
                </w:tcPr>
                <w:p w14:paraId="658540A5"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5,06 &lt; EEI ≤6,32</w:t>
                  </w:r>
                </w:p>
              </w:tc>
            </w:tr>
            <w:tr w:rsidR="003E4E88" w:rsidRPr="00E30E3C" w14:paraId="4BFC54CB" w14:textId="77777777" w:rsidTr="00641911">
              <w:tc>
                <w:tcPr>
                  <w:tcW w:w="2436" w:type="dxa"/>
                </w:tcPr>
                <w:p w14:paraId="61DB8D51"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lang w:val="ro-RO"/>
                    </w:rPr>
                    <w:t>D</w:t>
                  </w:r>
                </w:p>
              </w:tc>
              <w:tc>
                <w:tcPr>
                  <w:tcW w:w="2067" w:type="dxa"/>
                </w:tcPr>
                <w:p w14:paraId="3EC94F84"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4,04 &lt; EEI ≤5,06</w:t>
                  </w:r>
                </w:p>
              </w:tc>
            </w:tr>
            <w:tr w:rsidR="003E4E88" w:rsidRPr="00E30E3C" w14:paraId="5BAA7B90" w14:textId="77777777" w:rsidTr="00641911">
              <w:tc>
                <w:tcPr>
                  <w:tcW w:w="2436" w:type="dxa"/>
                </w:tcPr>
                <w:p w14:paraId="2A4DC16B"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lang w:val="en-US"/>
                    </w:rPr>
                    <w:lastRenderedPageBreak/>
                    <w:t>E</w:t>
                  </w:r>
                </w:p>
              </w:tc>
              <w:tc>
                <w:tcPr>
                  <w:tcW w:w="2067" w:type="dxa"/>
                </w:tcPr>
                <w:p w14:paraId="0401FF44"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3,24 &lt; EEI ≤4,04</w:t>
                  </w:r>
                </w:p>
              </w:tc>
            </w:tr>
            <w:tr w:rsidR="003E4E88" w:rsidRPr="00E30E3C" w14:paraId="6DD34011" w14:textId="77777777" w:rsidTr="00641911">
              <w:tc>
                <w:tcPr>
                  <w:tcW w:w="2436" w:type="dxa"/>
                </w:tcPr>
                <w:p w14:paraId="3653356E"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lang w:val="en-US"/>
                    </w:rPr>
                    <w:t>F</w:t>
                  </w:r>
                </w:p>
              </w:tc>
              <w:tc>
                <w:tcPr>
                  <w:tcW w:w="2067" w:type="dxa"/>
                </w:tcPr>
                <w:p w14:paraId="313588F1"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2,59 &lt; EEI ≤3,24</w:t>
                  </w:r>
                </w:p>
              </w:tc>
            </w:tr>
            <w:tr w:rsidR="003E4E88" w:rsidRPr="00E30E3C" w14:paraId="0AA543CD" w14:textId="77777777" w:rsidTr="00641911">
              <w:tc>
                <w:tcPr>
                  <w:tcW w:w="2436" w:type="dxa"/>
                </w:tcPr>
                <w:p w14:paraId="5C4DC70F"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G (</w:t>
                  </w:r>
                  <w:proofErr w:type="spellStart"/>
                  <w:r w:rsidRPr="00E30E3C">
                    <w:rPr>
                      <w:color w:val="000000" w:themeColor="text1"/>
                      <w:sz w:val="20"/>
                      <w:szCs w:val="20"/>
                      <w:shd w:val="clear" w:color="auto" w:fill="FFFFFF"/>
                      <w:lang w:val="en-US"/>
                    </w:rPr>
                    <w:t>eficiență</w:t>
                  </w:r>
                  <w:proofErr w:type="spellEnd"/>
                  <w:r w:rsidRPr="00E30E3C">
                    <w:rPr>
                      <w:color w:val="000000" w:themeColor="text1"/>
                      <w:sz w:val="20"/>
                      <w:szCs w:val="20"/>
                      <w:shd w:val="clear" w:color="auto" w:fill="FFFFFF"/>
                      <w:lang w:val="en-US"/>
                    </w:rPr>
                    <w:t xml:space="preserve"> </w:t>
                  </w:r>
                  <w:proofErr w:type="spellStart"/>
                  <w:r w:rsidRPr="00E30E3C">
                    <w:rPr>
                      <w:color w:val="000000" w:themeColor="text1"/>
                      <w:sz w:val="20"/>
                      <w:szCs w:val="20"/>
                      <w:shd w:val="clear" w:color="auto" w:fill="FFFFFF"/>
                      <w:lang w:val="en-US"/>
                    </w:rPr>
                    <w:t>minimă</w:t>
                  </w:r>
                  <w:proofErr w:type="spellEnd"/>
                  <w:r w:rsidRPr="00E30E3C">
                    <w:rPr>
                      <w:color w:val="000000" w:themeColor="text1"/>
                      <w:sz w:val="20"/>
                      <w:szCs w:val="20"/>
                      <w:shd w:val="clear" w:color="auto" w:fill="FFFFFF"/>
                      <w:lang w:val="en-US"/>
                    </w:rPr>
                    <w:t>)</w:t>
                  </w:r>
                </w:p>
              </w:tc>
              <w:tc>
                <w:tcPr>
                  <w:tcW w:w="2067" w:type="dxa"/>
                </w:tcPr>
                <w:p w14:paraId="2EDA6018" w14:textId="77777777" w:rsidR="003E4E88" w:rsidRPr="00E30E3C" w:rsidRDefault="003E4E88"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E30E3C">
                    <w:rPr>
                      <w:color w:val="000000" w:themeColor="text1"/>
                      <w:sz w:val="20"/>
                      <w:szCs w:val="20"/>
                      <w:shd w:val="clear" w:color="auto" w:fill="FFFFFF"/>
                      <w:lang w:val="en-US"/>
                    </w:rPr>
                    <w:t>EEI ≤2,59</w:t>
                  </w:r>
                </w:p>
              </w:tc>
            </w:tr>
          </w:tbl>
          <w:p w14:paraId="6180B701" w14:textId="6D982773" w:rsidR="007331E1" w:rsidRPr="007331E1" w:rsidRDefault="007331E1" w:rsidP="007331E1">
            <w:pPr>
              <w:suppressAutoHyphens w:val="0"/>
              <w:autoSpaceDN/>
              <w:spacing w:after="0" w:line="240" w:lineRule="auto"/>
              <w:jc w:val="both"/>
              <w:textAlignment w:val="auto"/>
              <w:rPr>
                <w:rFonts w:ascii="Times New Roman" w:hAnsi="Times New Roman"/>
                <w:i/>
                <w:iCs/>
                <w:color w:val="000000" w:themeColor="text1"/>
                <w:sz w:val="20"/>
                <w:szCs w:val="20"/>
                <w:lang w:val="en-US"/>
              </w:rPr>
            </w:pPr>
            <w:r w:rsidRPr="007331E1">
              <w:rPr>
                <w:rFonts w:ascii="Times New Roman" w:hAnsi="Times New Roman"/>
                <w:color w:val="000000" w:themeColor="text1"/>
                <w:sz w:val="20"/>
                <w:szCs w:val="20"/>
                <w:shd w:val="clear" w:color="auto" w:fill="FFFFFF"/>
              </w:rPr>
              <w:t>2.</w:t>
            </w:r>
            <w:proofErr w:type="spellStart"/>
            <w:r w:rsidRPr="007331E1">
              <w:rPr>
                <w:rFonts w:ascii="Times New Roman" w:hAnsi="Times New Roman"/>
                <w:color w:val="000000" w:themeColor="text1"/>
                <w:sz w:val="20"/>
                <w:szCs w:val="20"/>
                <w:shd w:val="clear" w:color="auto" w:fill="FFFFFF"/>
                <w:lang w:val="en-US"/>
              </w:rPr>
              <w:t>Clasa</w:t>
            </w:r>
            <w:proofErr w:type="spellEnd"/>
            <w:r w:rsidRPr="007331E1">
              <w:rPr>
                <w:rFonts w:ascii="Times New Roman" w:hAnsi="Times New Roman"/>
                <w:color w:val="000000" w:themeColor="text1"/>
                <w:sz w:val="20"/>
                <w:szCs w:val="20"/>
                <w:shd w:val="clear" w:color="auto" w:fill="FFFFFF"/>
                <w:lang w:val="en-US"/>
              </w:rPr>
              <w:t xml:space="preserve"> de </w:t>
            </w:r>
            <w:proofErr w:type="spellStart"/>
            <w:r w:rsidRPr="007331E1">
              <w:rPr>
                <w:rFonts w:ascii="Times New Roman" w:hAnsi="Times New Roman"/>
                <w:color w:val="000000" w:themeColor="text1"/>
                <w:sz w:val="20"/>
                <w:szCs w:val="20"/>
                <w:shd w:val="clear" w:color="auto" w:fill="FFFFFF"/>
                <w:lang w:val="en-US"/>
              </w:rPr>
              <w:t>fiabilitate</w:t>
            </w:r>
            <w:proofErr w:type="spellEnd"/>
            <w:r w:rsidRPr="007331E1">
              <w:rPr>
                <w:rFonts w:ascii="Times New Roman" w:hAnsi="Times New Roman"/>
                <w:color w:val="000000" w:themeColor="text1"/>
                <w:sz w:val="20"/>
                <w:szCs w:val="20"/>
                <w:shd w:val="clear" w:color="auto" w:fill="FFFFFF"/>
                <w:lang w:val="en-US"/>
              </w:rPr>
              <w:t xml:space="preserve"> la </w:t>
            </w:r>
            <w:proofErr w:type="spellStart"/>
            <w:r w:rsidRPr="007331E1">
              <w:rPr>
                <w:rFonts w:ascii="Times New Roman" w:hAnsi="Times New Roman"/>
                <w:color w:val="000000" w:themeColor="text1"/>
                <w:sz w:val="20"/>
                <w:szCs w:val="20"/>
                <w:shd w:val="clear" w:color="auto" w:fill="FFFFFF"/>
                <w:lang w:val="en-US"/>
              </w:rPr>
              <w:t>căderi</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libere</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repetate</w:t>
            </w:r>
            <w:proofErr w:type="spellEnd"/>
            <w:r w:rsidRPr="007331E1">
              <w:rPr>
                <w:rFonts w:ascii="Times New Roman" w:hAnsi="Times New Roman"/>
                <w:color w:val="000000" w:themeColor="text1"/>
                <w:sz w:val="20"/>
                <w:szCs w:val="20"/>
                <w:shd w:val="clear" w:color="auto" w:fill="FFFFFF"/>
                <w:lang w:val="en-US"/>
              </w:rPr>
              <w:t xml:space="preserve"> a </w:t>
            </w:r>
            <w:proofErr w:type="spellStart"/>
            <w:r w:rsidRPr="007331E1">
              <w:rPr>
                <w:rFonts w:ascii="Times New Roman" w:hAnsi="Times New Roman"/>
                <w:color w:val="000000" w:themeColor="text1"/>
                <w:sz w:val="20"/>
                <w:szCs w:val="20"/>
                <w:shd w:val="clear" w:color="auto" w:fill="FFFFFF"/>
                <w:lang w:val="en-US"/>
              </w:rPr>
              <w:t>unui</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telefon</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inteligent</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sau</w:t>
            </w:r>
            <w:proofErr w:type="spellEnd"/>
            <w:r w:rsidRPr="007331E1">
              <w:rPr>
                <w:rFonts w:ascii="Times New Roman" w:hAnsi="Times New Roman"/>
                <w:color w:val="000000" w:themeColor="text1"/>
                <w:sz w:val="20"/>
                <w:szCs w:val="20"/>
                <w:shd w:val="clear" w:color="auto" w:fill="FFFFFF"/>
                <w:lang w:val="en-US"/>
              </w:rPr>
              <w:t xml:space="preserve"> a </w:t>
            </w:r>
            <w:proofErr w:type="spellStart"/>
            <w:r w:rsidRPr="007331E1">
              <w:rPr>
                <w:rFonts w:ascii="Times New Roman" w:hAnsi="Times New Roman"/>
                <w:color w:val="000000" w:themeColor="text1"/>
                <w:sz w:val="20"/>
                <w:szCs w:val="20"/>
                <w:shd w:val="clear" w:color="auto" w:fill="FFFFFF"/>
                <w:lang w:val="en-US"/>
              </w:rPr>
              <w:t>unei</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tablete</w:t>
            </w:r>
            <w:proofErr w:type="spellEnd"/>
            <w:r w:rsidRPr="007331E1">
              <w:rPr>
                <w:rFonts w:ascii="Times New Roman" w:hAnsi="Times New Roman"/>
                <w:color w:val="000000" w:themeColor="text1"/>
                <w:sz w:val="20"/>
                <w:szCs w:val="20"/>
                <w:shd w:val="clear" w:color="auto" w:fill="FFFFFF"/>
                <w:lang w:val="en-US"/>
              </w:rPr>
              <w:t xml:space="preserve"> de tip „slate” se </w:t>
            </w:r>
            <w:proofErr w:type="spellStart"/>
            <w:r w:rsidRPr="007331E1">
              <w:rPr>
                <w:rFonts w:ascii="Times New Roman" w:hAnsi="Times New Roman"/>
                <w:color w:val="000000" w:themeColor="text1"/>
                <w:sz w:val="20"/>
                <w:szCs w:val="20"/>
                <w:shd w:val="clear" w:color="auto" w:fill="FFFFFF"/>
                <w:lang w:val="en-US"/>
              </w:rPr>
              <w:t>determină</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în</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funcție</w:t>
            </w:r>
            <w:proofErr w:type="spellEnd"/>
            <w:r w:rsidRPr="007331E1">
              <w:rPr>
                <w:rFonts w:ascii="Times New Roman" w:hAnsi="Times New Roman"/>
                <w:color w:val="000000" w:themeColor="text1"/>
                <w:sz w:val="20"/>
                <w:szCs w:val="20"/>
                <w:shd w:val="clear" w:color="auto" w:fill="FFFFFF"/>
                <w:lang w:val="en-US"/>
              </w:rPr>
              <w:t xml:space="preserve"> de </w:t>
            </w:r>
            <w:proofErr w:type="spellStart"/>
            <w:r w:rsidRPr="007331E1">
              <w:rPr>
                <w:rFonts w:ascii="Times New Roman" w:hAnsi="Times New Roman"/>
                <w:color w:val="000000" w:themeColor="text1"/>
                <w:sz w:val="20"/>
                <w:szCs w:val="20"/>
                <w:shd w:val="clear" w:color="auto" w:fill="FFFFFF"/>
                <w:lang w:val="en-US"/>
              </w:rPr>
              <w:t>numărul</w:t>
            </w:r>
            <w:proofErr w:type="spellEnd"/>
            <w:r w:rsidRPr="007331E1">
              <w:rPr>
                <w:rFonts w:ascii="Times New Roman" w:hAnsi="Times New Roman"/>
                <w:color w:val="000000" w:themeColor="text1"/>
                <w:sz w:val="20"/>
                <w:szCs w:val="20"/>
                <w:shd w:val="clear" w:color="auto" w:fill="FFFFFF"/>
                <w:lang w:val="en-US"/>
              </w:rPr>
              <w:t xml:space="preserve"> de </w:t>
            </w:r>
            <w:proofErr w:type="spellStart"/>
            <w:r w:rsidRPr="007331E1">
              <w:rPr>
                <w:rFonts w:ascii="Times New Roman" w:hAnsi="Times New Roman"/>
                <w:color w:val="000000" w:themeColor="text1"/>
                <w:sz w:val="20"/>
                <w:szCs w:val="20"/>
                <w:shd w:val="clear" w:color="auto" w:fill="FFFFFF"/>
                <w:lang w:val="en-US"/>
              </w:rPr>
              <w:t>căderi</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fără</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defectare</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astfel</w:t>
            </w:r>
            <w:proofErr w:type="spellEnd"/>
            <w:r w:rsidRPr="007331E1">
              <w:rPr>
                <w:rFonts w:ascii="Times New Roman" w:hAnsi="Times New Roman"/>
                <w:color w:val="000000" w:themeColor="text1"/>
                <w:sz w:val="20"/>
                <w:szCs w:val="20"/>
                <w:shd w:val="clear" w:color="auto" w:fill="FFFFFF"/>
                <w:lang w:val="en-US"/>
              </w:rPr>
              <w:t xml:space="preserve"> cum se </w:t>
            </w:r>
            <w:proofErr w:type="spellStart"/>
            <w:r w:rsidRPr="007331E1">
              <w:rPr>
                <w:rFonts w:ascii="Times New Roman" w:hAnsi="Times New Roman"/>
                <w:color w:val="000000" w:themeColor="text1"/>
                <w:sz w:val="20"/>
                <w:szCs w:val="20"/>
                <w:shd w:val="clear" w:color="auto" w:fill="FFFFFF"/>
                <w:lang w:val="en-US"/>
              </w:rPr>
              <w:t>prevede</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în</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tabelul</w:t>
            </w:r>
            <w:proofErr w:type="spellEnd"/>
            <w:r w:rsidRPr="007331E1">
              <w:rPr>
                <w:rFonts w:ascii="Times New Roman" w:hAnsi="Times New Roman"/>
                <w:color w:val="000000" w:themeColor="text1"/>
                <w:sz w:val="20"/>
                <w:szCs w:val="20"/>
                <w:shd w:val="clear" w:color="auto" w:fill="FFFFFF"/>
                <w:lang w:val="en-US"/>
              </w:rPr>
              <w:t xml:space="preserve"> 3. </w:t>
            </w:r>
            <w:proofErr w:type="spellStart"/>
            <w:r w:rsidRPr="007331E1">
              <w:rPr>
                <w:rFonts w:ascii="Times New Roman" w:hAnsi="Times New Roman"/>
                <w:color w:val="000000" w:themeColor="text1"/>
                <w:sz w:val="20"/>
                <w:szCs w:val="20"/>
                <w:shd w:val="clear" w:color="auto" w:fill="FFFFFF"/>
                <w:lang w:val="en-US"/>
              </w:rPr>
              <w:t>Numărul</w:t>
            </w:r>
            <w:proofErr w:type="spellEnd"/>
            <w:r w:rsidRPr="007331E1">
              <w:rPr>
                <w:rFonts w:ascii="Times New Roman" w:hAnsi="Times New Roman"/>
                <w:color w:val="000000" w:themeColor="text1"/>
                <w:sz w:val="20"/>
                <w:szCs w:val="20"/>
                <w:shd w:val="clear" w:color="auto" w:fill="FFFFFF"/>
                <w:lang w:val="en-US"/>
              </w:rPr>
              <w:t xml:space="preserve"> de </w:t>
            </w:r>
            <w:proofErr w:type="spellStart"/>
            <w:r w:rsidRPr="007331E1">
              <w:rPr>
                <w:rFonts w:ascii="Times New Roman" w:hAnsi="Times New Roman"/>
                <w:color w:val="000000" w:themeColor="text1"/>
                <w:sz w:val="20"/>
                <w:szCs w:val="20"/>
                <w:shd w:val="clear" w:color="auto" w:fill="FFFFFF"/>
                <w:lang w:val="en-US"/>
              </w:rPr>
              <w:t>căderi</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fără</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defectare</w:t>
            </w:r>
            <w:proofErr w:type="spellEnd"/>
            <w:r w:rsidRPr="007331E1">
              <w:rPr>
                <w:rFonts w:ascii="Times New Roman" w:hAnsi="Times New Roman"/>
                <w:color w:val="000000" w:themeColor="text1"/>
                <w:sz w:val="20"/>
                <w:szCs w:val="20"/>
                <w:shd w:val="clear" w:color="auto" w:fill="FFFFFF"/>
                <w:lang w:val="en-US"/>
              </w:rPr>
              <w:t xml:space="preserve"> se </w:t>
            </w:r>
            <w:proofErr w:type="spellStart"/>
            <w:r w:rsidRPr="007331E1">
              <w:rPr>
                <w:rFonts w:ascii="Times New Roman" w:hAnsi="Times New Roman"/>
                <w:color w:val="000000" w:themeColor="text1"/>
                <w:sz w:val="20"/>
                <w:szCs w:val="20"/>
                <w:shd w:val="clear" w:color="auto" w:fill="FFFFFF"/>
                <w:lang w:val="en-US"/>
              </w:rPr>
              <w:t>determină</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în</w:t>
            </w:r>
            <w:proofErr w:type="spellEnd"/>
            <w:r w:rsidRPr="007331E1">
              <w:rPr>
                <w:rFonts w:ascii="Times New Roman" w:hAnsi="Times New Roman"/>
                <w:color w:val="000000" w:themeColor="text1"/>
                <w:sz w:val="20"/>
                <w:szCs w:val="20"/>
                <w:shd w:val="clear" w:color="auto" w:fill="FFFFFF"/>
                <w:lang w:val="en-US"/>
              </w:rPr>
              <w:t xml:space="preserve"> conformitate cu pct. 4 din </w:t>
            </w:r>
            <w:proofErr w:type="spellStart"/>
            <w:r w:rsidRPr="007331E1">
              <w:rPr>
                <w:rFonts w:ascii="Times New Roman" w:hAnsi="Times New Roman"/>
                <w:color w:val="000000" w:themeColor="text1"/>
                <w:sz w:val="20"/>
                <w:szCs w:val="20"/>
                <w:shd w:val="clear" w:color="auto" w:fill="FFFFFF"/>
                <w:lang w:val="en-US"/>
              </w:rPr>
              <w:t>anexa</w:t>
            </w:r>
            <w:proofErr w:type="spellEnd"/>
            <w:r w:rsidRPr="007331E1">
              <w:rPr>
                <w:rFonts w:ascii="Times New Roman" w:hAnsi="Times New Roman"/>
                <w:color w:val="000000" w:themeColor="text1"/>
                <w:sz w:val="20"/>
                <w:szCs w:val="20"/>
                <w:shd w:val="clear" w:color="auto" w:fill="FFFFFF"/>
                <w:lang w:val="en-US"/>
              </w:rPr>
              <w:t xml:space="preserve"> nr.</w:t>
            </w:r>
            <w:r w:rsidR="00182FAA">
              <w:rPr>
                <w:rFonts w:ascii="Times New Roman" w:hAnsi="Times New Roman"/>
                <w:color w:val="000000" w:themeColor="text1"/>
                <w:sz w:val="20"/>
                <w:szCs w:val="20"/>
                <w:shd w:val="clear" w:color="auto" w:fill="FFFFFF"/>
                <w:lang w:val="en-US"/>
              </w:rPr>
              <w:t>3</w:t>
            </w:r>
            <w:r w:rsidRPr="007331E1">
              <w:rPr>
                <w:rFonts w:ascii="Times New Roman" w:hAnsi="Times New Roman"/>
                <w:color w:val="000000" w:themeColor="text1"/>
                <w:sz w:val="20"/>
                <w:szCs w:val="20"/>
                <w:shd w:val="clear" w:color="auto" w:fill="FFFFFF"/>
                <w:lang w:val="en-US"/>
              </w:rPr>
              <w:t>.</w:t>
            </w:r>
          </w:p>
          <w:p w14:paraId="5B88FD4E" w14:textId="77777777" w:rsidR="007331E1" w:rsidRPr="000B582A" w:rsidRDefault="007331E1" w:rsidP="007331E1">
            <w:pPr>
              <w:pStyle w:val="ti-art"/>
              <w:shd w:val="clear" w:color="auto" w:fill="FFFFFF"/>
              <w:tabs>
                <w:tab w:val="left" w:pos="2234"/>
              </w:tabs>
              <w:spacing w:before="0" w:beforeAutospacing="0" w:after="0" w:afterAutospacing="0"/>
              <w:ind w:left="720"/>
              <w:jc w:val="right"/>
              <w:rPr>
                <w:i/>
                <w:iCs/>
                <w:color w:val="333333"/>
                <w:sz w:val="20"/>
                <w:szCs w:val="20"/>
                <w:shd w:val="clear" w:color="auto" w:fill="FFFFFF"/>
                <w:lang w:val="en-US"/>
              </w:rPr>
            </w:pPr>
            <w:proofErr w:type="spellStart"/>
            <w:r w:rsidRPr="000B582A">
              <w:rPr>
                <w:i/>
                <w:iCs/>
                <w:color w:val="333333"/>
                <w:sz w:val="20"/>
                <w:szCs w:val="20"/>
                <w:shd w:val="clear" w:color="auto" w:fill="FFFFFF"/>
                <w:lang w:val="en-US"/>
              </w:rPr>
              <w:t>Tabelul</w:t>
            </w:r>
            <w:proofErr w:type="spellEnd"/>
            <w:r w:rsidRPr="000B582A">
              <w:rPr>
                <w:i/>
                <w:iCs/>
                <w:color w:val="333333"/>
                <w:sz w:val="20"/>
                <w:szCs w:val="20"/>
                <w:shd w:val="clear" w:color="auto" w:fill="FFFFFF"/>
                <w:lang w:val="en-US"/>
              </w:rPr>
              <w:t xml:space="preserve"> 3</w:t>
            </w:r>
          </w:p>
          <w:p w14:paraId="316A7EDD" w14:textId="77777777" w:rsidR="007331E1" w:rsidRDefault="007331E1" w:rsidP="007331E1">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proofErr w:type="spellStart"/>
            <w:r w:rsidRPr="00C079D6">
              <w:rPr>
                <w:b/>
                <w:bCs/>
                <w:color w:val="333333"/>
                <w:sz w:val="20"/>
                <w:szCs w:val="20"/>
                <w:shd w:val="clear" w:color="auto" w:fill="FFFFFF"/>
                <w:lang w:val="en-US"/>
              </w:rPr>
              <w:t>Clasele</w:t>
            </w:r>
            <w:proofErr w:type="spellEnd"/>
            <w:r w:rsidRPr="00C079D6">
              <w:rPr>
                <w:b/>
                <w:bCs/>
                <w:color w:val="333333"/>
                <w:sz w:val="20"/>
                <w:szCs w:val="20"/>
                <w:shd w:val="clear" w:color="auto" w:fill="FFFFFF"/>
                <w:lang w:val="en-US"/>
              </w:rPr>
              <w:t xml:space="preserve"> de </w:t>
            </w:r>
            <w:proofErr w:type="spellStart"/>
            <w:r w:rsidRPr="00C079D6">
              <w:rPr>
                <w:b/>
                <w:bCs/>
                <w:color w:val="333333"/>
                <w:sz w:val="20"/>
                <w:szCs w:val="20"/>
                <w:shd w:val="clear" w:color="auto" w:fill="FFFFFF"/>
                <w:lang w:val="en-US"/>
              </w:rPr>
              <w:t>fiabilitate</w:t>
            </w:r>
            <w:proofErr w:type="spellEnd"/>
            <w:r w:rsidRPr="00C079D6">
              <w:rPr>
                <w:b/>
                <w:bCs/>
                <w:color w:val="333333"/>
                <w:sz w:val="20"/>
                <w:szCs w:val="20"/>
                <w:shd w:val="clear" w:color="auto" w:fill="FFFFFF"/>
                <w:lang w:val="en-US"/>
              </w:rPr>
              <w:t xml:space="preserve"> la </w:t>
            </w:r>
            <w:proofErr w:type="spellStart"/>
            <w:r w:rsidRPr="00C079D6">
              <w:rPr>
                <w:b/>
                <w:bCs/>
                <w:color w:val="333333"/>
                <w:sz w:val="20"/>
                <w:szCs w:val="20"/>
                <w:shd w:val="clear" w:color="auto" w:fill="FFFFFF"/>
                <w:lang w:val="en-US"/>
              </w:rPr>
              <w:t>căderi</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libere</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repetate</w:t>
            </w:r>
            <w:proofErr w:type="spellEnd"/>
            <w:r w:rsidRPr="00C079D6">
              <w:rPr>
                <w:b/>
                <w:bCs/>
                <w:color w:val="333333"/>
                <w:sz w:val="20"/>
                <w:szCs w:val="20"/>
                <w:shd w:val="clear" w:color="auto" w:fill="FFFFFF"/>
                <w:lang w:val="en-US"/>
              </w:rPr>
              <w:t xml:space="preserve"> a </w:t>
            </w:r>
            <w:proofErr w:type="spellStart"/>
            <w:r w:rsidRPr="00C079D6">
              <w:rPr>
                <w:b/>
                <w:bCs/>
                <w:color w:val="333333"/>
                <w:sz w:val="20"/>
                <w:szCs w:val="20"/>
                <w:shd w:val="clear" w:color="auto" w:fill="FFFFFF"/>
                <w:lang w:val="en-US"/>
              </w:rPr>
              <w:t>telefoanelor</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inteligente</w:t>
            </w:r>
            <w:proofErr w:type="spellEnd"/>
            <w:r w:rsidRPr="00C079D6">
              <w:rPr>
                <w:b/>
                <w:bCs/>
                <w:color w:val="333333"/>
                <w:sz w:val="20"/>
                <w:szCs w:val="20"/>
                <w:shd w:val="clear" w:color="auto" w:fill="FFFFFF"/>
                <w:lang w:val="en-US"/>
              </w:rPr>
              <w:t xml:space="preserve"> </w:t>
            </w:r>
            <w:proofErr w:type="spellStart"/>
            <w:r w:rsidRPr="00C079D6">
              <w:rPr>
                <w:b/>
                <w:bCs/>
                <w:color w:val="333333"/>
                <w:sz w:val="20"/>
                <w:szCs w:val="20"/>
                <w:shd w:val="clear" w:color="auto" w:fill="FFFFFF"/>
                <w:lang w:val="en-US"/>
              </w:rPr>
              <w:t>și</w:t>
            </w:r>
            <w:proofErr w:type="spellEnd"/>
            <w:r w:rsidRPr="00C079D6">
              <w:rPr>
                <w:b/>
                <w:bCs/>
                <w:color w:val="333333"/>
                <w:sz w:val="20"/>
                <w:szCs w:val="20"/>
                <w:shd w:val="clear" w:color="auto" w:fill="FFFFFF"/>
                <w:lang w:val="en-US"/>
              </w:rPr>
              <w:t xml:space="preserve"> a </w:t>
            </w:r>
            <w:proofErr w:type="spellStart"/>
            <w:r w:rsidRPr="00C079D6">
              <w:rPr>
                <w:b/>
                <w:bCs/>
                <w:color w:val="333333"/>
                <w:sz w:val="20"/>
                <w:szCs w:val="20"/>
                <w:shd w:val="clear" w:color="auto" w:fill="FFFFFF"/>
                <w:lang w:val="en-US"/>
              </w:rPr>
              <w:t>tabletelor</w:t>
            </w:r>
            <w:proofErr w:type="spellEnd"/>
            <w:r w:rsidRPr="00C079D6">
              <w:rPr>
                <w:b/>
                <w:bCs/>
                <w:color w:val="333333"/>
                <w:sz w:val="20"/>
                <w:szCs w:val="20"/>
                <w:shd w:val="clear" w:color="auto" w:fill="FFFFFF"/>
                <w:lang w:val="en-US"/>
              </w:rPr>
              <w:t xml:space="preserve"> de tip „slate”</w:t>
            </w:r>
          </w:p>
          <w:tbl>
            <w:tblPr>
              <w:tblStyle w:val="TableGrid"/>
              <w:tblW w:w="4361" w:type="dxa"/>
              <w:tblLayout w:type="fixed"/>
              <w:tblLook w:val="04A0" w:firstRow="1" w:lastRow="0" w:firstColumn="1" w:lastColumn="0" w:noHBand="0" w:noVBand="1"/>
            </w:tblPr>
            <w:tblGrid>
              <w:gridCol w:w="817"/>
              <w:gridCol w:w="851"/>
              <w:gridCol w:w="850"/>
              <w:gridCol w:w="1134"/>
              <w:gridCol w:w="709"/>
            </w:tblGrid>
            <w:tr w:rsidR="007331E1" w:rsidRPr="003270D7" w14:paraId="178CCEAA" w14:textId="77777777" w:rsidTr="007331E1">
              <w:tc>
                <w:tcPr>
                  <w:tcW w:w="817" w:type="dxa"/>
                </w:tcPr>
                <w:p w14:paraId="154F71CC"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
              </w:tc>
              <w:tc>
                <w:tcPr>
                  <w:tcW w:w="3544" w:type="dxa"/>
                  <w:gridSpan w:val="4"/>
                </w:tcPr>
                <w:p w14:paraId="23CD56EF"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3270D7">
                    <w:rPr>
                      <w:b/>
                      <w:bCs/>
                      <w:color w:val="000000"/>
                      <w:sz w:val="20"/>
                      <w:szCs w:val="20"/>
                      <w:shd w:val="clear" w:color="auto" w:fill="FFFFFF"/>
                      <w:lang w:val="en-US"/>
                    </w:rPr>
                    <w:t>Numărul</w:t>
                  </w:r>
                  <w:proofErr w:type="spellEnd"/>
                  <w:r w:rsidRPr="003270D7">
                    <w:rPr>
                      <w:b/>
                      <w:bCs/>
                      <w:color w:val="000000"/>
                      <w:sz w:val="20"/>
                      <w:szCs w:val="20"/>
                      <w:shd w:val="clear" w:color="auto" w:fill="FFFFFF"/>
                      <w:lang w:val="en-US"/>
                    </w:rPr>
                    <w:t xml:space="preserve"> de </w:t>
                  </w:r>
                  <w:proofErr w:type="spellStart"/>
                  <w:r w:rsidRPr="003270D7">
                    <w:rPr>
                      <w:b/>
                      <w:bCs/>
                      <w:color w:val="000000"/>
                      <w:sz w:val="20"/>
                      <w:szCs w:val="20"/>
                      <w:shd w:val="clear" w:color="auto" w:fill="FFFFFF"/>
                      <w:lang w:val="en-US"/>
                    </w:rPr>
                    <w:t>căderi</w:t>
                  </w:r>
                  <w:proofErr w:type="spellEnd"/>
                  <w:r w:rsidRPr="003270D7">
                    <w:rPr>
                      <w:b/>
                      <w:bCs/>
                      <w:color w:val="000000"/>
                      <w:sz w:val="20"/>
                      <w:szCs w:val="20"/>
                      <w:shd w:val="clear" w:color="auto" w:fill="FFFFFF"/>
                      <w:lang w:val="en-US"/>
                    </w:rPr>
                    <w:t xml:space="preserve"> </w:t>
                  </w:r>
                  <w:proofErr w:type="spellStart"/>
                  <w:r w:rsidRPr="003270D7">
                    <w:rPr>
                      <w:b/>
                      <w:bCs/>
                      <w:color w:val="000000"/>
                      <w:sz w:val="20"/>
                      <w:szCs w:val="20"/>
                      <w:shd w:val="clear" w:color="auto" w:fill="FFFFFF"/>
                      <w:lang w:val="en-US"/>
                    </w:rPr>
                    <w:t>fără</w:t>
                  </w:r>
                  <w:proofErr w:type="spellEnd"/>
                  <w:r w:rsidRPr="003270D7">
                    <w:rPr>
                      <w:b/>
                      <w:bCs/>
                      <w:color w:val="000000"/>
                      <w:sz w:val="20"/>
                      <w:szCs w:val="20"/>
                      <w:shd w:val="clear" w:color="auto" w:fill="FFFFFF"/>
                      <w:lang w:val="en-US"/>
                    </w:rPr>
                    <w:t xml:space="preserve"> </w:t>
                  </w:r>
                  <w:proofErr w:type="spellStart"/>
                  <w:r w:rsidRPr="003270D7">
                    <w:rPr>
                      <w:b/>
                      <w:bCs/>
                      <w:color w:val="000000"/>
                      <w:sz w:val="20"/>
                      <w:szCs w:val="20"/>
                      <w:shd w:val="clear" w:color="auto" w:fill="FFFFFF"/>
                      <w:lang w:val="en-US"/>
                    </w:rPr>
                    <w:t>defectare</w:t>
                  </w:r>
                  <w:proofErr w:type="spellEnd"/>
                </w:p>
              </w:tc>
            </w:tr>
            <w:tr w:rsidR="007331E1" w:rsidRPr="003270D7" w14:paraId="78D16B3F" w14:textId="77777777" w:rsidTr="007331E1">
              <w:tc>
                <w:tcPr>
                  <w:tcW w:w="817" w:type="dxa"/>
                </w:tcPr>
                <w:p w14:paraId="0FE1204F"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3270D7">
                    <w:rPr>
                      <w:b/>
                      <w:bCs/>
                      <w:color w:val="000000"/>
                      <w:sz w:val="20"/>
                      <w:szCs w:val="20"/>
                      <w:shd w:val="clear" w:color="auto" w:fill="FFFFFF"/>
                      <w:lang w:val="en-US"/>
                    </w:rPr>
                    <w:t>Clasa</w:t>
                  </w:r>
                  <w:proofErr w:type="spellEnd"/>
                  <w:r w:rsidRPr="003270D7">
                    <w:rPr>
                      <w:b/>
                      <w:bCs/>
                      <w:color w:val="000000"/>
                      <w:sz w:val="20"/>
                      <w:szCs w:val="20"/>
                      <w:shd w:val="clear" w:color="auto" w:fill="FFFFFF"/>
                      <w:lang w:val="en-US"/>
                    </w:rPr>
                    <w:t xml:space="preserve"> de </w:t>
                  </w:r>
                  <w:proofErr w:type="spellStart"/>
                  <w:r w:rsidRPr="003270D7">
                    <w:rPr>
                      <w:b/>
                      <w:bCs/>
                      <w:color w:val="000000"/>
                      <w:sz w:val="20"/>
                      <w:szCs w:val="20"/>
                      <w:shd w:val="clear" w:color="auto" w:fill="FFFFFF"/>
                      <w:lang w:val="en-US"/>
                    </w:rPr>
                    <w:t>fiabilitate</w:t>
                  </w:r>
                  <w:proofErr w:type="spellEnd"/>
                  <w:r w:rsidRPr="003270D7">
                    <w:rPr>
                      <w:b/>
                      <w:bCs/>
                      <w:color w:val="000000"/>
                      <w:sz w:val="20"/>
                      <w:szCs w:val="20"/>
                      <w:shd w:val="clear" w:color="auto" w:fill="FFFFFF"/>
                      <w:lang w:val="en-US"/>
                    </w:rPr>
                    <w:t xml:space="preserve"> la </w:t>
                  </w:r>
                  <w:proofErr w:type="spellStart"/>
                  <w:r w:rsidRPr="003270D7">
                    <w:rPr>
                      <w:b/>
                      <w:bCs/>
                      <w:color w:val="000000"/>
                      <w:sz w:val="20"/>
                      <w:szCs w:val="20"/>
                      <w:shd w:val="clear" w:color="auto" w:fill="FFFFFF"/>
                      <w:lang w:val="en-US"/>
                    </w:rPr>
                    <w:t>căderi</w:t>
                  </w:r>
                  <w:proofErr w:type="spellEnd"/>
                  <w:r w:rsidRPr="003270D7">
                    <w:rPr>
                      <w:b/>
                      <w:bCs/>
                      <w:color w:val="000000"/>
                      <w:sz w:val="20"/>
                      <w:szCs w:val="20"/>
                      <w:shd w:val="clear" w:color="auto" w:fill="FFFFFF"/>
                      <w:lang w:val="en-US"/>
                    </w:rPr>
                    <w:t xml:space="preserve"> </w:t>
                  </w:r>
                  <w:proofErr w:type="spellStart"/>
                  <w:r w:rsidRPr="003270D7">
                    <w:rPr>
                      <w:b/>
                      <w:bCs/>
                      <w:color w:val="000000"/>
                      <w:sz w:val="20"/>
                      <w:szCs w:val="20"/>
                      <w:shd w:val="clear" w:color="auto" w:fill="FFFFFF"/>
                      <w:lang w:val="en-US"/>
                    </w:rPr>
                    <w:t>libere</w:t>
                  </w:r>
                  <w:proofErr w:type="spellEnd"/>
                  <w:r w:rsidRPr="003270D7">
                    <w:rPr>
                      <w:b/>
                      <w:bCs/>
                      <w:color w:val="000000"/>
                      <w:sz w:val="20"/>
                      <w:szCs w:val="20"/>
                      <w:shd w:val="clear" w:color="auto" w:fill="FFFFFF"/>
                      <w:lang w:val="en-US"/>
                    </w:rPr>
                    <w:t xml:space="preserve"> </w:t>
                  </w:r>
                  <w:proofErr w:type="spellStart"/>
                  <w:r w:rsidRPr="003270D7">
                    <w:rPr>
                      <w:b/>
                      <w:bCs/>
                      <w:color w:val="000000"/>
                      <w:sz w:val="20"/>
                      <w:szCs w:val="20"/>
                      <w:shd w:val="clear" w:color="auto" w:fill="FFFFFF"/>
                      <w:lang w:val="en-US"/>
                    </w:rPr>
                    <w:t>repetate</w:t>
                  </w:r>
                  <w:proofErr w:type="spellEnd"/>
                </w:p>
              </w:tc>
              <w:tc>
                <w:tcPr>
                  <w:tcW w:w="851" w:type="dxa"/>
                </w:tcPr>
                <w:p w14:paraId="4AA1344A"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b/>
                      <w:bCs/>
                      <w:color w:val="000000"/>
                      <w:sz w:val="20"/>
                      <w:szCs w:val="20"/>
                      <w:shd w:val="clear" w:color="auto" w:fill="FFFFFF"/>
                    </w:rPr>
                    <w:t>Telefon inteligent nepliabil</w:t>
                  </w:r>
                </w:p>
              </w:tc>
              <w:tc>
                <w:tcPr>
                  <w:tcW w:w="850" w:type="dxa"/>
                </w:tcPr>
                <w:p w14:paraId="255FE090"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3270D7">
                    <w:rPr>
                      <w:b/>
                      <w:bCs/>
                      <w:color w:val="000000"/>
                      <w:sz w:val="20"/>
                      <w:szCs w:val="20"/>
                      <w:shd w:val="clear" w:color="auto" w:fill="FFFFFF"/>
                      <w:lang w:val="en-US"/>
                    </w:rPr>
                    <w:t>Tabletă</w:t>
                  </w:r>
                  <w:proofErr w:type="spellEnd"/>
                  <w:r w:rsidRPr="003270D7">
                    <w:rPr>
                      <w:b/>
                      <w:bCs/>
                      <w:color w:val="000000"/>
                      <w:sz w:val="20"/>
                      <w:szCs w:val="20"/>
                      <w:shd w:val="clear" w:color="auto" w:fill="FFFFFF"/>
                      <w:lang w:val="en-US"/>
                    </w:rPr>
                    <w:t xml:space="preserve"> de tip „slate” </w:t>
                  </w:r>
                  <w:proofErr w:type="spellStart"/>
                  <w:r w:rsidRPr="003270D7">
                    <w:rPr>
                      <w:b/>
                      <w:bCs/>
                      <w:color w:val="000000"/>
                      <w:sz w:val="20"/>
                      <w:szCs w:val="20"/>
                      <w:shd w:val="clear" w:color="auto" w:fill="FFFFFF"/>
                      <w:lang w:val="en-US"/>
                    </w:rPr>
                    <w:t>nepliabilă</w:t>
                  </w:r>
                  <w:proofErr w:type="spellEnd"/>
                </w:p>
              </w:tc>
              <w:tc>
                <w:tcPr>
                  <w:tcW w:w="1134" w:type="dxa"/>
                </w:tcPr>
                <w:p w14:paraId="6A36BA71"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b/>
                      <w:bCs/>
                      <w:color w:val="000000"/>
                      <w:sz w:val="20"/>
                      <w:szCs w:val="20"/>
                      <w:shd w:val="clear" w:color="auto" w:fill="FFFFFF"/>
                    </w:rPr>
                    <w:t>Telefon inteligent pliabil</w:t>
                  </w:r>
                </w:p>
              </w:tc>
              <w:tc>
                <w:tcPr>
                  <w:tcW w:w="709" w:type="dxa"/>
                </w:tcPr>
                <w:p w14:paraId="509B81DA"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3270D7">
                    <w:rPr>
                      <w:b/>
                      <w:bCs/>
                      <w:color w:val="000000"/>
                      <w:sz w:val="20"/>
                      <w:szCs w:val="20"/>
                      <w:shd w:val="clear" w:color="auto" w:fill="FFFFFF"/>
                      <w:lang w:val="en-US"/>
                    </w:rPr>
                    <w:t>Tabletă</w:t>
                  </w:r>
                  <w:proofErr w:type="spellEnd"/>
                  <w:r w:rsidRPr="003270D7">
                    <w:rPr>
                      <w:b/>
                      <w:bCs/>
                      <w:color w:val="000000"/>
                      <w:sz w:val="20"/>
                      <w:szCs w:val="20"/>
                      <w:shd w:val="clear" w:color="auto" w:fill="FFFFFF"/>
                      <w:lang w:val="en-US"/>
                    </w:rPr>
                    <w:t xml:space="preserve"> de tip „slate” </w:t>
                  </w:r>
                  <w:proofErr w:type="spellStart"/>
                  <w:r w:rsidRPr="003270D7">
                    <w:rPr>
                      <w:b/>
                      <w:bCs/>
                      <w:color w:val="000000"/>
                      <w:sz w:val="20"/>
                      <w:szCs w:val="20"/>
                      <w:shd w:val="clear" w:color="auto" w:fill="FFFFFF"/>
                      <w:lang w:val="en-US"/>
                    </w:rPr>
                    <w:t>pliabilă</w:t>
                  </w:r>
                  <w:proofErr w:type="spellEnd"/>
                </w:p>
              </w:tc>
            </w:tr>
            <w:tr w:rsidR="007331E1" w:rsidRPr="003270D7" w14:paraId="70492D5F" w14:textId="77777777" w:rsidTr="007331E1">
              <w:tc>
                <w:tcPr>
                  <w:tcW w:w="817" w:type="dxa"/>
                </w:tcPr>
                <w:p w14:paraId="150C550A"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A (robustețe maximă)</w:t>
                  </w:r>
                </w:p>
              </w:tc>
              <w:tc>
                <w:tcPr>
                  <w:tcW w:w="851" w:type="dxa"/>
                </w:tcPr>
                <w:p w14:paraId="15270B92"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n ≥270</w:t>
                  </w:r>
                </w:p>
              </w:tc>
              <w:tc>
                <w:tcPr>
                  <w:tcW w:w="850" w:type="dxa"/>
                </w:tcPr>
                <w:p w14:paraId="15F39697"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n ≥208</w:t>
                  </w:r>
                </w:p>
              </w:tc>
              <w:tc>
                <w:tcPr>
                  <w:tcW w:w="1134" w:type="dxa"/>
                </w:tcPr>
                <w:p w14:paraId="3CE4DB53"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n ≥210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pliere</w:t>
                  </w:r>
                  <w:proofErr w:type="spellEnd"/>
                  <w:r w:rsidRPr="003270D7">
                    <w:rPr>
                      <w:color w:val="000000"/>
                      <w:sz w:val="20"/>
                      <w:szCs w:val="20"/>
                      <w:lang w:val="en-US"/>
                    </w:rPr>
                    <w:t xml:space="preserve">) </w:t>
                  </w:r>
                  <w:proofErr w:type="spellStart"/>
                  <w:r w:rsidRPr="003270D7">
                    <w:rPr>
                      <w:color w:val="000000"/>
                      <w:sz w:val="20"/>
                      <w:szCs w:val="20"/>
                      <w:lang w:val="en-US"/>
                    </w:rPr>
                    <w:t>și</w:t>
                  </w:r>
                  <w:proofErr w:type="spellEnd"/>
                </w:p>
                <w:p w14:paraId="32BEC908"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n ≥45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depliere</w:t>
                  </w:r>
                  <w:proofErr w:type="spellEnd"/>
                  <w:r w:rsidRPr="003270D7">
                    <w:rPr>
                      <w:color w:val="000000"/>
                      <w:sz w:val="20"/>
                      <w:szCs w:val="20"/>
                      <w:lang w:val="en-US"/>
                    </w:rPr>
                    <w:t xml:space="preserve"> </w:t>
                  </w:r>
                  <w:proofErr w:type="spellStart"/>
                  <w:r w:rsidRPr="003270D7">
                    <w:rPr>
                      <w:color w:val="000000"/>
                      <w:sz w:val="20"/>
                      <w:szCs w:val="20"/>
                      <w:lang w:val="en-US"/>
                    </w:rPr>
                    <w:t>completă</w:t>
                  </w:r>
                  <w:proofErr w:type="spellEnd"/>
                  <w:r w:rsidRPr="003270D7">
                    <w:rPr>
                      <w:color w:val="000000"/>
                      <w:sz w:val="20"/>
                      <w:szCs w:val="20"/>
                      <w:lang w:val="en-US"/>
                    </w:rPr>
                    <w:t>)</w:t>
                  </w:r>
                </w:p>
              </w:tc>
              <w:tc>
                <w:tcPr>
                  <w:tcW w:w="709" w:type="dxa"/>
                </w:tcPr>
                <w:p w14:paraId="5C33157E"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n ≥182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pliere</w:t>
                  </w:r>
                  <w:proofErr w:type="spellEnd"/>
                  <w:r w:rsidRPr="003270D7">
                    <w:rPr>
                      <w:color w:val="000000"/>
                      <w:sz w:val="20"/>
                      <w:szCs w:val="20"/>
                      <w:lang w:val="en-US"/>
                    </w:rPr>
                    <w:t xml:space="preserve">) </w:t>
                  </w:r>
                  <w:proofErr w:type="spellStart"/>
                  <w:r w:rsidRPr="003270D7">
                    <w:rPr>
                      <w:color w:val="000000"/>
                      <w:sz w:val="20"/>
                      <w:szCs w:val="20"/>
                      <w:lang w:val="en-US"/>
                    </w:rPr>
                    <w:t>și</w:t>
                  </w:r>
                  <w:proofErr w:type="spellEnd"/>
                </w:p>
                <w:p w14:paraId="2ECC5798"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n ≥20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depliere</w:t>
                  </w:r>
                  <w:proofErr w:type="spellEnd"/>
                  <w:r w:rsidRPr="003270D7">
                    <w:rPr>
                      <w:color w:val="000000"/>
                      <w:sz w:val="20"/>
                      <w:szCs w:val="20"/>
                      <w:lang w:val="en-US"/>
                    </w:rPr>
                    <w:t xml:space="preserve"> </w:t>
                  </w:r>
                  <w:proofErr w:type="spellStart"/>
                  <w:r w:rsidRPr="003270D7">
                    <w:rPr>
                      <w:color w:val="000000"/>
                      <w:sz w:val="20"/>
                      <w:szCs w:val="20"/>
                      <w:lang w:val="en-US"/>
                    </w:rPr>
                    <w:t>completă</w:t>
                  </w:r>
                  <w:proofErr w:type="spellEnd"/>
                  <w:r w:rsidRPr="003270D7">
                    <w:rPr>
                      <w:color w:val="000000"/>
                      <w:sz w:val="20"/>
                      <w:szCs w:val="20"/>
                      <w:lang w:val="en-US"/>
                    </w:rPr>
                    <w:t>)</w:t>
                  </w:r>
                </w:p>
              </w:tc>
            </w:tr>
            <w:tr w:rsidR="007331E1" w:rsidRPr="003270D7" w14:paraId="652991AF" w14:textId="77777777" w:rsidTr="007331E1">
              <w:tc>
                <w:tcPr>
                  <w:tcW w:w="817" w:type="dxa"/>
                </w:tcPr>
                <w:p w14:paraId="425E7678"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B</w:t>
                  </w:r>
                </w:p>
              </w:tc>
              <w:tc>
                <w:tcPr>
                  <w:tcW w:w="851" w:type="dxa"/>
                </w:tcPr>
                <w:p w14:paraId="3CF3B515"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180 ≤ n &lt;270</w:t>
                  </w:r>
                </w:p>
              </w:tc>
              <w:tc>
                <w:tcPr>
                  <w:tcW w:w="850" w:type="dxa"/>
                </w:tcPr>
                <w:p w14:paraId="6C76B826"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156 ≤ n &lt;208</w:t>
                  </w:r>
                </w:p>
              </w:tc>
              <w:tc>
                <w:tcPr>
                  <w:tcW w:w="1134" w:type="dxa"/>
                </w:tcPr>
                <w:p w14:paraId="21837B9F"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140 ≤ n &lt;210 (</w:t>
                  </w:r>
                  <w:proofErr w:type="spellStart"/>
                  <w:r w:rsidRPr="003270D7">
                    <w:rPr>
                      <w:color w:val="000000"/>
                      <w:sz w:val="20"/>
                      <w:szCs w:val="20"/>
                      <w:lang w:val="en-US"/>
                    </w:rPr>
                    <w:t>în</w:t>
                  </w:r>
                  <w:proofErr w:type="spellEnd"/>
                  <w:r w:rsidRPr="003270D7">
                    <w:rPr>
                      <w:color w:val="000000"/>
                      <w:sz w:val="20"/>
                      <w:szCs w:val="20"/>
                      <w:lang w:val="en-US"/>
                    </w:rPr>
                    <w:t xml:space="preserve"> </w:t>
                  </w:r>
                  <w:r w:rsidRPr="003270D7">
                    <w:rPr>
                      <w:color w:val="000000"/>
                      <w:sz w:val="20"/>
                      <w:szCs w:val="20"/>
                      <w:lang w:val="en-US"/>
                    </w:rPr>
                    <w:lastRenderedPageBreak/>
                    <w:t xml:space="preserve">stare de </w:t>
                  </w:r>
                  <w:proofErr w:type="spellStart"/>
                  <w:r w:rsidRPr="003270D7">
                    <w:rPr>
                      <w:color w:val="000000"/>
                      <w:sz w:val="20"/>
                      <w:szCs w:val="20"/>
                      <w:lang w:val="en-US"/>
                    </w:rPr>
                    <w:t>pliere</w:t>
                  </w:r>
                  <w:proofErr w:type="spellEnd"/>
                  <w:r w:rsidRPr="003270D7">
                    <w:rPr>
                      <w:color w:val="000000"/>
                      <w:sz w:val="20"/>
                      <w:szCs w:val="20"/>
                      <w:lang w:val="en-US"/>
                    </w:rPr>
                    <w:t xml:space="preserve">) </w:t>
                  </w:r>
                  <w:proofErr w:type="spellStart"/>
                  <w:r w:rsidRPr="003270D7">
                    <w:rPr>
                      <w:color w:val="000000"/>
                      <w:sz w:val="20"/>
                      <w:szCs w:val="20"/>
                      <w:lang w:val="en-US"/>
                    </w:rPr>
                    <w:t>și</w:t>
                  </w:r>
                  <w:proofErr w:type="spellEnd"/>
                </w:p>
                <w:p w14:paraId="4C2A594E"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35 ≤ n &lt;45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depliere</w:t>
                  </w:r>
                  <w:proofErr w:type="spellEnd"/>
                  <w:r w:rsidRPr="003270D7">
                    <w:rPr>
                      <w:color w:val="000000"/>
                      <w:sz w:val="20"/>
                      <w:szCs w:val="20"/>
                      <w:lang w:val="en-US"/>
                    </w:rPr>
                    <w:t xml:space="preserve"> </w:t>
                  </w:r>
                  <w:proofErr w:type="spellStart"/>
                  <w:r w:rsidRPr="003270D7">
                    <w:rPr>
                      <w:color w:val="000000"/>
                      <w:sz w:val="20"/>
                      <w:szCs w:val="20"/>
                      <w:lang w:val="en-US"/>
                    </w:rPr>
                    <w:t>completă</w:t>
                  </w:r>
                  <w:proofErr w:type="spellEnd"/>
                  <w:r w:rsidRPr="003270D7">
                    <w:rPr>
                      <w:color w:val="000000"/>
                      <w:sz w:val="20"/>
                      <w:szCs w:val="20"/>
                      <w:lang w:val="en-US"/>
                    </w:rPr>
                    <w:t>)</w:t>
                  </w:r>
                </w:p>
              </w:tc>
              <w:tc>
                <w:tcPr>
                  <w:tcW w:w="709" w:type="dxa"/>
                </w:tcPr>
                <w:p w14:paraId="0FB0D750"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lastRenderedPageBreak/>
                    <w:t xml:space="preserve">130 ≤ n &lt;182 </w:t>
                  </w:r>
                  <w:r w:rsidRPr="003270D7">
                    <w:rPr>
                      <w:color w:val="000000"/>
                      <w:sz w:val="20"/>
                      <w:szCs w:val="20"/>
                      <w:lang w:val="en-US"/>
                    </w:rPr>
                    <w:lastRenderedPageBreak/>
                    <w:t>(</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pliere</w:t>
                  </w:r>
                  <w:proofErr w:type="spellEnd"/>
                  <w:r w:rsidRPr="003270D7">
                    <w:rPr>
                      <w:color w:val="000000"/>
                      <w:sz w:val="20"/>
                      <w:szCs w:val="20"/>
                      <w:lang w:val="en-US"/>
                    </w:rPr>
                    <w:t xml:space="preserve">) </w:t>
                  </w:r>
                  <w:proofErr w:type="spellStart"/>
                  <w:r w:rsidRPr="003270D7">
                    <w:rPr>
                      <w:color w:val="000000"/>
                      <w:sz w:val="20"/>
                      <w:szCs w:val="20"/>
                      <w:lang w:val="en-US"/>
                    </w:rPr>
                    <w:t>și</w:t>
                  </w:r>
                  <w:proofErr w:type="spellEnd"/>
                </w:p>
                <w:p w14:paraId="0E40C09A"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15 ≤ n &lt;20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depliere</w:t>
                  </w:r>
                  <w:proofErr w:type="spellEnd"/>
                  <w:r w:rsidRPr="003270D7">
                    <w:rPr>
                      <w:color w:val="000000"/>
                      <w:sz w:val="20"/>
                      <w:szCs w:val="20"/>
                      <w:lang w:val="en-US"/>
                    </w:rPr>
                    <w:t xml:space="preserve"> </w:t>
                  </w:r>
                  <w:proofErr w:type="spellStart"/>
                  <w:r w:rsidRPr="003270D7">
                    <w:rPr>
                      <w:color w:val="000000"/>
                      <w:sz w:val="20"/>
                      <w:szCs w:val="20"/>
                      <w:lang w:val="en-US"/>
                    </w:rPr>
                    <w:t>completă</w:t>
                  </w:r>
                  <w:proofErr w:type="spellEnd"/>
                  <w:r w:rsidRPr="003270D7">
                    <w:rPr>
                      <w:color w:val="000000"/>
                      <w:sz w:val="20"/>
                      <w:szCs w:val="20"/>
                      <w:lang w:val="en-US"/>
                    </w:rPr>
                    <w:t>)</w:t>
                  </w:r>
                </w:p>
              </w:tc>
            </w:tr>
            <w:tr w:rsidR="007331E1" w:rsidRPr="003270D7" w14:paraId="141FD6F5" w14:textId="77777777" w:rsidTr="007331E1">
              <w:tc>
                <w:tcPr>
                  <w:tcW w:w="817" w:type="dxa"/>
                </w:tcPr>
                <w:p w14:paraId="06C6DA31"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lastRenderedPageBreak/>
                    <w:t>C</w:t>
                  </w:r>
                </w:p>
              </w:tc>
              <w:tc>
                <w:tcPr>
                  <w:tcW w:w="851" w:type="dxa"/>
                </w:tcPr>
                <w:p w14:paraId="15AD47B2"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90 ≤ n &lt;180</w:t>
                  </w:r>
                </w:p>
              </w:tc>
              <w:tc>
                <w:tcPr>
                  <w:tcW w:w="850" w:type="dxa"/>
                </w:tcPr>
                <w:p w14:paraId="33A42C7D"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104 ≤ n &lt;156</w:t>
                  </w:r>
                </w:p>
              </w:tc>
              <w:tc>
                <w:tcPr>
                  <w:tcW w:w="1134" w:type="dxa"/>
                </w:tcPr>
                <w:p w14:paraId="3C4B936C"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lang w:val="en-US"/>
                    </w:rPr>
                    <w:t>70 ≤ n &lt;140 (</w:t>
                  </w:r>
                  <w:proofErr w:type="spellStart"/>
                  <w:r w:rsidRPr="003270D7">
                    <w:rPr>
                      <w:color w:val="000000"/>
                      <w:sz w:val="20"/>
                      <w:szCs w:val="20"/>
                      <w:shd w:val="clear" w:color="auto" w:fill="FFFFFF"/>
                      <w:lang w:val="en-US"/>
                    </w:rPr>
                    <w:t>în</w:t>
                  </w:r>
                  <w:proofErr w:type="spellEnd"/>
                  <w:r w:rsidRPr="003270D7">
                    <w:rPr>
                      <w:color w:val="000000"/>
                      <w:sz w:val="20"/>
                      <w:szCs w:val="20"/>
                      <w:shd w:val="clear" w:color="auto" w:fill="FFFFFF"/>
                      <w:lang w:val="en-US"/>
                    </w:rPr>
                    <w:t xml:space="preserve"> stare de </w:t>
                  </w:r>
                  <w:proofErr w:type="spellStart"/>
                  <w:r w:rsidRPr="003270D7">
                    <w:rPr>
                      <w:color w:val="000000"/>
                      <w:sz w:val="20"/>
                      <w:szCs w:val="20"/>
                      <w:shd w:val="clear" w:color="auto" w:fill="FFFFFF"/>
                      <w:lang w:val="en-US"/>
                    </w:rPr>
                    <w:t>pliere</w:t>
                  </w:r>
                  <w:proofErr w:type="spellEnd"/>
                  <w:r w:rsidRPr="003270D7">
                    <w:rPr>
                      <w:color w:val="000000"/>
                      <w:sz w:val="20"/>
                      <w:szCs w:val="20"/>
                      <w:shd w:val="clear" w:color="auto" w:fill="FFFFFF"/>
                      <w:lang w:val="en-US"/>
                    </w:rPr>
                    <w:t xml:space="preserve">) </w:t>
                  </w:r>
                  <w:proofErr w:type="spellStart"/>
                  <w:r w:rsidRPr="003270D7">
                    <w:rPr>
                      <w:color w:val="000000"/>
                      <w:sz w:val="20"/>
                      <w:szCs w:val="20"/>
                      <w:shd w:val="clear" w:color="auto" w:fill="FFFFFF"/>
                      <w:lang w:val="en-US"/>
                    </w:rPr>
                    <w:t>și</w:t>
                  </w:r>
                  <w:proofErr w:type="spellEnd"/>
                  <w:r w:rsidRPr="003270D7">
                    <w:rPr>
                      <w:color w:val="000000"/>
                      <w:sz w:val="20"/>
                      <w:szCs w:val="20"/>
                      <w:shd w:val="clear" w:color="auto" w:fill="FFFFFF"/>
                      <w:lang w:val="en-US"/>
                    </w:rPr>
                    <w:t xml:space="preserve"> 25 ≤ n &lt;35 (</w:t>
                  </w:r>
                  <w:proofErr w:type="spellStart"/>
                  <w:r w:rsidRPr="003270D7">
                    <w:rPr>
                      <w:color w:val="000000"/>
                      <w:sz w:val="20"/>
                      <w:szCs w:val="20"/>
                      <w:shd w:val="clear" w:color="auto" w:fill="FFFFFF"/>
                      <w:lang w:val="en-US"/>
                    </w:rPr>
                    <w:t>în</w:t>
                  </w:r>
                  <w:proofErr w:type="spellEnd"/>
                  <w:r w:rsidRPr="003270D7">
                    <w:rPr>
                      <w:color w:val="000000"/>
                      <w:sz w:val="20"/>
                      <w:szCs w:val="20"/>
                      <w:shd w:val="clear" w:color="auto" w:fill="FFFFFF"/>
                      <w:lang w:val="en-US"/>
                    </w:rPr>
                    <w:t xml:space="preserve"> stare de </w:t>
                  </w:r>
                  <w:proofErr w:type="spellStart"/>
                  <w:r w:rsidRPr="003270D7">
                    <w:rPr>
                      <w:color w:val="000000"/>
                      <w:sz w:val="20"/>
                      <w:szCs w:val="20"/>
                      <w:shd w:val="clear" w:color="auto" w:fill="FFFFFF"/>
                      <w:lang w:val="en-US"/>
                    </w:rPr>
                    <w:t>depliere</w:t>
                  </w:r>
                  <w:proofErr w:type="spellEnd"/>
                  <w:r w:rsidRPr="003270D7">
                    <w:rPr>
                      <w:color w:val="000000"/>
                      <w:sz w:val="20"/>
                      <w:szCs w:val="20"/>
                      <w:shd w:val="clear" w:color="auto" w:fill="FFFFFF"/>
                      <w:lang w:val="en-US"/>
                    </w:rPr>
                    <w:t xml:space="preserve"> </w:t>
                  </w:r>
                  <w:proofErr w:type="spellStart"/>
                  <w:r w:rsidRPr="003270D7">
                    <w:rPr>
                      <w:color w:val="000000"/>
                      <w:sz w:val="20"/>
                      <w:szCs w:val="20"/>
                      <w:shd w:val="clear" w:color="auto" w:fill="FFFFFF"/>
                      <w:lang w:val="en-US"/>
                    </w:rPr>
                    <w:t>completă</w:t>
                  </w:r>
                  <w:proofErr w:type="spellEnd"/>
                  <w:r w:rsidRPr="003270D7">
                    <w:rPr>
                      <w:color w:val="000000"/>
                      <w:sz w:val="20"/>
                      <w:szCs w:val="20"/>
                      <w:shd w:val="clear" w:color="auto" w:fill="FFFFFF"/>
                      <w:lang w:val="en-US"/>
                    </w:rPr>
                    <w:t>)</w:t>
                  </w:r>
                </w:p>
              </w:tc>
              <w:tc>
                <w:tcPr>
                  <w:tcW w:w="709" w:type="dxa"/>
                </w:tcPr>
                <w:p w14:paraId="3A63722C"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lang w:val="en-US"/>
                    </w:rPr>
                    <w:t>78 ≤ n &lt;130 (</w:t>
                  </w:r>
                  <w:proofErr w:type="spellStart"/>
                  <w:r w:rsidRPr="003270D7">
                    <w:rPr>
                      <w:color w:val="000000"/>
                      <w:sz w:val="20"/>
                      <w:szCs w:val="20"/>
                      <w:shd w:val="clear" w:color="auto" w:fill="FFFFFF"/>
                      <w:lang w:val="en-US"/>
                    </w:rPr>
                    <w:t>în</w:t>
                  </w:r>
                  <w:proofErr w:type="spellEnd"/>
                  <w:r w:rsidRPr="003270D7">
                    <w:rPr>
                      <w:color w:val="000000"/>
                      <w:sz w:val="20"/>
                      <w:szCs w:val="20"/>
                      <w:shd w:val="clear" w:color="auto" w:fill="FFFFFF"/>
                      <w:lang w:val="en-US"/>
                    </w:rPr>
                    <w:t xml:space="preserve"> stare de </w:t>
                  </w:r>
                  <w:proofErr w:type="spellStart"/>
                  <w:r w:rsidRPr="003270D7">
                    <w:rPr>
                      <w:color w:val="000000"/>
                      <w:sz w:val="20"/>
                      <w:szCs w:val="20"/>
                      <w:shd w:val="clear" w:color="auto" w:fill="FFFFFF"/>
                      <w:lang w:val="en-US"/>
                    </w:rPr>
                    <w:t>pliere</w:t>
                  </w:r>
                  <w:proofErr w:type="spellEnd"/>
                  <w:r w:rsidRPr="003270D7">
                    <w:rPr>
                      <w:color w:val="000000"/>
                      <w:sz w:val="20"/>
                      <w:szCs w:val="20"/>
                      <w:shd w:val="clear" w:color="auto" w:fill="FFFFFF"/>
                      <w:lang w:val="en-US"/>
                    </w:rPr>
                    <w:t xml:space="preserve">) </w:t>
                  </w:r>
                  <w:proofErr w:type="spellStart"/>
                  <w:r w:rsidRPr="003270D7">
                    <w:rPr>
                      <w:color w:val="000000"/>
                      <w:sz w:val="20"/>
                      <w:szCs w:val="20"/>
                      <w:shd w:val="clear" w:color="auto" w:fill="FFFFFF"/>
                      <w:lang w:val="en-US"/>
                    </w:rPr>
                    <w:t>și</w:t>
                  </w:r>
                  <w:proofErr w:type="spellEnd"/>
                  <w:r w:rsidRPr="003270D7">
                    <w:rPr>
                      <w:color w:val="000000"/>
                      <w:sz w:val="20"/>
                      <w:szCs w:val="20"/>
                      <w:shd w:val="clear" w:color="auto" w:fill="FFFFFF"/>
                      <w:lang w:val="en-US"/>
                    </w:rPr>
                    <w:t xml:space="preserve"> 10 ≤ n &lt;15 (</w:t>
                  </w:r>
                  <w:proofErr w:type="spellStart"/>
                  <w:r w:rsidRPr="003270D7">
                    <w:rPr>
                      <w:color w:val="000000"/>
                      <w:sz w:val="20"/>
                      <w:szCs w:val="20"/>
                      <w:shd w:val="clear" w:color="auto" w:fill="FFFFFF"/>
                      <w:lang w:val="en-US"/>
                    </w:rPr>
                    <w:t>în</w:t>
                  </w:r>
                  <w:proofErr w:type="spellEnd"/>
                  <w:r w:rsidRPr="003270D7">
                    <w:rPr>
                      <w:color w:val="000000"/>
                      <w:sz w:val="20"/>
                      <w:szCs w:val="20"/>
                      <w:shd w:val="clear" w:color="auto" w:fill="FFFFFF"/>
                      <w:lang w:val="en-US"/>
                    </w:rPr>
                    <w:t xml:space="preserve"> stare de </w:t>
                  </w:r>
                  <w:proofErr w:type="spellStart"/>
                  <w:r w:rsidRPr="003270D7">
                    <w:rPr>
                      <w:color w:val="000000"/>
                      <w:sz w:val="20"/>
                      <w:szCs w:val="20"/>
                      <w:shd w:val="clear" w:color="auto" w:fill="FFFFFF"/>
                      <w:lang w:val="en-US"/>
                    </w:rPr>
                    <w:t>depliere</w:t>
                  </w:r>
                  <w:proofErr w:type="spellEnd"/>
                  <w:r w:rsidRPr="003270D7">
                    <w:rPr>
                      <w:color w:val="000000"/>
                      <w:sz w:val="20"/>
                      <w:szCs w:val="20"/>
                      <w:shd w:val="clear" w:color="auto" w:fill="FFFFFF"/>
                      <w:lang w:val="en-US"/>
                    </w:rPr>
                    <w:t xml:space="preserve"> </w:t>
                  </w:r>
                  <w:proofErr w:type="spellStart"/>
                  <w:r w:rsidRPr="003270D7">
                    <w:rPr>
                      <w:color w:val="000000"/>
                      <w:sz w:val="20"/>
                      <w:szCs w:val="20"/>
                      <w:shd w:val="clear" w:color="auto" w:fill="FFFFFF"/>
                      <w:lang w:val="en-US"/>
                    </w:rPr>
                    <w:t>completă</w:t>
                  </w:r>
                  <w:proofErr w:type="spellEnd"/>
                  <w:r w:rsidRPr="003270D7">
                    <w:rPr>
                      <w:color w:val="000000"/>
                      <w:sz w:val="20"/>
                      <w:szCs w:val="20"/>
                      <w:shd w:val="clear" w:color="auto" w:fill="FFFFFF"/>
                      <w:lang w:val="en-US"/>
                    </w:rPr>
                    <w:t>)</w:t>
                  </w:r>
                </w:p>
              </w:tc>
            </w:tr>
            <w:tr w:rsidR="007331E1" w:rsidRPr="003270D7" w14:paraId="4152B344" w14:textId="77777777" w:rsidTr="007331E1">
              <w:tc>
                <w:tcPr>
                  <w:tcW w:w="817" w:type="dxa"/>
                </w:tcPr>
                <w:p w14:paraId="248627BB"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D</w:t>
                  </w:r>
                </w:p>
              </w:tc>
              <w:tc>
                <w:tcPr>
                  <w:tcW w:w="851" w:type="dxa"/>
                </w:tcPr>
                <w:p w14:paraId="49AF09A6"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45 ≤ n &lt;90</w:t>
                  </w:r>
                </w:p>
              </w:tc>
              <w:tc>
                <w:tcPr>
                  <w:tcW w:w="850" w:type="dxa"/>
                </w:tcPr>
                <w:p w14:paraId="5B12018A"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52 ≤ n &lt;104</w:t>
                  </w:r>
                </w:p>
              </w:tc>
              <w:tc>
                <w:tcPr>
                  <w:tcW w:w="1134" w:type="dxa"/>
                </w:tcPr>
                <w:p w14:paraId="5CD1FBF9"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35 ≤ n &lt;70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pliere</w:t>
                  </w:r>
                  <w:proofErr w:type="spellEnd"/>
                  <w:r w:rsidRPr="003270D7">
                    <w:rPr>
                      <w:color w:val="000000"/>
                      <w:sz w:val="20"/>
                      <w:szCs w:val="20"/>
                      <w:lang w:val="en-US"/>
                    </w:rPr>
                    <w:t xml:space="preserve">) </w:t>
                  </w:r>
                  <w:proofErr w:type="spellStart"/>
                  <w:r w:rsidRPr="003270D7">
                    <w:rPr>
                      <w:color w:val="000000"/>
                      <w:sz w:val="20"/>
                      <w:szCs w:val="20"/>
                      <w:lang w:val="en-US"/>
                    </w:rPr>
                    <w:t>și</w:t>
                  </w:r>
                  <w:proofErr w:type="spellEnd"/>
                </w:p>
                <w:p w14:paraId="7EBC6E6C"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15 ≤ n &lt;25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depliere</w:t>
                  </w:r>
                  <w:proofErr w:type="spellEnd"/>
                  <w:r w:rsidRPr="003270D7">
                    <w:rPr>
                      <w:color w:val="000000"/>
                      <w:sz w:val="20"/>
                      <w:szCs w:val="20"/>
                      <w:lang w:val="en-US"/>
                    </w:rPr>
                    <w:t xml:space="preserve"> </w:t>
                  </w:r>
                  <w:proofErr w:type="spellStart"/>
                  <w:r w:rsidRPr="003270D7">
                    <w:rPr>
                      <w:color w:val="000000"/>
                      <w:sz w:val="20"/>
                      <w:szCs w:val="20"/>
                      <w:lang w:val="en-US"/>
                    </w:rPr>
                    <w:t>completă</w:t>
                  </w:r>
                  <w:proofErr w:type="spellEnd"/>
                  <w:r w:rsidRPr="003270D7">
                    <w:rPr>
                      <w:color w:val="000000"/>
                      <w:sz w:val="20"/>
                      <w:szCs w:val="20"/>
                      <w:lang w:val="en-US"/>
                    </w:rPr>
                    <w:t>)</w:t>
                  </w:r>
                </w:p>
              </w:tc>
              <w:tc>
                <w:tcPr>
                  <w:tcW w:w="709" w:type="dxa"/>
                </w:tcPr>
                <w:p w14:paraId="1DE525D0"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52 ≤ n &lt;78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pliere</w:t>
                  </w:r>
                  <w:proofErr w:type="spellEnd"/>
                  <w:r w:rsidRPr="003270D7">
                    <w:rPr>
                      <w:color w:val="000000"/>
                      <w:sz w:val="20"/>
                      <w:szCs w:val="20"/>
                      <w:lang w:val="en-US"/>
                    </w:rPr>
                    <w:t xml:space="preserve">) </w:t>
                  </w:r>
                  <w:proofErr w:type="spellStart"/>
                  <w:r w:rsidRPr="003270D7">
                    <w:rPr>
                      <w:color w:val="000000"/>
                      <w:sz w:val="20"/>
                      <w:szCs w:val="20"/>
                      <w:lang w:val="en-US"/>
                    </w:rPr>
                    <w:t>și</w:t>
                  </w:r>
                  <w:proofErr w:type="spellEnd"/>
                </w:p>
                <w:p w14:paraId="7AE86AB6"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lastRenderedPageBreak/>
                    <w:t>5 ≤ n &lt;10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depliere</w:t>
                  </w:r>
                  <w:proofErr w:type="spellEnd"/>
                  <w:r w:rsidRPr="003270D7">
                    <w:rPr>
                      <w:color w:val="000000"/>
                      <w:sz w:val="20"/>
                      <w:szCs w:val="20"/>
                      <w:lang w:val="en-US"/>
                    </w:rPr>
                    <w:t xml:space="preserve"> </w:t>
                  </w:r>
                  <w:proofErr w:type="spellStart"/>
                  <w:r w:rsidRPr="003270D7">
                    <w:rPr>
                      <w:color w:val="000000"/>
                      <w:sz w:val="20"/>
                      <w:szCs w:val="20"/>
                      <w:lang w:val="en-US"/>
                    </w:rPr>
                    <w:t>completă</w:t>
                  </w:r>
                  <w:proofErr w:type="spellEnd"/>
                  <w:r w:rsidRPr="003270D7">
                    <w:rPr>
                      <w:color w:val="000000"/>
                      <w:sz w:val="20"/>
                      <w:szCs w:val="20"/>
                      <w:lang w:val="en-US"/>
                    </w:rPr>
                    <w:t>)</w:t>
                  </w:r>
                </w:p>
              </w:tc>
            </w:tr>
            <w:tr w:rsidR="007331E1" w:rsidRPr="003270D7" w14:paraId="28571ABE" w14:textId="77777777" w:rsidTr="007331E1">
              <w:tc>
                <w:tcPr>
                  <w:tcW w:w="817" w:type="dxa"/>
                </w:tcPr>
                <w:p w14:paraId="1CB407CE"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lastRenderedPageBreak/>
                    <w:t>E (robustețe minimă)</w:t>
                  </w:r>
                </w:p>
              </w:tc>
              <w:tc>
                <w:tcPr>
                  <w:tcW w:w="851" w:type="dxa"/>
                </w:tcPr>
                <w:p w14:paraId="419C23FB"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i/>
                      <w:iCs/>
                      <w:color w:val="000000"/>
                      <w:sz w:val="20"/>
                      <w:szCs w:val="20"/>
                      <w:lang w:val="en-US"/>
                    </w:rPr>
                    <w:t>-</w:t>
                  </w:r>
                </w:p>
              </w:tc>
              <w:tc>
                <w:tcPr>
                  <w:tcW w:w="850" w:type="dxa"/>
                </w:tcPr>
                <w:p w14:paraId="1E1D2C3A"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color w:val="000000"/>
                      <w:sz w:val="20"/>
                      <w:szCs w:val="20"/>
                      <w:shd w:val="clear" w:color="auto" w:fill="FFFFFF"/>
                    </w:rPr>
                    <w:t>n &lt;52</w:t>
                  </w:r>
                </w:p>
              </w:tc>
              <w:tc>
                <w:tcPr>
                  <w:tcW w:w="1134" w:type="dxa"/>
                </w:tcPr>
                <w:p w14:paraId="603670F4" w14:textId="77777777" w:rsidR="007331E1" w:rsidRPr="003270D7" w:rsidRDefault="007331E1"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3270D7">
                    <w:rPr>
                      <w:i/>
                      <w:iCs/>
                      <w:color w:val="000000"/>
                      <w:sz w:val="20"/>
                      <w:szCs w:val="20"/>
                      <w:lang w:val="en-US"/>
                    </w:rPr>
                    <w:t>-</w:t>
                  </w:r>
                </w:p>
              </w:tc>
              <w:tc>
                <w:tcPr>
                  <w:tcW w:w="709" w:type="dxa"/>
                </w:tcPr>
                <w:p w14:paraId="23983036"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n &lt;52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pliere</w:t>
                  </w:r>
                  <w:proofErr w:type="spellEnd"/>
                  <w:r w:rsidRPr="003270D7">
                    <w:rPr>
                      <w:color w:val="000000"/>
                      <w:sz w:val="20"/>
                      <w:szCs w:val="20"/>
                      <w:lang w:val="en-US"/>
                    </w:rPr>
                    <w:t xml:space="preserve">) </w:t>
                  </w:r>
                  <w:proofErr w:type="spellStart"/>
                  <w:r w:rsidRPr="003270D7">
                    <w:rPr>
                      <w:color w:val="000000"/>
                      <w:sz w:val="20"/>
                      <w:szCs w:val="20"/>
                      <w:lang w:val="en-US"/>
                    </w:rPr>
                    <w:t>și</w:t>
                  </w:r>
                  <w:proofErr w:type="spellEnd"/>
                </w:p>
                <w:p w14:paraId="207E4CDA" w14:textId="77777777" w:rsidR="007331E1" w:rsidRPr="003270D7" w:rsidRDefault="007331E1" w:rsidP="0014170C">
                  <w:pPr>
                    <w:pStyle w:val="oj-tbl-txt"/>
                    <w:framePr w:hSpace="180" w:wrap="around" w:vAnchor="text" w:hAnchor="text" w:x="-136" w:y="1"/>
                    <w:spacing w:before="60" w:beforeAutospacing="0" w:after="60" w:afterAutospacing="0" w:line="312" w:lineRule="atLeast"/>
                    <w:suppressOverlap/>
                    <w:rPr>
                      <w:color w:val="000000"/>
                      <w:sz w:val="20"/>
                      <w:szCs w:val="20"/>
                      <w:lang w:val="en-US"/>
                    </w:rPr>
                  </w:pPr>
                  <w:r w:rsidRPr="003270D7">
                    <w:rPr>
                      <w:color w:val="000000"/>
                      <w:sz w:val="20"/>
                      <w:szCs w:val="20"/>
                      <w:lang w:val="en-US"/>
                    </w:rPr>
                    <w:t>n &lt;5 (</w:t>
                  </w:r>
                  <w:proofErr w:type="spellStart"/>
                  <w:r w:rsidRPr="003270D7">
                    <w:rPr>
                      <w:color w:val="000000"/>
                      <w:sz w:val="20"/>
                      <w:szCs w:val="20"/>
                      <w:lang w:val="en-US"/>
                    </w:rPr>
                    <w:t>în</w:t>
                  </w:r>
                  <w:proofErr w:type="spellEnd"/>
                  <w:r w:rsidRPr="003270D7">
                    <w:rPr>
                      <w:color w:val="000000"/>
                      <w:sz w:val="20"/>
                      <w:szCs w:val="20"/>
                      <w:lang w:val="en-US"/>
                    </w:rPr>
                    <w:t xml:space="preserve"> stare de </w:t>
                  </w:r>
                  <w:proofErr w:type="spellStart"/>
                  <w:r w:rsidRPr="003270D7">
                    <w:rPr>
                      <w:color w:val="000000"/>
                      <w:sz w:val="20"/>
                      <w:szCs w:val="20"/>
                      <w:lang w:val="en-US"/>
                    </w:rPr>
                    <w:t>depliere</w:t>
                  </w:r>
                  <w:proofErr w:type="spellEnd"/>
                  <w:r w:rsidRPr="003270D7">
                    <w:rPr>
                      <w:color w:val="000000"/>
                      <w:sz w:val="20"/>
                      <w:szCs w:val="20"/>
                      <w:lang w:val="en-US"/>
                    </w:rPr>
                    <w:t xml:space="preserve"> </w:t>
                  </w:r>
                  <w:proofErr w:type="spellStart"/>
                  <w:r w:rsidRPr="003270D7">
                    <w:rPr>
                      <w:color w:val="000000"/>
                      <w:sz w:val="20"/>
                      <w:szCs w:val="20"/>
                      <w:lang w:val="en-US"/>
                    </w:rPr>
                    <w:t>completă</w:t>
                  </w:r>
                  <w:proofErr w:type="spellEnd"/>
                  <w:r w:rsidRPr="003270D7">
                    <w:rPr>
                      <w:color w:val="000000"/>
                      <w:sz w:val="20"/>
                      <w:szCs w:val="20"/>
                      <w:lang w:val="en-US"/>
                    </w:rPr>
                    <w:t>)</w:t>
                  </w:r>
                </w:p>
              </w:tc>
            </w:tr>
          </w:tbl>
          <w:p w14:paraId="6D5332A1" w14:textId="67353659" w:rsidR="007331E1" w:rsidRPr="007331E1" w:rsidRDefault="007331E1" w:rsidP="007331E1">
            <w:pPr>
              <w:suppressAutoHyphens w:val="0"/>
              <w:autoSpaceDN/>
              <w:spacing w:after="0" w:line="240" w:lineRule="auto"/>
              <w:jc w:val="both"/>
              <w:textAlignment w:val="auto"/>
              <w:rPr>
                <w:rFonts w:ascii="Times New Roman" w:hAnsi="Times New Roman"/>
                <w:i/>
                <w:iCs/>
                <w:color w:val="000000" w:themeColor="text1"/>
                <w:sz w:val="20"/>
                <w:szCs w:val="20"/>
                <w:lang w:val="en-US"/>
              </w:rPr>
            </w:pPr>
            <w:r w:rsidRPr="007331E1">
              <w:rPr>
                <w:rFonts w:ascii="Times New Roman" w:hAnsi="Times New Roman"/>
                <w:color w:val="000000" w:themeColor="text1"/>
                <w:sz w:val="20"/>
                <w:szCs w:val="20"/>
                <w:shd w:val="clear" w:color="auto" w:fill="FFFFFF"/>
                <w:lang w:val="en-US"/>
              </w:rPr>
              <w:t xml:space="preserve">3.Clasa </w:t>
            </w:r>
            <w:proofErr w:type="spellStart"/>
            <w:r w:rsidRPr="007331E1">
              <w:rPr>
                <w:rFonts w:ascii="Times New Roman" w:hAnsi="Times New Roman"/>
                <w:color w:val="000000" w:themeColor="text1"/>
                <w:sz w:val="20"/>
                <w:szCs w:val="20"/>
                <w:shd w:val="clear" w:color="auto" w:fill="FFFFFF"/>
                <w:lang w:val="en-US"/>
              </w:rPr>
              <w:t>potențialului</w:t>
            </w:r>
            <w:proofErr w:type="spellEnd"/>
            <w:r w:rsidRPr="007331E1">
              <w:rPr>
                <w:rFonts w:ascii="Times New Roman" w:hAnsi="Times New Roman"/>
                <w:color w:val="000000" w:themeColor="text1"/>
                <w:sz w:val="20"/>
                <w:szCs w:val="20"/>
                <w:shd w:val="clear" w:color="auto" w:fill="FFFFFF"/>
                <w:lang w:val="en-US"/>
              </w:rPr>
              <w:t xml:space="preserve"> de </w:t>
            </w:r>
            <w:proofErr w:type="spellStart"/>
            <w:r w:rsidRPr="007331E1">
              <w:rPr>
                <w:rFonts w:ascii="Times New Roman" w:hAnsi="Times New Roman"/>
                <w:color w:val="000000" w:themeColor="text1"/>
                <w:sz w:val="20"/>
                <w:szCs w:val="20"/>
                <w:shd w:val="clear" w:color="auto" w:fill="FFFFFF"/>
                <w:lang w:val="en-US"/>
              </w:rPr>
              <w:t>reparare</w:t>
            </w:r>
            <w:proofErr w:type="spellEnd"/>
            <w:r w:rsidRPr="007331E1">
              <w:rPr>
                <w:rFonts w:ascii="Times New Roman" w:hAnsi="Times New Roman"/>
                <w:color w:val="000000" w:themeColor="text1"/>
                <w:sz w:val="20"/>
                <w:szCs w:val="20"/>
                <w:shd w:val="clear" w:color="auto" w:fill="FFFFFF"/>
                <w:lang w:val="en-US"/>
              </w:rPr>
              <w:t xml:space="preserve"> al </w:t>
            </w:r>
            <w:proofErr w:type="spellStart"/>
            <w:r w:rsidRPr="007331E1">
              <w:rPr>
                <w:rFonts w:ascii="Times New Roman" w:hAnsi="Times New Roman"/>
                <w:color w:val="000000" w:themeColor="text1"/>
                <w:sz w:val="20"/>
                <w:szCs w:val="20"/>
                <w:shd w:val="clear" w:color="auto" w:fill="FFFFFF"/>
                <w:lang w:val="en-US"/>
              </w:rPr>
              <w:t>unui</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telefon</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inteligent</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sau</w:t>
            </w:r>
            <w:proofErr w:type="spellEnd"/>
            <w:r w:rsidRPr="007331E1">
              <w:rPr>
                <w:rFonts w:ascii="Times New Roman" w:hAnsi="Times New Roman"/>
                <w:color w:val="000000" w:themeColor="text1"/>
                <w:sz w:val="20"/>
                <w:szCs w:val="20"/>
                <w:shd w:val="clear" w:color="auto" w:fill="FFFFFF"/>
                <w:lang w:val="en-US"/>
              </w:rPr>
              <w:t xml:space="preserve"> al </w:t>
            </w:r>
            <w:proofErr w:type="spellStart"/>
            <w:r w:rsidRPr="007331E1">
              <w:rPr>
                <w:rFonts w:ascii="Times New Roman" w:hAnsi="Times New Roman"/>
                <w:color w:val="000000" w:themeColor="text1"/>
                <w:sz w:val="20"/>
                <w:szCs w:val="20"/>
                <w:shd w:val="clear" w:color="auto" w:fill="FFFFFF"/>
                <w:lang w:val="en-US"/>
              </w:rPr>
              <w:t>unei</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tablete</w:t>
            </w:r>
            <w:proofErr w:type="spellEnd"/>
            <w:r w:rsidRPr="007331E1">
              <w:rPr>
                <w:rFonts w:ascii="Times New Roman" w:hAnsi="Times New Roman"/>
                <w:color w:val="000000" w:themeColor="text1"/>
                <w:sz w:val="20"/>
                <w:szCs w:val="20"/>
                <w:shd w:val="clear" w:color="auto" w:fill="FFFFFF"/>
                <w:lang w:val="en-US"/>
              </w:rPr>
              <w:t xml:space="preserve"> de tip „slate” se </w:t>
            </w:r>
            <w:proofErr w:type="spellStart"/>
            <w:r w:rsidRPr="007331E1">
              <w:rPr>
                <w:rFonts w:ascii="Times New Roman" w:hAnsi="Times New Roman"/>
                <w:color w:val="000000" w:themeColor="text1"/>
                <w:sz w:val="20"/>
                <w:szCs w:val="20"/>
                <w:shd w:val="clear" w:color="auto" w:fill="FFFFFF"/>
                <w:lang w:val="en-US"/>
              </w:rPr>
              <w:t>determină</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în</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funcție</w:t>
            </w:r>
            <w:proofErr w:type="spellEnd"/>
            <w:r w:rsidRPr="007331E1">
              <w:rPr>
                <w:rFonts w:ascii="Times New Roman" w:hAnsi="Times New Roman"/>
                <w:color w:val="000000" w:themeColor="text1"/>
                <w:sz w:val="20"/>
                <w:szCs w:val="20"/>
                <w:shd w:val="clear" w:color="auto" w:fill="FFFFFF"/>
                <w:lang w:val="en-US"/>
              </w:rPr>
              <w:t xml:space="preserve"> de </w:t>
            </w:r>
            <w:proofErr w:type="spellStart"/>
            <w:r w:rsidRPr="007331E1">
              <w:rPr>
                <w:rFonts w:ascii="Times New Roman" w:hAnsi="Times New Roman"/>
                <w:color w:val="000000" w:themeColor="text1"/>
                <w:sz w:val="20"/>
                <w:szCs w:val="20"/>
                <w:shd w:val="clear" w:color="auto" w:fill="FFFFFF"/>
                <w:lang w:val="en-US"/>
              </w:rPr>
              <w:t>indicele</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potențialului</w:t>
            </w:r>
            <w:proofErr w:type="spellEnd"/>
            <w:r w:rsidRPr="007331E1">
              <w:rPr>
                <w:rFonts w:ascii="Times New Roman" w:hAnsi="Times New Roman"/>
                <w:color w:val="000000" w:themeColor="text1"/>
                <w:sz w:val="20"/>
                <w:szCs w:val="20"/>
                <w:shd w:val="clear" w:color="auto" w:fill="FFFFFF"/>
                <w:lang w:val="en-US"/>
              </w:rPr>
              <w:t xml:space="preserve"> de </w:t>
            </w:r>
            <w:proofErr w:type="spellStart"/>
            <w:r w:rsidRPr="007331E1">
              <w:rPr>
                <w:rFonts w:ascii="Times New Roman" w:hAnsi="Times New Roman"/>
                <w:color w:val="000000" w:themeColor="text1"/>
                <w:sz w:val="20"/>
                <w:szCs w:val="20"/>
                <w:shd w:val="clear" w:color="auto" w:fill="FFFFFF"/>
                <w:lang w:val="en-US"/>
              </w:rPr>
              <w:t>reparare</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astfel</w:t>
            </w:r>
            <w:proofErr w:type="spellEnd"/>
            <w:r w:rsidRPr="007331E1">
              <w:rPr>
                <w:rFonts w:ascii="Times New Roman" w:hAnsi="Times New Roman"/>
                <w:color w:val="000000" w:themeColor="text1"/>
                <w:sz w:val="20"/>
                <w:szCs w:val="20"/>
                <w:shd w:val="clear" w:color="auto" w:fill="FFFFFF"/>
                <w:lang w:val="en-US"/>
              </w:rPr>
              <w:t xml:space="preserve"> cum </w:t>
            </w:r>
            <w:proofErr w:type="spellStart"/>
            <w:r w:rsidRPr="007331E1">
              <w:rPr>
                <w:rFonts w:ascii="Times New Roman" w:hAnsi="Times New Roman"/>
                <w:color w:val="000000" w:themeColor="text1"/>
                <w:sz w:val="20"/>
                <w:szCs w:val="20"/>
                <w:shd w:val="clear" w:color="auto" w:fill="FFFFFF"/>
                <w:lang w:val="en-US"/>
              </w:rPr>
              <w:t>este</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prevăzut</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în</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tabelul</w:t>
            </w:r>
            <w:proofErr w:type="spellEnd"/>
            <w:r w:rsidRPr="007331E1">
              <w:rPr>
                <w:rFonts w:ascii="Times New Roman" w:hAnsi="Times New Roman"/>
                <w:color w:val="000000" w:themeColor="text1"/>
                <w:sz w:val="20"/>
                <w:szCs w:val="20"/>
                <w:shd w:val="clear" w:color="auto" w:fill="FFFFFF"/>
                <w:lang w:val="en-US"/>
              </w:rPr>
              <w:t xml:space="preserve"> 4. </w:t>
            </w:r>
            <w:proofErr w:type="spellStart"/>
            <w:r w:rsidRPr="007331E1">
              <w:rPr>
                <w:rFonts w:ascii="Times New Roman" w:hAnsi="Times New Roman"/>
                <w:color w:val="000000" w:themeColor="text1"/>
                <w:sz w:val="20"/>
                <w:szCs w:val="20"/>
                <w:shd w:val="clear" w:color="auto" w:fill="FFFFFF"/>
                <w:lang w:val="en-US"/>
              </w:rPr>
              <w:t>Indicele</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potențialului</w:t>
            </w:r>
            <w:proofErr w:type="spellEnd"/>
            <w:r w:rsidRPr="007331E1">
              <w:rPr>
                <w:rFonts w:ascii="Times New Roman" w:hAnsi="Times New Roman"/>
                <w:color w:val="000000" w:themeColor="text1"/>
                <w:sz w:val="20"/>
                <w:szCs w:val="20"/>
                <w:shd w:val="clear" w:color="auto" w:fill="FFFFFF"/>
                <w:lang w:val="en-US"/>
              </w:rPr>
              <w:t xml:space="preserve"> de </w:t>
            </w:r>
            <w:proofErr w:type="spellStart"/>
            <w:r w:rsidRPr="007331E1">
              <w:rPr>
                <w:rFonts w:ascii="Times New Roman" w:hAnsi="Times New Roman"/>
                <w:color w:val="000000" w:themeColor="text1"/>
                <w:sz w:val="20"/>
                <w:szCs w:val="20"/>
                <w:shd w:val="clear" w:color="auto" w:fill="FFFFFF"/>
                <w:lang w:val="en-US"/>
              </w:rPr>
              <w:t>reparare</w:t>
            </w:r>
            <w:proofErr w:type="spellEnd"/>
            <w:r w:rsidRPr="007331E1">
              <w:rPr>
                <w:rFonts w:ascii="Times New Roman" w:hAnsi="Times New Roman"/>
                <w:color w:val="000000" w:themeColor="text1"/>
                <w:sz w:val="20"/>
                <w:szCs w:val="20"/>
                <w:shd w:val="clear" w:color="auto" w:fill="FFFFFF"/>
                <w:lang w:val="en-US"/>
              </w:rPr>
              <w:t xml:space="preserve"> se </w:t>
            </w:r>
            <w:proofErr w:type="spellStart"/>
            <w:r w:rsidRPr="007331E1">
              <w:rPr>
                <w:rFonts w:ascii="Times New Roman" w:hAnsi="Times New Roman"/>
                <w:color w:val="000000" w:themeColor="text1"/>
                <w:sz w:val="20"/>
                <w:szCs w:val="20"/>
                <w:shd w:val="clear" w:color="auto" w:fill="FFFFFF"/>
                <w:lang w:val="en-US"/>
              </w:rPr>
              <w:t>determină</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în</w:t>
            </w:r>
            <w:proofErr w:type="spellEnd"/>
            <w:r w:rsidRPr="007331E1">
              <w:rPr>
                <w:rFonts w:ascii="Times New Roman" w:hAnsi="Times New Roman"/>
                <w:color w:val="000000" w:themeColor="text1"/>
                <w:sz w:val="20"/>
                <w:szCs w:val="20"/>
                <w:shd w:val="clear" w:color="auto" w:fill="FFFFFF"/>
                <w:lang w:val="en-US"/>
              </w:rPr>
              <w:t xml:space="preserve"> </w:t>
            </w:r>
            <w:proofErr w:type="spellStart"/>
            <w:r w:rsidRPr="007331E1">
              <w:rPr>
                <w:rFonts w:ascii="Times New Roman" w:hAnsi="Times New Roman"/>
                <w:color w:val="000000" w:themeColor="text1"/>
                <w:sz w:val="20"/>
                <w:szCs w:val="20"/>
                <w:shd w:val="clear" w:color="auto" w:fill="FFFFFF"/>
                <w:lang w:val="en-US"/>
              </w:rPr>
              <w:t>conformitate</w:t>
            </w:r>
            <w:proofErr w:type="spellEnd"/>
            <w:r w:rsidRPr="007331E1">
              <w:rPr>
                <w:rFonts w:ascii="Times New Roman" w:hAnsi="Times New Roman"/>
                <w:color w:val="000000" w:themeColor="text1"/>
                <w:sz w:val="20"/>
                <w:szCs w:val="20"/>
                <w:shd w:val="clear" w:color="auto" w:fill="FFFFFF"/>
                <w:lang w:val="en-US"/>
              </w:rPr>
              <w:t xml:space="preserve"> cu pct. 5 din </w:t>
            </w:r>
            <w:proofErr w:type="spellStart"/>
            <w:r w:rsidRPr="007331E1">
              <w:rPr>
                <w:rFonts w:ascii="Times New Roman" w:hAnsi="Times New Roman"/>
                <w:color w:val="000000" w:themeColor="text1"/>
                <w:sz w:val="20"/>
                <w:szCs w:val="20"/>
                <w:shd w:val="clear" w:color="auto" w:fill="FFFFFF"/>
                <w:lang w:val="en-US"/>
              </w:rPr>
              <w:t>anexa</w:t>
            </w:r>
            <w:proofErr w:type="spellEnd"/>
            <w:r w:rsidRPr="007331E1">
              <w:rPr>
                <w:rFonts w:ascii="Times New Roman" w:hAnsi="Times New Roman"/>
                <w:color w:val="000000" w:themeColor="text1"/>
                <w:sz w:val="20"/>
                <w:szCs w:val="20"/>
                <w:shd w:val="clear" w:color="auto" w:fill="FFFFFF"/>
                <w:lang w:val="en-US"/>
              </w:rPr>
              <w:t xml:space="preserve"> nr.</w:t>
            </w:r>
            <w:r w:rsidR="00182FAA">
              <w:rPr>
                <w:rFonts w:ascii="Times New Roman" w:hAnsi="Times New Roman"/>
                <w:color w:val="000000" w:themeColor="text1"/>
                <w:sz w:val="20"/>
                <w:szCs w:val="20"/>
                <w:shd w:val="clear" w:color="auto" w:fill="FFFFFF"/>
                <w:lang w:val="en-US"/>
              </w:rPr>
              <w:t>3</w:t>
            </w:r>
            <w:r w:rsidRPr="007331E1">
              <w:rPr>
                <w:rFonts w:ascii="Times New Roman" w:hAnsi="Times New Roman"/>
                <w:color w:val="000000" w:themeColor="text1"/>
                <w:sz w:val="20"/>
                <w:szCs w:val="20"/>
                <w:shd w:val="clear" w:color="auto" w:fill="FFFFFF"/>
                <w:lang w:val="en-US"/>
              </w:rPr>
              <w:t>.</w:t>
            </w:r>
          </w:p>
          <w:p w14:paraId="692703C4" w14:textId="77777777" w:rsidR="007331E1" w:rsidRPr="000B582A" w:rsidRDefault="007331E1" w:rsidP="007331E1">
            <w:pPr>
              <w:pStyle w:val="ti-art"/>
              <w:shd w:val="clear" w:color="auto" w:fill="FFFFFF"/>
              <w:tabs>
                <w:tab w:val="left" w:pos="2234"/>
              </w:tabs>
              <w:spacing w:before="0" w:beforeAutospacing="0" w:after="0" w:afterAutospacing="0"/>
              <w:ind w:left="360"/>
              <w:jc w:val="right"/>
              <w:rPr>
                <w:i/>
                <w:iCs/>
                <w:color w:val="333333"/>
                <w:sz w:val="20"/>
                <w:szCs w:val="20"/>
                <w:shd w:val="clear" w:color="auto" w:fill="FFFFFF"/>
                <w:lang w:val="en-US"/>
              </w:rPr>
            </w:pPr>
            <w:proofErr w:type="spellStart"/>
            <w:r w:rsidRPr="000B582A">
              <w:rPr>
                <w:i/>
                <w:iCs/>
                <w:color w:val="333333"/>
                <w:sz w:val="20"/>
                <w:szCs w:val="20"/>
                <w:shd w:val="clear" w:color="auto" w:fill="FFFFFF"/>
                <w:lang w:val="en-US"/>
              </w:rPr>
              <w:t>Tabelul</w:t>
            </w:r>
            <w:proofErr w:type="spellEnd"/>
            <w:r w:rsidRPr="000B582A">
              <w:rPr>
                <w:i/>
                <w:iCs/>
                <w:color w:val="333333"/>
                <w:sz w:val="20"/>
                <w:szCs w:val="20"/>
                <w:shd w:val="clear" w:color="auto" w:fill="FFFFFF"/>
                <w:lang w:val="en-US"/>
              </w:rPr>
              <w:t xml:space="preserve"> 4</w:t>
            </w:r>
          </w:p>
          <w:p w14:paraId="18C8639A" w14:textId="77777777" w:rsidR="007331E1" w:rsidRDefault="007331E1" w:rsidP="007331E1">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proofErr w:type="spellStart"/>
            <w:r w:rsidRPr="00CD655C">
              <w:rPr>
                <w:b/>
                <w:bCs/>
                <w:color w:val="333333"/>
                <w:sz w:val="20"/>
                <w:szCs w:val="20"/>
                <w:shd w:val="clear" w:color="auto" w:fill="FFFFFF"/>
                <w:lang w:val="en-US"/>
              </w:rPr>
              <w:t>Clasele</w:t>
            </w:r>
            <w:proofErr w:type="spellEnd"/>
            <w:r w:rsidRPr="00CD655C">
              <w:rPr>
                <w:b/>
                <w:bCs/>
                <w:color w:val="333333"/>
                <w:sz w:val="20"/>
                <w:szCs w:val="20"/>
                <w:shd w:val="clear" w:color="auto" w:fill="FFFFFF"/>
                <w:lang w:val="en-US"/>
              </w:rPr>
              <w:t xml:space="preserve"> </w:t>
            </w:r>
            <w:proofErr w:type="spellStart"/>
            <w:r w:rsidRPr="00CD655C">
              <w:rPr>
                <w:b/>
                <w:bCs/>
                <w:color w:val="333333"/>
                <w:sz w:val="20"/>
                <w:szCs w:val="20"/>
                <w:shd w:val="clear" w:color="auto" w:fill="FFFFFF"/>
                <w:lang w:val="en-US"/>
              </w:rPr>
              <w:t>potențialului</w:t>
            </w:r>
            <w:proofErr w:type="spellEnd"/>
            <w:r w:rsidRPr="00CD655C">
              <w:rPr>
                <w:b/>
                <w:bCs/>
                <w:color w:val="333333"/>
                <w:sz w:val="20"/>
                <w:szCs w:val="20"/>
                <w:shd w:val="clear" w:color="auto" w:fill="FFFFFF"/>
                <w:lang w:val="en-US"/>
              </w:rPr>
              <w:t xml:space="preserve"> de </w:t>
            </w:r>
            <w:proofErr w:type="spellStart"/>
            <w:r w:rsidRPr="00CD655C">
              <w:rPr>
                <w:b/>
                <w:bCs/>
                <w:color w:val="333333"/>
                <w:sz w:val="20"/>
                <w:szCs w:val="20"/>
                <w:shd w:val="clear" w:color="auto" w:fill="FFFFFF"/>
                <w:lang w:val="en-US"/>
              </w:rPr>
              <w:t>reparare</w:t>
            </w:r>
            <w:proofErr w:type="spellEnd"/>
            <w:r w:rsidRPr="00CD655C">
              <w:rPr>
                <w:b/>
                <w:bCs/>
                <w:color w:val="333333"/>
                <w:sz w:val="20"/>
                <w:szCs w:val="20"/>
                <w:shd w:val="clear" w:color="auto" w:fill="FFFFFF"/>
                <w:lang w:val="en-US"/>
              </w:rPr>
              <w:t xml:space="preserve"> al </w:t>
            </w:r>
            <w:proofErr w:type="spellStart"/>
            <w:r w:rsidRPr="00CD655C">
              <w:rPr>
                <w:b/>
                <w:bCs/>
                <w:color w:val="333333"/>
                <w:sz w:val="20"/>
                <w:szCs w:val="20"/>
                <w:shd w:val="clear" w:color="auto" w:fill="FFFFFF"/>
                <w:lang w:val="en-US"/>
              </w:rPr>
              <w:t>telefoanelor</w:t>
            </w:r>
            <w:proofErr w:type="spellEnd"/>
            <w:r w:rsidRPr="00CD655C">
              <w:rPr>
                <w:b/>
                <w:bCs/>
                <w:color w:val="333333"/>
                <w:sz w:val="20"/>
                <w:szCs w:val="20"/>
                <w:shd w:val="clear" w:color="auto" w:fill="FFFFFF"/>
                <w:lang w:val="en-US"/>
              </w:rPr>
              <w:t xml:space="preserve"> </w:t>
            </w:r>
            <w:proofErr w:type="spellStart"/>
            <w:r w:rsidRPr="00CD655C">
              <w:rPr>
                <w:b/>
                <w:bCs/>
                <w:color w:val="333333"/>
                <w:sz w:val="20"/>
                <w:szCs w:val="20"/>
                <w:shd w:val="clear" w:color="auto" w:fill="FFFFFF"/>
                <w:lang w:val="en-US"/>
              </w:rPr>
              <w:t>inteligente</w:t>
            </w:r>
            <w:proofErr w:type="spellEnd"/>
            <w:r w:rsidRPr="00CD655C">
              <w:rPr>
                <w:b/>
                <w:bCs/>
                <w:color w:val="333333"/>
                <w:sz w:val="20"/>
                <w:szCs w:val="20"/>
                <w:shd w:val="clear" w:color="auto" w:fill="FFFFFF"/>
                <w:lang w:val="en-US"/>
              </w:rPr>
              <w:t xml:space="preserve"> </w:t>
            </w:r>
            <w:proofErr w:type="spellStart"/>
            <w:r w:rsidRPr="00CD655C">
              <w:rPr>
                <w:b/>
                <w:bCs/>
                <w:color w:val="333333"/>
                <w:sz w:val="20"/>
                <w:szCs w:val="20"/>
                <w:shd w:val="clear" w:color="auto" w:fill="FFFFFF"/>
                <w:lang w:val="en-US"/>
              </w:rPr>
              <w:t>și</w:t>
            </w:r>
            <w:proofErr w:type="spellEnd"/>
            <w:r w:rsidRPr="00CD655C">
              <w:rPr>
                <w:b/>
                <w:bCs/>
                <w:color w:val="333333"/>
                <w:sz w:val="20"/>
                <w:szCs w:val="20"/>
                <w:shd w:val="clear" w:color="auto" w:fill="FFFFFF"/>
                <w:lang w:val="en-US"/>
              </w:rPr>
              <w:t xml:space="preserve"> al </w:t>
            </w:r>
            <w:proofErr w:type="spellStart"/>
            <w:r w:rsidRPr="00CD655C">
              <w:rPr>
                <w:b/>
                <w:bCs/>
                <w:color w:val="333333"/>
                <w:sz w:val="20"/>
                <w:szCs w:val="20"/>
                <w:shd w:val="clear" w:color="auto" w:fill="FFFFFF"/>
                <w:lang w:val="en-US"/>
              </w:rPr>
              <w:t>tabletelor</w:t>
            </w:r>
            <w:proofErr w:type="spellEnd"/>
            <w:r w:rsidRPr="00CD655C">
              <w:rPr>
                <w:b/>
                <w:bCs/>
                <w:color w:val="333333"/>
                <w:sz w:val="20"/>
                <w:szCs w:val="20"/>
                <w:shd w:val="clear" w:color="auto" w:fill="FFFFFF"/>
                <w:lang w:val="en-US"/>
              </w:rPr>
              <w:t xml:space="preserve"> de tip „slate”</w:t>
            </w:r>
          </w:p>
          <w:tbl>
            <w:tblPr>
              <w:tblStyle w:val="TableGrid"/>
              <w:tblW w:w="0" w:type="auto"/>
              <w:tblLayout w:type="fixed"/>
              <w:tblLook w:val="04A0" w:firstRow="1" w:lastRow="0" w:firstColumn="1" w:lastColumn="0" w:noHBand="0" w:noVBand="1"/>
            </w:tblPr>
            <w:tblGrid>
              <w:gridCol w:w="2093"/>
              <w:gridCol w:w="2126"/>
            </w:tblGrid>
            <w:tr w:rsidR="007331E1" w:rsidRPr="00206337" w14:paraId="034A3937" w14:textId="77777777" w:rsidTr="00641911">
              <w:tc>
                <w:tcPr>
                  <w:tcW w:w="2093" w:type="dxa"/>
                </w:tcPr>
                <w:p w14:paraId="11F196D7"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b/>
                      <w:bCs/>
                      <w:color w:val="333333"/>
                      <w:sz w:val="20"/>
                      <w:szCs w:val="20"/>
                      <w:shd w:val="clear" w:color="auto" w:fill="FFFFFF"/>
                    </w:rPr>
                    <w:t>Clasa potențialului de reparare</w:t>
                  </w:r>
                </w:p>
              </w:tc>
              <w:tc>
                <w:tcPr>
                  <w:tcW w:w="2126" w:type="dxa"/>
                </w:tcPr>
                <w:p w14:paraId="7C3473C5"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proofErr w:type="spellStart"/>
                  <w:r w:rsidRPr="00206337">
                    <w:rPr>
                      <w:b/>
                      <w:bCs/>
                      <w:color w:val="333333"/>
                      <w:sz w:val="20"/>
                      <w:szCs w:val="20"/>
                      <w:shd w:val="clear" w:color="auto" w:fill="FFFFFF"/>
                      <w:lang w:val="en-US"/>
                    </w:rPr>
                    <w:t>Indicele</w:t>
                  </w:r>
                  <w:proofErr w:type="spellEnd"/>
                  <w:r w:rsidRPr="00206337">
                    <w:rPr>
                      <w:b/>
                      <w:bCs/>
                      <w:color w:val="333333"/>
                      <w:sz w:val="20"/>
                      <w:szCs w:val="20"/>
                      <w:shd w:val="clear" w:color="auto" w:fill="FFFFFF"/>
                      <w:lang w:val="en-US"/>
                    </w:rPr>
                    <w:t xml:space="preserve"> </w:t>
                  </w:r>
                  <w:proofErr w:type="spellStart"/>
                  <w:r w:rsidRPr="00206337">
                    <w:rPr>
                      <w:b/>
                      <w:bCs/>
                      <w:color w:val="333333"/>
                      <w:sz w:val="20"/>
                      <w:szCs w:val="20"/>
                      <w:shd w:val="clear" w:color="auto" w:fill="FFFFFF"/>
                      <w:lang w:val="en-US"/>
                    </w:rPr>
                    <w:t>potențialului</w:t>
                  </w:r>
                  <w:proofErr w:type="spellEnd"/>
                  <w:r w:rsidRPr="00206337">
                    <w:rPr>
                      <w:b/>
                      <w:bCs/>
                      <w:color w:val="333333"/>
                      <w:sz w:val="20"/>
                      <w:szCs w:val="20"/>
                      <w:shd w:val="clear" w:color="auto" w:fill="FFFFFF"/>
                      <w:lang w:val="en-US"/>
                    </w:rPr>
                    <w:t xml:space="preserve"> de </w:t>
                  </w:r>
                  <w:proofErr w:type="spellStart"/>
                  <w:r w:rsidRPr="00206337">
                    <w:rPr>
                      <w:b/>
                      <w:bCs/>
                      <w:color w:val="333333"/>
                      <w:sz w:val="20"/>
                      <w:szCs w:val="20"/>
                      <w:shd w:val="clear" w:color="auto" w:fill="FFFFFF"/>
                      <w:lang w:val="en-US"/>
                    </w:rPr>
                    <w:t>reparare</w:t>
                  </w:r>
                  <w:proofErr w:type="spellEnd"/>
                  <w:r w:rsidRPr="00206337">
                    <w:rPr>
                      <w:b/>
                      <w:bCs/>
                      <w:color w:val="333333"/>
                      <w:sz w:val="20"/>
                      <w:szCs w:val="20"/>
                      <w:shd w:val="clear" w:color="auto" w:fill="FFFFFF"/>
                      <w:lang w:val="en-US"/>
                    </w:rPr>
                    <w:t xml:space="preserve"> (R)</w:t>
                  </w:r>
                </w:p>
              </w:tc>
            </w:tr>
            <w:tr w:rsidR="007331E1" w:rsidRPr="00206337" w14:paraId="182BF588" w14:textId="77777777" w:rsidTr="00641911">
              <w:tc>
                <w:tcPr>
                  <w:tcW w:w="2093" w:type="dxa"/>
                </w:tcPr>
                <w:p w14:paraId="5181B4FE"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lang w:val="en-US"/>
                    </w:rPr>
                    <w:t>A (</w:t>
                  </w:r>
                  <w:proofErr w:type="spellStart"/>
                  <w:r w:rsidRPr="00206337">
                    <w:rPr>
                      <w:color w:val="333333"/>
                      <w:sz w:val="20"/>
                      <w:szCs w:val="20"/>
                      <w:shd w:val="clear" w:color="auto" w:fill="FFFFFF"/>
                      <w:lang w:val="en-US"/>
                    </w:rPr>
                    <w:t>potențial</w:t>
                  </w:r>
                  <w:proofErr w:type="spellEnd"/>
                  <w:r w:rsidRPr="00206337">
                    <w:rPr>
                      <w:color w:val="333333"/>
                      <w:sz w:val="20"/>
                      <w:szCs w:val="20"/>
                      <w:shd w:val="clear" w:color="auto" w:fill="FFFFFF"/>
                      <w:lang w:val="en-US"/>
                    </w:rPr>
                    <w:t xml:space="preserve"> de </w:t>
                  </w:r>
                  <w:proofErr w:type="spellStart"/>
                  <w:r w:rsidRPr="00206337">
                    <w:rPr>
                      <w:color w:val="333333"/>
                      <w:sz w:val="20"/>
                      <w:szCs w:val="20"/>
                      <w:shd w:val="clear" w:color="auto" w:fill="FFFFFF"/>
                      <w:lang w:val="en-US"/>
                    </w:rPr>
                    <w:t>reparare</w:t>
                  </w:r>
                  <w:proofErr w:type="spellEnd"/>
                  <w:r w:rsidRPr="00206337">
                    <w:rPr>
                      <w:color w:val="333333"/>
                      <w:sz w:val="20"/>
                      <w:szCs w:val="20"/>
                      <w:shd w:val="clear" w:color="auto" w:fill="FFFFFF"/>
                      <w:lang w:val="en-US"/>
                    </w:rPr>
                    <w:t xml:space="preserve"> maxim)</w:t>
                  </w:r>
                </w:p>
              </w:tc>
              <w:tc>
                <w:tcPr>
                  <w:tcW w:w="2126" w:type="dxa"/>
                </w:tcPr>
                <w:p w14:paraId="78094F16"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rPr>
                    <w:t>R ≥</w:t>
                  </w:r>
                  <w:r w:rsidRPr="00206337">
                    <w:rPr>
                      <w:color w:val="333333"/>
                      <w:sz w:val="20"/>
                      <w:szCs w:val="20"/>
                      <w:shd w:val="clear" w:color="auto" w:fill="FFFFFF"/>
                      <w:lang w:val="ro-RO"/>
                    </w:rPr>
                    <w:t xml:space="preserve"> </w:t>
                  </w:r>
                  <w:r w:rsidRPr="00206337">
                    <w:rPr>
                      <w:color w:val="333333"/>
                      <w:sz w:val="20"/>
                      <w:szCs w:val="20"/>
                      <w:shd w:val="clear" w:color="auto" w:fill="FFFFFF"/>
                    </w:rPr>
                    <w:t>4,00</w:t>
                  </w:r>
                </w:p>
              </w:tc>
            </w:tr>
            <w:tr w:rsidR="007331E1" w:rsidRPr="00206337" w14:paraId="3329DD6C" w14:textId="77777777" w:rsidTr="00641911">
              <w:tc>
                <w:tcPr>
                  <w:tcW w:w="2093" w:type="dxa"/>
                </w:tcPr>
                <w:p w14:paraId="69772384"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rPr>
                    <w:t>B</w:t>
                  </w:r>
                </w:p>
              </w:tc>
              <w:tc>
                <w:tcPr>
                  <w:tcW w:w="2126" w:type="dxa"/>
                </w:tcPr>
                <w:p w14:paraId="1A9A793D"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rPr>
                    <w:t>4,00 &gt; R ≥</w:t>
                  </w:r>
                  <w:r w:rsidRPr="00206337">
                    <w:rPr>
                      <w:color w:val="333333"/>
                      <w:sz w:val="20"/>
                      <w:szCs w:val="20"/>
                      <w:shd w:val="clear" w:color="auto" w:fill="FFFFFF"/>
                      <w:lang w:val="ro-RO"/>
                    </w:rPr>
                    <w:t xml:space="preserve"> </w:t>
                  </w:r>
                  <w:r w:rsidRPr="00206337">
                    <w:rPr>
                      <w:color w:val="333333"/>
                      <w:sz w:val="20"/>
                      <w:szCs w:val="20"/>
                      <w:shd w:val="clear" w:color="auto" w:fill="FFFFFF"/>
                    </w:rPr>
                    <w:t>3,35</w:t>
                  </w:r>
                </w:p>
              </w:tc>
            </w:tr>
            <w:tr w:rsidR="007331E1" w:rsidRPr="00206337" w14:paraId="2EFCC034" w14:textId="77777777" w:rsidTr="00641911">
              <w:tc>
                <w:tcPr>
                  <w:tcW w:w="2093" w:type="dxa"/>
                </w:tcPr>
                <w:p w14:paraId="68203DEA"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rPr>
                    <w:lastRenderedPageBreak/>
                    <w:t>C</w:t>
                  </w:r>
                </w:p>
              </w:tc>
              <w:tc>
                <w:tcPr>
                  <w:tcW w:w="2126" w:type="dxa"/>
                </w:tcPr>
                <w:p w14:paraId="37F4375D"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rPr>
                    <w:t>3,35 &gt; R ≥</w:t>
                  </w:r>
                  <w:r w:rsidRPr="00206337">
                    <w:rPr>
                      <w:color w:val="333333"/>
                      <w:sz w:val="20"/>
                      <w:szCs w:val="20"/>
                      <w:shd w:val="clear" w:color="auto" w:fill="FFFFFF"/>
                      <w:lang w:val="ro-RO"/>
                    </w:rPr>
                    <w:t xml:space="preserve"> </w:t>
                  </w:r>
                  <w:r w:rsidRPr="00206337">
                    <w:rPr>
                      <w:color w:val="333333"/>
                      <w:sz w:val="20"/>
                      <w:szCs w:val="20"/>
                      <w:shd w:val="clear" w:color="auto" w:fill="FFFFFF"/>
                    </w:rPr>
                    <w:t>2,55</w:t>
                  </w:r>
                </w:p>
              </w:tc>
            </w:tr>
            <w:tr w:rsidR="007331E1" w:rsidRPr="00206337" w14:paraId="080396C4" w14:textId="77777777" w:rsidTr="00641911">
              <w:tc>
                <w:tcPr>
                  <w:tcW w:w="2093" w:type="dxa"/>
                </w:tcPr>
                <w:p w14:paraId="3166676E"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rPr>
                    <w:t>D</w:t>
                  </w:r>
                </w:p>
              </w:tc>
              <w:tc>
                <w:tcPr>
                  <w:tcW w:w="2126" w:type="dxa"/>
                </w:tcPr>
                <w:p w14:paraId="409AA6F3"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rPr>
                    <w:t>2,55 &gt; R ≥</w:t>
                  </w:r>
                  <w:r w:rsidRPr="00206337">
                    <w:rPr>
                      <w:color w:val="333333"/>
                      <w:sz w:val="20"/>
                      <w:szCs w:val="20"/>
                      <w:shd w:val="clear" w:color="auto" w:fill="FFFFFF"/>
                      <w:lang w:val="ro-RO"/>
                    </w:rPr>
                    <w:t xml:space="preserve"> </w:t>
                  </w:r>
                  <w:r w:rsidRPr="00206337">
                    <w:rPr>
                      <w:color w:val="333333"/>
                      <w:sz w:val="20"/>
                      <w:szCs w:val="20"/>
                      <w:shd w:val="clear" w:color="auto" w:fill="FFFFFF"/>
                    </w:rPr>
                    <w:t>1,75</w:t>
                  </w:r>
                </w:p>
              </w:tc>
            </w:tr>
            <w:tr w:rsidR="007331E1" w:rsidRPr="00206337" w14:paraId="6B9BF2C1" w14:textId="77777777" w:rsidTr="00641911">
              <w:tc>
                <w:tcPr>
                  <w:tcW w:w="2093" w:type="dxa"/>
                </w:tcPr>
                <w:p w14:paraId="0CBB928E"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lang w:val="en-US"/>
                    </w:rPr>
                    <w:t>E (</w:t>
                  </w:r>
                  <w:proofErr w:type="spellStart"/>
                  <w:r w:rsidRPr="00206337">
                    <w:rPr>
                      <w:color w:val="333333"/>
                      <w:sz w:val="20"/>
                      <w:szCs w:val="20"/>
                      <w:shd w:val="clear" w:color="auto" w:fill="FFFFFF"/>
                      <w:lang w:val="en-US"/>
                    </w:rPr>
                    <w:t>potențial</w:t>
                  </w:r>
                  <w:proofErr w:type="spellEnd"/>
                  <w:r w:rsidRPr="00206337">
                    <w:rPr>
                      <w:color w:val="333333"/>
                      <w:sz w:val="20"/>
                      <w:szCs w:val="20"/>
                      <w:shd w:val="clear" w:color="auto" w:fill="FFFFFF"/>
                      <w:lang w:val="en-US"/>
                    </w:rPr>
                    <w:t xml:space="preserve"> de </w:t>
                  </w:r>
                  <w:proofErr w:type="spellStart"/>
                  <w:r w:rsidRPr="00206337">
                    <w:rPr>
                      <w:color w:val="333333"/>
                      <w:sz w:val="20"/>
                      <w:szCs w:val="20"/>
                      <w:shd w:val="clear" w:color="auto" w:fill="FFFFFF"/>
                      <w:lang w:val="en-US"/>
                    </w:rPr>
                    <w:t>reparare</w:t>
                  </w:r>
                  <w:proofErr w:type="spellEnd"/>
                  <w:r w:rsidRPr="00206337">
                    <w:rPr>
                      <w:color w:val="333333"/>
                      <w:sz w:val="20"/>
                      <w:szCs w:val="20"/>
                      <w:shd w:val="clear" w:color="auto" w:fill="FFFFFF"/>
                      <w:lang w:val="en-US"/>
                    </w:rPr>
                    <w:t xml:space="preserve"> minim)</w:t>
                  </w:r>
                </w:p>
              </w:tc>
              <w:tc>
                <w:tcPr>
                  <w:tcW w:w="2126" w:type="dxa"/>
                </w:tcPr>
                <w:p w14:paraId="12F211A7" w14:textId="77777777" w:rsidR="007331E1" w:rsidRPr="00206337" w:rsidRDefault="007331E1" w:rsidP="0014170C">
                  <w:pPr>
                    <w:pStyle w:val="ti-art"/>
                    <w:framePr w:hSpace="180" w:wrap="around" w:vAnchor="text" w:hAnchor="text" w:x="-136" w:y="1"/>
                    <w:tabs>
                      <w:tab w:val="left" w:pos="2234"/>
                    </w:tabs>
                    <w:spacing w:before="0" w:beforeAutospacing="0" w:after="0" w:afterAutospacing="0"/>
                    <w:suppressOverlap/>
                    <w:rPr>
                      <w:i/>
                      <w:iCs/>
                      <w:color w:val="333333"/>
                      <w:sz w:val="20"/>
                      <w:szCs w:val="20"/>
                      <w:lang w:val="en-US"/>
                    </w:rPr>
                  </w:pPr>
                  <w:r w:rsidRPr="00206337">
                    <w:rPr>
                      <w:color w:val="333333"/>
                      <w:sz w:val="20"/>
                      <w:szCs w:val="20"/>
                      <w:shd w:val="clear" w:color="auto" w:fill="FFFFFF"/>
                    </w:rPr>
                    <w:t>1,75 &gt; R ≥</w:t>
                  </w:r>
                  <w:r w:rsidRPr="00206337">
                    <w:rPr>
                      <w:color w:val="333333"/>
                      <w:sz w:val="20"/>
                      <w:szCs w:val="20"/>
                      <w:shd w:val="clear" w:color="auto" w:fill="FFFFFF"/>
                      <w:lang w:val="ro-RO"/>
                    </w:rPr>
                    <w:t xml:space="preserve"> </w:t>
                  </w:r>
                  <w:r w:rsidRPr="00206337">
                    <w:rPr>
                      <w:color w:val="333333"/>
                      <w:sz w:val="20"/>
                      <w:szCs w:val="20"/>
                      <w:shd w:val="clear" w:color="auto" w:fill="FFFFFF"/>
                    </w:rPr>
                    <w:t>1,00</w:t>
                  </w:r>
                </w:p>
              </w:tc>
            </w:tr>
          </w:tbl>
          <w:p w14:paraId="3F66B0D1" w14:textId="77777777" w:rsidR="003E4E88" w:rsidRPr="003E4E88" w:rsidRDefault="003E4E88" w:rsidP="003E4E88">
            <w:pPr>
              <w:rPr>
                <w:rFonts w:ascii="Times New Roman" w:hAnsi="Times New Roman"/>
                <w:sz w:val="20"/>
                <w:szCs w:val="20"/>
                <w:lang w:val="en-US"/>
              </w:rPr>
            </w:pPr>
          </w:p>
        </w:tc>
        <w:tc>
          <w:tcPr>
            <w:tcW w:w="1276" w:type="dxa"/>
            <w:shd w:val="clear" w:color="auto" w:fill="auto"/>
          </w:tcPr>
          <w:p w14:paraId="619A2714" w14:textId="250F30F1" w:rsidR="00C72C9E" w:rsidRPr="00C951E7" w:rsidRDefault="00E119D4" w:rsidP="00B27C4D">
            <w:pPr>
              <w:pStyle w:val="ColorfulList-Accent11"/>
              <w:spacing w:after="0" w:line="240" w:lineRule="auto"/>
              <w:ind w:left="0"/>
              <w:jc w:val="center"/>
              <w:rPr>
                <w:rFonts w:ascii="Times New Roman" w:hAnsi="Times New Roman"/>
                <w:bCs/>
                <w:sz w:val="20"/>
                <w:szCs w:val="20"/>
                <w:lang w:val="ro-RO"/>
              </w:rPr>
            </w:pPr>
            <w:r>
              <w:rPr>
                <w:rFonts w:ascii="Times New Roman" w:hAnsi="Times New Roman"/>
                <w:bCs/>
                <w:sz w:val="20"/>
                <w:szCs w:val="20"/>
                <w:lang w:val="ro-RO"/>
              </w:rPr>
              <w:lastRenderedPageBreak/>
              <w:t>Compatibil</w:t>
            </w:r>
          </w:p>
        </w:tc>
        <w:tc>
          <w:tcPr>
            <w:tcW w:w="1275" w:type="dxa"/>
            <w:shd w:val="clear" w:color="auto" w:fill="auto"/>
          </w:tcPr>
          <w:p w14:paraId="71DA0C58" w14:textId="77777777" w:rsidR="00C72C9E" w:rsidRPr="00AC24A4" w:rsidRDefault="00C72C9E"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55188341" w14:textId="77777777" w:rsidR="00C72C9E" w:rsidRPr="00AC24A4" w:rsidRDefault="00C72C9E"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2870350C" w14:textId="5C9F1F05" w:rsidR="00C72C9E" w:rsidRPr="003F755D" w:rsidRDefault="00E119D4"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C72C9E" w:rsidRPr="00392D8D" w14:paraId="247EA0CE" w14:textId="77777777" w:rsidTr="0078713D">
        <w:trPr>
          <w:trHeight w:val="558"/>
        </w:trPr>
        <w:tc>
          <w:tcPr>
            <w:tcW w:w="5098" w:type="dxa"/>
            <w:shd w:val="clear" w:color="auto" w:fill="auto"/>
          </w:tcPr>
          <w:p w14:paraId="1E1F0D4C" w14:textId="77777777" w:rsidR="00C72C9E" w:rsidRPr="000B582A" w:rsidRDefault="002C4106" w:rsidP="002C4106">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r w:rsidRPr="000B582A">
              <w:rPr>
                <w:b/>
                <w:bCs/>
                <w:color w:val="333333"/>
                <w:sz w:val="20"/>
                <w:szCs w:val="20"/>
                <w:shd w:val="clear" w:color="auto" w:fill="FFFFFF"/>
                <w:lang w:val="en-US"/>
              </w:rPr>
              <w:lastRenderedPageBreak/>
              <w:t>ANEXA III</w:t>
            </w:r>
          </w:p>
          <w:p w14:paraId="64B115A3" w14:textId="77777777" w:rsidR="002C4106" w:rsidRPr="002C4106" w:rsidRDefault="002C4106" w:rsidP="00F73A23">
            <w:pPr>
              <w:pStyle w:val="ti-art"/>
              <w:shd w:val="clear" w:color="auto" w:fill="FFFFFF"/>
              <w:tabs>
                <w:tab w:val="left" w:pos="2234"/>
              </w:tabs>
              <w:spacing w:before="0" w:beforeAutospacing="0" w:after="0" w:afterAutospacing="0"/>
              <w:jc w:val="both"/>
              <w:rPr>
                <w:b/>
                <w:bCs/>
                <w:color w:val="333333"/>
                <w:sz w:val="20"/>
                <w:szCs w:val="20"/>
                <w:shd w:val="clear" w:color="auto" w:fill="FFFFFF"/>
                <w:lang w:val="en-US"/>
              </w:rPr>
            </w:pPr>
            <w:proofErr w:type="spellStart"/>
            <w:r w:rsidRPr="002C4106">
              <w:rPr>
                <w:b/>
                <w:bCs/>
                <w:color w:val="333333"/>
                <w:sz w:val="20"/>
                <w:szCs w:val="20"/>
                <w:shd w:val="clear" w:color="auto" w:fill="FFFFFF"/>
                <w:lang w:val="en-US"/>
              </w:rPr>
              <w:t>Eticheta</w:t>
            </w:r>
            <w:proofErr w:type="spellEnd"/>
            <w:r w:rsidRPr="002C4106">
              <w:rPr>
                <w:b/>
                <w:bCs/>
                <w:color w:val="333333"/>
                <w:sz w:val="20"/>
                <w:szCs w:val="20"/>
                <w:shd w:val="clear" w:color="auto" w:fill="FFFFFF"/>
                <w:lang w:val="en-US"/>
              </w:rPr>
              <w:t xml:space="preserve"> </w:t>
            </w:r>
            <w:proofErr w:type="spellStart"/>
            <w:r w:rsidRPr="002C4106">
              <w:rPr>
                <w:b/>
                <w:bCs/>
                <w:color w:val="333333"/>
                <w:sz w:val="20"/>
                <w:szCs w:val="20"/>
                <w:shd w:val="clear" w:color="auto" w:fill="FFFFFF"/>
                <w:lang w:val="en-US"/>
              </w:rPr>
              <w:t>telefoanelor</w:t>
            </w:r>
            <w:proofErr w:type="spellEnd"/>
            <w:r w:rsidRPr="002C4106">
              <w:rPr>
                <w:b/>
                <w:bCs/>
                <w:color w:val="333333"/>
                <w:sz w:val="20"/>
                <w:szCs w:val="20"/>
                <w:shd w:val="clear" w:color="auto" w:fill="FFFFFF"/>
                <w:lang w:val="en-US"/>
              </w:rPr>
              <w:t xml:space="preserve"> </w:t>
            </w:r>
            <w:proofErr w:type="spellStart"/>
            <w:r w:rsidRPr="002C4106">
              <w:rPr>
                <w:b/>
                <w:bCs/>
                <w:color w:val="333333"/>
                <w:sz w:val="20"/>
                <w:szCs w:val="20"/>
                <w:shd w:val="clear" w:color="auto" w:fill="FFFFFF"/>
                <w:lang w:val="en-US"/>
              </w:rPr>
              <w:t>inteligente</w:t>
            </w:r>
            <w:proofErr w:type="spellEnd"/>
            <w:r w:rsidRPr="002C4106">
              <w:rPr>
                <w:b/>
                <w:bCs/>
                <w:color w:val="333333"/>
                <w:sz w:val="20"/>
                <w:szCs w:val="20"/>
                <w:shd w:val="clear" w:color="auto" w:fill="FFFFFF"/>
                <w:lang w:val="en-US"/>
              </w:rPr>
              <w:t xml:space="preserve"> </w:t>
            </w:r>
            <w:proofErr w:type="spellStart"/>
            <w:r w:rsidRPr="002C4106">
              <w:rPr>
                <w:b/>
                <w:bCs/>
                <w:color w:val="333333"/>
                <w:sz w:val="20"/>
                <w:szCs w:val="20"/>
                <w:shd w:val="clear" w:color="auto" w:fill="FFFFFF"/>
                <w:lang w:val="en-US"/>
              </w:rPr>
              <w:t>și</w:t>
            </w:r>
            <w:proofErr w:type="spellEnd"/>
            <w:r w:rsidRPr="002C4106">
              <w:rPr>
                <w:b/>
                <w:bCs/>
                <w:color w:val="333333"/>
                <w:sz w:val="20"/>
                <w:szCs w:val="20"/>
                <w:shd w:val="clear" w:color="auto" w:fill="FFFFFF"/>
                <w:lang w:val="en-US"/>
              </w:rPr>
              <w:t xml:space="preserve"> a </w:t>
            </w:r>
            <w:proofErr w:type="spellStart"/>
            <w:r w:rsidRPr="002C4106">
              <w:rPr>
                <w:b/>
                <w:bCs/>
                <w:color w:val="333333"/>
                <w:sz w:val="20"/>
                <w:szCs w:val="20"/>
                <w:shd w:val="clear" w:color="auto" w:fill="FFFFFF"/>
                <w:lang w:val="en-US"/>
              </w:rPr>
              <w:t>tabletelor</w:t>
            </w:r>
            <w:proofErr w:type="spellEnd"/>
            <w:r w:rsidRPr="002C4106">
              <w:rPr>
                <w:b/>
                <w:bCs/>
                <w:color w:val="333333"/>
                <w:sz w:val="20"/>
                <w:szCs w:val="20"/>
                <w:shd w:val="clear" w:color="auto" w:fill="FFFFFF"/>
                <w:lang w:val="en-US"/>
              </w:rPr>
              <w:t xml:space="preserve"> de tip „slate”</w:t>
            </w:r>
          </w:p>
          <w:p w14:paraId="49547058" w14:textId="77777777" w:rsidR="002C4106" w:rsidRPr="002C4106" w:rsidRDefault="002C4106" w:rsidP="002C4106">
            <w:pPr>
              <w:pStyle w:val="ti-art"/>
              <w:numPr>
                <w:ilvl w:val="0"/>
                <w:numId w:val="546"/>
              </w:numPr>
              <w:shd w:val="clear" w:color="auto" w:fill="FFFFFF"/>
              <w:tabs>
                <w:tab w:val="left" w:pos="2234"/>
              </w:tabs>
              <w:spacing w:before="0" w:beforeAutospacing="0" w:after="0" w:afterAutospacing="0"/>
              <w:jc w:val="both"/>
              <w:rPr>
                <w:i/>
                <w:iCs/>
                <w:color w:val="333333"/>
                <w:sz w:val="20"/>
                <w:szCs w:val="20"/>
                <w:lang w:val="en-US"/>
              </w:rPr>
            </w:pPr>
            <w:r w:rsidRPr="002C4106">
              <w:rPr>
                <w:b/>
                <w:bCs/>
                <w:color w:val="333333"/>
                <w:sz w:val="20"/>
                <w:szCs w:val="20"/>
                <w:shd w:val="clear" w:color="auto" w:fill="FFFFFF"/>
                <w:lang w:val="en-US"/>
              </w:rPr>
              <w:t>ETICHETA TELEFOANELOR INTELIGENTE ȘI A TABLETELOR DE TIP „SLATE”</w:t>
            </w:r>
          </w:p>
          <w:p w14:paraId="3A61C6B2" w14:textId="77777777" w:rsidR="002C4106" w:rsidRPr="002C4106" w:rsidRDefault="002C4106" w:rsidP="002C4106">
            <w:pPr>
              <w:pStyle w:val="ti-art"/>
              <w:shd w:val="clear" w:color="auto" w:fill="FFFFFF"/>
              <w:tabs>
                <w:tab w:val="left" w:pos="2234"/>
              </w:tabs>
              <w:spacing w:before="0" w:beforeAutospacing="0" w:after="0" w:afterAutospacing="0"/>
              <w:jc w:val="both"/>
              <w:rPr>
                <w:color w:val="333333"/>
                <w:sz w:val="20"/>
                <w:szCs w:val="20"/>
                <w:shd w:val="clear" w:color="auto" w:fill="FFFFFF"/>
              </w:rPr>
            </w:pPr>
            <w:r w:rsidRPr="002C4106">
              <w:rPr>
                <w:color w:val="333333"/>
                <w:sz w:val="20"/>
                <w:szCs w:val="20"/>
                <w:shd w:val="clear" w:color="auto" w:fill="FFFFFF"/>
              </w:rPr>
              <w:t>Eticheta:</w:t>
            </w:r>
          </w:p>
          <w:p w14:paraId="74B6E331" w14:textId="77777777" w:rsidR="002C4106" w:rsidRDefault="002C4106" w:rsidP="002C4106">
            <w:pPr>
              <w:pStyle w:val="ti-art"/>
              <w:shd w:val="clear" w:color="auto" w:fill="FFFFFF"/>
              <w:tabs>
                <w:tab w:val="left" w:pos="2234"/>
              </w:tabs>
              <w:spacing w:before="0" w:beforeAutospacing="0" w:after="0" w:afterAutospacing="0"/>
              <w:jc w:val="both"/>
            </w:pPr>
            <w:r>
              <w:fldChar w:fldCharType="begin"/>
            </w:r>
            <w:r>
              <w:instrText xml:space="preserve"> INCLUDEPICTURE "/Users/zamfirdaria/Library/Group Containers/UBF8T346G9.ms/WebArchiveCopyPasteTempFiles/com.microsoft.Word/resource.html?uri=uriservOJ.L_.2023.214.01.0009.01.RON.xhtml.L_2023214RO.01002102.tif.jpg" \* MERGEFORMATINET </w:instrText>
            </w:r>
            <w:r>
              <w:fldChar w:fldCharType="separate"/>
            </w:r>
            <w:r>
              <w:rPr>
                <w:noProof/>
              </w:rPr>
              <w:drawing>
                <wp:inline distT="0" distB="0" distL="0" distR="0" wp14:anchorId="7F34639D" wp14:editId="1CC3BCAD">
                  <wp:extent cx="3100070" cy="4368165"/>
                  <wp:effectExtent l="0" t="0" r="0" b="635"/>
                  <wp:docPr id="155628" name="Рисунок 1"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070" cy="4368165"/>
                          </a:xfrm>
                          <a:prstGeom prst="rect">
                            <a:avLst/>
                          </a:prstGeom>
                          <a:noFill/>
                          <a:ln>
                            <a:noFill/>
                          </a:ln>
                        </pic:spPr>
                      </pic:pic>
                    </a:graphicData>
                  </a:graphic>
                </wp:inline>
              </w:drawing>
            </w:r>
            <w:r>
              <w:fldChar w:fldCharType="end"/>
            </w:r>
          </w:p>
          <w:p w14:paraId="73CF98E4" w14:textId="77777777" w:rsidR="002C4106" w:rsidRPr="00E72C96" w:rsidRDefault="002C4106" w:rsidP="002C4106">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t>Eticheta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telefoanelor</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inteligente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a </w:t>
            </w:r>
            <w:proofErr w:type="spellStart"/>
            <w:r w:rsidRPr="00E72C96">
              <w:rPr>
                <w:color w:val="000000" w:themeColor="text1"/>
                <w:sz w:val="20"/>
                <w:szCs w:val="20"/>
                <w:shd w:val="clear" w:color="auto" w:fill="FFFFFF"/>
                <w:lang w:val="en-US"/>
              </w:rPr>
              <w:t>tabletelor</w:t>
            </w:r>
            <w:proofErr w:type="spellEnd"/>
            <w:r w:rsidRPr="00E72C96">
              <w:rPr>
                <w:color w:val="000000" w:themeColor="text1"/>
                <w:sz w:val="20"/>
                <w:szCs w:val="20"/>
                <w:shd w:val="clear" w:color="auto" w:fill="FFFFFF"/>
                <w:lang w:val="en-US"/>
              </w:rPr>
              <w:t xml:space="preserve"> de tip „slate”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conțină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următoarele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informații</w:t>
            </w:r>
            <w:proofErr w:type="spellEnd"/>
            <w:r w:rsidRPr="00E72C96">
              <w:rPr>
                <w:color w:val="000000" w:themeColor="text1"/>
                <w:sz w:val="20"/>
                <w:szCs w:val="20"/>
                <w:shd w:val="clear" w:color="auto" w:fill="FFFFFF"/>
                <w:lang w:val="en-US"/>
              </w:rPr>
              <w:t>:</w:t>
            </w:r>
          </w:p>
          <w:p w14:paraId="76CB494F" w14:textId="77777777"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rPr>
            </w:pPr>
            <w:r w:rsidRPr="00E72C96">
              <w:rPr>
                <w:color w:val="000000" w:themeColor="text1"/>
                <w:sz w:val="20"/>
                <w:szCs w:val="20"/>
                <w:shd w:val="clear" w:color="auto" w:fill="FFFFFF"/>
              </w:rPr>
              <w:t>un cod QR;</w:t>
            </w:r>
          </w:p>
          <w:p w14:paraId="42C02859" w14:textId="15C2FFBE"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rPr>
            </w:pPr>
            <w:r w:rsidRPr="00E72C96">
              <w:rPr>
                <w:color w:val="000000" w:themeColor="text1"/>
                <w:sz w:val="20"/>
                <w:szCs w:val="20"/>
                <w:shd w:val="clear" w:color="auto" w:fill="FFFFFF"/>
              </w:rPr>
              <w:t>marca;</w:t>
            </w:r>
          </w:p>
          <w:p w14:paraId="7174975D" w14:textId="2E29FB89"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t>identificatorul</w:t>
            </w:r>
            <w:proofErr w:type="spellEnd"/>
            <w:r w:rsidRPr="00E72C96">
              <w:rPr>
                <w:color w:val="000000" w:themeColor="text1"/>
                <w:sz w:val="20"/>
                <w:szCs w:val="20"/>
                <w:shd w:val="clear" w:color="auto" w:fill="FFFFFF"/>
                <w:lang w:val="en-US"/>
              </w:rPr>
              <w:t xml:space="preserve"> de model al </w:t>
            </w:r>
            <w:proofErr w:type="spellStart"/>
            <w:r w:rsidRPr="00E72C96">
              <w:rPr>
                <w:color w:val="000000" w:themeColor="text1"/>
                <w:sz w:val="20"/>
                <w:szCs w:val="20"/>
                <w:shd w:val="clear" w:color="auto" w:fill="FFFFFF"/>
                <w:lang w:val="en-US"/>
              </w:rPr>
              <w:t>furnizorului</w:t>
            </w:r>
            <w:proofErr w:type="spellEnd"/>
            <w:r w:rsidRPr="00E72C96">
              <w:rPr>
                <w:color w:val="000000" w:themeColor="text1"/>
                <w:sz w:val="20"/>
                <w:szCs w:val="20"/>
                <w:shd w:val="clear" w:color="auto" w:fill="FFFFFF"/>
                <w:lang w:val="en-US"/>
              </w:rPr>
              <w:t>;</w:t>
            </w:r>
          </w:p>
          <w:p w14:paraId="5E5A09FD" w14:textId="0EB5155C"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t>scara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claselor</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eficiență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energetică</w:t>
            </w:r>
            <w:proofErr w:type="spellEnd"/>
            <w:r w:rsidRPr="00E72C96">
              <w:rPr>
                <w:color w:val="000000" w:themeColor="text1"/>
                <w:sz w:val="20"/>
                <w:szCs w:val="20"/>
                <w:shd w:val="clear" w:color="auto" w:fill="FFFFFF"/>
                <w:lang w:val="en-US"/>
              </w:rPr>
              <w:t xml:space="preserve"> de la A la G;</w:t>
            </w:r>
          </w:p>
          <w:p w14:paraId="2C5FA62B" w14:textId="0B757B0F"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t>clasa</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eficiență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energetică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determinată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conformitate</w:t>
            </w:r>
            <w:proofErr w:type="spellEnd"/>
            <w:r w:rsidRPr="00E72C96">
              <w:rPr>
                <w:color w:val="000000" w:themeColor="text1"/>
                <w:sz w:val="20"/>
                <w:szCs w:val="20"/>
                <w:shd w:val="clear" w:color="auto" w:fill="FFFFFF"/>
                <w:lang w:val="en-US"/>
              </w:rPr>
              <w:t xml:space="preserve"> cu </w:t>
            </w:r>
            <w:proofErr w:type="spellStart"/>
            <w:r w:rsidRPr="00E72C96">
              <w:rPr>
                <w:color w:val="000000" w:themeColor="text1"/>
                <w:sz w:val="20"/>
                <w:szCs w:val="20"/>
                <w:shd w:val="clear" w:color="auto" w:fill="FFFFFF"/>
                <w:lang w:val="en-US"/>
              </w:rPr>
              <w:t>anexa</w:t>
            </w:r>
            <w:proofErr w:type="spellEnd"/>
            <w:r w:rsidRPr="00E72C96">
              <w:rPr>
                <w:color w:val="000000" w:themeColor="text1"/>
                <w:sz w:val="20"/>
                <w:szCs w:val="20"/>
                <w:shd w:val="clear" w:color="auto" w:fill="FFFFFF"/>
                <w:lang w:val="en-US"/>
              </w:rPr>
              <w:t xml:space="preserve"> II;</w:t>
            </w:r>
          </w:p>
          <w:p w14:paraId="2C1D716F" w14:textId="17EC794F"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lastRenderedPageBreak/>
              <w:t>anduranța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bateriei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pentru</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fiecare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ciclu</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END</w:t>
            </w:r>
            <w:r w:rsidRPr="00E72C96">
              <w:rPr>
                <w:rStyle w:val="oj-sub"/>
                <w:color w:val="000000" w:themeColor="text1"/>
                <w:sz w:val="20"/>
                <w:szCs w:val="20"/>
                <w:vertAlign w:val="subscript"/>
                <w:lang w:val="en-US"/>
              </w:rPr>
              <w:t>Device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ore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minute pe </w:t>
            </w:r>
            <w:proofErr w:type="spellStart"/>
            <w:r w:rsidRPr="00E72C96">
              <w:rPr>
                <w:color w:val="000000" w:themeColor="text1"/>
                <w:sz w:val="20"/>
                <w:szCs w:val="20"/>
                <w:shd w:val="clear" w:color="auto" w:fill="FFFFFF"/>
                <w:lang w:val="en-US"/>
              </w:rPr>
              <w:t>încărcare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completă</w:t>
            </w:r>
            <w:proofErr w:type="spellEnd"/>
            <w:r w:rsidRPr="00E72C96">
              <w:rPr>
                <w:color w:val="000000" w:themeColor="text1"/>
                <w:sz w:val="20"/>
                <w:szCs w:val="20"/>
                <w:shd w:val="clear" w:color="auto" w:fill="FFFFFF"/>
                <w:lang w:val="en-US"/>
              </w:rPr>
              <w:t xml:space="preserve"> a </w:t>
            </w:r>
            <w:proofErr w:type="spellStart"/>
            <w:r w:rsidRPr="00E72C96">
              <w:rPr>
                <w:color w:val="000000" w:themeColor="text1"/>
                <w:sz w:val="20"/>
                <w:szCs w:val="20"/>
                <w:shd w:val="clear" w:color="auto" w:fill="FFFFFF"/>
                <w:lang w:val="en-US"/>
              </w:rPr>
              <w:t>bateriei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conformitate</w:t>
            </w:r>
            <w:proofErr w:type="spellEnd"/>
            <w:r w:rsidRPr="00E72C96">
              <w:rPr>
                <w:color w:val="000000" w:themeColor="text1"/>
                <w:sz w:val="20"/>
                <w:szCs w:val="20"/>
                <w:shd w:val="clear" w:color="auto" w:fill="FFFFFF"/>
                <w:lang w:val="en-US"/>
              </w:rPr>
              <w:t xml:space="preserve"> cu </w:t>
            </w:r>
            <w:proofErr w:type="spellStart"/>
            <w:r w:rsidRPr="00E72C96">
              <w:rPr>
                <w:color w:val="000000" w:themeColor="text1"/>
                <w:sz w:val="20"/>
                <w:szCs w:val="20"/>
                <w:shd w:val="clear" w:color="auto" w:fill="FFFFFF"/>
                <w:lang w:val="en-US"/>
              </w:rPr>
              <w:t>punctul</w:t>
            </w:r>
            <w:proofErr w:type="spellEnd"/>
            <w:r w:rsidRPr="00E72C96">
              <w:rPr>
                <w:color w:val="000000" w:themeColor="text1"/>
                <w:sz w:val="20"/>
                <w:szCs w:val="20"/>
                <w:shd w:val="clear" w:color="auto" w:fill="FFFFFF"/>
                <w:lang w:val="en-US"/>
              </w:rPr>
              <w:t xml:space="preserve"> 1 din </w:t>
            </w:r>
            <w:proofErr w:type="spellStart"/>
            <w:r w:rsidRPr="00E72C96">
              <w:rPr>
                <w:color w:val="000000" w:themeColor="text1"/>
                <w:sz w:val="20"/>
                <w:szCs w:val="20"/>
                <w:shd w:val="clear" w:color="auto" w:fill="FFFFFF"/>
                <w:lang w:val="en-US"/>
              </w:rPr>
              <w:t>anexa</w:t>
            </w:r>
            <w:proofErr w:type="spellEnd"/>
            <w:r w:rsidRPr="00E72C96">
              <w:rPr>
                <w:color w:val="000000" w:themeColor="text1"/>
                <w:sz w:val="20"/>
                <w:szCs w:val="20"/>
                <w:shd w:val="clear" w:color="auto" w:fill="FFFFFF"/>
                <w:lang w:val="en-US"/>
              </w:rPr>
              <w:t xml:space="preserve"> IV;</w:t>
            </w:r>
          </w:p>
          <w:p w14:paraId="63672766" w14:textId="5E5E0331"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t>clasa</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fiabilitate</w:t>
            </w:r>
            <w:proofErr w:type="spellEnd"/>
            <w:r w:rsidRPr="00E72C96">
              <w:rPr>
                <w:color w:val="000000" w:themeColor="text1"/>
                <w:sz w:val="20"/>
                <w:szCs w:val="20"/>
                <w:shd w:val="clear" w:color="auto" w:fill="FFFFFF"/>
                <w:lang w:val="en-US"/>
              </w:rPr>
              <w:t xml:space="preserve"> la </w:t>
            </w:r>
            <w:proofErr w:type="spellStart"/>
            <w:r w:rsidRPr="00E72C96">
              <w:rPr>
                <w:color w:val="000000" w:themeColor="text1"/>
                <w:sz w:val="20"/>
                <w:szCs w:val="20"/>
                <w:shd w:val="clear" w:color="auto" w:fill="FFFFFF"/>
                <w:lang w:val="en-US"/>
              </w:rPr>
              <w:t>căderi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libere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repetate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determinată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conformitate</w:t>
            </w:r>
            <w:proofErr w:type="spellEnd"/>
            <w:r w:rsidRPr="00E72C96">
              <w:rPr>
                <w:color w:val="000000" w:themeColor="text1"/>
                <w:sz w:val="20"/>
                <w:szCs w:val="20"/>
                <w:shd w:val="clear" w:color="auto" w:fill="FFFFFF"/>
                <w:lang w:val="en-US"/>
              </w:rPr>
              <w:t xml:space="preserve"> cu </w:t>
            </w:r>
            <w:proofErr w:type="spellStart"/>
            <w:r w:rsidRPr="00E72C96">
              <w:rPr>
                <w:color w:val="000000" w:themeColor="text1"/>
                <w:sz w:val="20"/>
                <w:szCs w:val="20"/>
                <w:shd w:val="clear" w:color="auto" w:fill="FFFFFF"/>
                <w:lang w:val="en-US"/>
              </w:rPr>
              <w:t>anexa</w:t>
            </w:r>
            <w:proofErr w:type="spellEnd"/>
            <w:r w:rsidRPr="00E72C96">
              <w:rPr>
                <w:color w:val="000000" w:themeColor="text1"/>
                <w:sz w:val="20"/>
                <w:szCs w:val="20"/>
                <w:shd w:val="clear" w:color="auto" w:fill="FFFFFF"/>
                <w:lang w:val="en-US"/>
              </w:rPr>
              <w:t xml:space="preserve"> II;</w:t>
            </w:r>
          </w:p>
          <w:p w14:paraId="571157E3" w14:textId="6857AC4E"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t>clasa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potențialului</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reparare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determinată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conformitate</w:t>
            </w:r>
            <w:proofErr w:type="spellEnd"/>
            <w:r w:rsidRPr="00E72C96">
              <w:rPr>
                <w:color w:val="000000" w:themeColor="text1"/>
                <w:sz w:val="20"/>
                <w:szCs w:val="20"/>
                <w:shd w:val="clear" w:color="auto" w:fill="FFFFFF"/>
                <w:lang w:val="en-US"/>
              </w:rPr>
              <w:t xml:space="preserve"> cu </w:t>
            </w:r>
            <w:proofErr w:type="spellStart"/>
            <w:r w:rsidRPr="00E72C96">
              <w:rPr>
                <w:color w:val="000000" w:themeColor="text1"/>
                <w:sz w:val="20"/>
                <w:szCs w:val="20"/>
                <w:shd w:val="clear" w:color="auto" w:fill="FFFFFF"/>
                <w:lang w:val="en-US"/>
              </w:rPr>
              <w:t>anexa</w:t>
            </w:r>
            <w:proofErr w:type="spellEnd"/>
            <w:r w:rsidRPr="00E72C96">
              <w:rPr>
                <w:color w:val="000000" w:themeColor="text1"/>
                <w:sz w:val="20"/>
                <w:szCs w:val="20"/>
                <w:shd w:val="clear" w:color="auto" w:fill="FFFFFF"/>
                <w:lang w:val="en-US"/>
              </w:rPr>
              <w:t xml:space="preserve"> II;</w:t>
            </w:r>
          </w:p>
          <w:p w14:paraId="0F9D69BC" w14:textId="0FEC9275"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t>anduranța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bateriei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cicluri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conformitate</w:t>
            </w:r>
            <w:proofErr w:type="spellEnd"/>
            <w:r w:rsidRPr="00E72C96">
              <w:rPr>
                <w:color w:val="000000" w:themeColor="text1"/>
                <w:sz w:val="20"/>
                <w:szCs w:val="20"/>
                <w:shd w:val="clear" w:color="auto" w:fill="FFFFFF"/>
                <w:lang w:val="en-US"/>
              </w:rPr>
              <w:t xml:space="preserve"> cu </w:t>
            </w:r>
            <w:proofErr w:type="spellStart"/>
            <w:r w:rsidRPr="00E72C96">
              <w:rPr>
                <w:color w:val="000000" w:themeColor="text1"/>
                <w:sz w:val="20"/>
                <w:szCs w:val="20"/>
                <w:shd w:val="clear" w:color="auto" w:fill="FFFFFF"/>
                <w:lang w:val="en-US"/>
              </w:rPr>
              <w:t>punctul</w:t>
            </w:r>
            <w:proofErr w:type="spellEnd"/>
            <w:r w:rsidRPr="00E72C96">
              <w:rPr>
                <w:color w:val="000000" w:themeColor="text1"/>
                <w:sz w:val="20"/>
                <w:szCs w:val="20"/>
                <w:shd w:val="clear" w:color="auto" w:fill="FFFFFF"/>
                <w:lang w:val="en-US"/>
              </w:rPr>
              <w:t xml:space="preserve"> 2 din </w:t>
            </w:r>
            <w:proofErr w:type="spellStart"/>
            <w:r w:rsidRPr="00E72C96">
              <w:rPr>
                <w:color w:val="000000" w:themeColor="text1"/>
                <w:sz w:val="20"/>
                <w:szCs w:val="20"/>
                <w:shd w:val="clear" w:color="auto" w:fill="FFFFFF"/>
                <w:lang w:val="en-US"/>
              </w:rPr>
              <w:t>anexa</w:t>
            </w:r>
            <w:proofErr w:type="spellEnd"/>
            <w:r w:rsidRPr="00E72C96">
              <w:rPr>
                <w:color w:val="000000" w:themeColor="text1"/>
                <w:sz w:val="20"/>
                <w:szCs w:val="20"/>
                <w:shd w:val="clear" w:color="auto" w:fill="FFFFFF"/>
                <w:lang w:val="en-US"/>
              </w:rPr>
              <w:t xml:space="preserve"> IV;</w:t>
            </w:r>
          </w:p>
          <w:p w14:paraId="16E46073" w14:textId="56E4C789"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t>indicele</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protecție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împotriva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factorilor</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externi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conformitate</w:t>
            </w:r>
            <w:proofErr w:type="spellEnd"/>
            <w:r w:rsidRPr="00E72C96">
              <w:rPr>
                <w:color w:val="000000" w:themeColor="text1"/>
                <w:sz w:val="20"/>
                <w:szCs w:val="20"/>
                <w:shd w:val="clear" w:color="auto" w:fill="FFFFFF"/>
                <w:lang w:val="en-US"/>
              </w:rPr>
              <w:t xml:space="preserve"> cu </w:t>
            </w:r>
            <w:proofErr w:type="spellStart"/>
            <w:r w:rsidRPr="00E72C96">
              <w:rPr>
                <w:color w:val="000000" w:themeColor="text1"/>
                <w:sz w:val="20"/>
                <w:szCs w:val="20"/>
                <w:shd w:val="clear" w:color="auto" w:fill="FFFFFF"/>
                <w:lang w:val="en-US"/>
              </w:rPr>
              <w:t>punctul</w:t>
            </w:r>
            <w:proofErr w:type="spellEnd"/>
            <w:r w:rsidRPr="00E72C96">
              <w:rPr>
                <w:color w:val="000000" w:themeColor="text1"/>
                <w:sz w:val="20"/>
                <w:szCs w:val="20"/>
                <w:shd w:val="clear" w:color="auto" w:fill="FFFFFF"/>
                <w:lang w:val="en-US"/>
              </w:rPr>
              <w:t xml:space="preserve"> 3 din </w:t>
            </w:r>
            <w:proofErr w:type="spellStart"/>
            <w:r w:rsidRPr="00E72C96">
              <w:rPr>
                <w:color w:val="000000" w:themeColor="text1"/>
                <w:sz w:val="20"/>
                <w:szCs w:val="20"/>
                <w:shd w:val="clear" w:color="auto" w:fill="FFFFFF"/>
                <w:lang w:val="en-US"/>
              </w:rPr>
              <w:t>anexa</w:t>
            </w:r>
            <w:proofErr w:type="spellEnd"/>
            <w:r w:rsidRPr="00E72C96">
              <w:rPr>
                <w:color w:val="000000" w:themeColor="text1"/>
                <w:sz w:val="20"/>
                <w:szCs w:val="20"/>
                <w:shd w:val="clear" w:color="auto" w:fill="FFFFFF"/>
                <w:lang w:val="en-US"/>
              </w:rPr>
              <w:t xml:space="preserve"> IV;</w:t>
            </w:r>
          </w:p>
          <w:p w14:paraId="131D37CE" w14:textId="6B004236" w:rsidR="002C4106" w:rsidRPr="00E72C96" w:rsidRDefault="002C4106" w:rsidP="002C4106">
            <w:pPr>
              <w:pStyle w:val="ti-art"/>
              <w:numPr>
                <w:ilvl w:val="0"/>
                <w:numId w:val="547"/>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72C96">
              <w:rPr>
                <w:color w:val="000000" w:themeColor="text1"/>
                <w:sz w:val="20"/>
                <w:szCs w:val="20"/>
                <w:shd w:val="clear" w:color="auto" w:fill="FFFFFF"/>
                <w:lang w:val="en-US"/>
              </w:rPr>
              <w:t>numărul</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prezentului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regulament</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anume</w:t>
            </w:r>
            <w:proofErr w:type="spellEnd"/>
            <w:r w:rsidRPr="00E72C96">
              <w:rPr>
                <w:color w:val="000000" w:themeColor="text1"/>
                <w:sz w:val="20"/>
                <w:szCs w:val="20"/>
                <w:shd w:val="clear" w:color="auto" w:fill="FFFFFF"/>
                <w:lang w:val="en-US"/>
              </w:rPr>
              <w:t xml:space="preserve"> „2023/1669”.</w:t>
            </w:r>
          </w:p>
          <w:p w14:paraId="62EF9277" w14:textId="77777777" w:rsidR="002C4106" w:rsidRPr="00E72C96" w:rsidRDefault="002C4106" w:rsidP="002C4106">
            <w:pPr>
              <w:pStyle w:val="ti-art"/>
              <w:numPr>
                <w:ilvl w:val="0"/>
                <w:numId w:val="549"/>
              </w:numPr>
              <w:shd w:val="clear" w:color="auto" w:fill="FFFFFF"/>
              <w:tabs>
                <w:tab w:val="left" w:pos="2234"/>
              </w:tabs>
              <w:spacing w:before="0" w:beforeAutospacing="0" w:after="0" w:afterAutospacing="0"/>
              <w:jc w:val="both"/>
              <w:rPr>
                <w:i/>
                <w:iCs/>
                <w:color w:val="000000" w:themeColor="text1"/>
                <w:sz w:val="20"/>
                <w:szCs w:val="20"/>
                <w:lang w:val="en-US"/>
              </w:rPr>
            </w:pPr>
            <w:r w:rsidRPr="00E72C96">
              <w:rPr>
                <w:b/>
                <w:bCs/>
                <w:color w:val="000000" w:themeColor="text1"/>
                <w:sz w:val="20"/>
                <w:szCs w:val="20"/>
                <w:shd w:val="clear" w:color="auto" w:fill="FFFFFF"/>
                <w:lang w:val="en-US"/>
              </w:rPr>
              <w:t>DESIGNUL ETICHETEI TELEFOANELOR INTELIGENTE ȘI A TABLETELOR DE TIP „SLATE”</w:t>
            </w:r>
          </w:p>
          <w:p w14:paraId="1DC26203" w14:textId="77777777" w:rsidR="00550ADD" w:rsidRPr="00E72C96" w:rsidRDefault="00550ADD" w:rsidP="00550ADD">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E72C96">
              <w:rPr>
                <w:color w:val="000000" w:themeColor="text1"/>
                <w:sz w:val="20"/>
                <w:szCs w:val="20"/>
                <w:shd w:val="clear" w:color="auto" w:fill="FFFFFF"/>
                <w:lang w:val="en-US"/>
              </w:rPr>
              <w:t>2.</w:t>
            </w:r>
            <w:r w:rsidR="00331253" w:rsidRPr="00E72C96">
              <w:rPr>
                <w:color w:val="000000" w:themeColor="text1"/>
                <w:sz w:val="20"/>
                <w:szCs w:val="20"/>
                <w:shd w:val="clear" w:color="auto" w:fill="FFFFFF"/>
                <w:lang w:val="en-US"/>
              </w:rPr>
              <w:t xml:space="preserve">1 </w:t>
            </w:r>
            <w:proofErr w:type="spellStart"/>
            <w:r w:rsidRPr="00E72C96">
              <w:rPr>
                <w:color w:val="000000" w:themeColor="text1"/>
                <w:sz w:val="20"/>
                <w:szCs w:val="20"/>
                <w:shd w:val="clear" w:color="auto" w:fill="FFFFFF"/>
                <w:lang w:val="en-US"/>
              </w:rPr>
              <w:t>Eticheta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telefoanelor</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inteligente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a </w:t>
            </w:r>
            <w:proofErr w:type="spellStart"/>
            <w:r w:rsidRPr="00E72C96">
              <w:rPr>
                <w:color w:val="000000" w:themeColor="text1"/>
                <w:sz w:val="20"/>
                <w:szCs w:val="20"/>
                <w:shd w:val="clear" w:color="auto" w:fill="FFFFFF"/>
                <w:lang w:val="en-US"/>
              </w:rPr>
              <w:t>tabletelor</w:t>
            </w:r>
            <w:proofErr w:type="spellEnd"/>
            <w:r w:rsidRPr="00E72C96">
              <w:rPr>
                <w:color w:val="000000" w:themeColor="text1"/>
                <w:sz w:val="20"/>
                <w:szCs w:val="20"/>
                <w:shd w:val="clear" w:color="auto" w:fill="FFFFFF"/>
                <w:lang w:val="en-US"/>
              </w:rPr>
              <w:t xml:space="preserve"> de tip „slate”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respecte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designul</w:t>
            </w:r>
            <w:proofErr w:type="spellEnd"/>
            <w:r w:rsidRPr="00E72C96">
              <w:rPr>
                <w:color w:val="000000" w:themeColor="text1"/>
                <w:sz w:val="20"/>
                <w:szCs w:val="20"/>
                <w:shd w:val="clear" w:color="auto" w:fill="FFFFFF"/>
                <w:lang w:val="en-US"/>
              </w:rPr>
              <w:t xml:space="preserve"> din </w:t>
            </w:r>
            <w:proofErr w:type="spellStart"/>
            <w:r w:rsidRPr="00E72C96">
              <w:rPr>
                <w:color w:val="000000" w:themeColor="text1"/>
                <w:sz w:val="20"/>
                <w:szCs w:val="20"/>
                <w:shd w:val="clear" w:color="auto" w:fill="FFFFFF"/>
                <w:lang w:val="en-US"/>
              </w:rPr>
              <w:t>figura</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mai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jos.</w:t>
            </w:r>
            <w:proofErr w:type="spellEnd"/>
          </w:p>
          <w:p w14:paraId="61169332" w14:textId="77777777" w:rsidR="00331253" w:rsidRDefault="00331253" w:rsidP="00550ADD">
            <w:pPr>
              <w:pStyle w:val="ti-art"/>
              <w:shd w:val="clear" w:color="auto" w:fill="FFFFFF"/>
              <w:tabs>
                <w:tab w:val="left" w:pos="2234"/>
              </w:tabs>
              <w:spacing w:before="0" w:beforeAutospacing="0" w:after="0" w:afterAutospacing="0"/>
              <w:jc w:val="both"/>
            </w:pPr>
            <w:r>
              <w:lastRenderedPageBreak/>
              <w:fldChar w:fldCharType="begin"/>
            </w:r>
            <w:r>
              <w:instrText xml:space="preserve"> INCLUDEPICTURE "/Users/zamfirdaria/Library/Group Containers/UBF8T346G9.ms/WebArchiveCopyPasteTempFiles/com.microsoft.Word/resource.html?uri=uriservOJ.L_.2023.214.01.0009.01.RON.xhtml.L_2023214RO.01002301.tif.jpg" \* MERGEFORMATINET </w:instrText>
            </w:r>
            <w:r>
              <w:fldChar w:fldCharType="separate"/>
            </w:r>
            <w:r>
              <w:rPr>
                <w:noProof/>
              </w:rPr>
              <w:drawing>
                <wp:inline distT="0" distB="0" distL="0" distR="0" wp14:anchorId="35604E76" wp14:editId="0773017D">
                  <wp:extent cx="3100070" cy="4859655"/>
                  <wp:effectExtent l="0" t="0" r="0" b="4445"/>
                  <wp:docPr id="478457414" name="Рисунок 2"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0070" cy="4859655"/>
                          </a:xfrm>
                          <a:prstGeom prst="rect">
                            <a:avLst/>
                          </a:prstGeom>
                          <a:noFill/>
                          <a:ln>
                            <a:noFill/>
                          </a:ln>
                        </pic:spPr>
                      </pic:pic>
                    </a:graphicData>
                  </a:graphic>
                </wp:inline>
              </w:drawing>
            </w:r>
            <w:r>
              <w:fldChar w:fldCharType="end"/>
            </w:r>
          </w:p>
          <w:p w14:paraId="4B112007" w14:textId="77777777" w:rsidR="00331253" w:rsidRPr="00E72C96" w:rsidRDefault="00331253" w:rsidP="00550ADD">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Pr>
                <w:color w:val="333333"/>
                <w:sz w:val="20"/>
                <w:szCs w:val="20"/>
                <w:shd w:val="clear" w:color="auto" w:fill="FFFFFF"/>
                <w:lang w:val="en-US"/>
              </w:rPr>
              <w:t xml:space="preserve">2.2. </w:t>
            </w:r>
            <w:proofErr w:type="spellStart"/>
            <w:r w:rsidRPr="00E72C96">
              <w:rPr>
                <w:color w:val="000000" w:themeColor="text1"/>
                <w:sz w:val="20"/>
                <w:szCs w:val="20"/>
                <w:shd w:val="clear" w:color="auto" w:fill="FFFFFF"/>
                <w:lang w:val="en-US"/>
              </w:rPr>
              <w:t>Eticheta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telefoanelor</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inteligente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a </w:t>
            </w:r>
            <w:proofErr w:type="spellStart"/>
            <w:r w:rsidRPr="00E72C96">
              <w:rPr>
                <w:color w:val="000000" w:themeColor="text1"/>
                <w:sz w:val="20"/>
                <w:szCs w:val="20"/>
                <w:shd w:val="clear" w:color="auto" w:fill="FFFFFF"/>
                <w:lang w:val="en-US"/>
              </w:rPr>
              <w:t>tabletelor</w:t>
            </w:r>
            <w:proofErr w:type="spellEnd"/>
            <w:r w:rsidRPr="00E72C96">
              <w:rPr>
                <w:color w:val="000000" w:themeColor="text1"/>
                <w:sz w:val="20"/>
                <w:szCs w:val="20"/>
                <w:shd w:val="clear" w:color="auto" w:fill="FFFFFF"/>
                <w:lang w:val="en-US"/>
              </w:rPr>
              <w:t xml:space="preserve"> de tip „slate”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corespundă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următoarelor</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specificații</w:t>
            </w:r>
            <w:proofErr w:type="spellEnd"/>
            <w:r w:rsidRPr="00E72C96">
              <w:rPr>
                <w:color w:val="000000" w:themeColor="text1"/>
                <w:sz w:val="20"/>
                <w:szCs w:val="20"/>
                <w:shd w:val="clear" w:color="auto" w:fill="FFFFFF"/>
                <w:lang w:val="en-US"/>
              </w:rPr>
              <w:t>:</w:t>
            </w:r>
          </w:p>
          <w:p w14:paraId="5ED8ED97" w14:textId="35A16449" w:rsidR="00331253" w:rsidRPr="00E72C96" w:rsidRDefault="00331253" w:rsidP="00331253">
            <w:pPr>
              <w:pStyle w:val="ti-art"/>
              <w:numPr>
                <w:ilvl w:val="0"/>
                <w:numId w:val="55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E72C96">
              <w:rPr>
                <w:color w:val="000000" w:themeColor="text1"/>
                <w:sz w:val="20"/>
                <w:szCs w:val="20"/>
                <w:shd w:val="clear" w:color="auto" w:fill="FFFFFF"/>
                <w:lang w:val="en-US"/>
              </w:rPr>
              <w:t>eticheta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aibă</w:t>
            </w:r>
            <w:proofErr w:type="spellEnd"/>
            <w:r w:rsidRPr="00E72C96">
              <w:rPr>
                <w:color w:val="000000" w:themeColor="text1"/>
                <w:sz w:val="20"/>
                <w:szCs w:val="20"/>
                <w:shd w:val="clear" w:color="auto" w:fill="FFFFFF"/>
                <w:lang w:val="en-US"/>
              </w:rPr>
              <w:t xml:space="preserve"> cel </w:t>
            </w:r>
            <w:proofErr w:type="spellStart"/>
            <w:r w:rsidRPr="00E72C96">
              <w:rPr>
                <w:color w:val="000000" w:themeColor="text1"/>
                <w:sz w:val="20"/>
                <w:szCs w:val="20"/>
                <w:shd w:val="clear" w:color="auto" w:fill="FFFFFF"/>
                <w:lang w:val="en-US"/>
              </w:rPr>
              <w:t>puțin</w:t>
            </w:r>
            <w:proofErr w:type="spellEnd"/>
            <w:r w:rsidRPr="00E72C96">
              <w:rPr>
                <w:color w:val="000000" w:themeColor="text1"/>
                <w:sz w:val="20"/>
                <w:szCs w:val="20"/>
                <w:shd w:val="clear" w:color="auto" w:fill="FFFFFF"/>
                <w:lang w:val="en-US"/>
              </w:rPr>
              <w:t xml:space="preserve"> o </w:t>
            </w:r>
            <w:proofErr w:type="spellStart"/>
            <w:r w:rsidRPr="00E72C96">
              <w:rPr>
                <w:color w:val="000000" w:themeColor="text1"/>
                <w:sz w:val="20"/>
                <w:szCs w:val="20"/>
                <w:shd w:val="clear" w:color="auto" w:fill="FFFFFF"/>
                <w:lang w:val="en-US"/>
              </w:rPr>
              <w:t>lățime</w:t>
            </w:r>
            <w:proofErr w:type="spellEnd"/>
            <w:r w:rsidRPr="00E72C96">
              <w:rPr>
                <w:color w:val="000000" w:themeColor="text1"/>
                <w:sz w:val="20"/>
                <w:szCs w:val="20"/>
                <w:shd w:val="clear" w:color="auto" w:fill="FFFFFF"/>
                <w:lang w:val="en-US"/>
              </w:rPr>
              <w:t xml:space="preserve"> de 68 mm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o </w:t>
            </w:r>
            <w:proofErr w:type="spellStart"/>
            <w:r w:rsidRPr="00E72C96">
              <w:rPr>
                <w:color w:val="000000" w:themeColor="text1"/>
                <w:sz w:val="20"/>
                <w:szCs w:val="20"/>
                <w:shd w:val="clear" w:color="auto" w:fill="FFFFFF"/>
                <w:lang w:val="en-US"/>
              </w:rPr>
              <w:t>înălțime</w:t>
            </w:r>
            <w:proofErr w:type="spellEnd"/>
            <w:r w:rsidRPr="00E72C96">
              <w:rPr>
                <w:color w:val="000000" w:themeColor="text1"/>
                <w:sz w:val="20"/>
                <w:szCs w:val="20"/>
                <w:shd w:val="clear" w:color="auto" w:fill="FFFFFF"/>
                <w:lang w:val="en-US"/>
              </w:rPr>
              <w:t xml:space="preserve"> de 136 mm. </w:t>
            </w:r>
            <w:proofErr w:type="spellStart"/>
            <w:r w:rsidRPr="00E72C96">
              <w:rPr>
                <w:color w:val="000000" w:themeColor="text1"/>
                <w:sz w:val="20"/>
                <w:szCs w:val="20"/>
                <w:shd w:val="clear" w:color="auto" w:fill="FFFFFF"/>
                <w:lang w:val="en-US"/>
              </w:rPr>
              <w:t>Dacă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eticheta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este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tipărită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format </w:t>
            </w:r>
            <w:proofErr w:type="spellStart"/>
            <w:r w:rsidRPr="00E72C96">
              <w:rPr>
                <w:color w:val="000000" w:themeColor="text1"/>
                <w:sz w:val="20"/>
                <w:szCs w:val="20"/>
                <w:shd w:val="clear" w:color="auto" w:fill="FFFFFF"/>
                <w:lang w:val="en-US"/>
              </w:rPr>
              <w:t>mai</w:t>
            </w:r>
            <w:proofErr w:type="spellEnd"/>
            <w:r w:rsidRPr="00E72C96">
              <w:rPr>
                <w:color w:val="000000" w:themeColor="text1"/>
                <w:sz w:val="20"/>
                <w:szCs w:val="20"/>
                <w:shd w:val="clear" w:color="auto" w:fill="FFFFFF"/>
                <w:lang w:val="en-US"/>
              </w:rPr>
              <w:t xml:space="preserve"> mare, </w:t>
            </w:r>
            <w:proofErr w:type="spellStart"/>
            <w:r w:rsidRPr="00E72C96">
              <w:rPr>
                <w:color w:val="000000" w:themeColor="text1"/>
                <w:sz w:val="20"/>
                <w:szCs w:val="20"/>
                <w:shd w:val="clear" w:color="auto" w:fill="FFFFFF"/>
                <w:lang w:val="en-US"/>
              </w:rPr>
              <w:t>conținutul</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său</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totuși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rămână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proporțional</w:t>
            </w:r>
            <w:proofErr w:type="spellEnd"/>
            <w:r w:rsidRPr="00E72C96">
              <w:rPr>
                <w:color w:val="000000" w:themeColor="text1"/>
                <w:sz w:val="20"/>
                <w:szCs w:val="20"/>
                <w:shd w:val="clear" w:color="auto" w:fill="FFFFFF"/>
                <w:lang w:val="en-US"/>
              </w:rPr>
              <w:t xml:space="preserve"> cu </w:t>
            </w:r>
            <w:proofErr w:type="spellStart"/>
            <w:r w:rsidRPr="00E72C96">
              <w:rPr>
                <w:color w:val="000000" w:themeColor="text1"/>
                <w:sz w:val="20"/>
                <w:szCs w:val="20"/>
                <w:shd w:val="clear" w:color="auto" w:fill="FFFFFF"/>
                <w:lang w:val="en-US"/>
              </w:rPr>
              <w:t>specificațiile</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mai</w:t>
            </w:r>
            <w:proofErr w:type="spellEnd"/>
            <w:r w:rsidRPr="00E72C96">
              <w:rPr>
                <w:color w:val="000000" w:themeColor="text1"/>
                <w:sz w:val="20"/>
                <w:szCs w:val="20"/>
                <w:shd w:val="clear" w:color="auto" w:fill="FFFFFF"/>
                <w:lang w:val="en-US"/>
              </w:rPr>
              <w:t xml:space="preserve"> sus. </w:t>
            </w:r>
            <w:proofErr w:type="spellStart"/>
            <w:r w:rsidRPr="00E72C96">
              <w:rPr>
                <w:color w:val="000000" w:themeColor="text1"/>
                <w:sz w:val="20"/>
                <w:szCs w:val="20"/>
                <w:shd w:val="clear" w:color="auto" w:fill="FFFFFF"/>
                <w:lang w:val="en-US"/>
              </w:rPr>
              <w:t>Dacă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este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necesar</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pentru</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încadrarea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etichetei</w:t>
            </w:r>
            <w:proofErr w:type="spellEnd"/>
            <w:r w:rsidRPr="00E72C96">
              <w:rPr>
                <w:color w:val="000000" w:themeColor="text1"/>
                <w:sz w:val="20"/>
                <w:szCs w:val="20"/>
                <w:shd w:val="clear" w:color="auto" w:fill="FFFFFF"/>
                <w:lang w:val="en-US"/>
              </w:rPr>
              <w:t xml:space="preserve"> pe </w:t>
            </w:r>
            <w:proofErr w:type="spellStart"/>
            <w:r w:rsidRPr="00E72C96">
              <w:rPr>
                <w:color w:val="000000" w:themeColor="text1"/>
                <w:sz w:val="20"/>
                <w:szCs w:val="20"/>
                <w:shd w:val="clear" w:color="auto" w:fill="FFFFFF"/>
                <w:lang w:val="en-US"/>
              </w:rPr>
              <w:t>ambalajul</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produsului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eticheta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poate</w:t>
            </w:r>
            <w:proofErr w:type="spellEnd"/>
            <w:r w:rsidRPr="00E72C96">
              <w:rPr>
                <w:color w:val="000000" w:themeColor="text1"/>
                <w:sz w:val="20"/>
                <w:szCs w:val="20"/>
                <w:shd w:val="clear" w:color="auto" w:fill="FFFFFF"/>
                <w:lang w:val="en-US"/>
              </w:rPr>
              <w:t xml:space="preserve"> fi </w:t>
            </w:r>
            <w:proofErr w:type="spellStart"/>
            <w:r w:rsidRPr="00E72C96">
              <w:rPr>
                <w:color w:val="000000" w:themeColor="text1"/>
                <w:sz w:val="20"/>
                <w:szCs w:val="20"/>
                <w:shd w:val="clear" w:color="auto" w:fill="FFFFFF"/>
                <w:lang w:val="en-US"/>
              </w:rPr>
              <w:t>tipărită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format </w:t>
            </w:r>
            <w:proofErr w:type="spellStart"/>
            <w:r w:rsidRPr="00E72C96">
              <w:rPr>
                <w:color w:val="000000" w:themeColor="text1"/>
                <w:sz w:val="20"/>
                <w:szCs w:val="20"/>
                <w:shd w:val="clear" w:color="auto" w:fill="FFFFFF"/>
                <w:lang w:val="en-US"/>
              </w:rPr>
              <w:t>mai</w:t>
            </w:r>
            <w:proofErr w:type="spellEnd"/>
            <w:r w:rsidRPr="00E72C96">
              <w:rPr>
                <w:color w:val="000000" w:themeColor="text1"/>
                <w:sz w:val="20"/>
                <w:szCs w:val="20"/>
                <w:shd w:val="clear" w:color="auto" w:fill="FFFFFF"/>
                <w:lang w:val="en-US"/>
              </w:rPr>
              <w:t xml:space="preserve"> mic, </w:t>
            </w:r>
            <w:proofErr w:type="spellStart"/>
            <w:r w:rsidRPr="00E72C96">
              <w:rPr>
                <w:color w:val="000000" w:themeColor="text1"/>
                <w:sz w:val="20"/>
                <w:szCs w:val="20"/>
                <w:shd w:val="clear" w:color="auto" w:fill="FFFFFF"/>
                <w:lang w:val="en-US"/>
              </w:rPr>
              <w:t>dar</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lățimea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lungimea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aibă</w:t>
            </w:r>
            <w:proofErr w:type="spellEnd"/>
            <w:r w:rsidRPr="00E72C96">
              <w:rPr>
                <w:color w:val="000000" w:themeColor="text1"/>
                <w:sz w:val="20"/>
                <w:szCs w:val="20"/>
                <w:shd w:val="clear" w:color="auto" w:fill="FFFFFF"/>
                <w:lang w:val="en-US"/>
              </w:rPr>
              <w:t xml:space="preserve"> cel </w:t>
            </w:r>
            <w:proofErr w:type="spellStart"/>
            <w:r w:rsidRPr="00E72C96">
              <w:rPr>
                <w:color w:val="000000" w:themeColor="text1"/>
                <w:sz w:val="20"/>
                <w:szCs w:val="20"/>
                <w:shd w:val="clear" w:color="auto" w:fill="FFFFFF"/>
                <w:lang w:val="en-US"/>
              </w:rPr>
              <w:t>puțin</w:t>
            </w:r>
            <w:proofErr w:type="spellEnd"/>
            <w:r w:rsidRPr="00E72C96">
              <w:rPr>
                <w:color w:val="000000" w:themeColor="text1"/>
                <w:sz w:val="20"/>
                <w:szCs w:val="20"/>
                <w:shd w:val="clear" w:color="auto" w:fill="FFFFFF"/>
                <w:lang w:val="en-US"/>
              </w:rPr>
              <w:t xml:space="preserve"> 70% din </w:t>
            </w:r>
            <w:proofErr w:type="spellStart"/>
            <w:r w:rsidRPr="00E72C96">
              <w:rPr>
                <w:color w:val="000000" w:themeColor="text1"/>
                <w:sz w:val="20"/>
                <w:szCs w:val="20"/>
                <w:shd w:val="clear" w:color="auto" w:fill="FFFFFF"/>
                <w:lang w:val="en-US"/>
              </w:rPr>
              <w:t>lățimea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înălțimea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specificate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mai</w:t>
            </w:r>
            <w:proofErr w:type="spellEnd"/>
            <w:r w:rsidRPr="00E72C96">
              <w:rPr>
                <w:color w:val="000000" w:themeColor="text1"/>
                <w:sz w:val="20"/>
                <w:szCs w:val="20"/>
                <w:shd w:val="clear" w:color="auto" w:fill="FFFFFF"/>
                <w:lang w:val="en-US"/>
              </w:rPr>
              <w:t xml:space="preserve"> sus; cu </w:t>
            </w:r>
            <w:proofErr w:type="spellStart"/>
            <w:r w:rsidRPr="00E72C96">
              <w:rPr>
                <w:color w:val="000000" w:themeColor="text1"/>
                <w:sz w:val="20"/>
                <w:szCs w:val="20"/>
                <w:shd w:val="clear" w:color="auto" w:fill="FFFFFF"/>
                <w:lang w:val="en-US"/>
              </w:rPr>
              <w:t>toate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acestea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conținutul</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său</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totuși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fie </w:t>
            </w:r>
            <w:proofErr w:type="spellStart"/>
            <w:r w:rsidRPr="00E72C96">
              <w:rPr>
                <w:color w:val="000000" w:themeColor="text1"/>
                <w:sz w:val="20"/>
                <w:szCs w:val="20"/>
                <w:shd w:val="clear" w:color="auto" w:fill="FFFFFF"/>
                <w:lang w:val="en-US"/>
              </w:rPr>
              <w:t>proporțional</w:t>
            </w:r>
            <w:proofErr w:type="spellEnd"/>
            <w:r w:rsidRPr="00E72C96">
              <w:rPr>
                <w:color w:val="000000" w:themeColor="text1"/>
                <w:sz w:val="20"/>
                <w:szCs w:val="20"/>
                <w:shd w:val="clear" w:color="auto" w:fill="FFFFFF"/>
                <w:lang w:val="en-US"/>
              </w:rPr>
              <w:t xml:space="preserve"> cu </w:t>
            </w:r>
            <w:proofErr w:type="spellStart"/>
            <w:r w:rsidRPr="00E72C96">
              <w:rPr>
                <w:color w:val="000000" w:themeColor="text1"/>
                <w:sz w:val="20"/>
                <w:szCs w:val="20"/>
                <w:shd w:val="clear" w:color="auto" w:fill="FFFFFF"/>
                <w:lang w:val="en-US"/>
              </w:rPr>
              <w:t>specificațiile</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mai</w:t>
            </w:r>
            <w:proofErr w:type="spellEnd"/>
            <w:r w:rsidRPr="00E72C96">
              <w:rPr>
                <w:color w:val="000000" w:themeColor="text1"/>
                <w:sz w:val="20"/>
                <w:szCs w:val="20"/>
                <w:shd w:val="clear" w:color="auto" w:fill="FFFFFF"/>
                <w:lang w:val="en-US"/>
              </w:rPr>
              <w:t xml:space="preserve"> sus, </w:t>
            </w:r>
            <w:proofErr w:type="spellStart"/>
            <w:r w:rsidRPr="00E72C96">
              <w:rPr>
                <w:color w:val="000000" w:themeColor="text1"/>
                <w:sz w:val="20"/>
                <w:szCs w:val="20"/>
                <w:shd w:val="clear" w:color="auto" w:fill="FFFFFF"/>
                <w:lang w:val="en-US"/>
              </w:rPr>
              <w:t>iar</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codul</w:t>
            </w:r>
            <w:proofErr w:type="spellEnd"/>
            <w:r w:rsidRPr="00E72C96">
              <w:rPr>
                <w:color w:val="000000" w:themeColor="text1"/>
                <w:sz w:val="20"/>
                <w:szCs w:val="20"/>
                <w:shd w:val="clear" w:color="auto" w:fill="FFFFFF"/>
                <w:lang w:val="en-US"/>
              </w:rPr>
              <w:t xml:space="preserve"> QR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poată</w:t>
            </w:r>
            <w:proofErr w:type="spellEnd"/>
            <w:r w:rsidRPr="00E72C96">
              <w:rPr>
                <w:color w:val="000000" w:themeColor="text1"/>
                <w:sz w:val="20"/>
                <w:szCs w:val="20"/>
                <w:shd w:val="clear" w:color="auto" w:fill="FFFFFF"/>
                <w:lang w:val="en-US"/>
              </w:rPr>
              <w:t xml:space="preserve"> fi </w:t>
            </w:r>
            <w:proofErr w:type="spellStart"/>
            <w:r w:rsidRPr="00E72C96">
              <w:rPr>
                <w:color w:val="000000" w:themeColor="text1"/>
                <w:sz w:val="20"/>
                <w:szCs w:val="20"/>
                <w:shd w:val="clear" w:color="auto" w:fill="FFFFFF"/>
                <w:lang w:val="en-US"/>
              </w:rPr>
              <w:t>citit</w:t>
            </w:r>
            <w:proofErr w:type="spellEnd"/>
            <w:r w:rsidRPr="00E72C96">
              <w:rPr>
                <w:color w:val="000000" w:themeColor="text1"/>
                <w:sz w:val="20"/>
                <w:szCs w:val="20"/>
                <w:shd w:val="clear" w:color="auto" w:fill="FFFFFF"/>
                <w:lang w:val="en-US"/>
              </w:rPr>
              <w:t xml:space="preserve"> de un </w:t>
            </w:r>
            <w:proofErr w:type="spellStart"/>
            <w:r w:rsidRPr="00E72C96">
              <w:rPr>
                <w:color w:val="000000" w:themeColor="text1"/>
                <w:sz w:val="20"/>
                <w:szCs w:val="20"/>
                <w:shd w:val="clear" w:color="auto" w:fill="FFFFFF"/>
                <w:lang w:val="en-US"/>
              </w:rPr>
              <w:t>cititor</w:t>
            </w:r>
            <w:proofErr w:type="spellEnd"/>
            <w:r w:rsidRPr="00E72C96">
              <w:rPr>
                <w:color w:val="000000" w:themeColor="text1"/>
                <w:sz w:val="20"/>
                <w:szCs w:val="20"/>
                <w:shd w:val="clear" w:color="auto" w:fill="FFFFFF"/>
                <w:lang w:val="en-US"/>
              </w:rPr>
              <w:t xml:space="preserve"> QR </w:t>
            </w:r>
            <w:proofErr w:type="spellStart"/>
            <w:r w:rsidRPr="00E72C96">
              <w:rPr>
                <w:color w:val="000000" w:themeColor="text1"/>
                <w:sz w:val="20"/>
                <w:szCs w:val="20"/>
                <w:shd w:val="clear" w:color="auto" w:fill="FFFFFF"/>
                <w:lang w:val="en-US"/>
              </w:rPr>
              <w:lastRenderedPageBreak/>
              <w:t>obișnuit</w:t>
            </w:r>
            <w:proofErr w:type="spellEnd"/>
            <w:r w:rsidRPr="00E72C96">
              <w:rPr>
                <w:color w:val="000000" w:themeColor="text1"/>
                <w:sz w:val="20"/>
                <w:szCs w:val="20"/>
                <w:shd w:val="clear" w:color="auto" w:fill="FFFFFF"/>
                <w:lang w:val="en-US"/>
              </w:rPr>
              <w:t xml:space="preserve">, cum </w:t>
            </w:r>
            <w:proofErr w:type="spellStart"/>
            <w:r w:rsidRPr="00E72C96">
              <w:rPr>
                <w:color w:val="000000" w:themeColor="text1"/>
                <w:sz w:val="20"/>
                <w:szCs w:val="20"/>
                <w:shd w:val="clear" w:color="auto" w:fill="FFFFFF"/>
                <w:lang w:val="en-US"/>
              </w:rPr>
              <w:t>ar</w:t>
            </w:r>
            <w:proofErr w:type="spellEnd"/>
            <w:r w:rsidRPr="00E72C96">
              <w:rPr>
                <w:color w:val="000000" w:themeColor="text1"/>
                <w:sz w:val="20"/>
                <w:szCs w:val="20"/>
                <w:shd w:val="clear" w:color="auto" w:fill="FFFFFF"/>
                <w:lang w:val="en-US"/>
              </w:rPr>
              <w:t xml:space="preserve"> fi </w:t>
            </w:r>
            <w:proofErr w:type="spellStart"/>
            <w:r w:rsidRPr="00E72C96">
              <w:rPr>
                <w:color w:val="000000" w:themeColor="text1"/>
                <w:sz w:val="20"/>
                <w:szCs w:val="20"/>
                <w:shd w:val="clear" w:color="auto" w:fill="FFFFFF"/>
                <w:lang w:val="en-US"/>
              </w:rPr>
              <w:t>cele</w:t>
            </w:r>
            <w:proofErr w:type="spellEnd"/>
            <w:r w:rsidRPr="00E72C96">
              <w:rPr>
                <w:color w:val="000000" w:themeColor="text1"/>
                <w:sz w:val="20"/>
                <w:szCs w:val="20"/>
                <w:shd w:val="clear" w:color="auto" w:fill="FFFFFF"/>
                <w:lang w:val="en-US"/>
              </w:rPr>
              <w:t xml:space="preserve"> integrate </w:t>
            </w:r>
            <w:proofErr w:type="spellStart"/>
            <w:r w:rsidRPr="00E72C96">
              <w:rPr>
                <w:color w:val="000000" w:themeColor="text1"/>
                <w:sz w:val="20"/>
                <w:szCs w:val="20"/>
                <w:shd w:val="clear" w:color="auto" w:fill="FFFFFF"/>
                <w:lang w:val="en-US"/>
              </w:rPr>
              <w:t>într</w:t>
            </w:r>
            <w:proofErr w:type="spellEnd"/>
            <w:r w:rsidRPr="00E72C96">
              <w:rPr>
                <w:color w:val="000000" w:themeColor="text1"/>
                <w:sz w:val="20"/>
                <w:szCs w:val="20"/>
                <w:shd w:val="clear" w:color="auto" w:fill="FFFFFF"/>
                <w:lang w:val="en-US"/>
              </w:rPr>
              <w:t xml:space="preserve">-un </w:t>
            </w:r>
            <w:proofErr w:type="spellStart"/>
            <w:r w:rsidRPr="00E72C96">
              <w:rPr>
                <w:color w:val="000000" w:themeColor="text1"/>
                <w:sz w:val="20"/>
                <w:szCs w:val="20"/>
                <w:shd w:val="clear" w:color="auto" w:fill="FFFFFF"/>
                <w:lang w:val="en-US"/>
              </w:rPr>
              <w:t>telefon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inteligent</w:t>
            </w:r>
            <w:proofErr w:type="spellEnd"/>
            <w:r w:rsidRPr="00E72C96">
              <w:rPr>
                <w:color w:val="000000" w:themeColor="text1"/>
                <w:sz w:val="20"/>
                <w:szCs w:val="20"/>
                <w:shd w:val="clear" w:color="auto" w:fill="FFFFFF"/>
                <w:lang w:val="en-US"/>
              </w:rPr>
              <w:t>;</w:t>
            </w:r>
          </w:p>
          <w:p w14:paraId="4101D6B1" w14:textId="77777777" w:rsidR="00331253" w:rsidRPr="00E72C96" w:rsidRDefault="00331253" w:rsidP="00331253">
            <w:pPr>
              <w:pStyle w:val="ti-art"/>
              <w:numPr>
                <w:ilvl w:val="0"/>
                <w:numId w:val="55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E72C96">
              <w:rPr>
                <w:color w:val="000000" w:themeColor="text1"/>
                <w:sz w:val="20"/>
                <w:szCs w:val="20"/>
                <w:shd w:val="clear" w:color="auto" w:fill="FFFFFF"/>
                <w:lang w:val="en-US"/>
              </w:rPr>
              <w:t>fondul</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etichetei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fie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alb</w:t>
            </w:r>
            <w:proofErr w:type="spellEnd"/>
            <w:r w:rsidRPr="00E72C96">
              <w:rPr>
                <w:color w:val="000000" w:themeColor="text1"/>
                <w:sz w:val="20"/>
                <w:szCs w:val="20"/>
                <w:shd w:val="clear" w:color="auto" w:fill="FFFFFF"/>
                <w:lang w:val="en-US"/>
              </w:rPr>
              <w:t xml:space="preserve"> 100 %;</w:t>
            </w:r>
          </w:p>
          <w:p w14:paraId="708D862B" w14:textId="77777777" w:rsidR="00331253" w:rsidRPr="00E72C96" w:rsidRDefault="00331253" w:rsidP="00331253">
            <w:pPr>
              <w:pStyle w:val="ti-art"/>
              <w:numPr>
                <w:ilvl w:val="0"/>
                <w:numId w:val="55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E72C96">
              <w:rPr>
                <w:color w:val="000000" w:themeColor="text1"/>
                <w:sz w:val="20"/>
                <w:szCs w:val="20"/>
                <w:shd w:val="clear" w:color="auto" w:fill="FFFFFF"/>
                <w:lang w:val="en-US"/>
              </w:rPr>
              <w:t>fontul</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fie Verdana;</w:t>
            </w:r>
          </w:p>
          <w:p w14:paraId="6710C1BA" w14:textId="77777777" w:rsidR="00331253" w:rsidRPr="00E72C96" w:rsidRDefault="00331253" w:rsidP="00331253">
            <w:pPr>
              <w:pStyle w:val="ti-art"/>
              <w:numPr>
                <w:ilvl w:val="0"/>
                <w:numId w:val="55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E72C96">
              <w:rPr>
                <w:color w:val="000000" w:themeColor="text1"/>
                <w:sz w:val="20"/>
                <w:szCs w:val="20"/>
                <w:shd w:val="clear" w:color="auto" w:fill="FFFFFF"/>
                <w:lang w:val="en-US"/>
              </w:rPr>
              <w:t>dimensiunile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specificațiile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elementelor</w:t>
            </w:r>
            <w:proofErr w:type="spellEnd"/>
            <w:r w:rsidRPr="00E72C96">
              <w:rPr>
                <w:color w:val="000000" w:themeColor="text1"/>
                <w:sz w:val="20"/>
                <w:szCs w:val="20"/>
                <w:shd w:val="clear" w:color="auto" w:fill="FFFFFF"/>
                <w:lang w:val="en-US"/>
              </w:rPr>
              <w:t xml:space="preserve"> care </w:t>
            </w:r>
            <w:proofErr w:type="spellStart"/>
            <w:r w:rsidRPr="00E72C96">
              <w:rPr>
                <w:color w:val="000000" w:themeColor="text1"/>
                <w:sz w:val="20"/>
                <w:szCs w:val="20"/>
                <w:shd w:val="clear" w:color="auto" w:fill="FFFFFF"/>
                <w:lang w:val="en-US"/>
              </w:rPr>
              <w:t>constituie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eticheta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fie </w:t>
            </w:r>
            <w:proofErr w:type="spellStart"/>
            <w:r w:rsidRPr="00E72C96">
              <w:rPr>
                <w:color w:val="000000" w:themeColor="text1"/>
                <w:sz w:val="20"/>
                <w:szCs w:val="20"/>
                <w:shd w:val="clear" w:color="auto" w:fill="FFFFFF"/>
                <w:lang w:val="en-US"/>
              </w:rPr>
              <w:t>cele</w:t>
            </w:r>
            <w:proofErr w:type="spellEnd"/>
            <w:r w:rsidRPr="00E72C96">
              <w:rPr>
                <w:color w:val="000000" w:themeColor="text1"/>
                <w:sz w:val="20"/>
                <w:szCs w:val="20"/>
                <w:shd w:val="clear" w:color="auto" w:fill="FFFFFF"/>
                <w:lang w:val="en-US"/>
              </w:rPr>
              <w:t xml:space="preserve"> indicate </w:t>
            </w:r>
            <w:proofErr w:type="spellStart"/>
            <w:r w:rsidRPr="00E72C96">
              <w:rPr>
                <w:color w:val="000000" w:themeColor="text1"/>
                <w:sz w:val="20"/>
                <w:szCs w:val="20"/>
                <w:shd w:val="clear" w:color="auto" w:fill="FFFFFF"/>
                <w:lang w:val="en-US"/>
              </w:rPr>
              <w:t>în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designul</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etichetei</w:t>
            </w:r>
            <w:proofErr w:type="spellEnd"/>
            <w:r w:rsidRPr="00E72C96">
              <w:rPr>
                <w:color w:val="000000" w:themeColor="text1"/>
                <w:sz w:val="20"/>
                <w:szCs w:val="20"/>
                <w:shd w:val="clear" w:color="auto" w:fill="FFFFFF"/>
                <w:lang w:val="en-US"/>
              </w:rPr>
              <w:t>;</w:t>
            </w:r>
          </w:p>
          <w:p w14:paraId="4742807A" w14:textId="727AA66B" w:rsidR="00331253" w:rsidRPr="00E72C96" w:rsidRDefault="00331253" w:rsidP="00331253">
            <w:pPr>
              <w:pStyle w:val="ti-art"/>
              <w:numPr>
                <w:ilvl w:val="0"/>
                <w:numId w:val="55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E72C96">
              <w:rPr>
                <w:color w:val="000000" w:themeColor="text1"/>
                <w:sz w:val="20"/>
                <w:szCs w:val="20"/>
                <w:shd w:val="clear" w:color="auto" w:fill="FFFFFF"/>
                <w:lang w:val="en-US"/>
              </w:rPr>
              <w:t>culorile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fie conform </w:t>
            </w:r>
            <w:proofErr w:type="spellStart"/>
            <w:r w:rsidRPr="00E72C96">
              <w:rPr>
                <w:color w:val="000000" w:themeColor="text1"/>
                <w:sz w:val="20"/>
                <w:szCs w:val="20"/>
                <w:shd w:val="clear" w:color="auto" w:fill="FFFFFF"/>
                <w:lang w:val="en-US"/>
              </w:rPr>
              <w:t>codurilor</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culoare</w:t>
            </w:r>
            <w:proofErr w:type="spellEnd"/>
            <w:r w:rsidRPr="00E72C96">
              <w:rPr>
                <w:color w:val="000000" w:themeColor="text1"/>
                <w:sz w:val="20"/>
                <w:szCs w:val="20"/>
                <w:shd w:val="clear" w:color="auto" w:fill="FFFFFF"/>
                <w:lang w:val="en-US"/>
              </w:rPr>
              <w:t xml:space="preserve"> CMYK – cyan, magenta, </w:t>
            </w:r>
            <w:proofErr w:type="spellStart"/>
            <w:r w:rsidRPr="00E72C96">
              <w:rPr>
                <w:color w:val="000000" w:themeColor="text1"/>
                <w:sz w:val="20"/>
                <w:szCs w:val="20"/>
                <w:shd w:val="clear" w:color="auto" w:fill="FFFFFF"/>
                <w:lang w:val="en-US"/>
              </w:rPr>
              <w:t>galben</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și</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negru</w:t>
            </w:r>
            <w:proofErr w:type="spellEnd"/>
            <w:r w:rsidRPr="00E72C96">
              <w:rPr>
                <w:color w:val="000000" w:themeColor="text1"/>
                <w:sz w:val="20"/>
                <w:szCs w:val="20"/>
                <w:shd w:val="clear" w:color="auto" w:fill="FFFFFF"/>
                <w:lang w:val="en-US"/>
              </w:rPr>
              <w:t xml:space="preserve"> –, </w:t>
            </w:r>
            <w:proofErr w:type="spellStart"/>
            <w:r w:rsidRPr="00E72C96">
              <w:rPr>
                <w:color w:val="000000" w:themeColor="text1"/>
                <w:sz w:val="20"/>
                <w:szCs w:val="20"/>
                <w:shd w:val="clear" w:color="auto" w:fill="FFFFFF"/>
                <w:lang w:val="en-US"/>
              </w:rPr>
              <w:t>după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exemplul</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următor</w:t>
            </w:r>
            <w:proofErr w:type="spellEnd"/>
            <w:r w:rsidRPr="00E72C96">
              <w:rPr>
                <w:color w:val="000000" w:themeColor="text1"/>
                <w:sz w:val="20"/>
                <w:szCs w:val="20"/>
                <w:shd w:val="clear" w:color="auto" w:fill="FFFFFF"/>
                <w:lang w:val="en-US"/>
              </w:rPr>
              <w:t xml:space="preserve">: 0,70,100,0: 0% cyan, 70% magenta, 100% </w:t>
            </w:r>
            <w:proofErr w:type="spellStart"/>
            <w:r w:rsidRPr="00E72C96">
              <w:rPr>
                <w:color w:val="000000" w:themeColor="text1"/>
                <w:sz w:val="20"/>
                <w:szCs w:val="20"/>
                <w:shd w:val="clear" w:color="auto" w:fill="FFFFFF"/>
                <w:lang w:val="en-US"/>
              </w:rPr>
              <w:t>galben</w:t>
            </w:r>
            <w:proofErr w:type="spellEnd"/>
            <w:r w:rsidRPr="00E72C96">
              <w:rPr>
                <w:color w:val="000000" w:themeColor="text1"/>
                <w:sz w:val="20"/>
                <w:szCs w:val="20"/>
                <w:shd w:val="clear" w:color="auto" w:fill="FFFFFF"/>
                <w:lang w:val="en-US"/>
              </w:rPr>
              <w:t xml:space="preserve">, 0% </w:t>
            </w:r>
            <w:proofErr w:type="spellStart"/>
            <w:r w:rsidRPr="00E72C96">
              <w:rPr>
                <w:color w:val="000000" w:themeColor="text1"/>
                <w:sz w:val="20"/>
                <w:szCs w:val="20"/>
                <w:shd w:val="clear" w:color="auto" w:fill="FFFFFF"/>
                <w:lang w:val="en-US"/>
              </w:rPr>
              <w:t>negru</w:t>
            </w:r>
            <w:proofErr w:type="spellEnd"/>
            <w:r w:rsidRPr="00E72C96">
              <w:rPr>
                <w:color w:val="000000" w:themeColor="text1"/>
                <w:sz w:val="20"/>
                <w:szCs w:val="20"/>
                <w:shd w:val="clear" w:color="auto" w:fill="FFFFFF"/>
                <w:lang w:val="en-US"/>
              </w:rPr>
              <w:t>;</w:t>
            </w:r>
          </w:p>
          <w:p w14:paraId="7A809F88" w14:textId="77777777" w:rsidR="00331253" w:rsidRPr="00E72C96" w:rsidRDefault="00331253" w:rsidP="00331253">
            <w:pPr>
              <w:pStyle w:val="ti-art"/>
              <w:numPr>
                <w:ilvl w:val="0"/>
                <w:numId w:val="55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E72C96">
              <w:rPr>
                <w:color w:val="000000" w:themeColor="text1"/>
                <w:sz w:val="20"/>
                <w:szCs w:val="20"/>
                <w:shd w:val="clear" w:color="auto" w:fill="FFFFFF"/>
                <w:lang w:val="en-US"/>
              </w:rPr>
              <w:t>eticheta</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trebuie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să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îndeplinească</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toate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cerințele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următoare</w:t>
            </w:r>
            <w:proofErr w:type="spellEnd"/>
            <w:r w:rsidRPr="00E72C96">
              <w:rPr>
                <w:color w:val="000000" w:themeColor="text1"/>
                <w:sz w:val="20"/>
                <w:szCs w:val="20"/>
                <w:shd w:val="clear" w:color="auto" w:fill="FFFFFF"/>
                <w:lang w:val="en-US"/>
              </w:rPr>
              <w:t xml:space="preserve"> (</w:t>
            </w:r>
            <w:proofErr w:type="spellStart"/>
            <w:r w:rsidRPr="00E72C96">
              <w:rPr>
                <w:color w:val="000000" w:themeColor="text1"/>
                <w:sz w:val="20"/>
                <w:szCs w:val="20"/>
                <w:shd w:val="clear" w:color="auto" w:fill="FFFFFF"/>
                <w:lang w:val="en-US"/>
              </w:rPr>
              <w:t>numerele</w:t>
            </w:r>
            <w:proofErr w:type="spellEnd"/>
            <w:r w:rsidRPr="00E72C96">
              <w:rPr>
                <w:color w:val="000000" w:themeColor="text1"/>
                <w:sz w:val="20"/>
                <w:szCs w:val="20"/>
                <w:shd w:val="clear" w:color="auto" w:fill="FFFFFF"/>
                <w:lang w:val="en-US"/>
              </w:rPr>
              <w:t xml:space="preserve"> se </w:t>
            </w:r>
            <w:proofErr w:type="spellStart"/>
            <w:r w:rsidRPr="00E72C96">
              <w:rPr>
                <w:color w:val="000000" w:themeColor="text1"/>
                <w:sz w:val="20"/>
                <w:szCs w:val="20"/>
                <w:shd w:val="clear" w:color="auto" w:fill="FFFFFF"/>
                <w:lang w:val="en-US"/>
              </w:rPr>
              <w:t>referă</w:t>
            </w:r>
            <w:proofErr w:type="spellEnd"/>
            <w:r w:rsidRPr="00E72C96">
              <w:rPr>
                <w:color w:val="000000" w:themeColor="text1"/>
                <w:sz w:val="20"/>
                <w:szCs w:val="20"/>
                <w:shd w:val="clear" w:color="auto" w:fill="FFFFFF"/>
                <w:lang w:val="en-US"/>
              </w:rPr>
              <w:t xml:space="preserve"> la </w:t>
            </w:r>
            <w:proofErr w:type="spellStart"/>
            <w:r w:rsidRPr="00E72C96">
              <w:rPr>
                <w:color w:val="000000" w:themeColor="text1"/>
                <w:sz w:val="20"/>
                <w:szCs w:val="20"/>
                <w:shd w:val="clear" w:color="auto" w:fill="FFFFFF"/>
                <w:lang w:val="en-US"/>
              </w:rPr>
              <w:t>figurile</w:t>
            </w:r>
            <w:proofErr w:type="spellEnd"/>
            <w:r w:rsidRPr="00E72C96">
              <w:rPr>
                <w:color w:val="000000" w:themeColor="text1"/>
                <w:sz w:val="20"/>
                <w:szCs w:val="20"/>
                <w:shd w:val="clear" w:color="auto" w:fill="FFFFFF"/>
                <w:lang w:val="en-US"/>
              </w:rPr>
              <w:t xml:space="preserve"> de </w:t>
            </w:r>
            <w:proofErr w:type="spellStart"/>
            <w:r w:rsidRPr="00E72C96">
              <w:rPr>
                <w:color w:val="000000" w:themeColor="text1"/>
                <w:sz w:val="20"/>
                <w:szCs w:val="20"/>
                <w:shd w:val="clear" w:color="auto" w:fill="FFFFFF"/>
                <w:lang w:val="en-US"/>
              </w:rPr>
              <w:t>mai</w:t>
            </w:r>
            <w:proofErr w:type="spellEnd"/>
            <w:r w:rsidRPr="00E72C96">
              <w:rPr>
                <w:color w:val="000000" w:themeColor="text1"/>
                <w:sz w:val="20"/>
                <w:szCs w:val="20"/>
                <w:shd w:val="clear" w:color="auto" w:fill="FFFFFF"/>
                <w:lang w:val="en-US"/>
              </w:rPr>
              <w:t xml:space="preserve"> sus):</w:t>
            </w:r>
          </w:p>
          <w:p w14:paraId="6A14B65D" w14:textId="77777777" w:rsidR="00331253" w:rsidRDefault="00331253" w:rsidP="00331253">
            <w:pPr>
              <w:pStyle w:val="ti-art"/>
              <w:shd w:val="clear" w:color="auto" w:fill="FFFFFF"/>
              <w:tabs>
                <w:tab w:val="left" w:pos="2234"/>
              </w:tabs>
              <w:spacing w:before="0" w:beforeAutospacing="0" w:after="0" w:afterAutospacing="0"/>
              <w:jc w:val="both"/>
            </w:pPr>
            <w:r>
              <w:fldChar w:fldCharType="begin"/>
            </w:r>
            <w:r>
              <w:instrText xml:space="preserve"> INCLUDEPICTURE "/Users/zamfirdaria/Library/Group Containers/UBF8T346G9.ms/WebArchiveCopyPasteTempFiles/com.microsoft.Word/resource.html?uri=uriservOJ.L_.2023.214.01.0009.01.RON.xhtml.L_2023214RO.01002401.tif.jpg" \* MERGEFORMATINET </w:instrText>
            </w:r>
            <w:r>
              <w:fldChar w:fldCharType="separate"/>
            </w:r>
            <w:r>
              <w:rPr>
                <w:noProof/>
              </w:rPr>
              <w:drawing>
                <wp:inline distT="0" distB="0" distL="0" distR="0" wp14:anchorId="3EB3AABF" wp14:editId="2F67386D">
                  <wp:extent cx="216535" cy="216535"/>
                  <wp:effectExtent l="0" t="0" r="0" b="0"/>
                  <wp:docPr id="1202707709" name="Рисунок 3"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44E68441" w14:textId="77777777" w:rsidR="00331253" w:rsidRPr="00331253" w:rsidRDefault="00331253" w:rsidP="00331253">
            <w:pPr>
              <w:pStyle w:val="ti-art"/>
              <w:shd w:val="clear" w:color="auto" w:fill="FFFFFF"/>
              <w:tabs>
                <w:tab w:val="left" w:pos="2234"/>
              </w:tabs>
              <w:spacing w:before="0" w:beforeAutospacing="0" w:after="0" w:afterAutospacing="0"/>
              <w:jc w:val="both"/>
              <w:rPr>
                <w:color w:val="333333"/>
                <w:sz w:val="20"/>
                <w:szCs w:val="20"/>
                <w:shd w:val="clear" w:color="auto" w:fill="FFFFFF"/>
                <w:lang w:val="en-US"/>
              </w:rPr>
            </w:pPr>
            <w:proofErr w:type="spellStart"/>
            <w:r w:rsidRPr="00331253">
              <w:rPr>
                <w:color w:val="333333"/>
                <w:sz w:val="20"/>
                <w:szCs w:val="20"/>
                <w:shd w:val="clear" w:color="auto" w:fill="FFFFFF"/>
                <w:lang w:val="en-US"/>
              </w:rPr>
              <w:t>culorile</w:t>
            </w:r>
            <w:proofErr w:type="spellEnd"/>
            <w:r w:rsidRPr="00331253">
              <w:rPr>
                <w:color w:val="333333"/>
                <w:sz w:val="20"/>
                <w:szCs w:val="20"/>
                <w:shd w:val="clear" w:color="auto" w:fill="FFFFFF"/>
                <w:lang w:val="en-US"/>
              </w:rPr>
              <w:t xml:space="preserve"> </w:t>
            </w:r>
            <w:proofErr w:type="spellStart"/>
            <w:r w:rsidRPr="00331253">
              <w:rPr>
                <w:color w:val="333333"/>
                <w:sz w:val="20"/>
                <w:szCs w:val="20"/>
                <w:shd w:val="clear" w:color="auto" w:fill="FFFFFF"/>
                <w:lang w:val="en-US"/>
              </w:rPr>
              <w:t>logoului</w:t>
            </w:r>
            <w:proofErr w:type="spellEnd"/>
            <w:r w:rsidRPr="00331253">
              <w:rPr>
                <w:color w:val="333333"/>
                <w:sz w:val="20"/>
                <w:szCs w:val="20"/>
                <w:shd w:val="clear" w:color="auto" w:fill="FFFFFF"/>
                <w:lang w:val="en-US"/>
              </w:rPr>
              <w:t xml:space="preserve"> „UE” </w:t>
            </w:r>
            <w:proofErr w:type="spellStart"/>
            <w:r w:rsidRPr="00331253">
              <w:rPr>
                <w:color w:val="333333"/>
                <w:sz w:val="20"/>
                <w:szCs w:val="20"/>
                <w:shd w:val="clear" w:color="auto" w:fill="FFFFFF"/>
                <w:lang w:val="en-US"/>
              </w:rPr>
              <w:t>trebuie</w:t>
            </w:r>
            <w:proofErr w:type="spellEnd"/>
            <w:r w:rsidRPr="00331253">
              <w:rPr>
                <w:color w:val="333333"/>
                <w:sz w:val="20"/>
                <w:szCs w:val="20"/>
                <w:shd w:val="clear" w:color="auto" w:fill="FFFFFF"/>
                <w:lang w:val="en-US"/>
              </w:rPr>
              <w:t xml:space="preserve"> </w:t>
            </w:r>
            <w:proofErr w:type="spellStart"/>
            <w:r w:rsidRPr="00331253">
              <w:rPr>
                <w:color w:val="333333"/>
                <w:sz w:val="20"/>
                <w:szCs w:val="20"/>
                <w:shd w:val="clear" w:color="auto" w:fill="FFFFFF"/>
                <w:lang w:val="en-US"/>
              </w:rPr>
              <w:t>să</w:t>
            </w:r>
            <w:proofErr w:type="spellEnd"/>
            <w:r w:rsidRPr="00331253">
              <w:rPr>
                <w:color w:val="333333"/>
                <w:sz w:val="20"/>
                <w:szCs w:val="20"/>
                <w:shd w:val="clear" w:color="auto" w:fill="FFFFFF"/>
                <w:lang w:val="en-US"/>
              </w:rPr>
              <w:t xml:space="preserve"> fie </w:t>
            </w:r>
            <w:proofErr w:type="spellStart"/>
            <w:r w:rsidRPr="00331253">
              <w:rPr>
                <w:color w:val="333333"/>
                <w:sz w:val="20"/>
                <w:szCs w:val="20"/>
                <w:shd w:val="clear" w:color="auto" w:fill="FFFFFF"/>
                <w:lang w:val="en-US"/>
              </w:rPr>
              <w:t>după</w:t>
            </w:r>
            <w:proofErr w:type="spellEnd"/>
            <w:r w:rsidRPr="00331253">
              <w:rPr>
                <w:color w:val="333333"/>
                <w:sz w:val="20"/>
                <w:szCs w:val="20"/>
                <w:shd w:val="clear" w:color="auto" w:fill="FFFFFF"/>
                <w:lang w:val="en-US"/>
              </w:rPr>
              <w:t xml:space="preserve"> cum </w:t>
            </w:r>
            <w:proofErr w:type="spellStart"/>
            <w:r w:rsidRPr="00331253">
              <w:rPr>
                <w:color w:val="333333"/>
                <w:sz w:val="20"/>
                <w:szCs w:val="20"/>
                <w:shd w:val="clear" w:color="auto" w:fill="FFFFFF"/>
                <w:lang w:val="en-US"/>
              </w:rPr>
              <w:t>urmează</w:t>
            </w:r>
            <w:proofErr w:type="spellEnd"/>
            <w:r w:rsidRPr="00331253">
              <w:rPr>
                <w:color w:val="333333"/>
                <w:sz w:val="20"/>
                <w:szCs w:val="20"/>
                <w:shd w:val="clear" w:color="auto" w:fill="FFFFFF"/>
                <w:lang w:val="en-US"/>
              </w:rPr>
              <w:t>:</w:t>
            </w:r>
          </w:p>
          <w:p w14:paraId="53F87BC5" w14:textId="77777777" w:rsidR="00331253" w:rsidRPr="00331253" w:rsidRDefault="00331253" w:rsidP="00331253">
            <w:pPr>
              <w:pStyle w:val="ti-art"/>
              <w:numPr>
                <w:ilvl w:val="0"/>
                <w:numId w:val="551"/>
              </w:numPr>
              <w:shd w:val="clear" w:color="auto" w:fill="FFFFFF"/>
              <w:tabs>
                <w:tab w:val="left" w:pos="2234"/>
              </w:tabs>
              <w:spacing w:before="0" w:beforeAutospacing="0" w:after="0" w:afterAutospacing="0"/>
              <w:jc w:val="both"/>
              <w:rPr>
                <w:i/>
                <w:iCs/>
                <w:color w:val="333333"/>
                <w:sz w:val="20"/>
                <w:szCs w:val="20"/>
                <w:lang w:val="en-US"/>
              </w:rPr>
            </w:pPr>
            <w:r w:rsidRPr="00331253">
              <w:rPr>
                <w:color w:val="333333"/>
                <w:sz w:val="20"/>
                <w:szCs w:val="20"/>
                <w:shd w:val="clear" w:color="auto" w:fill="FFFFFF"/>
              </w:rPr>
              <w:t>fondul: 100,80,0,0;</w:t>
            </w:r>
          </w:p>
          <w:p w14:paraId="028CE1B3" w14:textId="77777777" w:rsidR="00331253" w:rsidRPr="00331253" w:rsidRDefault="00331253" w:rsidP="00331253">
            <w:pPr>
              <w:pStyle w:val="ti-art"/>
              <w:numPr>
                <w:ilvl w:val="0"/>
                <w:numId w:val="551"/>
              </w:numPr>
              <w:shd w:val="clear" w:color="auto" w:fill="FFFFFF"/>
              <w:tabs>
                <w:tab w:val="left" w:pos="2234"/>
              </w:tabs>
              <w:spacing w:before="0" w:beforeAutospacing="0" w:after="0" w:afterAutospacing="0"/>
              <w:jc w:val="both"/>
              <w:rPr>
                <w:i/>
                <w:iCs/>
                <w:color w:val="333333"/>
                <w:sz w:val="20"/>
                <w:szCs w:val="20"/>
                <w:lang w:val="en-US"/>
              </w:rPr>
            </w:pPr>
            <w:r w:rsidRPr="00331253">
              <w:rPr>
                <w:color w:val="333333"/>
                <w:sz w:val="20"/>
                <w:szCs w:val="20"/>
                <w:shd w:val="clear" w:color="auto" w:fill="FFFFFF"/>
              </w:rPr>
              <w:t>stelele: 0,0,100,0;</w:t>
            </w:r>
          </w:p>
          <w:p w14:paraId="0EE43174" w14:textId="77777777" w:rsidR="00331253" w:rsidRDefault="00331253" w:rsidP="00331253">
            <w:pPr>
              <w:pStyle w:val="ti-art"/>
              <w:shd w:val="clear" w:color="auto" w:fill="FFFFFF"/>
              <w:tabs>
                <w:tab w:val="left" w:pos="2234"/>
              </w:tabs>
              <w:spacing w:before="0" w:beforeAutospacing="0" w:after="0" w:afterAutospacing="0"/>
              <w:jc w:val="both"/>
            </w:pPr>
            <w:r>
              <w:fldChar w:fldCharType="begin"/>
            </w:r>
            <w:r>
              <w:instrText xml:space="preserve"> INCLUDEPICTURE "/Users/zamfirdaria/Library/Group Containers/UBF8T346G9.ms/WebArchiveCopyPasteTempFiles/com.microsoft.Word/resource.html?uri=uriservOJ.L_.2023.214.01.0009.01.RON.xhtml.L_2023214RO.01002402.tif.jpg" \* MERGEFORMATINET </w:instrText>
            </w:r>
            <w:r>
              <w:fldChar w:fldCharType="separate"/>
            </w:r>
            <w:r>
              <w:rPr>
                <w:noProof/>
              </w:rPr>
              <w:drawing>
                <wp:inline distT="0" distB="0" distL="0" distR="0" wp14:anchorId="752C22A7" wp14:editId="7462FB43">
                  <wp:extent cx="216535" cy="216535"/>
                  <wp:effectExtent l="0" t="0" r="0" b="0"/>
                  <wp:docPr id="1361144597" name="Рисунок 4"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56AA204B" w14:textId="77777777" w:rsidR="00331253" w:rsidRPr="007202AF" w:rsidRDefault="00331253" w:rsidP="00331253">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t>culoarea</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logoului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energie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100,80,0,0;</w:t>
            </w:r>
          </w:p>
          <w:p w14:paraId="662E809D" w14:textId="77777777" w:rsidR="00331253" w:rsidRDefault="00331253" w:rsidP="00331253">
            <w:pPr>
              <w:pStyle w:val="ti-art"/>
              <w:shd w:val="clear" w:color="auto" w:fill="FFFFFF"/>
              <w:tabs>
                <w:tab w:val="left" w:pos="2234"/>
              </w:tabs>
              <w:spacing w:before="0" w:beforeAutospacing="0" w:after="0" w:afterAutospacing="0"/>
              <w:jc w:val="both"/>
              <w:rPr>
                <w:sz w:val="20"/>
                <w:szCs w:val="20"/>
              </w:rPr>
            </w:pPr>
            <w:r w:rsidRPr="00331253">
              <w:rPr>
                <w:sz w:val="20"/>
                <w:szCs w:val="20"/>
              </w:rPr>
              <w:fldChar w:fldCharType="begin"/>
            </w:r>
            <w:r w:rsidRPr="00331253">
              <w:rPr>
                <w:sz w:val="20"/>
                <w:szCs w:val="20"/>
              </w:rPr>
              <w:instrText xml:space="preserve"> INCLUDEPICTURE "/Users/zamfirdaria/Library/Group Containers/UBF8T346G9.ms/WebArchiveCopyPasteTempFiles/com.microsoft.Word/resource.html?uri=uriservOJ.L_.2023.214.01.0009.01.RON.xhtml.L_2023214RO.01002403.tif.jpg" \* MERGEFORMATINET </w:instrText>
            </w:r>
            <w:r w:rsidRPr="00331253">
              <w:rPr>
                <w:sz w:val="20"/>
                <w:szCs w:val="20"/>
              </w:rPr>
              <w:fldChar w:fldCharType="separate"/>
            </w:r>
            <w:r w:rsidRPr="00331253">
              <w:rPr>
                <w:noProof/>
                <w:sz w:val="20"/>
                <w:szCs w:val="20"/>
              </w:rPr>
              <w:drawing>
                <wp:inline distT="0" distB="0" distL="0" distR="0" wp14:anchorId="720B9760" wp14:editId="49B49558">
                  <wp:extent cx="216535" cy="216535"/>
                  <wp:effectExtent l="0" t="0" r="0" b="0"/>
                  <wp:docPr id="333341293" name="Рисунок 5"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rsidRPr="00331253">
              <w:rPr>
                <w:sz w:val="20"/>
                <w:szCs w:val="20"/>
              </w:rPr>
              <w:fldChar w:fldCharType="end"/>
            </w:r>
          </w:p>
          <w:p w14:paraId="2E36E29C" w14:textId="101F1490" w:rsidR="00331253" w:rsidRPr="007202AF" w:rsidRDefault="00331253" w:rsidP="00331253">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t>codul</w:t>
            </w:r>
            <w:proofErr w:type="spellEnd"/>
            <w:r w:rsidRPr="007202AF">
              <w:rPr>
                <w:color w:val="000000" w:themeColor="text1"/>
                <w:sz w:val="20"/>
                <w:szCs w:val="20"/>
                <w:shd w:val="clear" w:color="auto" w:fill="FFFFFF"/>
                <w:lang w:val="en-US"/>
              </w:rPr>
              <w:t xml:space="preserve"> QR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în</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negru</w:t>
            </w:r>
            <w:proofErr w:type="spellEnd"/>
            <w:r w:rsidRPr="007202AF">
              <w:rPr>
                <w:color w:val="000000" w:themeColor="text1"/>
                <w:sz w:val="20"/>
                <w:szCs w:val="20"/>
                <w:shd w:val="clear" w:color="auto" w:fill="FFFFFF"/>
                <w:lang w:val="en-US"/>
              </w:rPr>
              <w:t xml:space="preserve"> 100%;</w:t>
            </w:r>
          </w:p>
          <w:p w14:paraId="43233A92" w14:textId="77777777" w:rsidR="00391FF1" w:rsidRPr="00132DD7" w:rsidRDefault="00391FF1" w:rsidP="00331253">
            <w:pPr>
              <w:pStyle w:val="ti-art"/>
              <w:shd w:val="clear" w:color="auto" w:fill="FFFFFF"/>
              <w:tabs>
                <w:tab w:val="left" w:pos="2234"/>
              </w:tabs>
              <w:spacing w:before="0" w:beforeAutospacing="0" w:after="0" w:afterAutospacing="0"/>
              <w:jc w:val="both"/>
              <w:rPr>
                <w:sz w:val="20"/>
                <w:szCs w:val="20"/>
              </w:rPr>
            </w:pPr>
            <w:r w:rsidRPr="00132DD7">
              <w:rPr>
                <w:sz w:val="20"/>
                <w:szCs w:val="20"/>
              </w:rPr>
              <w:fldChar w:fldCharType="begin"/>
            </w:r>
            <w:r w:rsidRPr="00132DD7">
              <w:rPr>
                <w:sz w:val="20"/>
                <w:szCs w:val="20"/>
              </w:rPr>
              <w:instrText xml:space="preserve"> INCLUDEPICTURE "/Users/zamfirdaria/Library/Group Containers/UBF8T346G9.ms/WebArchiveCopyPasteTempFiles/com.microsoft.Word/resource.html?uri=uriservOJ.L_.2023.214.01.0009.01.RON.xhtml.L_2023214RO.01002404.tif.jpg" \* MERGEFORMATINET </w:instrText>
            </w:r>
            <w:r w:rsidRPr="00132DD7">
              <w:rPr>
                <w:sz w:val="20"/>
                <w:szCs w:val="20"/>
              </w:rPr>
              <w:fldChar w:fldCharType="separate"/>
            </w:r>
            <w:r w:rsidRPr="00132DD7">
              <w:rPr>
                <w:noProof/>
                <w:sz w:val="20"/>
                <w:szCs w:val="20"/>
              </w:rPr>
              <w:drawing>
                <wp:inline distT="0" distB="0" distL="0" distR="0" wp14:anchorId="15038260" wp14:editId="57CAD92E">
                  <wp:extent cx="216535" cy="216535"/>
                  <wp:effectExtent l="0" t="0" r="0" b="0"/>
                  <wp:docPr id="1191504905" name="Рисунок 6"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rsidRPr="00132DD7">
              <w:rPr>
                <w:sz w:val="20"/>
                <w:szCs w:val="20"/>
              </w:rPr>
              <w:fldChar w:fldCharType="end"/>
            </w:r>
          </w:p>
          <w:p w14:paraId="706DC152" w14:textId="407BFF63" w:rsidR="00391FF1" w:rsidRPr="007202AF" w:rsidRDefault="00132DD7" w:rsidP="00331253">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t>marca</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scrisă</w:t>
            </w:r>
            <w:proofErr w:type="spellEnd"/>
            <w:r w:rsidRPr="007202AF">
              <w:rPr>
                <w:color w:val="000000" w:themeColor="text1"/>
                <w:sz w:val="20"/>
                <w:szCs w:val="20"/>
                <w:shd w:val="clear" w:color="auto" w:fill="FFFFFF"/>
                <w:lang w:val="en-US"/>
              </w:rPr>
              <w:t xml:space="preserve"> cu </w:t>
            </w:r>
            <w:proofErr w:type="spellStart"/>
            <w:r w:rsidRPr="007202AF">
              <w:rPr>
                <w:color w:val="000000" w:themeColor="text1"/>
                <w:sz w:val="20"/>
                <w:szCs w:val="20"/>
                <w:shd w:val="clear" w:color="auto" w:fill="FFFFFF"/>
                <w:lang w:val="en-US"/>
              </w:rPr>
              <w:t>negru</w:t>
            </w:r>
            <w:proofErr w:type="spellEnd"/>
            <w:r w:rsidRPr="007202AF">
              <w:rPr>
                <w:color w:val="000000" w:themeColor="text1"/>
                <w:sz w:val="20"/>
                <w:szCs w:val="20"/>
                <w:shd w:val="clear" w:color="auto" w:fill="FFFFFF"/>
                <w:lang w:val="en-US"/>
              </w:rPr>
              <w:t xml:space="preserve"> 100% </w:t>
            </w:r>
            <w:proofErr w:type="spellStart"/>
            <w:r w:rsidRPr="007202AF">
              <w:rPr>
                <w:color w:val="000000" w:themeColor="text1"/>
                <w:sz w:val="20"/>
                <w:szCs w:val="20"/>
                <w:shd w:val="clear" w:color="auto" w:fill="FFFFFF"/>
                <w:lang w:val="en-US"/>
              </w:rPr>
              <w:t>și</w:t>
            </w:r>
            <w:proofErr w:type="spellEnd"/>
            <w:r w:rsidRPr="007202AF">
              <w:rPr>
                <w:color w:val="000000" w:themeColor="text1"/>
                <w:sz w:val="20"/>
                <w:szCs w:val="20"/>
                <w:shd w:val="clear" w:color="auto" w:fill="FFFFFF"/>
                <w:lang w:val="en-US"/>
              </w:rPr>
              <w:t xml:space="preserve"> cu </w:t>
            </w:r>
            <w:proofErr w:type="spellStart"/>
            <w:r w:rsidRPr="007202AF">
              <w:rPr>
                <w:color w:val="000000" w:themeColor="text1"/>
                <w:sz w:val="20"/>
                <w:szCs w:val="20"/>
                <w:shd w:val="clear" w:color="auto" w:fill="FFFFFF"/>
                <w:lang w:val="en-US"/>
              </w:rPr>
              <w:t>caractere</w:t>
            </w:r>
            <w:proofErr w:type="spellEnd"/>
            <w:r w:rsidRPr="007202AF">
              <w:rPr>
                <w:color w:val="000000" w:themeColor="text1"/>
                <w:sz w:val="20"/>
                <w:szCs w:val="20"/>
                <w:shd w:val="clear" w:color="auto" w:fill="FFFFFF"/>
                <w:lang w:val="en-US"/>
              </w:rPr>
              <w:t xml:space="preserve"> aldine de 7 pt;</w:t>
            </w:r>
          </w:p>
          <w:p w14:paraId="62F9DD42" w14:textId="77777777" w:rsidR="00132DD7" w:rsidRDefault="00132DD7" w:rsidP="00331253">
            <w:pPr>
              <w:pStyle w:val="ti-art"/>
              <w:shd w:val="clear" w:color="auto" w:fill="FFFFFF"/>
              <w:tabs>
                <w:tab w:val="left" w:pos="2234"/>
              </w:tabs>
              <w:spacing w:before="0" w:beforeAutospacing="0" w:after="0" w:afterAutospacing="0"/>
              <w:jc w:val="both"/>
            </w:pPr>
            <w:r>
              <w:fldChar w:fldCharType="begin"/>
            </w:r>
            <w:r>
              <w:instrText xml:space="preserve"> INCLUDEPICTURE "/Users/zamfirdaria/Library/Group Containers/UBF8T346G9.ms/WebArchiveCopyPasteTempFiles/com.microsoft.Word/resource.html?uri=uriservOJ.L_.2023.214.01.0009.01.RON.xhtml.L_2023214RO.01002405.tif.jpg" \* MERGEFORMATINET </w:instrText>
            </w:r>
            <w:r>
              <w:fldChar w:fldCharType="separate"/>
            </w:r>
            <w:r>
              <w:rPr>
                <w:noProof/>
              </w:rPr>
              <w:drawing>
                <wp:inline distT="0" distB="0" distL="0" distR="0" wp14:anchorId="1C78F6BD" wp14:editId="3E616384">
                  <wp:extent cx="216535" cy="216535"/>
                  <wp:effectExtent l="0" t="0" r="0" b="0"/>
                  <wp:docPr id="278401743" name="Рисунок 7" descr="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291664BC" w14:textId="42CB3F6C" w:rsidR="00132DD7" w:rsidRDefault="00132DD7" w:rsidP="00331253">
            <w:pPr>
              <w:pStyle w:val="ti-art"/>
              <w:shd w:val="clear" w:color="auto" w:fill="FFFFFF"/>
              <w:tabs>
                <w:tab w:val="left" w:pos="2234"/>
              </w:tabs>
              <w:spacing w:before="0" w:beforeAutospacing="0" w:after="0" w:afterAutospacing="0"/>
              <w:jc w:val="both"/>
              <w:rPr>
                <w:color w:val="333333"/>
                <w:sz w:val="20"/>
                <w:szCs w:val="20"/>
                <w:shd w:val="clear" w:color="auto" w:fill="FFFFFF"/>
                <w:lang w:val="en-US"/>
              </w:rPr>
            </w:pPr>
            <w:proofErr w:type="spellStart"/>
            <w:r w:rsidRPr="00132DD7">
              <w:rPr>
                <w:color w:val="333333"/>
                <w:sz w:val="20"/>
                <w:szCs w:val="20"/>
                <w:shd w:val="clear" w:color="auto" w:fill="FFFFFF"/>
                <w:lang w:val="en-US"/>
              </w:rPr>
              <w:t>identificatorul</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modelului</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trebuie</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să</w:t>
            </w:r>
            <w:proofErr w:type="spellEnd"/>
            <w:r w:rsidRPr="00132DD7">
              <w:rPr>
                <w:color w:val="333333"/>
                <w:sz w:val="20"/>
                <w:szCs w:val="20"/>
                <w:shd w:val="clear" w:color="auto" w:fill="FFFFFF"/>
                <w:lang w:val="en-US"/>
              </w:rPr>
              <w:t xml:space="preserve"> fie </w:t>
            </w:r>
            <w:proofErr w:type="spellStart"/>
            <w:r w:rsidRPr="00132DD7">
              <w:rPr>
                <w:color w:val="333333"/>
                <w:sz w:val="20"/>
                <w:szCs w:val="20"/>
                <w:shd w:val="clear" w:color="auto" w:fill="FFFFFF"/>
                <w:lang w:val="en-US"/>
              </w:rPr>
              <w:t>în</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negru</w:t>
            </w:r>
            <w:proofErr w:type="spellEnd"/>
            <w:r w:rsidRPr="00132DD7">
              <w:rPr>
                <w:color w:val="333333"/>
                <w:sz w:val="20"/>
                <w:szCs w:val="20"/>
                <w:shd w:val="clear" w:color="auto" w:fill="FFFFFF"/>
                <w:lang w:val="en-US"/>
              </w:rPr>
              <w:t xml:space="preserve"> 100% </w:t>
            </w:r>
            <w:proofErr w:type="spellStart"/>
            <w:r w:rsidRPr="00132DD7">
              <w:rPr>
                <w:color w:val="333333"/>
                <w:sz w:val="20"/>
                <w:szCs w:val="20"/>
                <w:shd w:val="clear" w:color="auto" w:fill="FFFFFF"/>
                <w:lang w:val="en-US"/>
              </w:rPr>
              <w:t>și</w:t>
            </w:r>
            <w:proofErr w:type="spellEnd"/>
            <w:r w:rsidRPr="00132DD7">
              <w:rPr>
                <w:color w:val="333333"/>
                <w:sz w:val="20"/>
                <w:szCs w:val="20"/>
                <w:shd w:val="clear" w:color="auto" w:fill="FFFFFF"/>
                <w:lang w:val="en-US"/>
              </w:rPr>
              <w:t xml:space="preserve"> cu </w:t>
            </w:r>
            <w:proofErr w:type="spellStart"/>
            <w:r w:rsidRPr="00132DD7">
              <w:rPr>
                <w:color w:val="333333"/>
                <w:sz w:val="20"/>
                <w:szCs w:val="20"/>
                <w:shd w:val="clear" w:color="auto" w:fill="FFFFFF"/>
                <w:lang w:val="en-US"/>
              </w:rPr>
              <w:t>caractere</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normale</w:t>
            </w:r>
            <w:proofErr w:type="spellEnd"/>
            <w:r w:rsidRPr="00132DD7">
              <w:rPr>
                <w:color w:val="333333"/>
                <w:sz w:val="20"/>
                <w:szCs w:val="20"/>
                <w:shd w:val="clear" w:color="auto" w:fill="FFFFFF"/>
                <w:lang w:val="en-US"/>
              </w:rPr>
              <w:t xml:space="preserve"> de 7 pt;</w:t>
            </w:r>
          </w:p>
          <w:p w14:paraId="1A3B94BE" w14:textId="77777777" w:rsidR="00132DD7" w:rsidRDefault="00132DD7" w:rsidP="00331253">
            <w:pPr>
              <w:pStyle w:val="ti-art"/>
              <w:shd w:val="clear" w:color="auto" w:fill="FFFFFF"/>
              <w:tabs>
                <w:tab w:val="left" w:pos="2234"/>
              </w:tabs>
              <w:spacing w:before="0" w:beforeAutospacing="0" w:after="0" w:afterAutospacing="0"/>
              <w:jc w:val="both"/>
            </w:pPr>
            <w:r>
              <w:fldChar w:fldCharType="begin"/>
            </w:r>
            <w:r>
              <w:instrText xml:space="preserve"> INCLUDEPICTURE "/Users/zamfirdaria/Library/Group Containers/UBF8T346G9.ms/WebArchiveCopyPasteTempFiles/com.microsoft.Word/resource.html?uri=uriservOJ.L_.2023.214.01.0009.01.RON.xhtml.L_2023214RO.01002406.tif.jpg" \* MERGEFORMATINET </w:instrText>
            </w:r>
            <w:r>
              <w:fldChar w:fldCharType="separate"/>
            </w:r>
            <w:r>
              <w:rPr>
                <w:noProof/>
              </w:rPr>
              <w:drawing>
                <wp:inline distT="0" distB="0" distL="0" distR="0" wp14:anchorId="6EE7C87F" wp14:editId="1E97B33A">
                  <wp:extent cx="216535" cy="216535"/>
                  <wp:effectExtent l="0" t="0" r="0" b="0"/>
                  <wp:docPr id="1910593491" name="Рисунок 8" descr="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37ABF88B" w14:textId="77777777" w:rsidR="00132DD7" w:rsidRPr="007202AF" w:rsidRDefault="00132DD7" w:rsidP="00331253">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t>scara</w:t>
            </w:r>
            <w:proofErr w:type="spellEnd"/>
            <w:r w:rsidRPr="007202AF">
              <w:rPr>
                <w:color w:val="000000" w:themeColor="text1"/>
                <w:sz w:val="20"/>
                <w:szCs w:val="20"/>
                <w:shd w:val="clear" w:color="auto" w:fill="FFFFFF"/>
                <w:lang w:val="en-US"/>
              </w:rPr>
              <w:t xml:space="preserve"> de la A la G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după</w:t>
            </w:r>
            <w:proofErr w:type="spellEnd"/>
            <w:r w:rsidRPr="007202AF">
              <w:rPr>
                <w:color w:val="000000" w:themeColor="text1"/>
                <w:sz w:val="20"/>
                <w:szCs w:val="20"/>
                <w:shd w:val="clear" w:color="auto" w:fill="FFFFFF"/>
                <w:lang w:val="en-US"/>
              </w:rPr>
              <w:t xml:space="preserve"> cum </w:t>
            </w:r>
            <w:proofErr w:type="spellStart"/>
            <w:r w:rsidRPr="007202AF">
              <w:rPr>
                <w:color w:val="000000" w:themeColor="text1"/>
                <w:sz w:val="20"/>
                <w:szCs w:val="20"/>
                <w:shd w:val="clear" w:color="auto" w:fill="FFFFFF"/>
                <w:lang w:val="en-US"/>
              </w:rPr>
              <w:t>urmează</w:t>
            </w:r>
            <w:proofErr w:type="spellEnd"/>
            <w:r w:rsidRPr="007202AF">
              <w:rPr>
                <w:color w:val="000000" w:themeColor="text1"/>
                <w:sz w:val="20"/>
                <w:szCs w:val="20"/>
                <w:shd w:val="clear" w:color="auto" w:fill="FFFFFF"/>
                <w:lang w:val="en-US"/>
              </w:rPr>
              <w:t>:</w:t>
            </w:r>
          </w:p>
          <w:p w14:paraId="33D3A8B3" w14:textId="3C9BC4B7" w:rsidR="00132DD7" w:rsidRPr="007202AF" w:rsidRDefault="00132DD7" w:rsidP="00132DD7">
            <w:pPr>
              <w:pStyle w:val="ti-art"/>
              <w:shd w:val="clear" w:color="auto" w:fill="FFFFFF"/>
              <w:tabs>
                <w:tab w:val="left" w:pos="2234"/>
              </w:tabs>
              <w:spacing w:before="0" w:beforeAutospacing="0" w:after="0" w:afterAutospacing="0"/>
              <w:ind w:left="72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t>terele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scării</w:t>
            </w:r>
            <w:proofErr w:type="spellEnd"/>
            <w:r w:rsidRPr="007202AF">
              <w:rPr>
                <w:color w:val="000000" w:themeColor="text1"/>
                <w:sz w:val="20"/>
                <w:szCs w:val="20"/>
                <w:shd w:val="clear" w:color="auto" w:fill="FFFFFF"/>
                <w:lang w:val="en-US"/>
              </w:rPr>
              <w:t xml:space="preserve"> de </w:t>
            </w:r>
            <w:proofErr w:type="spellStart"/>
            <w:r w:rsidRPr="007202AF">
              <w:rPr>
                <w:color w:val="000000" w:themeColor="text1"/>
                <w:sz w:val="20"/>
                <w:szCs w:val="20"/>
                <w:shd w:val="clear" w:color="auto" w:fill="FFFFFF"/>
                <w:lang w:val="en-US"/>
              </w:rPr>
              <w:t>clasificare</w:t>
            </w:r>
            <w:proofErr w:type="spellEnd"/>
            <w:r w:rsidRPr="007202AF">
              <w:rPr>
                <w:color w:val="000000" w:themeColor="text1"/>
                <w:sz w:val="20"/>
                <w:szCs w:val="20"/>
                <w:shd w:val="clear" w:color="auto" w:fill="FFFFFF"/>
                <w:lang w:val="en-US"/>
              </w:rPr>
              <w:t xml:space="preserve"> </w:t>
            </w:r>
            <w:proofErr w:type="gramStart"/>
            <w:r w:rsidRPr="007202AF">
              <w:rPr>
                <w:color w:val="000000" w:themeColor="text1"/>
                <w:sz w:val="20"/>
                <w:szCs w:val="20"/>
                <w:shd w:val="clear" w:color="auto" w:fill="FFFFFF"/>
                <w:lang w:val="en-US"/>
              </w:rPr>
              <w:t>a</w:t>
            </w:r>
            <w:proofErr w:type="gram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eficienței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energetice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cu </w:t>
            </w:r>
            <w:proofErr w:type="spellStart"/>
            <w:r w:rsidRPr="007202AF">
              <w:rPr>
                <w:color w:val="000000" w:themeColor="text1"/>
                <w:sz w:val="20"/>
                <w:szCs w:val="20"/>
                <w:shd w:val="clear" w:color="auto" w:fill="FFFFFF"/>
                <w:lang w:val="en-US"/>
              </w:rPr>
              <w:t>alb</w:t>
            </w:r>
            <w:proofErr w:type="spellEnd"/>
            <w:r w:rsidRPr="007202AF">
              <w:rPr>
                <w:color w:val="000000" w:themeColor="text1"/>
                <w:sz w:val="20"/>
                <w:szCs w:val="20"/>
                <w:shd w:val="clear" w:color="auto" w:fill="FFFFFF"/>
                <w:lang w:val="en-US"/>
              </w:rPr>
              <w:t xml:space="preserve"> 100% </w:t>
            </w:r>
            <w:proofErr w:type="spellStart"/>
            <w:r w:rsidRPr="007202AF">
              <w:rPr>
                <w:color w:val="000000" w:themeColor="text1"/>
                <w:sz w:val="20"/>
                <w:szCs w:val="20"/>
                <w:shd w:val="clear" w:color="auto" w:fill="FFFFFF"/>
                <w:lang w:val="en-US"/>
              </w:rPr>
              <w:t>și</w:t>
            </w:r>
            <w:proofErr w:type="spellEnd"/>
            <w:r w:rsidRPr="007202AF">
              <w:rPr>
                <w:color w:val="000000" w:themeColor="text1"/>
                <w:sz w:val="20"/>
                <w:szCs w:val="20"/>
                <w:shd w:val="clear" w:color="auto" w:fill="FFFFFF"/>
                <w:lang w:val="en-US"/>
              </w:rPr>
              <w:t xml:space="preserve"> cu </w:t>
            </w:r>
            <w:proofErr w:type="spellStart"/>
            <w:r w:rsidRPr="007202AF">
              <w:rPr>
                <w:color w:val="000000" w:themeColor="text1"/>
                <w:sz w:val="20"/>
                <w:szCs w:val="20"/>
                <w:shd w:val="clear" w:color="auto" w:fill="FFFFFF"/>
                <w:lang w:val="en-US"/>
              </w:rPr>
              <w:t>caractere</w:t>
            </w:r>
            <w:proofErr w:type="spellEnd"/>
            <w:r w:rsidRPr="007202AF">
              <w:rPr>
                <w:color w:val="000000" w:themeColor="text1"/>
                <w:sz w:val="20"/>
                <w:szCs w:val="20"/>
                <w:shd w:val="clear" w:color="auto" w:fill="FFFFFF"/>
                <w:lang w:val="en-US"/>
              </w:rPr>
              <w:t xml:space="preserve"> aldine de 11 pt; </w:t>
            </w:r>
            <w:proofErr w:type="spellStart"/>
            <w:r w:rsidRPr="007202AF">
              <w:rPr>
                <w:color w:val="000000" w:themeColor="text1"/>
                <w:sz w:val="20"/>
                <w:szCs w:val="20"/>
                <w:shd w:val="clear" w:color="auto" w:fill="FFFFFF"/>
                <w:lang w:val="en-US"/>
              </w:rPr>
              <w:t>literele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centrate</w:t>
            </w:r>
            <w:proofErr w:type="spellEnd"/>
            <w:r w:rsidRPr="007202AF">
              <w:rPr>
                <w:color w:val="000000" w:themeColor="text1"/>
                <w:sz w:val="20"/>
                <w:szCs w:val="20"/>
                <w:shd w:val="clear" w:color="auto" w:fill="FFFFFF"/>
                <w:lang w:val="en-US"/>
              </w:rPr>
              <w:t xml:space="preserve"> pe o </w:t>
            </w:r>
            <w:proofErr w:type="spellStart"/>
            <w:r w:rsidRPr="007202AF">
              <w:rPr>
                <w:color w:val="000000" w:themeColor="text1"/>
                <w:sz w:val="20"/>
                <w:szCs w:val="20"/>
                <w:shd w:val="clear" w:color="auto" w:fill="FFFFFF"/>
                <w:lang w:val="en-US"/>
              </w:rPr>
              <w:t>axă</w:t>
            </w:r>
            <w:proofErr w:type="spellEnd"/>
            <w:r w:rsidRPr="007202AF">
              <w:rPr>
                <w:color w:val="000000" w:themeColor="text1"/>
                <w:sz w:val="20"/>
                <w:szCs w:val="20"/>
                <w:shd w:val="clear" w:color="auto" w:fill="FFFFFF"/>
                <w:lang w:val="en-US"/>
              </w:rPr>
              <w:t xml:space="preserve"> la 4 mm de </w:t>
            </w:r>
            <w:proofErr w:type="spellStart"/>
            <w:r w:rsidRPr="007202AF">
              <w:rPr>
                <w:color w:val="000000" w:themeColor="text1"/>
                <w:sz w:val="20"/>
                <w:szCs w:val="20"/>
                <w:shd w:val="clear" w:color="auto" w:fill="FFFFFF"/>
                <w:lang w:val="en-US"/>
              </w:rPr>
              <w:t>partea</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stângă</w:t>
            </w:r>
            <w:proofErr w:type="spellEnd"/>
            <w:r w:rsidRPr="007202AF">
              <w:rPr>
                <w:color w:val="000000" w:themeColor="text1"/>
                <w:sz w:val="20"/>
                <w:szCs w:val="20"/>
                <w:shd w:val="clear" w:color="auto" w:fill="FFFFFF"/>
                <w:lang w:val="en-US"/>
              </w:rPr>
              <w:t xml:space="preserve"> a </w:t>
            </w:r>
            <w:proofErr w:type="spellStart"/>
            <w:r w:rsidRPr="007202AF">
              <w:rPr>
                <w:color w:val="000000" w:themeColor="text1"/>
                <w:sz w:val="20"/>
                <w:szCs w:val="20"/>
                <w:shd w:val="clear" w:color="auto" w:fill="FFFFFF"/>
                <w:lang w:val="en-US"/>
              </w:rPr>
              <w:t>săgeților</w:t>
            </w:r>
            <w:proofErr w:type="spellEnd"/>
            <w:r w:rsidRPr="007202AF">
              <w:rPr>
                <w:color w:val="000000" w:themeColor="text1"/>
                <w:sz w:val="20"/>
                <w:szCs w:val="20"/>
                <w:shd w:val="clear" w:color="auto" w:fill="FFFFFF"/>
                <w:lang w:val="en-US"/>
              </w:rPr>
              <w:t>;</w:t>
            </w:r>
          </w:p>
          <w:p w14:paraId="59E4809F" w14:textId="77777777" w:rsidR="00132DD7" w:rsidRPr="007202AF" w:rsidRDefault="00132DD7" w:rsidP="00132DD7">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t>culorile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săgeților</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scării</w:t>
            </w:r>
            <w:proofErr w:type="spellEnd"/>
            <w:r w:rsidRPr="007202AF">
              <w:rPr>
                <w:color w:val="000000" w:themeColor="text1"/>
                <w:sz w:val="20"/>
                <w:szCs w:val="20"/>
                <w:shd w:val="clear" w:color="auto" w:fill="FFFFFF"/>
                <w:lang w:val="en-US"/>
              </w:rPr>
              <w:t xml:space="preserve"> de la A la G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după</w:t>
            </w:r>
            <w:proofErr w:type="spellEnd"/>
            <w:r w:rsidRPr="007202AF">
              <w:rPr>
                <w:color w:val="000000" w:themeColor="text1"/>
                <w:sz w:val="20"/>
                <w:szCs w:val="20"/>
                <w:shd w:val="clear" w:color="auto" w:fill="FFFFFF"/>
                <w:lang w:val="en-US"/>
              </w:rPr>
              <w:t xml:space="preserve"> cum </w:t>
            </w:r>
            <w:proofErr w:type="spellStart"/>
            <w:r w:rsidRPr="007202AF">
              <w:rPr>
                <w:color w:val="000000" w:themeColor="text1"/>
                <w:sz w:val="20"/>
                <w:szCs w:val="20"/>
                <w:shd w:val="clear" w:color="auto" w:fill="FFFFFF"/>
                <w:lang w:val="en-US"/>
              </w:rPr>
              <w:t>urmează</w:t>
            </w:r>
            <w:proofErr w:type="spellEnd"/>
            <w:r w:rsidRPr="007202AF">
              <w:rPr>
                <w:color w:val="000000" w:themeColor="text1"/>
                <w:sz w:val="20"/>
                <w:szCs w:val="20"/>
                <w:shd w:val="clear" w:color="auto" w:fill="FFFFFF"/>
                <w:lang w:val="en-US"/>
              </w:rPr>
              <w:t>:</w:t>
            </w:r>
          </w:p>
          <w:p w14:paraId="57820CCA" w14:textId="77777777" w:rsidR="00132DD7" w:rsidRPr="007202AF" w:rsidRDefault="00132DD7" w:rsidP="00132DD7">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7202AF">
              <w:rPr>
                <w:color w:val="000000" w:themeColor="text1"/>
                <w:sz w:val="20"/>
                <w:szCs w:val="20"/>
                <w:shd w:val="clear" w:color="auto" w:fill="FFFFFF"/>
              </w:rPr>
              <w:t>clasa A: 100,0,100,0;</w:t>
            </w:r>
          </w:p>
          <w:p w14:paraId="1CE2820E" w14:textId="77777777" w:rsidR="00132DD7" w:rsidRPr="007202AF" w:rsidRDefault="00132DD7" w:rsidP="00132DD7">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7202AF">
              <w:rPr>
                <w:color w:val="000000" w:themeColor="text1"/>
                <w:sz w:val="20"/>
                <w:szCs w:val="20"/>
                <w:shd w:val="clear" w:color="auto" w:fill="FFFFFF"/>
              </w:rPr>
              <w:t>clasa B: 70,0,100,0;</w:t>
            </w:r>
          </w:p>
          <w:p w14:paraId="526CE43C" w14:textId="77777777" w:rsidR="00132DD7" w:rsidRPr="007202AF" w:rsidRDefault="00132DD7" w:rsidP="00132DD7">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7202AF">
              <w:rPr>
                <w:color w:val="000000" w:themeColor="text1"/>
                <w:sz w:val="20"/>
                <w:szCs w:val="20"/>
                <w:shd w:val="clear" w:color="auto" w:fill="FFFFFF"/>
              </w:rPr>
              <w:t>clasa C: 30,0,100,0;</w:t>
            </w:r>
          </w:p>
          <w:p w14:paraId="00D0D79D" w14:textId="77777777" w:rsidR="00132DD7" w:rsidRPr="007202AF" w:rsidRDefault="00C43D2A" w:rsidP="00132DD7">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7202AF">
              <w:rPr>
                <w:color w:val="000000" w:themeColor="text1"/>
                <w:sz w:val="20"/>
                <w:szCs w:val="20"/>
                <w:shd w:val="clear" w:color="auto" w:fill="FFFFFF"/>
              </w:rPr>
              <w:t>clasa D: 0,0,100,0;</w:t>
            </w:r>
          </w:p>
          <w:p w14:paraId="4ED566BB" w14:textId="77777777" w:rsidR="00C43D2A" w:rsidRPr="007202AF" w:rsidRDefault="00C43D2A" w:rsidP="00132DD7">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7202AF">
              <w:rPr>
                <w:color w:val="000000" w:themeColor="text1"/>
                <w:sz w:val="20"/>
                <w:szCs w:val="20"/>
                <w:shd w:val="clear" w:color="auto" w:fill="FFFFFF"/>
              </w:rPr>
              <w:t>clasa E: 0,30,100,0;</w:t>
            </w:r>
          </w:p>
          <w:p w14:paraId="73722297" w14:textId="77777777" w:rsidR="00C43D2A" w:rsidRPr="007202AF" w:rsidRDefault="00C43D2A" w:rsidP="00132DD7">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7202AF">
              <w:rPr>
                <w:color w:val="000000" w:themeColor="text1"/>
                <w:sz w:val="20"/>
                <w:szCs w:val="20"/>
                <w:shd w:val="clear" w:color="auto" w:fill="FFFFFF"/>
              </w:rPr>
              <w:t>clasa F: 0,70,100,0;</w:t>
            </w:r>
          </w:p>
          <w:p w14:paraId="4A43AC68" w14:textId="77777777" w:rsidR="00C43D2A" w:rsidRPr="007202AF" w:rsidRDefault="00C43D2A" w:rsidP="00132DD7">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7202AF">
              <w:rPr>
                <w:color w:val="000000" w:themeColor="text1"/>
                <w:sz w:val="20"/>
                <w:szCs w:val="20"/>
                <w:shd w:val="clear" w:color="auto" w:fill="FFFFFF"/>
              </w:rPr>
              <w:t>clasa G: 0,100,100,0;</w:t>
            </w:r>
          </w:p>
          <w:p w14:paraId="15E22630" w14:textId="77777777" w:rsidR="00C43D2A" w:rsidRPr="007202AF" w:rsidRDefault="00C43D2A" w:rsidP="00C43D2A">
            <w:pPr>
              <w:pStyle w:val="ti-art"/>
              <w:shd w:val="clear" w:color="auto" w:fill="FFFFFF"/>
              <w:tabs>
                <w:tab w:val="left" w:pos="2234"/>
              </w:tabs>
              <w:spacing w:before="0" w:beforeAutospacing="0" w:after="0" w:afterAutospacing="0"/>
              <w:jc w:val="both"/>
              <w:rPr>
                <w:color w:val="000000" w:themeColor="text1"/>
              </w:rPr>
            </w:pPr>
            <w:r w:rsidRPr="007202AF">
              <w:rPr>
                <w:color w:val="000000" w:themeColor="text1"/>
              </w:rPr>
              <w:fldChar w:fldCharType="begin"/>
            </w:r>
            <w:r w:rsidRPr="007202AF">
              <w:rPr>
                <w:color w:val="000000" w:themeColor="text1"/>
              </w:rPr>
              <w:instrText xml:space="preserve"> INCLUDEPICTURE "/Users/zamfirdaria/Library/Group Containers/UBF8T346G9.ms/WebArchiveCopyPasteTempFiles/com.microsoft.Word/resource.html?uri=uriservOJ.L_.2023.214.01.0009.01.RON.xhtml.L_2023214RO.01002407.tif.jpg" \* MERGEFORMATINET </w:instrText>
            </w:r>
            <w:r w:rsidRPr="007202AF">
              <w:rPr>
                <w:color w:val="000000" w:themeColor="text1"/>
              </w:rPr>
              <w:fldChar w:fldCharType="separate"/>
            </w:r>
            <w:r w:rsidRPr="007202AF">
              <w:rPr>
                <w:noProof/>
                <w:color w:val="000000" w:themeColor="text1"/>
              </w:rPr>
              <w:drawing>
                <wp:inline distT="0" distB="0" distL="0" distR="0" wp14:anchorId="07E2D174" wp14:editId="3E0F341D">
                  <wp:extent cx="192405" cy="192405"/>
                  <wp:effectExtent l="0" t="0" r="0" b="0"/>
                  <wp:docPr id="149550001" name="Рисунок 9" descr="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7202AF">
              <w:rPr>
                <w:color w:val="000000" w:themeColor="text1"/>
              </w:rPr>
              <w:fldChar w:fldCharType="end"/>
            </w:r>
          </w:p>
          <w:p w14:paraId="1563A7B1" w14:textId="164108AB" w:rsidR="00C43D2A" w:rsidRPr="007202AF"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lastRenderedPageBreak/>
              <w:t>liniile</w:t>
            </w:r>
            <w:proofErr w:type="spellEnd"/>
            <w:r w:rsidRPr="007202AF">
              <w:rPr>
                <w:color w:val="000000" w:themeColor="text1"/>
                <w:sz w:val="20"/>
                <w:szCs w:val="20"/>
                <w:shd w:val="clear" w:color="auto" w:fill="FFFFFF"/>
                <w:lang w:val="en-US"/>
              </w:rPr>
              <w:t xml:space="preserve"> de </w:t>
            </w:r>
            <w:proofErr w:type="spellStart"/>
            <w:r w:rsidRPr="007202AF">
              <w:rPr>
                <w:color w:val="000000" w:themeColor="text1"/>
                <w:sz w:val="20"/>
                <w:szCs w:val="20"/>
                <w:shd w:val="clear" w:color="auto" w:fill="FFFFFF"/>
                <w:lang w:val="en-US"/>
              </w:rPr>
              <w:t>separare</w:t>
            </w:r>
            <w:proofErr w:type="spellEnd"/>
            <w:r w:rsidRPr="007202AF">
              <w:rPr>
                <w:color w:val="000000" w:themeColor="text1"/>
                <w:sz w:val="20"/>
                <w:szCs w:val="20"/>
                <w:shd w:val="clear" w:color="auto" w:fill="FFFFFF"/>
                <w:lang w:val="en-US"/>
              </w:rPr>
              <w:t xml:space="preserve"> interne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aibă</w:t>
            </w:r>
            <w:proofErr w:type="spellEnd"/>
            <w:r w:rsidRPr="007202AF">
              <w:rPr>
                <w:color w:val="000000" w:themeColor="text1"/>
                <w:sz w:val="20"/>
                <w:szCs w:val="20"/>
                <w:shd w:val="clear" w:color="auto" w:fill="FFFFFF"/>
                <w:lang w:val="en-US"/>
              </w:rPr>
              <w:t xml:space="preserve"> o </w:t>
            </w:r>
            <w:proofErr w:type="spellStart"/>
            <w:r w:rsidRPr="007202AF">
              <w:rPr>
                <w:color w:val="000000" w:themeColor="text1"/>
                <w:sz w:val="20"/>
                <w:szCs w:val="20"/>
                <w:shd w:val="clear" w:color="auto" w:fill="FFFFFF"/>
                <w:lang w:val="en-US"/>
              </w:rPr>
              <w:t>grosime</w:t>
            </w:r>
            <w:proofErr w:type="spellEnd"/>
            <w:r w:rsidRPr="007202AF">
              <w:rPr>
                <w:color w:val="000000" w:themeColor="text1"/>
                <w:sz w:val="20"/>
                <w:szCs w:val="20"/>
                <w:shd w:val="clear" w:color="auto" w:fill="FFFFFF"/>
                <w:lang w:val="en-US"/>
              </w:rPr>
              <w:t xml:space="preserve"> de 0,5 pt, </w:t>
            </w:r>
            <w:proofErr w:type="spellStart"/>
            <w:r w:rsidRPr="007202AF">
              <w:rPr>
                <w:color w:val="000000" w:themeColor="text1"/>
                <w:sz w:val="20"/>
                <w:szCs w:val="20"/>
                <w:shd w:val="clear" w:color="auto" w:fill="FFFFFF"/>
                <w:lang w:val="en-US"/>
              </w:rPr>
              <w:t>iar</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culoarea</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negru</w:t>
            </w:r>
            <w:proofErr w:type="spellEnd"/>
            <w:r w:rsidRPr="007202AF">
              <w:rPr>
                <w:color w:val="000000" w:themeColor="text1"/>
                <w:sz w:val="20"/>
                <w:szCs w:val="20"/>
                <w:shd w:val="clear" w:color="auto" w:fill="FFFFFF"/>
                <w:lang w:val="en-US"/>
              </w:rPr>
              <w:t xml:space="preserve"> 100</w:t>
            </w:r>
            <w:r w:rsidR="007202AF" w:rsidRPr="007202AF">
              <w:rPr>
                <w:color w:val="000000" w:themeColor="text1"/>
                <w:sz w:val="20"/>
                <w:szCs w:val="20"/>
                <w:shd w:val="clear" w:color="auto" w:fill="FFFFFF"/>
                <w:lang w:val="en-US"/>
              </w:rPr>
              <w:t xml:space="preserve"> </w:t>
            </w:r>
            <w:r w:rsidRPr="007202AF">
              <w:rPr>
                <w:color w:val="000000" w:themeColor="text1"/>
                <w:sz w:val="20"/>
                <w:szCs w:val="20"/>
                <w:shd w:val="clear" w:color="auto" w:fill="FFFFFF"/>
                <w:lang w:val="en-US"/>
              </w:rPr>
              <w:t>%;</w:t>
            </w:r>
          </w:p>
          <w:p w14:paraId="7503A684" w14:textId="77777777" w:rsidR="00C43D2A" w:rsidRPr="007202AF" w:rsidRDefault="00C43D2A" w:rsidP="00C43D2A">
            <w:pPr>
              <w:pStyle w:val="ti-art"/>
              <w:shd w:val="clear" w:color="auto" w:fill="FFFFFF"/>
              <w:tabs>
                <w:tab w:val="left" w:pos="2234"/>
              </w:tabs>
              <w:spacing w:before="0" w:beforeAutospacing="0" w:after="0" w:afterAutospacing="0"/>
              <w:jc w:val="both"/>
              <w:rPr>
                <w:color w:val="000000" w:themeColor="text1"/>
              </w:rPr>
            </w:pPr>
            <w:r w:rsidRPr="007202AF">
              <w:rPr>
                <w:color w:val="000000" w:themeColor="text1"/>
              </w:rPr>
              <w:fldChar w:fldCharType="begin"/>
            </w:r>
            <w:r w:rsidRPr="007202AF">
              <w:rPr>
                <w:color w:val="000000" w:themeColor="text1"/>
              </w:rPr>
              <w:instrText xml:space="preserve"> INCLUDEPICTURE "/Users/zamfirdaria/Library/Group Containers/UBF8T346G9.ms/WebArchiveCopyPasteTempFiles/com.microsoft.Word/resource.html?uri=uriservOJ.L_.2023.214.01.0009.01.RON.xhtml.L_2023214RO.01002408.tif.jpg" \* MERGEFORMATINET </w:instrText>
            </w:r>
            <w:r w:rsidRPr="007202AF">
              <w:rPr>
                <w:color w:val="000000" w:themeColor="text1"/>
              </w:rPr>
              <w:fldChar w:fldCharType="separate"/>
            </w:r>
            <w:r w:rsidRPr="007202AF">
              <w:rPr>
                <w:noProof/>
                <w:color w:val="000000" w:themeColor="text1"/>
              </w:rPr>
              <w:drawing>
                <wp:inline distT="0" distB="0" distL="0" distR="0" wp14:anchorId="4F63EC93" wp14:editId="6AE7FFCD">
                  <wp:extent cx="192405" cy="192405"/>
                  <wp:effectExtent l="0" t="0" r="0" b="0"/>
                  <wp:docPr id="1584153404" name="Рисунок 10" descr="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7202AF">
              <w:rPr>
                <w:color w:val="000000" w:themeColor="text1"/>
              </w:rPr>
              <w:fldChar w:fldCharType="end"/>
            </w:r>
          </w:p>
          <w:p w14:paraId="4621AB03" w14:textId="7302D742" w:rsidR="00C43D2A" w:rsidRPr="007202AF"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t>litera</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clasei</w:t>
            </w:r>
            <w:proofErr w:type="spellEnd"/>
            <w:r w:rsidRPr="007202AF">
              <w:rPr>
                <w:color w:val="000000" w:themeColor="text1"/>
                <w:sz w:val="20"/>
                <w:szCs w:val="20"/>
                <w:shd w:val="clear" w:color="auto" w:fill="FFFFFF"/>
                <w:lang w:val="en-US"/>
              </w:rPr>
              <w:t xml:space="preserve"> de </w:t>
            </w:r>
            <w:proofErr w:type="spellStart"/>
            <w:r w:rsidRPr="007202AF">
              <w:rPr>
                <w:color w:val="000000" w:themeColor="text1"/>
                <w:sz w:val="20"/>
                <w:szCs w:val="20"/>
                <w:shd w:val="clear" w:color="auto" w:fill="FFFFFF"/>
                <w:lang w:val="en-US"/>
              </w:rPr>
              <w:t>eficiență</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energetică</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100% de </w:t>
            </w:r>
            <w:proofErr w:type="spellStart"/>
            <w:r w:rsidRPr="007202AF">
              <w:rPr>
                <w:color w:val="000000" w:themeColor="text1"/>
                <w:sz w:val="20"/>
                <w:szCs w:val="20"/>
                <w:shd w:val="clear" w:color="auto" w:fill="FFFFFF"/>
                <w:lang w:val="en-US"/>
              </w:rPr>
              <w:t>culoare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albă</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și</w:t>
            </w:r>
            <w:proofErr w:type="spellEnd"/>
            <w:r w:rsidRPr="007202AF">
              <w:rPr>
                <w:color w:val="000000" w:themeColor="text1"/>
                <w:sz w:val="20"/>
                <w:szCs w:val="20"/>
                <w:shd w:val="clear" w:color="auto" w:fill="FFFFFF"/>
                <w:lang w:val="en-US"/>
              </w:rPr>
              <w:t xml:space="preserve"> cu </w:t>
            </w:r>
            <w:proofErr w:type="spellStart"/>
            <w:r w:rsidRPr="007202AF">
              <w:rPr>
                <w:color w:val="000000" w:themeColor="text1"/>
                <w:sz w:val="20"/>
                <w:szCs w:val="20"/>
                <w:shd w:val="clear" w:color="auto" w:fill="FFFFFF"/>
                <w:lang w:val="en-US"/>
              </w:rPr>
              <w:t>caractere</w:t>
            </w:r>
            <w:proofErr w:type="spellEnd"/>
            <w:r w:rsidRPr="007202AF">
              <w:rPr>
                <w:color w:val="000000" w:themeColor="text1"/>
                <w:sz w:val="20"/>
                <w:szCs w:val="20"/>
                <w:shd w:val="clear" w:color="auto" w:fill="FFFFFF"/>
                <w:lang w:val="en-US"/>
              </w:rPr>
              <w:t xml:space="preserve"> aldine de 20 pt. </w:t>
            </w:r>
            <w:proofErr w:type="spellStart"/>
            <w:r w:rsidRPr="007202AF">
              <w:rPr>
                <w:color w:val="000000" w:themeColor="text1"/>
                <w:sz w:val="20"/>
                <w:szCs w:val="20"/>
                <w:shd w:val="clear" w:color="auto" w:fill="FFFFFF"/>
                <w:lang w:val="en-US"/>
              </w:rPr>
              <w:t>Săgeata</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clasei</w:t>
            </w:r>
            <w:proofErr w:type="spellEnd"/>
            <w:r w:rsidRPr="007202AF">
              <w:rPr>
                <w:color w:val="000000" w:themeColor="text1"/>
                <w:sz w:val="20"/>
                <w:szCs w:val="20"/>
                <w:shd w:val="clear" w:color="auto" w:fill="FFFFFF"/>
                <w:lang w:val="en-US"/>
              </w:rPr>
              <w:t xml:space="preserve"> de </w:t>
            </w:r>
            <w:proofErr w:type="spellStart"/>
            <w:r w:rsidRPr="007202AF">
              <w:rPr>
                <w:color w:val="000000" w:themeColor="text1"/>
                <w:sz w:val="20"/>
                <w:szCs w:val="20"/>
                <w:shd w:val="clear" w:color="auto" w:fill="FFFFFF"/>
                <w:lang w:val="en-US"/>
              </w:rPr>
              <w:t>eficiență</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energetică</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și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săgeata</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corespunzătoare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scării</w:t>
            </w:r>
            <w:proofErr w:type="spellEnd"/>
            <w:r w:rsidRPr="007202AF">
              <w:rPr>
                <w:color w:val="000000" w:themeColor="text1"/>
                <w:sz w:val="20"/>
                <w:szCs w:val="20"/>
                <w:shd w:val="clear" w:color="auto" w:fill="FFFFFF"/>
                <w:lang w:val="en-US"/>
              </w:rPr>
              <w:t xml:space="preserve"> de la A la G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poziționate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astfel</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încât</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vârfurile</w:t>
            </w:r>
            <w:proofErr w:type="spellEnd"/>
            <w:r w:rsidRPr="007202AF">
              <w:rPr>
                <w:color w:val="000000" w:themeColor="text1"/>
                <w:sz w:val="20"/>
                <w:szCs w:val="20"/>
                <w:shd w:val="clear" w:color="auto" w:fill="FFFFFF"/>
                <w:lang w:val="en-US"/>
              </w:rPr>
              <w:t xml:space="preserve"> lor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aliniate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Litera</w:t>
            </w:r>
            <w:proofErr w:type="spellEnd"/>
            <w:r w:rsidRPr="007202AF">
              <w:rPr>
                <w:color w:val="000000" w:themeColor="text1"/>
                <w:sz w:val="20"/>
                <w:szCs w:val="20"/>
                <w:shd w:val="clear" w:color="auto" w:fill="FFFFFF"/>
                <w:lang w:val="en-US"/>
              </w:rPr>
              <w:t xml:space="preserve"> din </w:t>
            </w:r>
            <w:proofErr w:type="spellStart"/>
            <w:r w:rsidRPr="007202AF">
              <w:rPr>
                <w:color w:val="000000" w:themeColor="text1"/>
                <w:sz w:val="20"/>
                <w:szCs w:val="20"/>
                <w:shd w:val="clear" w:color="auto" w:fill="FFFFFF"/>
                <w:lang w:val="en-US"/>
              </w:rPr>
              <w:t>săgeata</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clasei</w:t>
            </w:r>
            <w:proofErr w:type="spellEnd"/>
            <w:r w:rsidRPr="007202AF">
              <w:rPr>
                <w:color w:val="000000" w:themeColor="text1"/>
                <w:sz w:val="20"/>
                <w:szCs w:val="20"/>
                <w:shd w:val="clear" w:color="auto" w:fill="FFFFFF"/>
                <w:lang w:val="en-US"/>
              </w:rPr>
              <w:t xml:space="preserve"> de </w:t>
            </w:r>
            <w:proofErr w:type="spellStart"/>
            <w:r w:rsidRPr="007202AF">
              <w:rPr>
                <w:color w:val="000000" w:themeColor="text1"/>
                <w:sz w:val="20"/>
                <w:szCs w:val="20"/>
                <w:shd w:val="clear" w:color="auto" w:fill="FFFFFF"/>
                <w:lang w:val="en-US"/>
              </w:rPr>
              <w:t>eficiență</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energetică</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poziționată</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în</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centrul</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părții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rectangulare</w:t>
            </w:r>
            <w:proofErr w:type="spellEnd"/>
            <w:r w:rsidRPr="007202AF">
              <w:rPr>
                <w:color w:val="000000" w:themeColor="text1"/>
                <w:sz w:val="20"/>
                <w:szCs w:val="20"/>
                <w:shd w:val="clear" w:color="auto" w:fill="FFFFFF"/>
                <w:lang w:val="en-US"/>
              </w:rPr>
              <w:t xml:space="preserve"> a </w:t>
            </w:r>
            <w:proofErr w:type="spellStart"/>
            <w:r w:rsidRPr="007202AF">
              <w:rPr>
                <w:color w:val="000000" w:themeColor="text1"/>
                <w:sz w:val="20"/>
                <w:szCs w:val="20"/>
                <w:shd w:val="clear" w:color="auto" w:fill="FFFFFF"/>
                <w:lang w:val="en-US"/>
              </w:rPr>
              <w:t>săgeții</w:t>
            </w:r>
            <w:proofErr w:type="spellEnd"/>
            <w:r w:rsidRPr="007202AF">
              <w:rPr>
                <w:color w:val="000000" w:themeColor="text1"/>
                <w:sz w:val="20"/>
                <w:szCs w:val="20"/>
                <w:shd w:val="clear" w:color="auto" w:fill="FFFFFF"/>
                <w:lang w:val="en-US"/>
              </w:rPr>
              <w:t xml:space="preserve">, care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în</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negru</w:t>
            </w:r>
            <w:proofErr w:type="spellEnd"/>
            <w:r w:rsidRPr="007202AF">
              <w:rPr>
                <w:color w:val="000000" w:themeColor="text1"/>
                <w:sz w:val="20"/>
                <w:szCs w:val="20"/>
                <w:shd w:val="clear" w:color="auto" w:fill="FFFFFF"/>
                <w:lang w:val="en-US"/>
              </w:rPr>
              <w:t xml:space="preserve"> 100%;</w:t>
            </w:r>
          </w:p>
          <w:p w14:paraId="17833CAD" w14:textId="77777777" w:rsidR="00C43D2A" w:rsidRDefault="00C43D2A" w:rsidP="00C43D2A">
            <w:pPr>
              <w:pStyle w:val="ti-art"/>
              <w:shd w:val="clear" w:color="auto" w:fill="FFFFFF"/>
              <w:tabs>
                <w:tab w:val="left" w:pos="2234"/>
              </w:tabs>
              <w:spacing w:before="0" w:beforeAutospacing="0" w:after="0" w:afterAutospacing="0"/>
              <w:jc w:val="both"/>
            </w:pPr>
            <w:r>
              <w:fldChar w:fldCharType="begin"/>
            </w:r>
            <w:r>
              <w:instrText xml:space="preserve"> INCLUDEPICTURE "/Users/zamfirdaria/Library/Group Containers/UBF8T346G9.ms/WebArchiveCopyPasteTempFiles/com.microsoft.Word/resource.html?uri=uriservOJ.L_.2023.214.01.0009.01.RON.xhtml.L_2023214RO.01002409.tif.jpg" \* MERGEFORMATINET </w:instrText>
            </w:r>
            <w:r>
              <w:fldChar w:fldCharType="separate"/>
            </w:r>
            <w:r>
              <w:rPr>
                <w:noProof/>
              </w:rPr>
              <w:drawing>
                <wp:inline distT="0" distB="0" distL="0" distR="0" wp14:anchorId="4C370496" wp14:editId="4EC4AA78">
                  <wp:extent cx="228600" cy="228600"/>
                  <wp:effectExtent l="0" t="0" r="0" b="0"/>
                  <wp:docPr id="1776666882" name="Рисунок 11" descr="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fldChar w:fldCharType="end"/>
            </w:r>
          </w:p>
          <w:p w14:paraId="2CCB7F53" w14:textId="419C4BB4" w:rsidR="00C43D2A" w:rsidRPr="007202AF"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t>numărul</w:t>
            </w:r>
            <w:proofErr w:type="spellEnd"/>
            <w:r w:rsidRPr="007202AF">
              <w:rPr>
                <w:color w:val="000000" w:themeColor="text1"/>
                <w:sz w:val="20"/>
                <w:szCs w:val="20"/>
                <w:shd w:val="clear" w:color="auto" w:fill="FFFFFF"/>
                <w:lang w:val="en-US"/>
              </w:rPr>
              <w:t xml:space="preserve"> de ore </w:t>
            </w:r>
            <w:proofErr w:type="spellStart"/>
            <w:r w:rsidRPr="007202AF">
              <w:rPr>
                <w:color w:val="000000" w:themeColor="text1"/>
                <w:sz w:val="20"/>
                <w:szCs w:val="20"/>
                <w:shd w:val="clear" w:color="auto" w:fill="FFFFFF"/>
                <w:lang w:val="en-US"/>
              </w:rPr>
              <w:t>aferent</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valorii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anduranței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bateriei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pentru</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fiecare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ciclu</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cu </w:t>
            </w:r>
            <w:proofErr w:type="spellStart"/>
            <w:r w:rsidRPr="007202AF">
              <w:rPr>
                <w:color w:val="000000" w:themeColor="text1"/>
                <w:sz w:val="20"/>
                <w:szCs w:val="20"/>
                <w:shd w:val="clear" w:color="auto" w:fill="FFFFFF"/>
                <w:lang w:val="en-US"/>
              </w:rPr>
              <w:t>caractere</w:t>
            </w:r>
            <w:proofErr w:type="spellEnd"/>
            <w:r w:rsidRPr="007202AF">
              <w:rPr>
                <w:color w:val="000000" w:themeColor="text1"/>
                <w:sz w:val="20"/>
                <w:szCs w:val="20"/>
                <w:shd w:val="clear" w:color="auto" w:fill="FFFFFF"/>
                <w:lang w:val="en-US"/>
              </w:rPr>
              <w:t xml:space="preserve"> aldine de 20 pt; „h”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cu </w:t>
            </w:r>
            <w:proofErr w:type="spellStart"/>
            <w:r w:rsidRPr="007202AF">
              <w:rPr>
                <w:color w:val="000000" w:themeColor="text1"/>
                <w:sz w:val="20"/>
                <w:szCs w:val="20"/>
                <w:shd w:val="clear" w:color="auto" w:fill="FFFFFF"/>
                <w:lang w:val="en-US"/>
              </w:rPr>
              <w:t>caractere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normale</w:t>
            </w:r>
            <w:proofErr w:type="spellEnd"/>
            <w:r w:rsidRPr="007202AF">
              <w:rPr>
                <w:color w:val="000000" w:themeColor="text1"/>
                <w:sz w:val="20"/>
                <w:szCs w:val="20"/>
                <w:shd w:val="clear" w:color="auto" w:fill="FFFFFF"/>
                <w:lang w:val="en-US"/>
              </w:rPr>
              <w:t xml:space="preserve"> de 13 pt; </w:t>
            </w:r>
            <w:proofErr w:type="spellStart"/>
            <w:r w:rsidRPr="007202AF">
              <w:rPr>
                <w:color w:val="000000" w:themeColor="text1"/>
                <w:sz w:val="20"/>
                <w:szCs w:val="20"/>
                <w:shd w:val="clear" w:color="auto" w:fill="FFFFFF"/>
                <w:lang w:val="en-US"/>
              </w:rPr>
              <w:t>numărul</w:t>
            </w:r>
            <w:proofErr w:type="spellEnd"/>
            <w:r w:rsidRPr="007202AF">
              <w:rPr>
                <w:color w:val="000000" w:themeColor="text1"/>
                <w:sz w:val="20"/>
                <w:szCs w:val="20"/>
                <w:shd w:val="clear" w:color="auto" w:fill="FFFFFF"/>
                <w:lang w:val="en-US"/>
              </w:rPr>
              <w:t xml:space="preserve"> de minute </w:t>
            </w:r>
            <w:proofErr w:type="spellStart"/>
            <w:r w:rsidRPr="007202AF">
              <w:rPr>
                <w:color w:val="000000" w:themeColor="text1"/>
                <w:sz w:val="20"/>
                <w:szCs w:val="20"/>
                <w:shd w:val="clear" w:color="auto" w:fill="FFFFFF"/>
                <w:lang w:val="en-US"/>
              </w:rPr>
              <w:t>aferent</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valorii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anduranței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bateriei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pentru</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fiecare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ciclu</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cu </w:t>
            </w:r>
            <w:proofErr w:type="spellStart"/>
            <w:r w:rsidRPr="007202AF">
              <w:rPr>
                <w:color w:val="000000" w:themeColor="text1"/>
                <w:sz w:val="20"/>
                <w:szCs w:val="20"/>
                <w:shd w:val="clear" w:color="auto" w:fill="FFFFFF"/>
                <w:lang w:val="en-US"/>
              </w:rPr>
              <w:t>caractere</w:t>
            </w:r>
            <w:proofErr w:type="spellEnd"/>
            <w:r w:rsidRPr="007202AF">
              <w:rPr>
                <w:color w:val="000000" w:themeColor="text1"/>
                <w:sz w:val="20"/>
                <w:szCs w:val="20"/>
                <w:shd w:val="clear" w:color="auto" w:fill="FFFFFF"/>
                <w:lang w:val="en-US"/>
              </w:rPr>
              <w:t xml:space="preserve"> aldine de 13 pt; „min”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cu </w:t>
            </w:r>
            <w:proofErr w:type="spellStart"/>
            <w:r w:rsidRPr="007202AF">
              <w:rPr>
                <w:color w:val="000000" w:themeColor="text1"/>
                <w:sz w:val="20"/>
                <w:szCs w:val="20"/>
                <w:shd w:val="clear" w:color="auto" w:fill="FFFFFF"/>
                <w:lang w:val="en-US"/>
              </w:rPr>
              <w:t>caractere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normale</w:t>
            </w:r>
            <w:proofErr w:type="spellEnd"/>
            <w:r w:rsidRPr="007202AF">
              <w:rPr>
                <w:color w:val="000000" w:themeColor="text1"/>
                <w:sz w:val="20"/>
                <w:szCs w:val="20"/>
                <w:shd w:val="clear" w:color="auto" w:fill="FFFFFF"/>
                <w:lang w:val="en-US"/>
              </w:rPr>
              <w:t xml:space="preserve"> de 9 pt; </w:t>
            </w:r>
            <w:proofErr w:type="spellStart"/>
            <w:r w:rsidRPr="007202AF">
              <w:rPr>
                <w:color w:val="000000" w:themeColor="text1"/>
                <w:sz w:val="20"/>
                <w:szCs w:val="20"/>
                <w:shd w:val="clear" w:color="auto" w:fill="FFFFFF"/>
                <w:lang w:val="en-US"/>
              </w:rPr>
              <w:t>textul</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centrat</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și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în</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negru</w:t>
            </w:r>
            <w:proofErr w:type="spellEnd"/>
            <w:r w:rsidRPr="007202AF">
              <w:rPr>
                <w:color w:val="000000" w:themeColor="text1"/>
                <w:sz w:val="20"/>
                <w:szCs w:val="20"/>
                <w:shd w:val="clear" w:color="auto" w:fill="FFFFFF"/>
                <w:lang w:val="en-US"/>
              </w:rPr>
              <w:t xml:space="preserve"> 100%;</w:t>
            </w:r>
          </w:p>
          <w:p w14:paraId="1483416C" w14:textId="77777777" w:rsidR="00C43D2A" w:rsidRDefault="00C43D2A" w:rsidP="00C43D2A">
            <w:pPr>
              <w:pStyle w:val="ti-art"/>
              <w:shd w:val="clear" w:color="auto" w:fill="FFFFFF"/>
              <w:tabs>
                <w:tab w:val="left" w:pos="2234"/>
              </w:tabs>
              <w:spacing w:before="0" w:beforeAutospacing="0" w:after="0" w:afterAutospacing="0"/>
              <w:jc w:val="both"/>
            </w:pPr>
            <w:r>
              <w:fldChar w:fldCharType="begin"/>
            </w:r>
            <w:r>
              <w:instrText xml:space="preserve"> INCLUDEPICTURE "/Users/zamfirdaria/Library/Group Containers/UBF8T346G9.ms/WebArchiveCopyPasteTempFiles/com.microsoft.Word/resource.html?uri=uriservOJ.L_.2023.214.01.0009.01.RON.xhtml.L_2023214RO.01002501.tif.jpg" \* MERGEFORMATINET </w:instrText>
            </w:r>
            <w:r>
              <w:fldChar w:fldCharType="separate"/>
            </w:r>
            <w:r>
              <w:rPr>
                <w:noProof/>
              </w:rPr>
              <w:drawing>
                <wp:inline distT="0" distB="0" distL="0" distR="0" wp14:anchorId="102F20DA" wp14:editId="36AA6C46">
                  <wp:extent cx="216535" cy="216535"/>
                  <wp:effectExtent l="0" t="0" r="0" b="0"/>
                  <wp:docPr id="1957924127" name="Рисунок 12" descr="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5C4BE1DB" w14:textId="77777777" w:rsidR="00C43D2A" w:rsidRPr="005F38E4"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5F38E4">
              <w:rPr>
                <w:color w:val="000000" w:themeColor="text1"/>
                <w:sz w:val="20"/>
                <w:szCs w:val="20"/>
                <w:shd w:val="clear" w:color="auto" w:fill="FFFFFF"/>
                <w:lang w:val="en-US"/>
              </w:rPr>
              <w:t>pictogramele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fie indicate conform </w:t>
            </w:r>
            <w:proofErr w:type="spellStart"/>
            <w:r w:rsidRPr="005F38E4">
              <w:rPr>
                <w:color w:val="000000" w:themeColor="text1"/>
                <w:sz w:val="20"/>
                <w:szCs w:val="20"/>
                <w:shd w:val="clear" w:color="auto" w:fill="FFFFFF"/>
                <w:lang w:val="en-US"/>
              </w:rPr>
              <w:t>designului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etichetei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după</w:t>
            </w:r>
            <w:proofErr w:type="spellEnd"/>
            <w:r w:rsidRPr="005F38E4">
              <w:rPr>
                <w:color w:val="000000" w:themeColor="text1"/>
                <w:sz w:val="20"/>
                <w:szCs w:val="20"/>
                <w:shd w:val="clear" w:color="auto" w:fill="FFFFFF"/>
                <w:lang w:val="en-US"/>
              </w:rPr>
              <w:t xml:space="preserve"> cum </w:t>
            </w:r>
            <w:proofErr w:type="spellStart"/>
            <w:r w:rsidRPr="005F38E4">
              <w:rPr>
                <w:color w:val="000000" w:themeColor="text1"/>
                <w:sz w:val="20"/>
                <w:szCs w:val="20"/>
                <w:shd w:val="clear" w:color="auto" w:fill="FFFFFF"/>
                <w:lang w:val="en-US"/>
              </w:rPr>
              <w:t>urmează</w:t>
            </w:r>
            <w:proofErr w:type="spellEnd"/>
            <w:r w:rsidRPr="005F38E4">
              <w:rPr>
                <w:color w:val="000000" w:themeColor="text1"/>
                <w:sz w:val="20"/>
                <w:szCs w:val="20"/>
                <w:shd w:val="clear" w:color="auto" w:fill="FFFFFF"/>
                <w:lang w:val="en-US"/>
              </w:rPr>
              <w:t>:</w:t>
            </w:r>
          </w:p>
          <w:p w14:paraId="3E779B3D" w14:textId="24111022" w:rsidR="00C43D2A" w:rsidRPr="005F38E4"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liniile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pictogramelor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aibă</w:t>
            </w:r>
            <w:proofErr w:type="spellEnd"/>
            <w:r w:rsidRPr="005F38E4">
              <w:rPr>
                <w:color w:val="000000" w:themeColor="text1"/>
                <w:sz w:val="20"/>
                <w:szCs w:val="20"/>
                <w:shd w:val="clear" w:color="auto" w:fill="FFFFFF"/>
                <w:lang w:val="en-US"/>
              </w:rPr>
              <w:t xml:space="preserve"> o </w:t>
            </w:r>
            <w:proofErr w:type="spellStart"/>
            <w:r w:rsidRPr="005F38E4">
              <w:rPr>
                <w:color w:val="000000" w:themeColor="text1"/>
                <w:sz w:val="20"/>
                <w:szCs w:val="20"/>
                <w:shd w:val="clear" w:color="auto" w:fill="FFFFFF"/>
                <w:lang w:val="en-US"/>
              </w:rPr>
              <w:t>grosime</w:t>
            </w:r>
            <w:proofErr w:type="spellEnd"/>
            <w:r w:rsidRPr="005F38E4">
              <w:rPr>
                <w:color w:val="000000" w:themeColor="text1"/>
                <w:sz w:val="20"/>
                <w:szCs w:val="20"/>
                <w:shd w:val="clear" w:color="auto" w:fill="FFFFFF"/>
                <w:lang w:val="en-US"/>
              </w:rPr>
              <w:t xml:space="preserve"> de 1 pt, </w:t>
            </w:r>
            <w:proofErr w:type="spellStart"/>
            <w:r w:rsidRPr="005F38E4">
              <w:rPr>
                <w:color w:val="000000" w:themeColor="text1"/>
                <w:sz w:val="20"/>
                <w:szCs w:val="20"/>
                <w:shd w:val="clear" w:color="auto" w:fill="FFFFFF"/>
                <w:lang w:val="en-US"/>
              </w:rPr>
              <w:t>iar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acestea</w:t>
            </w:r>
            <w:proofErr w:type="spellEnd"/>
            <w:r w:rsidRPr="005F38E4">
              <w:rPr>
                <w:color w:val="000000" w:themeColor="text1"/>
                <w:sz w:val="20"/>
                <w:szCs w:val="20"/>
                <w:shd w:val="clear" w:color="auto" w:fill="FFFFFF"/>
                <w:lang w:val="en-US"/>
              </w:rPr>
              <w:t xml:space="preserve">, precum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textele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numerele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unitățile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fie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negru</w:t>
            </w:r>
            <w:proofErr w:type="spellEnd"/>
            <w:r w:rsidRPr="005F38E4">
              <w:rPr>
                <w:color w:val="000000" w:themeColor="text1"/>
                <w:sz w:val="20"/>
                <w:szCs w:val="20"/>
                <w:shd w:val="clear" w:color="auto" w:fill="FFFFFF"/>
                <w:lang w:val="en-US"/>
              </w:rPr>
              <w:t xml:space="preserve"> 100%;</w:t>
            </w:r>
          </w:p>
          <w:p w14:paraId="7E897301" w14:textId="77777777" w:rsidR="00C43D2A" w:rsidRPr="005F38E4"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pictograma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clasei</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fiabilitate</w:t>
            </w:r>
            <w:proofErr w:type="spellEnd"/>
            <w:r w:rsidRPr="005F38E4">
              <w:rPr>
                <w:color w:val="000000" w:themeColor="text1"/>
                <w:sz w:val="20"/>
                <w:szCs w:val="20"/>
                <w:shd w:val="clear" w:color="auto" w:fill="FFFFFF"/>
                <w:lang w:val="en-US"/>
              </w:rPr>
              <w:t xml:space="preserve"> la </w:t>
            </w:r>
            <w:proofErr w:type="spellStart"/>
            <w:r w:rsidRPr="005F38E4">
              <w:rPr>
                <w:color w:val="000000" w:themeColor="text1"/>
                <w:sz w:val="20"/>
                <w:szCs w:val="20"/>
                <w:shd w:val="clear" w:color="auto" w:fill="FFFFFF"/>
                <w:lang w:val="en-US"/>
              </w:rPr>
              <w:t>căderi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libere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repetate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gama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claselor</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fiabilitate</w:t>
            </w:r>
            <w:proofErr w:type="spellEnd"/>
            <w:r w:rsidRPr="005F38E4">
              <w:rPr>
                <w:color w:val="000000" w:themeColor="text1"/>
                <w:sz w:val="20"/>
                <w:szCs w:val="20"/>
                <w:shd w:val="clear" w:color="auto" w:fill="FFFFFF"/>
                <w:lang w:val="en-US"/>
              </w:rPr>
              <w:t xml:space="preserve"> la </w:t>
            </w:r>
            <w:proofErr w:type="spellStart"/>
            <w:r w:rsidRPr="005F38E4">
              <w:rPr>
                <w:color w:val="000000" w:themeColor="text1"/>
                <w:sz w:val="20"/>
                <w:szCs w:val="20"/>
                <w:shd w:val="clear" w:color="auto" w:fill="FFFFFF"/>
                <w:lang w:val="en-US"/>
              </w:rPr>
              <w:t>căderi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libere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repetate</w:t>
            </w:r>
            <w:proofErr w:type="spellEnd"/>
            <w:r w:rsidRPr="005F38E4">
              <w:rPr>
                <w:color w:val="000000" w:themeColor="text1"/>
                <w:sz w:val="20"/>
                <w:szCs w:val="20"/>
                <w:shd w:val="clear" w:color="auto" w:fill="FFFFFF"/>
                <w:lang w:val="en-US"/>
              </w:rPr>
              <w:t xml:space="preserve"> (de la A la E </w:t>
            </w:r>
            <w:proofErr w:type="spellStart"/>
            <w:r w:rsidRPr="005F38E4">
              <w:rPr>
                <w:color w:val="000000" w:themeColor="text1"/>
                <w:sz w:val="20"/>
                <w:szCs w:val="20"/>
                <w:shd w:val="clear" w:color="auto" w:fill="FFFFFF"/>
                <w:lang w:val="en-US"/>
              </w:rPr>
              <w:t>pentru</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tablete</w:t>
            </w:r>
            <w:proofErr w:type="spellEnd"/>
            <w:r w:rsidRPr="005F38E4">
              <w:rPr>
                <w:color w:val="000000" w:themeColor="text1"/>
                <w:sz w:val="20"/>
                <w:szCs w:val="20"/>
                <w:shd w:val="clear" w:color="auto" w:fill="FFFFFF"/>
                <w:lang w:val="en-US"/>
              </w:rPr>
              <w:t xml:space="preserve"> de tip „slate” și de la A la D </w:t>
            </w:r>
            <w:proofErr w:type="spellStart"/>
            <w:r w:rsidRPr="005F38E4">
              <w:rPr>
                <w:color w:val="000000" w:themeColor="text1"/>
                <w:sz w:val="20"/>
                <w:szCs w:val="20"/>
                <w:shd w:val="clear" w:color="auto" w:fill="FFFFFF"/>
                <w:lang w:val="en-US"/>
              </w:rPr>
              <w:t>pentru</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telefoane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inteligente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fie </w:t>
            </w:r>
            <w:proofErr w:type="spellStart"/>
            <w:r w:rsidRPr="005F38E4">
              <w:rPr>
                <w:color w:val="000000" w:themeColor="text1"/>
                <w:sz w:val="20"/>
                <w:szCs w:val="20"/>
                <w:shd w:val="clear" w:color="auto" w:fill="FFFFFF"/>
                <w:lang w:val="en-US"/>
              </w:rPr>
              <w:t>aliniată</w:t>
            </w:r>
            <w:proofErr w:type="spellEnd"/>
            <w:r w:rsidRPr="005F38E4">
              <w:rPr>
                <w:color w:val="000000" w:themeColor="text1"/>
                <w:sz w:val="20"/>
                <w:szCs w:val="20"/>
                <w:shd w:val="clear" w:color="auto" w:fill="FFFFFF"/>
                <w:lang w:val="en-US"/>
              </w:rPr>
              <w:t xml:space="preserve"> pe o </w:t>
            </w:r>
            <w:proofErr w:type="spellStart"/>
            <w:r w:rsidRPr="005F38E4">
              <w:rPr>
                <w:color w:val="000000" w:themeColor="text1"/>
                <w:sz w:val="20"/>
                <w:szCs w:val="20"/>
                <w:shd w:val="clear" w:color="auto" w:fill="FFFFFF"/>
                <w:lang w:val="en-US"/>
              </w:rPr>
              <w:t>axă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verticală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stânga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pictogramei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litera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clasei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aplicabile</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fiabilitate</w:t>
            </w:r>
            <w:proofErr w:type="spellEnd"/>
            <w:r w:rsidRPr="005F38E4">
              <w:rPr>
                <w:color w:val="000000" w:themeColor="text1"/>
                <w:sz w:val="20"/>
                <w:szCs w:val="20"/>
                <w:shd w:val="clear" w:color="auto" w:fill="FFFFFF"/>
                <w:lang w:val="en-US"/>
              </w:rPr>
              <w:t xml:space="preserve"> la </w:t>
            </w:r>
            <w:proofErr w:type="spellStart"/>
            <w:r w:rsidRPr="005F38E4">
              <w:rPr>
                <w:color w:val="000000" w:themeColor="text1"/>
                <w:sz w:val="20"/>
                <w:szCs w:val="20"/>
                <w:shd w:val="clear" w:color="auto" w:fill="FFFFFF"/>
                <w:lang w:val="en-US"/>
              </w:rPr>
              <w:t>căderi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libere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repetate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fiind</w:t>
            </w:r>
            <w:proofErr w:type="spellEnd"/>
            <w:r w:rsidRPr="005F38E4">
              <w:rPr>
                <w:color w:val="000000" w:themeColor="text1"/>
                <w:sz w:val="20"/>
                <w:szCs w:val="20"/>
                <w:shd w:val="clear" w:color="auto" w:fill="FFFFFF"/>
                <w:lang w:val="en-US"/>
              </w:rPr>
              <w:t xml:space="preserve"> cu </w:t>
            </w:r>
            <w:proofErr w:type="spellStart"/>
            <w:r w:rsidRPr="005F38E4">
              <w:rPr>
                <w:color w:val="000000" w:themeColor="text1"/>
                <w:sz w:val="20"/>
                <w:szCs w:val="20"/>
                <w:shd w:val="clear" w:color="auto" w:fill="FFFFFF"/>
                <w:lang w:val="en-US"/>
              </w:rPr>
              <w:t>caractere</w:t>
            </w:r>
            <w:proofErr w:type="spellEnd"/>
            <w:r w:rsidRPr="005F38E4">
              <w:rPr>
                <w:color w:val="000000" w:themeColor="text1"/>
                <w:sz w:val="20"/>
                <w:szCs w:val="20"/>
                <w:shd w:val="clear" w:color="auto" w:fill="FFFFFF"/>
                <w:lang w:val="en-US"/>
              </w:rPr>
              <w:t xml:space="preserve"> aldine de 12 pt, </w:t>
            </w:r>
            <w:proofErr w:type="spellStart"/>
            <w:r w:rsidRPr="005F38E4">
              <w:rPr>
                <w:color w:val="000000" w:themeColor="text1"/>
                <w:sz w:val="20"/>
                <w:szCs w:val="20"/>
                <w:shd w:val="clear" w:color="auto" w:fill="FFFFFF"/>
                <w:lang w:val="en-US"/>
              </w:rPr>
              <w:t>iar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celelalte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litere</w:t>
            </w:r>
            <w:proofErr w:type="spellEnd"/>
            <w:r w:rsidRPr="005F38E4">
              <w:rPr>
                <w:color w:val="000000" w:themeColor="text1"/>
                <w:sz w:val="20"/>
                <w:szCs w:val="20"/>
                <w:shd w:val="clear" w:color="auto" w:fill="FFFFFF"/>
                <w:lang w:val="en-US"/>
              </w:rPr>
              <w:t xml:space="preserve"> ale </w:t>
            </w:r>
            <w:proofErr w:type="spellStart"/>
            <w:r w:rsidRPr="005F38E4">
              <w:rPr>
                <w:color w:val="000000" w:themeColor="text1"/>
                <w:sz w:val="20"/>
                <w:szCs w:val="20"/>
                <w:shd w:val="clear" w:color="auto" w:fill="FFFFFF"/>
                <w:lang w:val="en-US"/>
              </w:rPr>
              <w:t>claselor</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fiabilitate</w:t>
            </w:r>
            <w:proofErr w:type="spellEnd"/>
            <w:r w:rsidRPr="005F38E4">
              <w:rPr>
                <w:color w:val="000000" w:themeColor="text1"/>
                <w:sz w:val="20"/>
                <w:szCs w:val="20"/>
                <w:shd w:val="clear" w:color="auto" w:fill="FFFFFF"/>
                <w:lang w:val="en-US"/>
              </w:rPr>
              <w:t xml:space="preserve"> la </w:t>
            </w:r>
            <w:proofErr w:type="spellStart"/>
            <w:r w:rsidRPr="005F38E4">
              <w:rPr>
                <w:color w:val="000000" w:themeColor="text1"/>
                <w:sz w:val="20"/>
                <w:szCs w:val="20"/>
                <w:shd w:val="clear" w:color="auto" w:fill="FFFFFF"/>
                <w:lang w:val="en-US"/>
              </w:rPr>
              <w:t>căderi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libere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repetate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fiind</w:t>
            </w:r>
            <w:proofErr w:type="spellEnd"/>
            <w:r w:rsidRPr="005F38E4">
              <w:rPr>
                <w:color w:val="000000" w:themeColor="text1"/>
                <w:sz w:val="20"/>
                <w:szCs w:val="20"/>
                <w:shd w:val="clear" w:color="auto" w:fill="FFFFFF"/>
                <w:lang w:val="en-US"/>
              </w:rPr>
              <w:t xml:space="preserve"> cu </w:t>
            </w:r>
            <w:proofErr w:type="spellStart"/>
            <w:r w:rsidRPr="005F38E4">
              <w:rPr>
                <w:color w:val="000000" w:themeColor="text1"/>
                <w:sz w:val="20"/>
                <w:szCs w:val="20"/>
                <w:shd w:val="clear" w:color="auto" w:fill="FFFFFF"/>
                <w:lang w:val="en-US"/>
              </w:rPr>
              <w:t>caractere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normale</w:t>
            </w:r>
            <w:proofErr w:type="spellEnd"/>
            <w:r w:rsidRPr="005F38E4">
              <w:rPr>
                <w:color w:val="000000" w:themeColor="text1"/>
                <w:sz w:val="20"/>
                <w:szCs w:val="20"/>
                <w:shd w:val="clear" w:color="auto" w:fill="FFFFFF"/>
                <w:lang w:val="en-US"/>
              </w:rPr>
              <w:t xml:space="preserve"> de 8 pt;</w:t>
            </w:r>
          </w:p>
          <w:p w14:paraId="3C6E9DDF" w14:textId="77777777" w:rsidR="00C43D2A" w:rsidRPr="005F38E4"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pictograma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clasei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potențialului</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reparare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gama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claselor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potențialului</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reparare</w:t>
            </w:r>
            <w:proofErr w:type="spellEnd"/>
            <w:r w:rsidRPr="005F38E4">
              <w:rPr>
                <w:color w:val="000000" w:themeColor="text1"/>
                <w:sz w:val="20"/>
                <w:szCs w:val="20"/>
                <w:shd w:val="clear" w:color="auto" w:fill="FFFFFF"/>
                <w:lang w:val="en-US"/>
              </w:rPr>
              <w:t xml:space="preserve"> (de la A la 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fie </w:t>
            </w:r>
            <w:proofErr w:type="spellStart"/>
            <w:r w:rsidRPr="005F38E4">
              <w:rPr>
                <w:color w:val="000000" w:themeColor="text1"/>
                <w:sz w:val="20"/>
                <w:szCs w:val="20"/>
                <w:shd w:val="clear" w:color="auto" w:fill="FFFFFF"/>
                <w:lang w:val="en-US"/>
              </w:rPr>
              <w:t>aliniată</w:t>
            </w:r>
            <w:proofErr w:type="spellEnd"/>
            <w:r w:rsidRPr="005F38E4">
              <w:rPr>
                <w:color w:val="000000" w:themeColor="text1"/>
                <w:sz w:val="20"/>
                <w:szCs w:val="20"/>
                <w:shd w:val="clear" w:color="auto" w:fill="FFFFFF"/>
                <w:lang w:val="en-US"/>
              </w:rPr>
              <w:t xml:space="preserve"> pe o </w:t>
            </w:r>
            <w:proofErr w:type="spellStart"/>
            <w:r w:rsidRPr="005F38E4">
              <w:rPr>
                <w:color w:val="000000" w:themeColor="text1"/>
                <w:sz w:val="20"/>
                <w:szCs w:val="20"/>
                <w:shd w:val="clear" w:color="auto" w:fill="FFFFFF"/>
                <w:lang w:val="en-US"/>
              </w:rPr>
              <w:t>axă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verticală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stânga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pictogramei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litera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clasei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aplicabile</w:t>
            </w:r>
            <w:proofErr w:type="spellEnd"/>
            <w:r w:rsidRPr="005F38E4">
              <w:rPr>
                <w:color w:val="000000" w:themeColor="text1"/>
                <w:sz w:val="20"/>
                <w:szCs w:val="20"/>
                <w:shd w:val="clear" w:color="auto" w:fill="FFFFFF"/>
                <w:lang w:val="en-US"/>
              </w:rPr>
              <w:t xml:space="preserve"> a </w:t>
            </w:r>
            <w:proofErr w:type="spellStart"/>
            <w:r w:rsidRPr="005F38E4">
              <w:rPr>
                <w:color w:val="000000" w:themeColor="text1"/>
                <w:sz w:val="20"/>
                <w:szCs w:val="20"/>
                <w:shd w:val="clear" w:color="auto" w:fill="FFFFFF"/>
                <w:lang w:val="en-US"/>
              </w:rPr>
              <w:t>potențialului</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reparare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fiind</w:t>
            </w:r>
            <w:proofErr w:type="spellEnd"/>
            <w:r w:rsidRPr="005F38E4">
              <w:rPr>
                <w:color w:val="000000" w:themeColor="text1"/>
                <w:sz w:val="20"/>
                <w:szCs w:val="20"/>
                <w:shd w:val="clear" w:color="auto" w:fill="FFFFFF"/>
                <w:lang w:val="en-US"/>
              </w:rPr>
              <w:t xml:space="preserve"> cu </w:t>
            </w:r>
            <w:proofErr w:type="spellStart"/>
            <w:r w:rsidRPr="005F38E4">
              <w:rPr>
                <w:color w:val="000000" w:themeColor="text1"/>
                <w:sz w:val="20"/>
                <w:szCs w:val="20"/>
                <w:shd w:val="clear" w:color="auto" w:fill="FFFFFF"/>
                <w:lang w:val="en-US"/>
              </w:rPr>
              <w:t>caractere</w:t>
            </w:r>
            <w:proofErr w:type="spellEnd"/>
            <w:r w:rsidRPr="005F38E4">
              <w:rPr>
                <w:color w:val="000000" w:themeColor="text1"/>
                <w:sz w:val="20"/>
                <w:szCs w:val="20"/>
                <w:shd w:val="clear" w:color="auto" w:fill="FFFFFF"/>
                <w:lang w:val="en-US"/>
              </w:rPr>
              <w:t xml:space="preserve"> aldine de 12 pt, </w:t>
            </w:r>
            <w:proofErr w:type="spellStart"/>
            <w:r w:rsidRPr="005F38E4">
              <w:rPr>
                <w:color w:val="000000" w:themeColor="text1"/>
                <w:sz w:val="20"/>
                <w:szCs w:val="20"/>
                <w:shd w:val="clear" w:color="auto" w:fill="FFFFFF"/>
                <w:lang w:val="en-US"/>
              </w:rPr>
              <w:t>iar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celelalte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litere</w:t>
            </w:r>
            <w:proofErr w:type="spellEnd"/>
            <w:r w:rsidRPr="005F38E4">
              <w:rPr>
                <w:color w:val="000000" w:themeColor="text1"/>
                <w:sz w:val="20"/>
                <w:szCs w:val="20"/>
                <w:shd w:val="clear" w:color="auto" w:fill="FFFFFF"/>
                <w:lang w:val="en-US"/>
              </w:rPr>
              <w:t xml:space="preserve"> ale </w:t>
            </w:r>
            <w:proofErr w:type="spellStart"/>
            <w:r w:rsidRPr="005F38E4">
              <w:rPr>
                <w:color w:val="000000" w:themeColor="text1"/>
                <w:sz w:val="20"/>
                <w:szCs w:val="20"/>
                <w:shd w:val="clear" w:color="auto" w:fill="FFFFFF"/>
                <w:lang w:val="en-US"/>
              </w:rPr>
              <w:t>claselor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potențialului</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reparare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fiind</w:t>
            </w:r>
            <w:proofErr w:type="spellEnd"/>
            <w:r w:rsidRPr="005F38E4">
              <w:rPr>
                <w:color w:val="000000" w:themeColor="text1"/>
                <w:sz w:val="20"/>
                <w:szCs w:val="20"/>
                <w:shd w:val="clear" w:color="auto" w:fill="FFFFFF"/>
                <w:lang w:val="en-US"/>
              </w:rPr>
              <w:t xml:space="preserve"> cu </w:t>
            </w:r>
            <w:proofErr w:type="spellStart"/>
            <w:r w:rsidRPr="005F38E4">
              <w:rPr>
                <w:color w:val="000000" w:themeColor="text1"/>
                <w:sz w:val="20"/>
                <w:szCs w:val="20"/>
                <w:shd w:val="clear" w:color="auto" w:fill="FFFFFF"/>
                <w:lang w:val="en-US"/>
              </w:rPr>
              <w:t>caractere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normale</w:t>
            </w:r>
            <w:proofErr w:type="spellEnd"/>
            <w:r w:rsidRPr="005F38E4">
              <w:rPr>
                <w:color w:val="000000" w:themeColor="text1"/>
                <w:sz w:val="20"/>
                <w:szCs w:val="20"/>
                <w:shd w:val="clear" w:color="auto" w:fill="FFFFFF"/>
                <w:lang w:val="en-US"/>
              </w:rPr>
              <w:t xml:space="preserve"> de 8 pt;</w:t>
            </w:r>
          </w:p>
          <w:p w14:paraId="4BE3C4DC" w14:textId="77777777" w:rsidR="00C43D2A" w:rsidRPr="005F38E4"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pictograma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anduranței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bateriei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cicluri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valoarea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anduranței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bateriei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cicluri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fie cu </w:t>
            </w:r>
            <w:proofErr w:type="spellStart"/>
            <w:r w:rsidRPr="005F38E4">
              <w:rPr>
                <w:color w:val="000000" w:themeColor="text1"/>
                <w:sz w:val="20"/>
                <w:szCs w:val="20"/>
                <w:shd w:val="clear" w:color="auto" w:fill="FFFFFF"/>
                <w:lang w:val="en-US"/>
              </w:rPr>
              <w:t>caractere</w:t>
            </w:r>
            <w:proofErr w:type="spellEnd"/>
            <w:r w:rsidRPr="005F38E4">
              <w:rPr>
                <w:color w:val="000000" w:themeColor="text1"/>
                <w:sz w:val="20"/>
                <w:szCs w:val="20"/>
                <w:shd w:val="clear" w:color="auto" w:fill="FFFFFF"/>
                <w:lang w:val="en-US"/>
              </w:rPr>
              <w:t xml:space="preserve"> aldine de 12 pt; „x”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fie cu </w:t>
            </w:r>
            <w:proofErr w:type="spellStart"/>
            <w:r w:rsidRPr="005F38E4">
              <w:rPr>
                <w:color w:val="000000" w:themeColor="text1"/>
                <w:sz w:val="20"/>
                <w:szCs w:val="20"/>
                <w:shd w:val="clear" w:color="auto" w:fill="FFFFFF"/>
                <w:lang w:val="en-US"/>
              </w:rPr>
              <w:t>caractere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normale</w:t>
            </w:r>
            <w:proofErr w:type="spellEnd"/>
            <w:r w:rsidRPr="005F38E4">
              <w:rPr>
                <w:color w:val="000000" w:themeColor="text1"/>
                <w:sz w:val="20"/>
                <w:szCs w:val="20"/>
                <w:shd w:val="clear" w:color="auto" w:fill="FFFFFF"/>
                <w:lang w:val="en-US"/>
              </w:rPr>
              <w:t xml:space="preserve"> de 10 pt; </w:t>
            </w:r>
            <w:proofErr w:type="spellStart"/>
            <w:r w:rsidRPr="005F38E4">
              <w:rPr>
                <w:color w:val="000000" w:themeColor="text1"/>
                <w:sz w:val="20"/>
                <w:szCs w:val="20"/>
                <w:shd w:val="clear" w:color="auto" w:fill="FFFFFF"/>
                <w:lang w:val="en-US"/>
              </w:rPr>
              <w:t>textul</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fie </w:t>
            </w:r>
            <w:proofErr w:type="spellStart"/>
            <w:r w:rsidRPr="005F38E4">
              <w:rPr>
                <w:color w:val="000000" w:themeColor="text1"/>
                <w:sz w:val="20"/>
                <w:szCs w:val="20"/>
                <w:shd w:val="clear" w:color="auto" w:fill="FFFFFF"/>
                <w:lang w:val="en-US"/>
              </w:rPr>
              <w:t>centrat</w:t>
            </w:r>
            <w:proofErr w:type="spellEnd"/>
            <w:r w:rsidRPr="005F38E4">
              <w:rPr>
                <w:color w:val="000000" w:themeColor="text1"/>
                <w:sz w:val="20"/>
                <w:szCs w:val="20"/>
                <w:shd w:val="clear" w:color="auto" w:fill="FFFFFF"/>
                <w:lang w:val="en-US"/>
              </w:rPr>
              <w:t xml:space="preserve"> sub </w:t>
            </w:r>
            <w:proofErr w:type="spellStart"/>
            <w:r w:rsidRPr="005F38E4">
              <w:rPr>
                <w:color w:val="000000" w:themeColor="text1"/>
                <w:sz w:val="20"/>
                <w:szCs w:val="20"/>
                <w:shd w:val="clear" w:color="auto" w:fill="FFFFFF"/>
                <w:lang w:val="en-US"/>
              </w:rPr>
              <w:t>pictogramă</w:t>
            </w:r>
            <w:proofErr w:type="spellEnd"/>
            <w:r w:rsidRPr="005F38E4">
              <w:rPr>
                <w:color w:val="000000" w:themeColor="text1"/>
                <w:sz w:val="20"/>
                <w:szCs w:val="20"/>
                <w:shd w:val="clear" w:color="auto" w:fill="FFFFFF"/>
                <w:lang w:val="en-US"/>
              </w:rPr>
              <w:t>;</w:t>
            </w:r>
          </w:p>
          <w:p w14:paraId="1C195ADB" w14:textId="77777777" w:rsidR="00C43D2A" w:rsidRPr="005F38E4"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pictograma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indicelui</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protecție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împotriva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factorilor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externi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textul</w:t>
            </w:r>
            <w:proofErr w:type="spellEnd"/>
            <w:r w:rsidRPr="005F38E4">
              <w:rPr>
                <w:color w:val="000000" w:themeColor="text1"/>
                <w:sz w:val="20"/>
                <w:szCs w:val="20"/>
                <w:shd w:val="clear" w:color="auto" w:fill="FFFFFF"/>
                <w:lang w:val="en-US"/>
              </w:rPr>
              <w:t xml:space="preserve"> de sub </w:t>
            </w:r>
            <w:proofErr w:type="spellStart"/>
            <w:r w:rsidRPr="005F38E4">
              <w:rPr>
                <w:color w:val="000000" w:themeColor="text1"/>
                <w:sz w:val="20"/>
                <w:szCs w:val="20"/>
                <w:shd w:val="clear" w:color="auto" w:fill="FFFFFF"/>
                <w:lang w:val="en-US"/>
              </w:rPr>
              <w:t>pictogramă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fie </w:t>
            </w:r>
            <w:proofErr w:type="spellStart"/>
            <w:r w:rsidRPr="005F38E4">
              <w:rPr>
                <w:color w:val="000000" w:themeColor="text1"/>
                <w:sz w:val="20"/>
                <w:szCs w:val="20"/>
                <w:shd w:val="clear" w:color="auto" w:fill="FFFFFF"/>
                <w:lang w:val="en-US"/>
              </w:rPr>
              <w:t>indicat</w:t>
            </w:r>
            <w:proofErr w:type="spellEnd"/>
            <w:r w:rsidRPr="005F38E4">
              <w:rPr>
                <w:color w:val="000000" w:themeColor="text1"/>
                <w:sz w:val="20"/>
                <w:szCs w:val="20"/>
                <w:shd w:val="clear" w:color="auto" w:fill="FFFFFF"/>
                <w:lang w:val="en-US"/>
              </w:rPr>
              <w:t xml:space="preserve"> cu </w:t>
            </w:r>
            <w:proofErr w:type="spellStart"/>
            <w:r w:rsidRPr="005F38E4">
              <w:rPr>
                <w:color w:val="000000" w:themeColor="text1"/>
                <w:sz w:val="20"/>
                <w:szCs w:val="20"/>
                <w:shd w:val="clear" w:color="auto" w:fill="FFFFFF"/>
                <w:lang w:val="en-US"/>
              </w:rPr>
              <w:t>caractere</w:t>
            </w:r>
            <w:proofErr w:type="spellEnd"/>
            <w:r w:rsidRPr="005F38E4">
              <w:rPr>
                <w:color w:val="000000" w:themeColor="text1"/>
                <w:sz w:val="20"/>
                <w:szCs w:val="20"/>
                <w:shd w:val="clear" w:color="auto" w:fill="FFFFFF"/>
                <w:lang w:val="en-US"/>
              </w:rPr>
              <w:t xml:space="preserve"> aldine de 12 pt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fie </w:t>
            </w:r>
            <w:proofErr w:type="spellStart"/>
            <w:r w:rsidRPr="005F38E4">
              <w:rPr>
                <w:color w:val="000000" w:themeColor="text1"/>
                <w:sz w:val="20"/>
                <w:szCs w:val="20"/>
                <w:shd w:val="clear" w:color="auto" w:fill="FFFFFF"/>
                <w:lang w:val="en-US"/>
              </w:rPr>
              <w:t>centrat</w:t>
            </w:r>
            <w:proofErr w:type="spellEnd"/>
            <w:r w:rsidRPr="005F38E4">
              <w:rPr>
                <w:color w:val="000000" w:themeColor="text1"/>
                <w:sz w:val="20"/>
                <w:szCs w:val="20"/>
                <w:shd w:val="clear" w:color="auto" w:fill="FFFFFF"/>
                <w:lang w:val="en-US"/>
              </w:rPr>
              <w:t xml:space="preserve"> sub </w:t>
            </w:r>
            <w:proofErr w:type="spellStart"/>
            <w:r w:rsidRPr="005F38E4">
              <w:rPr>
                <w:color w:val="000000" w:themeColor="text1"/>
                <w:sz w:val="20"/>
                <w:szCs w:val="20"/>
                <w:shd w:val="clear" w:color="auto" w:fill="FFFFFF"/>
                <w:lang w:val="en-US"/>
              </w:rPr>
              <w:t>pictogramă</w:t>
            </w:r>
            <w:proofErr w:type="spellEnd"/>
            <w:r w:rsidRPr="005F38E4">
              <w:rPr>
                <w:color w:val="000000" w:themeColor="text1"/>
                <w:sz w:val="20"/>
                <w:szCs w:val="20"/>
                <w:shd w:val="clear" w:color="auto" w:fill="FFFFFF"/>
                <w:lang w:val="en-US"/>
              </w:rPr>
              <w:t>;</w:t>
            </w:r>
          </w:p>
          <w:p w14:paraId="45219BAF" w14:textId="77777777" w:rsidR="00C43D2A" w:rsidRDefault="00C43D2A" w:rsidP="00C43D2A">
            <w:pPr>
              <w:pStyle w:val="ti-art"/>
              <w:shd w:val="clear" w:color="auto" w:fill="FFFFFF"/>
              <w:tabs>
                <w:tab w:val="left" w:pos="2234"/>
              </w:tabs>
              <w:spacing w:before="0" w:beforeAutospacing="0" w:after="0" w:afterAutospacing="0"/>
              <w:jc w:val="both"/>
            </w:pPr>
            <w:r>
              <w:fldChar w:fldCharType="begin"/>
            </w:r>
            <w:r>
              <w:instrText xml:space="preserve"> INCLUDEPICTURE "/Users/zamfirdaria/Library/Group Containers/UBF8T346G9.ms/WebArchiveCopyPasteTempFiles/com.microsoft.Word/resource.html?uri=uriservOJ.L_.2023.214.01.0009.01.RON.xhtml.L_2023214RO.01002502.tif.jpg" \* MERGEFORMATINET </w:instrText>
            </w:r>
            <w:r>
              <w:fldChar w:fldCharType="separate"/>
            </w:r>
            <w:r>
              <w:rPr>
                <w:noProof/>
              </w:rPr>
              <w:drawing>
                <wp:inline distT="0" distB="0" distL="0" distR="0" wp14:anchorId="560699FE" wp14:editId="698D62F2">
                  <wp:extent cx="216535" cy="216535"/>
                  <wp:effectExtent l="0" t="0" r="0" b="0"/>
                  <wp:docPr id="2139831153" name="Рисунок 13" descr="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0E677791" w14:textId="3DA4B6BA" w:rsidR="00C43D2A" w:rsidRPr="00C43D2A" w:rsidRDefault="00C43D2A" w:rsidP="00C43D2A">
            <w:pPr>
              <w:pStyle w:val="ti-art"/>
              <w:shd w:val="clear" w:color="auto" w:fill="FFFFFF"/>
              <w:tabs>
                <w:tab w:val="left" w:pos="2234"/>
              </w:tabs>
              <w:spacing w:before="0" w:beforeAutospacing="0" w:after="0" w:afterAutospacing="0"/>
              <w:jc w:val="both"/>
              <w:rPr>
                <w:color w:val="333333"/>
                <w:sz w:val="20"/>
                <w:szCs w:val="20"/>
                <w:shd w:val="clear" w:color="auto" w:fill="FFFFFF"/>
                <w:lang w:val="en-US"/>
              </w:rPr>
            </w:pPr>
            <w:proofErr w:type="spellStart"/>
            <w:r w:rsidRPr="007202AF">
              <w:rPr>
                <w:color w:val="000000" w:themeColor="text1"/>
                <w:sz w:val="20"/>
                <w:szCs w:val="20"/>
                <w:shd w:val="clear" w:color="auto" w:fill="FFFFFF"/>
                <w:lang w:val="en-US"/>
              </w:rPr>
              <w:lastRenderedPageBreak/>
              <w:t>numărul</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regulamentului</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în</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negru</w:t>
            </w:r>
            <w:proofErr w:type="spellEnd"/>
            <w:r w:rsidRPr="007202AF">
              <w:rPr>
                <w:color w:val="000000" w:themeColor="text1"/>
                <w:sz w:val="20"/>
                <w:szCs w:val="20"/>
                <w:shd w:val="clear" w:color="auto" w:fill="FFFFFF"/>
                <w:lang w:val="en-US"/>
              </w:rPr>
              <w:t xml:space="preserve"> 100% </w:t>
            </w:r>
            <w:proofErr w:type="spellStart"/>
            <w:r w:rsidRPr="007202AF">
              <w:rPr>
                <w:color w:val="000000" w:themeColor="text1"/>
                <w:sz w:val="20"/>
                <w:szCs w:val="20"/>
                <w:shd w:val="clear" w:color="auto" w:fill="FFFFFF"/>
                <w:lang w:val="en-US"/>
              </w:rPr>
              <w:t>și</w:t>
            </w:r>
            <w:proofErr w:type="spellEnd"/>
            <w:r w:rsidRPr="007202AF">
              <w:rPr>
                <w:color w:val="000000" w:themeColor="text1"/>
                <w:sz w:val="20"/>
                <w:szCs w:val="20"/>
                <w:shd w:val="clear" w:color="auto" w:fill="FFFFFF"/>
                <w:lang w:val="en-US"/>
              </w:rPr>
              <w:t xml:space="preserve"> cu </w:t>
            </w:r>
            <w:proofErr w:type="spellStart"/>
            <w:r w:rsidRPr="007202AF">
              <w:rPr>
                <w:color w:val="000000" w:themeColor="text1"/>
                <w:sz w:val="20"/>
                <w:szCs w:val="20"/>
                <w:shd w:val="clear" w:color="auto" w:fill="FFFFFF"/>
                <w:lang w:val="en-US"/>
              </w:rPr>
              <w:t>caractere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normale</w:t>
            </w:r>
            <w:proofErr w:type="spellEnd"/>
            <w:r w:rsidRPr="007202AF">
              <w:rPr>
                <w:color w:val="000000" w:themeColor="text1"/>
                <w:sz w:val="20"/>
                <w:szCs w:val="20"/>
                <w:shd w:val="clear" w:color="auto" w:fill="FFFFFF"/>
                <w:lang w:val="en-US"/>
              </w:rPr>
              <w:t xml:space="preserve"> de 5 pt.</w:t>
            </w:r>
          </w:p>
        </w:tc>
        <w:tc>
          <w:tcPr>
            <w:tcW w:w="4253" w:type="dxa"/>
            <w:shd w:val="clear" w:color="auto" w:fill="auto"/>
          </w:tcPr>
          <w:p w14:paraId="04C2607F" w14:textId="7755B1D3" w:rsidR="008127EA" w:rsidRPr="008127EA" w:rsidRDefault="008127EA" w:rsidP="008127EA">
            <w:pPr>
              <w:spacing w:after="0" w:line="240" w:lineRule="auto"/>
              <w:jc w:val="right"/>
              <w:rPr>
                <w:rFonts w:ascii="Times New Roman" w:hAnsi="Times New Roman"/>
                <w:sz w:val="20"/>
                <w:szCs w:val="20"/>
                <w:lang w:val="en-US"/>
              </w:rPr>
            </w:pPr>
            <w:proofErr w:type="spellStart"/>
            <w:r w:rsidRPr="008127EA">
              <w:rPr>
                <w:rFonts w:ascii="Times New Roman" w:hAnsi="Times New Roman"/>
                <w:sz w:val="20"/>
                <w:szCs w:val="20"/>
                <w:lang w:val="en-US"/>
              </w:rPr>
              <w:lastRenderedPageBreak/>
              <w:t>Anexa</w:t>
            </w:r>
            <w:proofErr w:type="spellEnd"/>
            <w:r w:rsidRPr="008127EA">
              <w:rPr>
                <w:rFonts w:ascii="Times New Roman" w:hAnsi="Times New Roman"/>
                <w:sz w:val="20"/>
                <w:szCs w:val="20"/>
                <w:lang w:val="en-US"/>
              </w:rPr>
              <w:t xml:space="preserve"> nr.</w:t>
            </w:r>
            <w:r w:rsidR="00182FAA">
              <w:rPr>
                <w:rFonts w:ascii="Times New Roman" w:hAnsi="Times New Roman"/>
                <w:sz w:val="20"/>
                <w:szCs w:val="20"/>
                <w:lang w:val="en-US"/>
              </w:rPr>
              <w:t>2</w:t>
            </w:r>
          </w:p>
          <w:p w14:paraId="2FFC9F6F" w14:textId="77777777" w:rsidR="008127EA" w:rsidRPr="008127EA" w:rsidRDefault="008127EA" w:rsidP="008127EA">
            <w:pPr>
              <w:spacing w:after="0" w:line="240" w:lineRule="auto"/>
              <w:ind w:firstLine="540"/>
              <w:jc w:val="right"/>
              <w:rPr>
                <w:rFonts w:ascii="Times New Roman" w:hAnsi="Times New Roman"/>
                <w:color w:val="000000"/>
                <w:sz w:val="20"/>
                <w:szCs w:val="20"/>
                <w:shd w:val="clear" w:color="auto" w:fill="FFFFFF"/>
                <w:lang w:val="en-US"/>
              </w:rPr>
            </w:pPr>
            <w:r w:rsidRPr="008127EA">
              <w:rPr>
                <w:rFonts w:ascii="Times New Roman" w:hAnsi="Times New Roman"/>
                <w:color w:val="000000"/>
                <w:sz w:val="20"/>
                <w:szCs w:val="20"/>
                <w:lang w:val="en-US"/>
              </w:rPr>
              <w:t xml:space="preserve">la </w:t>
            </w:r>
            <w:r w:rsidRPr="008127EA">
              <w:rPr>
                <w:rFonts w:ascii="Times New Roman" w:hAnsi="Times New Roman"/>
                <w:color w:val="000000"/>
                <w:sz w:val="20"/>
                <w:szCs w:val="20"/>
                <w:lang w:val="it-IT"/>
              </w:rPr>
              <w:t xml:space="preserve">Regulamentul cu privire la </w:t>
            </w:r>
            <w:proofErr w:type="spellStart"/>
            <w:r w:rsidRPr="008127EA">
              <w:rPr>
                <w:rFonts w:ascii="Times New Roman" w:hAnsi="Times New Roman"/>
                <w:color w:val="000000"/>
                <w:sz w:val="20"/>
                <w:szCs w:val="20"/>
                <w:shd w:val="clear" w:color="auto" w:fill="FFFFFF"/>
                <w:lang w:val="en-US"/>
              </w:rPr>
              <w:t>etichetarea</w:t>
            </w:r>
            <w:proofErr w:type="spellEnd"/>
            <w:r w:rsidRPr="008127EA">
              <w:rPr>
                <w:rFonts w:ascii="Times New Roman" w:hAnsi="Times New Roman"/>
                <w:color w:val="000000"/>
                <w:sz w:val="20"/>
                <w:szCs w:val="20"/>
                <w:shd w:val="clear" w:color="auto" w:fill="FFFFFF"/>
                <w:lang w:val="en-US"/>
              </w:rPr>
              <w:t xml:space="preserve"> </w:t>
            </w:r>
            <w:proofErr w:type="spellStart"/>
            <w:r w:rsidRPr="008127EA">
              <w:rPr>
                <w:rFonts w:ascii="Times New Roman" w:hAnsi="Times New Roman"/>
                <w:color w:val="000000"/>
                <w:sz w:val="20"/>
                <w:szCs w:val="20"/>
                <w:shd w:val="clear" w:color="auto" w:fill="FFFFFF"/>
                <w:lang w:val="en-US"/>
              </w:rPr>
              <w:t>energetică</w:t>
            </w:r>
            <w:proofErr w:type="spellEnd"/>
            <w:r w:rsidRPr="008127EA">
              <w:rPr>
                <w:rFonts w:ascii="Times New Roman" w:hAnsi="Times New Roman"/>
                <w:color w:val="000000"/>
                <w:sz w:val="20"/>
                <w:szCs w:val="20"/>
                <w:shd w:val="clear" w:color="auto" w:fill="FFFFFF"/>
                <w:lang w:val="en-US"/>
              </w:rPr>
              <w:t xml:space="preserve"> a </w:t>
            </w:r>
            <w:proofErr w:type="spellStart"/>
            <w:r w:rsidRPr="008127EA">
              <w:rPr>
                <w:rFonts w:ascii="Times New Roman" w:hAnsi="Times New Roman"/>
                <w:color w:val="000000"/>
                <w:sz w:val="20"/>
                <w:szCs w:val="20"/>
                <w:shd w:val="clear" w:color="auto" w:fill="FFFFFF"/>
                <w:lang w:val="en-US"/>
              </w:rPr>
              <w:t>telefoanelor</w:t>
            </w:r>
            <w:proofErr w:type="spellEnd"/>
            <w:r w:rsidRPr="008127EA">
              <w:rPr>
                <w:rFonts w:ascii="Times New Roman" w:hAnsi="Times New Roman"/>
                <w:color w:val="000000"/>
                <w:sz w:val="20"/>
                <w:szCs w:val="20"/>
                <w:shd w:val="clear" w:color="auto" w:fill="FFFFFF"/>
                <w:lang w:val="en-US"/>
              </w:rPr>
              <w:t xml:space="preserve"> </w:t>
            </w:r>
            <w:proofErr w:type="spellStart"/>
            <w:r w:rsidRPr="008127EA">
              <w:rPr>
                <w:rFonts w:ascii="Times New Roman" w:hAnsi="Times New Roman"/>
                <w:color w:val="000000"/>
                <w:sz w:val="20"/>
                <w:szCs w:val="20"/>
                <w:shd w:val="clear" w:color="auto" w:fill="FFFFFF"/>
                <w:lang w:val="en-US"/>
              </w:rPr>
              <w:t>inteligente</w:t>
            </w:r>
            <w:proofErr w:type="spellEnd"/>
            <w:r w:rsidRPr="008127EA">
              <w:rPr>
                <w:rFonts w:ascii="Times New Roman" w:hAnsi="Times New Roman"/>
                <w:color w:val="000000"/>
                <w:sz w:val="20"/>
                <w:szCs w:val="20"/>
                <w:shd w:val="clear" w:color="auto" w:fill="FFFFFF"/>
                <w:lang w:val="en-US"/>
              </w:rPr>
              <w:t xml:space="preserve"> </w:t>
            </w:r>
          </w:p>
          <w:p w14:paraId="097D411D" w14:textId="77777777" w:rsidR="008127EA" w:rsidRPr="008127EA" w:rsidRDefault="008127EA" w:rsidP="008127EA">
            <w:pPr>
              <w:spacing w:after="0" w:line="240" w:lineRule="auto"/>
              <w:ind w:firstLine="540"/>
              <w:jc w:val="right"/>
              <w:rPr>
                <w:rFonts w:ascii="Times New Roman" w:hAnsi="Times New Roman"/>
                <w:color w:val="000000"/>
                <w:sz w:val="20"/>
                <w:szCs w:val="20"/>
                <w:lang w:val="it-IT"/>
              </w:rPr>
            </w:pPr>
            <w:proofErr w:type="spellStart"/>
            <w:r w:rsidRPr="008127EA">
              <w:rPr>
                <w:rFonts w:ascii="Times New Roman" w:hAnsi="Times New Roman"/>
                <w:color w:val="000000"/>
                <w:sz w:val="20"/>
                <w:szCs w:val="20"/>
                <w:shd w:val="clear" w:color="auto" w:fill="FFFFFF"/>
                <w:lang w:val="en-US"/>
              </w:rPr>
              <w:t>și</w:t>
            </w:r>
            <w:proofErr w:type="spellEnd"/>
            <w:r w:rsidRPr="008127EA">
              <w:rPr>
                <w:rFonts w:ascii="Times New Roman" w:hAnsi="Times New Roman"/>
                <w:color w:val="000000"/>
                <w:sz w:val="20"/>
                <w:szCs w:val="20"/>
                <w:shd w:val="clear" w:color="auto" w:fill="FFFFFF"/>
                <w:lang w:val="en-US"/>
              </w:rPr>
              <w:t xml:space="preserve"> a </w:t>
            </w:r>
            <w:proofErr w:type="spellStart"/>
            <w:r w:rsidRPr="008127EA">
              <w:rPr>
                <w:rFonts w:ascii="Times New Roman" w:hAnsi="Times New Roman"/>
                <w:color w:val="000000"/>
                <w:sz w:val="20"/>
                <w:szCs w:val="20"/>
                <w:shd w:val="clear" w:color="auto" w:fill="FFFFFF"/>
                <w:lang w:val="en-US"/>
              </w:rPr>
              <w:t>tabletelor</w:t>
            </w:r>
            <w:proofErr w:type="spellEnd"/>
            <w:r w:rsidRPr="008127EA">
              <w:rPr>
                <w:rFonts w:ascii="Times New Roman" w:hAnsi="Times New Roman"/>
                <w:color w:val="000000"/>
                <w:sz w:val="20"/>
                <w:szCs w:val="20"/>
                <w:shd w:val="clear" w:color="auto" w:fill="FFFFFF"/>
                <w:lang w:val="en-US"/>
              </w:rPr>
              <w:t xml:space="preserve"> de tip „slate”</w:t>
            </w:r>
          </w:p>
          <w:p w14:paraId="2537BC92" w14:textId="77777777" w:rsidR="008127EA" w:rsidRPr="008127EA" w:rsidRDefault="008127EA" w:rsidP="008127EA">
            <w:pPr>
              <w:spacing w:after="0" w:line="240" w:lineRule="auto"/>
              <w:jc w:val="center"/>
              <w:rPr>
                <w:rFonts w:ascii="Times New Roman" w:hAnsi="Times New Roman"/>
                <w:b/>
                <w:bCs/>
                <w:sz w:val="20"/>
                <w:szCs w:val="20"/>
                <w:lang w:val="it-IT"/>
              </w:rPr>
            </w:pPr>
          </w:p>
          <w:p w14:paraId="6649E801" w14:textId="77777777" w:rsidR="008127EA" w:rsidRPr="008127EA" w:rsidRDefault="008127EA" w:rsidP="008127EA">
            <w:pPr>
              <w:spacing w:after="0" w:line="240" w:lineRule="auto"/>
              <w:jc w:val="center"/>
              <w:rPr>
                <w:rFonts w:ascii="Times New Roman" w:hAnsi="Times New Roman"/>
                <w:b/>
                <w:bCs/>
                <w:sz w:val="20"/>
                <w:szCs w:val="20"/>
                <w:lang w:val="it-IT"/>
              </w:rPr>
            </w:pPr>
            <w:r w:rsidRPr="008127EA">
              <w:rPr>
                <w:rFonts w:ascii="Times New Roman" w:hAnsi="Times New Roman"/>
                <w:b/>
                <w:bCs/>
                <w:sz w:val="20"/>
                <w:szCs w:val="20"/>
                <w:lang w:val="it-IT"/>
              </w:rPr>
              <w:t>ETICHETA TELEFOANELOR INTELIGENTE ȘI A TABLETELOR DE TIP “SLATE”</w:t>
            </w:r>
          </w:p>
          <w:p w14:paraId="40CD59C5" w14:textId="77777777" w:rsidR="008127EA" w:rsidRDefault="008127EA" w:rsidP="008127EA">
            <w:pPr>
              <w:numPr>
                <w:ilvl w:val="0"/>
                <w:numId w:val="641"/>
              </w:numPr>
              <w:suppressAutoHyphens w:val="0"/>
              <w:autoSpaceDN/>
              <w:spacing w:after="0" w:line="240" w:lineRule="auto"/>
              <w:ind w:left="414" w:hanging="357"/>
              <w:textAlignment w:val="auto"/>
              <w:rPr>
                <w:rFonts w:ascii="Times New Roman" w:hAnsi="Times New Roman"/>
                <w:color w:val="000000" w:themeColor="text1"/>
                <w:sz w:val="20"/>
                <w:szCs w:val="20"/>
                <w:shd w:val="clear" w:color="auto" w:fill="FFFFFF"/>
                <w:lang w:val="en-US"/>
              </w:rPr>
            </w:pPr>
            <w:proofErr w:type="spellStart"/>
            <w:r w:rsidRPr="008127EA">
              <w:rPr>
                <w:rFonts w:ascii="Times New Roman" w:hAnsi="Times New Roman"/>
                <w:color w:val="000000" w:themeColor="text1"/>
                <w:sz w:val="20"/>
                <w:szCs w:val="20"/>
                <w:shd w:val="clear" w:color="auto" w:fill="FFFFFF"/>
                <w:lang w:val="en-US"/>
              </w:rPr>
              <w:t>Eticheta</w:t>
            </w:r>
            <w:proofErr w:type="spellEnd"/>
            <w:r w:rsidRPr="008127EA">
              <w:rPr>
                <w:rFonts w:ascii="Times New Roman" w:hAnsi="Times New Roman"/>
                <w:color w:val="000000" w:themeColor="text1"/>
                <w:sz w:val="20"/>
                <w:szCs w:val="20"/>
                <w:shd w:val="clear" w:color="auto" w:fill="FFFFFF"/>
                <w:lang w:val="en-US"/>
              </w:rPr>
              <w:t xml:space="preserve"> </w:t>
            </w:r>
            <w:proofErr w:type="spellStart"/>
            <w:r w:rsidRPr="008127EA">
              <w:rPr>
                <w:rFonts w:ascii="Times New Roman" w:hAnsi="Times New Roman"/>
                <w:color w:val="000000" w:themeColor="text1"/>
                <w:sz w:val="20"/>
                <w:szCs w:val="20"/>
                <w:shd w:val="clear" w:color="auto" w:fill="FFFFFF"/>
                <w:lang w:val="en-US"/>
              </w:rPr>
              <w:t>telefoanelor</w:t>
            </w:r>
            <w:proofErr w:type="spellEnd"/>
            <w:r w:rsidRPr="008127EA">
              <w:rPr>
                <w:rFonts w:ascii="Times New Roman" w:hAnsi="Times New Roman"/>
                <w:color w:val="000000" w:themeColor="text1"/>
                <w:sz w:val="20"/>
                <w:szCs w:val="20"/>
                <w:shd w:val="clear" w:color="auto" w:fill="FFFFFF"/>
                <w:lang w:val="en-US"/>
              </w:rPr>
              <w:t xml:space="preserve"> </w:t>
            </w:r>
            <w:proofErr w:type="spellStart"/>
            <w:r w:rsidRPr="008127EA">
              <w:rPr>
                <w:rFonts w:ascii="Times New Roman" w:hAnsi="Times New Roman"/>
                <w:color w:val="000000" w:themeColor="text1"/>
                <w:sz w:val="20"/>
                <w:szCs w:val="20"/>
                <w:shd w:val="clear" w:color="auto" w:fill="FFFFFF"/>
                <w:lang w:val="en-US"/>
              </w:rPr>
              <w:t>inteligente</w:t>
            </w:r>
            <w:proofErr w:type="spellEnd"/>
            <w:r w:rsidRPr="008127EA">
              <w:rPr>
                <w:rFonts w:ascii="Times New Roman" w:hAnsi="Times New Roman"/>
                <w:color w:val="000000" w:themeColor="text1"/>
                <w:sz w:val="20"/>
                <w:szCs w:val="20"/>
                <w:shd w:val="clear" w:color="auto" w:fill="FFFFFF"/>
                <w:lang w:val="en-US"/>
              </w:rPr>
              <w:t xml:space="preserve"> </w:t>
            </w:r>
            <w:proofErr w:type="spellStart"/>
            <w:r w:rsidRPr="008127EA">
              <w:rPr>
                <w:rFonts w:ascii="Times New Roman" w:hAnsi="Times New Roman"/>
                <w:color w:val="000000" w:themeColor="text1"/>
                <w:sz w:val="20"/>
                <w:szCs w:val="20"/>
                <w:shd w:val="clear" w:color="auto" w:fill="FFFFFF"/>
                <w:lang w:val="en-US"/>
              </w:rPr>
              <w:t>și</w:t>
            </w:r>
            <w:proofErr w:type="spellEnd"/>
            <w:r w:rsidRPr="008127EA">
              <w:rPr>
                <w:rFonts w:ascii="Times New Roman" w:hAnsi="Times New Roman"/>
                <w:color w:val="000000" w:themeColor="text1"/>
                <w:sz w:val="20"/>
                <w:szCs w:val="20"/>
                <w:shd w:val="clear" w:color="auto" w:fill="FFFFFF"/>
                <w:lang w:val="en-US"/>
              </w:rPr>
              <w:t xml:space="preserve"> a </w:t>
            </w:r>
            <w:proofErr w:type="spellStart"/>
            <w:r w:rsidRPr="008127EA">
              <w:rPr>
                <w:rFonts w:ascii="Times New Roman" w:hAnsi="Times New Roman"/>
                <w:color w:val="000000" w:themeColor="text1"/>
                <w:sz w:val="20"/>
                <w:szCs w:val="20"/>
                <w:shd w:val="clear" w:color="auto" w:fill="FFFFFF"/>
                <w:lang w:val="en-US"/>
              </w:rPr>
              <w:t>tabletelor</w:t>
            </w:r>
            <w:proofErr w:type="spellEnd"/>
            <w:r w:rsidRPr="008127EA">
              <w:rPr>
                <w:rFonts w:ascii="Times New Roman" w:hAnsi="Times New Roman"/>
                <w:color w:val="000000" w:themeColor="text1"/>
                <w:sz w:val="20"/>
                <w:szCs w:val="20"/>
                <w:shd w:val="clear" w:color="auto" w:fill="FFFFFF"/>
                <w:lang w:val="en-US"/>
              </w:rPr>
              <w:t xml:space="preserve"> de tip “slate”</w:t>
            </w:r>
          </w:p>
          <w:p w14:paraId="475AF845" w14:textId="3281925E" w:rsidR="008127EA" w:rsidRDefault="008127EA" w:rsidP="008127EA">
            <w:pPr>
              <w:suppressAutoHyphens w:val="0"/>
              <w:autoSpaceDN/>
              <w:spacing w:after="0" w:line="240" w:lineRule="auto"/>
              <w:ind w:left="57"/>
              <w:textAlignment w:val="auto"/>
              <w:rPr>
                <w:rFonts w:ascii="Times New Roman" w:hAnsi="Times New Roman"/>
                <w:color w:val="000000" w:themeColor="text1"/>
                <w:sz w:val="20"/>
                <w:szCs w:val="20"/>
                <w:shd w:val="clear" w:color="auto" w:fill="FFFFFF"/>
                <w:lang w:val="en-US"/>
              </w:rPr>
            </w:pPr>
            <w:proofErr w:type="spellStart"/>
            <w:r>
              <w:rPr>
                <w:rFonts w:ascii="Times New Roman" w:hAnsi="Times New Roman"/>
                <w:color w:val="000000" w:themeColor="text1"/>
                <w:sz w:val="20"/>
                <w:szCs w:val="20"/>
                <w:shd w:val="clear" w:color="auto" w:fill="FFFFFF"/>
                <w:lang w:val="en-US"/>
              </w:rPr>
              <w:t>Eticheta</w:t>
            </w:r>
            <w:proofErr w:type="spellEnd"/>
            <w:r>
              <w:rPr>
                <w:rFonts w:ascii="Times New Roman" w:hAnsi="Times New Roman"/>
                <w:color w:val="000000" w:themeColor="text1"/>
                <w:sz w:val="20"/>
                <w:szCs w:val="20"/>
                <w:shd w:val="clear" w:color="auto" w:fill="FFFFFF"/>
                <w:lang w:val="en-US"/>
              </w:rPr>
              <w:t>:</w:t>
            </w:r>
          </w:p>
          <w:p w14:paraId="12EEF7EC" w14:textId="206768EF" w:rsidR="008127EA" w:rsidRDefault="008127EA" w:rsidP="008127EA">
            <w:pPr>
              <w:suppressAutoHyphens w:val="0"/>
              <w:autoSpaceDN/>
              <w:spacing w:after="0" w:line="240" w:lineRule="auto"/>
              <w:textAlignment w:val="auto"/>
            </w:pPr>
            <w:r>
              <w:fldChar w:fldCharType="begin"/>
            </w:r>
            <w:r>
              <w:instrText xml:space="preserve"> INCLUDEPICTURE "/Users/zamfirdaria/Library/Group Containers/UBF8T346G9.ms/WebArchiveCopyPasteTempFiles/com.microsoft.Word/resource.html?uri=uriservOJ.L_.2023.214.01.0009.01.RON.xhtml.L_2023214RO.01002102.tif.jpg" \* MERGEFORMATINET </w:instrText>
            </w:r>
            <w:r>
              <w:fldChar w:fldCharType="separate"/>
            </w:r>
            <w:r>
              <w:rPr>
                <w:noProof/>
              </w:rPr>
              <w:drawing>
                <wp:inline distT="0" distB="0" distL="0" distR="0" wp14:anchorId="3A316121" wp14:editId="136813B2">
                  <wp:extent cx="2503861" cy="3528075"/>
                  <wp:effectExtent l="0" t="0" r="0" b="0"/>
                  <wp:docPr id="526572403" name="Рисунок 1"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832" cy="3561851"/>
                          </a:xfrm>
                          <a:prstGeom prst="rect">
                            <a:avLst/>
                          </a:prstGeom>
                          <a:noFill/>
                          <a:ln>
                            <a:noFill/>
                          </a:ln>
                        </pic:spPr>
                      </pic:pic>
                    </a:graphicData>
                  </a:graphic>
                </wp:inline>
              </w:drawing>
            </w:r>
            <w:r>
              <w:fldChar w:fldCharType="end"/>
            </w:r>
          </w:p>
          <w:p w14:paraId="41F26BB7" w14:textId="037854EE" w:rsidR="006974CC" w:rsidRDefault="006974CC" w:rsidP="006C5DE2">
            <w:pPr>
              <w:spacing w:after="0" w:line="240" w:lineRule="auto"/>
              <w:jc w:val="both"/>
              <w:rPr>
                <w:rFonts w:ascii="Times New Roman" w:hAnsi="Times New Roman"/>
                <w:color w:val="000000" w:themeColor="text1"/>
                <w:sz w:val="20"/>
                <w:szCs w:val="20"/>
                <w:shd w:val="clear" w:color="auto" w:fill="FFFFFF"/>
                <w:lang w:val="en-US"/>
              </w:rPr>
            </w:pPr>
            <w:proofErr w:type="spellStart"/>
            <w:r w:rsidRPr="006974CC">
              <w:rPr>
                <w:rFonts w:ascii="Times New Roman" w:hAnsi="Times New Roman"/>
                <w:color w:val="000000" w:themeColor="text1"/>
                <w:sz w:val="20"/>
                <w:szCs w:val="20"/>
                <w:shd w:val="clear" w:color="auto" w:fill="FFFFFF"/>
                <w:lang w:val="en-US"/>
              </w:rPr>
              <w:t>Eticheta</w:t>
            </w:r>
            <w:proofErr w:type="spellEnd"/>
            <w:r w:rsidRPr="006974CC">
              <w:rPr>
                <w:rFonts w:ascii="Times New Roman" w:hAnsi="Times New Roman"/>
                <w:color w:val="000000" w:themeColor="text1"/>
                <w:sz w:val="20"/>
                <w:szCs w:val="20"/>
                <w:shd w:val="clear" w:color="auto" w:fill="FFFFFF"/>
                <w:lang w:val="en-US"/>
              </w:rPr>
              <w:t xml:space="preserve"> </w:t>
            </w:r>
            <w:proofErr w:type="spellStart"/>
            <w:r w:rsidRPr="006974CC">
              <w:rPr>
                <w:rFonts w:ascii="Times New Roman" w:hAnsi="Times New Roman"/>
                <w:color w:val="000000" w:themeColor="text1"/>
                <w:sz w:val="20"/>
                <w:szCs w:val="20"/>
                <w:shd w:val="clear" w:color="auto" w:fill="FFFFFF"/>
                <w:lang w:val="en-US"/>
              </w:rPr>
              <w:t>telefoanelor</w:t>
            </w:r>
            <w:proofErr w:type="spellEnd"/>
            <w:r w:rsidRPr="006974CC">
              <w:rPr>
                <w:rFonts w:ascii="Times New Roman" w:hAnsi="Times New Roman"/>
                <w:color w:val="000000" w:themeColor="text1"/>
                <w:sz w:val="20"/>
                <w:szCs w:val="20"/>
                <w:shd w:val="clear" w:color="auto" w:fill="FFFFFF"/>
                <w:lang w:val="en-US"/>
              </w:rPr>
              <w:t xml:space="preserve"> </w:t>
            </w:r>
            <w:proofErr w:type="spellStart"/>
            <w:r w:rsidRPr="006974CC">
              <w:rPr>
                <w:rFonts w:ascii="Times New Roman" w:hAnsi="Times New Roman"/>
                <w:color w:val="000000" w:themeColor="text1"/>
                <w:sz w:val="20"/>
                <w:szCs w:val="20"/>
                <w:shd w:val="clear" w:color="auto" w:fill="FFFFFF"/>
                <w:lang w:val="en-US"/>
              </w:rPr>
              <w:t>inteligente</w:t>
            </w:r>
            <w:proofErr w:type="spellEnd"/>
            <w:r w:rsidRPr="006974CC">
              <w:rPr>
                <w:rFonts w:ascii="Times New Roman" w:hAnsi="Times New Roman"/>
                <w:color w:val="000000" w:themeColor="text1"/>
                <w:sz w:val="20"/>
                <w:szCs w:val="20"/>
                <w:shd w:val="clear" w:color="auto" w:fill="FFFFFF"/>
                <w:lang w:val="en-US"/>
              </w:rPr>
              <w:t xml:space="preserve"> </w:t>
            </w:r>
            <w:proofErr w:type="spellStart"/>
            <w:r w:rsidRPr="006974CC">
              <w:rPr>
                <w:rFonts w:ascii="Times New Roman" w:hAnsi="Times New Roman"/>
                <w:color w:val="000000" w:themeColor="text1"/>
                <w:sz w:val="20"/>
                <w:szCs w:val="20"/>
                <w:shd w:val="clear" w:color="auto" w:fill="FFFFFF"/>
                <w:lang w:val="en-US"/>
              </w:rPr>
              <w:t>și</w:t>
            </w:r>
            <w:proofErr w:type="spellEnd"/>
            <w:r w:rsidRPr="006974CC">
              <w:rPr>
                <w:rFonts w:ascii="Times New Roman" w:hAnsi="Times New Roman"/>
                <w:color w:val="000000" w:themeColor="text1"/>
                <w:sz w:val="20"/>
                <w:szCs w:val="20"/>
                <w:shd w:val="clear" w:color="auto" w:fill="FFFFFF"/>
                <w:lang w:val="en-US"/>
              </w:rPr>
              <w:t xml:space="preserve"> a </w:t>
            </w:r>
            <w:proofErr w:type="spellStart"/>
            <w:r w:rsidRPr="006974CC">
              <w:rPr>
                <w:rFonts w:ascii="Times New Roman" w:hAnsi="Times New Roman"/>
                <w:color w:val="000000" w:themeColor="text1"/>
                <w:sz w:val="20"/>
                <w:szCs w:val="20"/>
                <w:shd w:val="clear" w:color="auto" w:fill="FFFFFF"/>
                <w:lang w:val="en-US"/>
              </w:rPr>
              <w:t>tabletelor</w:t>
            </w:r>
            <w:proofErr w:type="spellEnd"/>
            <w:r w:rsidRPr="006974CC">
              <w:rPr>
                <w:rFonts w:ascii="Times New Roman" w:hAnsi="Times New Roman"/>
                <w:color w:val="000000" w:themeColor="text1"/>
                <w:sz w:val="20"/>
                <w:szCs w:val="20"/>
                <w:shd w:val="clear" w:color="auto" w:fill="FFFFFF"/>
                <w:lang w:val="en-US"/>
              </w:rPr>
              <w:t xml:space="preserve"> de tip „slate” </w:t>
            </w:r>
            <w:proofErr w:type="spellStart"/>
            <w:r w:rsidRPr="006974CC">
              <w:rPr>
                <w:rFonts w:ascii="Times New Roman" w:hAnsi="Times New Roman"/>
                <w:color w:val="000000" w:themeColor="text1"/>
                <w:sz w:val="20"/>
                <w:szCs w:val="20"/>
                <w:shd w:val="clear" w:color="auto" w:fill="FFFFFF"/>
                <w:lang w:val="en-US"/>
              </w:rPr>
              <w:t>trebuie</w:t>
            </w:r>
            <w:proofErr w:type="spellEnd"/>
            <w:r w:rsidRPr="006974CC">
              <w:rPr>
                <w:rFonts w:ascii="Times New Roman" w:hAnsi="Times New Roman"/>
                <w:color w:val="000000" w:themeColor="text1"/>
                <w:sz w:val="20"/>
                <w:szCs w:val="20"/>
                <w:shd w:val="clear" w:color="auto" w:fill="FFFFFF"/>
                <w:lang w:val="en-US"/>
              </w:rPr>
              <w:t xml:space="preserve"> </w:t>
            </w:r>
            <w:proofErr w:type="spellStart"/>
            <w:r w:rsidRPr="006974CC">
              <w:rPr>
                <w:rFonts w:ascii="Times New Roman" w:hAnsi="Times New Roman"/>
                <w:color w:val="000000" w:themeColor="text1"/>
                <w:sz w:val="20"/>
                <w:szCs w:val="20"/>
                <w:shd w:val="clear" w:color="auto" w:fill="FFFFFF"/>
                <w:lang w:val="en-US"/>
              </w:rPr>
              <w:t>să</w:t>
            </w:r>
            <w:proofErr w:type="spellEnd"/>
            <w:r w:rsidRPr="006974CC">
              <w:rPr>
                <w:rFonts w:ascii="Times New Roman" w:hAnsi="Times New Roman"/>
                <w:color w:val="000000" w:themeColor="text1"/>
                <w:sz w:val="20"/>
                <w:szCs w:val="20"/>
                <w:shd w:val="clear" w:color="auto" w:fill="FFFFFF"/>
                <w:lang w:val="en-US"/>
              </w:rPr>
              <w:t xml:space="preserve"> </w:t>
            </w:r>
            <w:proofErr w:type="spellStart"/>
            <w:r w:rsidRPr="006974CC">
              <w:rPr>
                <w:rFonts w:ascii="Times New Roman" w:hAnsi="Times New Roman"/>
                <w:color w:val="000000" w:themeColor="text1"/>
                <w:sz w:val="20"/>
                <w:szCs w:val="20"/>
                <w:shd w:val="clear" w:color="auto" w:fill="FFFFFF"/>
                <w:lang w:val="en-US"/>
              </w:rPr>
              <w:t>conțină</w:t>
            </w:r>
            <w:proofErr w:type="spellEnd"/>
            <w:r w:rsidRPr="006974CC">
              <w:rPr>
                <w:rFonts w:ascii="Times New Roman" w:hAnsi="Times New Roman"/>
                <w:color w:val="000000" w:themeColor="text1"/>
                <w:sz w:val="20"/>
                <w:szCs w:val="20"/>
                <w:shd w:val="clear" w:color="auto" w:fill="FFFFFF"/>
                <w:lang w:val="en-US"/>
              </w:rPr>
              <w:t xml:space="preserve"> </w:t>
            </w:r>
            <w:proofErr w:type="spellStart"/>
            <w:r w:rsidRPr="006974CC">
              <w:rPr>
                <w:rFonts w:ascii="Times New Roman" w:hAnsi="Times New Roman"/>
                <w:color w:val="000000" w:themeColor="text1"/>
                <w:sz w:val="20"/>
                <w:szCs w:val="20"/>
                <w:shd w:val="clear" w:color="auto" w:fill="FFFFFF"/>
                <w:lang w:val="en-US"/>
              </w:rPr>
              <w:t>următoarele</w:t>
            </w:r>
            <w:proofErr w:type="spellEnd"/>
            <w:r w:rsidRPr="006974CC">
              <w:rPr>
                <w:rFonts w:ascii="Times New Roman" w:hAnsi="Times New Roman"/>
                <w:color w:val="000000" w:themeColor="text1"/>
                <w:sz w:val="20"/>
                <w:szCs w:val="20"/>
                <w:shd w:val="clear" w:color="auto" w:fill="FFFFFF"/>
                <w:lang w:val="en-US"/>
              </w:rPr>
              <w:t xml:space="preserve"> </w:t>
            </w:r>
            <w:proofErr w:type="spellStart"/>
            <w:r w:rsidRPr="006974CC">
              <w:rPr>
                <w:rFonts w:ascii="Times New Roman" w:hAnsi="Times New Roman"/>
                <w:color w:val="000000" w:themeColor="text1"/>
                <w:sz w:val="20"/>
                <w:szCs w:val="20"/>
                <w:shd w:val="clear" w:color="auto" w:fill="FFFFFF"/>
                <w:lang w:val="en-US"/>
              </w:rPr>
              <w:t>informații</w:t>
            </w:r>
            <w:proofErr w:type="spellEnd"/>
            <w:r w:rsidRPr="006974CC">
              <w:rPr>
                <w:rFonts w:ascii="Times New Roman" w:hAnsi="Times New Roman"/>
                <w:color w:val="000000" w:themeColor="text1"/>
                <w:sz w:val="20"/>
                <w:szCs w:val="20"/>
                <w:shd w:val="clear" w:color="auto" w:fill="FFFFFF"/>
                <w:lang w:val="en-US"/>
              </w:rPr>
              <w:t>:</w:t>
            </w:r>
          </w:p>
          <w:p w14:paraId="3DB52242" w14:textId="77777777"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r w:rsidRPr="006C5DE2">
              <w:rPr>
                <w:rFonts w:ascii="Times New Roman" w:hAnsi="Times New Roman"/>
                <w:color w:val="000000" w:themeColor="text1"/>
                <w:sz w:val="20"/>
                <w:szCs w:val="20"/>
                <w:shd w:val="clear" w:color="auto" w:fill="FFFFFF"/>
                <w:lang w:val="en-US"/>
              </w:rPr>
              <w:t>un cod QR;</w:t>
            </w:r>
          </w:p>
          <w:p w14:paraId="68F011E5" w14:textId="77777777"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marca</w:t>
            </w:r>
            <w:proofErr w:type="spellEnd"/>
            <w:r w:rsidRPr="006C5DE2">
              <w:rPr>
                <w:rFonts w:ascii="Times New Roman" w:hAnsi="Times New Roman"/>
                <w:color w:val="000000" w:themeColor="text1"/>
                <w:sz w:val="20"/>
                <w:szCs w:val="20"/>
                <w:shd w:val="clear" w:color="auto" w:fill="FFFFFF"/>
                <w:lang w:val="en-US"/>
              </w:rPr>
              <w:t>;</w:t>
            </w:r>
          </w:p>
          <w:p w14:paraId="5CEB68D0" w14:textId="77777777"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identificatorul</w:t>
            </w:r>
            <w:proofErr w:type="spellEnd"/>
            <w:r w:rsidRPr="006C5DE2">
              <w:rPr>
                <w:rFonts w:ascii="Times New Roman" w:hAnsi="Times New Roman"/>
                <w:color w:val="000000" w:themeColor="text1"/>
                <w:sz w:val="20"/>
                <w:szCs w:val="20"/>
                <w:shd w:val="clear" w:color="auto" w:fill="FFFFFF"/>
                <w:lang w:val="en-US"/>
              </w:rPr>
              <w:t xml:space="preserve"> de model al </w:t>
            </w:r>
            <w:proofErr w:type="spellStart"/>
            <w:r w:rsidRPr="006C5DE2">
              <w:rPr>
                <w:rFonts w:ascii="Times New Roman" w:hAnsi="Times New Roman"/>
                <w:color w:val="000000" w:themeColor="text1"/>
                <w:sz w:val="20"/>
                <w:szCs w:val="20"/>
                <w:shd w:val="clear" w:color="auto" w:fill="FFFFFF"/>
                <w:lang w:val="en-US"/>
              </w:rPr>
              <w:t>furnizorului</w:t>
            </w:r>
            <w:proofErr w:type="spellEnd"/>
            <w:r w:rsidRPr="006C5DE2">
              <w:rPr>
                <w:rFonts w:ascii="Times New Roman" w:hAnsi="Times New Roman"/>
                <w:color w:val="000000" w:themeColor="text1"/>
                <w:sz w:val="20"/>
                <w:szCs w:val="20"/>
                <w:shd w:val="clear" w:color="auto" w:fill="FFFFFF"/>
                <w:lang w:val="en-US"/>
              </w:rPr>
              <w:t>;</w:t>
            </w:r>
          </w:p>
          <w:p w14:paraId="4E20DF9C" w14:textId="77777777"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scara</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claselor</w:t>
            </w:r>
            <w:proofErr w:type="spellEnd"/>
            <w:r w:rsidRPr="006C5DE2">
              <w:rPr>
                <w:rFonts w:ascii="Times New Roman" w:hAnsi="Times New Roman"/>
                <w:color w:val="000000" w:themeColor="text1"/>
                <w:sz w:val="20"/>
                <w:szCs w:val="20"/>
                <w:shd w:val="clear" w:color="auto" w:fill="FFFFFF"/>
                <w:lang w:val="en-US"/>
              </w:rPr>
              <w:t xml:space="preserve"> de </w:t>
            </w:r>
            <w:proofErr w:type="spellStart"/>
            <w:r w:rsidRPr="006C5DE2">
              <w:rPr>
                <w:rFonts w:ascii="Times New Roman" w:hAnsi="Times New Roman"/>
                <w:color w:val="000000" w:themeColor="text1"/>
                <w:sz w:val="20"/>
                <w:szCs w:val="20"/>
                <w:shd w:val="clear" w:color="auto" w:fill="FFFFFF"/>
                <w:lang w:val="en-US"/>
              </w:rPr>
              <w:t>eficiență</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energetică</w:t>
            </w:r>
            <w:proofErr w:type="spellEnd"/>
            <w:r w:rsidRPr="006C5DE2">
              <w:rPr>
                <w:rFonts w:ascii="Times New Roman" w:hAnsi="Times New Roman"/>
                <w:color w:val="000000" w:themeColor="text1"/>
                <w:sz w:val="20"/>
                <w:szCs w:val="20"/>
                <w:shd w:val="clear" w:color="auto" w:fill="FFFFFF"/>
                <w:lang w:val="en-US"/>
              </w:rPr>
              <w:t xml:space="preserve"> de la A la G;</w:t>
            </w:r>
          </w:p>
          <w:p w14:paraId="5E2F3AA9" w14:textId="1FEB7560"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lastRenderedPageBreak/>
              <w:t>clasa</w:t>
            </w:r>
            <w:proofErr w:type="spellEnd"/>
            <w:r w:rsidRPr="006C5DE2">
              <w:rPr>
                <w:rFonts w:ascii="Times New Roman" w:hAnsi="Times New Roman"/>
                <w:color w:val="000000" w:themeColor="text1"/>
                <w:sz w:val="20"/>
                <w:szCs w:val="20"/>
                <w:shd w:val="clear" w:color="auto" w:fill="FFFFFF"/>
                <w:lang w:val="en-US"/>
              </w:rPr>
              <w:t xml:space="preserve"> de </w:t>
            </w:r>
            <w:proofErr w:type="spellStart"/>
            <w:r w:rsidRPr="006C5DE2">
              <w:rPr>
                <w:rFonts w:ascii="Times New Roman" w:hAnsi="Times New Roman"/>
                <w:color w:val="000000" w:themeColor="text1"/>
                <w:sz w:val="20"/>
                <w:szCs w:val="20"/>
                <w:shd w:val="clear" w:color="auto" w:fill="FFFFFF"/>
                <w:lang w:val="en-US"/>
              </w:rPr>
              <w:t>eficiență</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energetică</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determinată</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în</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conformitate</w:t>
            </w:r>
            <w:proofErr w:type="spellEnd"/>
            <w:r w:rsidRPr="006C5DE2">
              <w:rPr>
                <w:rFonts w:ascii="Times New Roman" w:hAnsi="Times New Roman"/>
                <w:color w:val="000000" w:themeColor="text1"/>
                <w:sz w:val="20"/>
                <w:szCs w:val="20"/>
                <w:shd w:val="clear" w:color="auto" w:fill="FFFFFF"/>
                <w:lang w:val="en-US"/>
              </w:rPr>
              <w:t xml:space="preserve"> cu </w:t>
            </w:r>
            <w:proofErr w:type="spellStart"/>
            <w:r w:rsidRPr="006C5DE2">
              <w:rPr>
                <w:rFonts w:ascii="Times New Roman" w:hAnsi="Times New Roman"/>
                <w:color w:val="000000" w:themeColor="text1"/>
                <w:sz w:val="20"/>
                <w:szCs w:val="20"/>
                <w:shd w:val="clear" w:color="auto" w:fill="FFFFFF"/>
                <w:lang w:val="en-US"/>
              </w:rPr>
              <w:t>anexa</w:t>
            </w:r>
            <w:proofErr w:type="spellEnd"/>
            <w:r w:rsidRPr="006C5DE2">
              <w:rPr>
                <w:rFonts w:ascii="Times New Roman" w:hAnsi="Times New Roman"/>
                <w:color w:val="000000" w:themeColor="text1"/>
                <w:sz w:val="20"/>
                <w:szCs w:val="20"/>
                <w:shd w:val="clear" w:color="auto" w:fill="FFFFFF"/>
                <w:lang w:val="en-US"/>
              </w:rPr>
              <w:t xml:space="preserve"> nr.</w:t>
            </w:r>
            <w:proofErr w:type="gramStart"/>
            <w:r w:rsidR="00182FAA">
              <w:rPr>
                <w:rFonts w:ascii="Times New Roman" w:hAnsi="Times New Roman"/>
                <w:color w:val="000000" w:themeColor="text1"/>
                <w:sz w:val="20"/>
                <w:szCs w:val="20"/>
                <w:shd w:val="clear" w:color="auto" w:fill="FFFFFF"/>
                <w:lang w:val="en-US"/>
              </w:rPr>
              <w:t>1</w:t>
            </w:r>
            <w:r w:rsidRPr="006C5DE2">
              <w:rPr>
                <w:rFonts w:ascii="Times New Roman" w:hAnsi="Times New Roman"/>
                <w:color w:val="000000" w:themeColor="text1"/>
                <w:sz w:val="20"/>
                <w:szCs w:val="20"/>
                <w:shd w:val="clear" w:color="auto" w:fill="FFFFFF"/>
                <w:lang w:val="en-US"/>
              </w:rPr>
              <w:t>;</w:t>
            </w:r>
            <w:proofErr w:type="gramEnd"/>
          </w:p>
          <w:p w14:paraId="54EA612D" w14:textId="2BEAAD0C"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anduranța</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bateriei</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pentru</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fiecare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ciclu</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END</w:t>
            </w:r>
            <w:r w:rsidRPr="006C5DE2">
              <w:rPr>
                <w:rStyle w:val="oj-sub"/>
                <w:rFonts w:ascii="Times New Roman" w:hAnsi="Times New Roman"/>
                <w:color w:val="000000" w:themeColor="text1"/>
                <w:sz w:val="20"/>
                <w:szCs w:val="20"/>
                <w:vertAlign w:val="subscript"/>
                <w:lang w:val="en-US"/>
              </w:rPr>
              <w:t>Device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în</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ore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și</w:t>
            </w:r>
            <w:proofErr w:type="spellEnd"/>
            <w:r w:rsidRPr="006C5DE2">
              <w:rPr>
                <w:rFonts w:ascii="Times New Roman" w:hAnsi="Times New Roman"/>
                <w:color w:val="000000" w:themeColor="text1"/>
                <w:sz w:val="20"/>
                <w:szCs w:val="20"/>
                <w:shd w:val="clear" w:color="auto" w:fill="FFFFFF"/>
                <w:lang w:val="en-US"/>
              </w:rPr>
              <w:t xml:space="preserve"> minute pe </w:t>
            </w:r>
            <w:proofErr w:type="spellStart"/>
            <w:r w:rsidRPr="006C5DE2">
              <w:rPr>
                <w:rFonts w:ascii="Times New Roman" w:hAnsi="Times New Roman"/>
                <w:color w:val="000000" w:themeColor="text1"/>
                <w:sz w:val="20"/>
                <w:szCs w:val="20"/>
                <w:shd w:val="clear" w:color="auto" w:fill="FFFFFF"/>
                <w:lang w:val="en-US"/>
              </w:rPr>
              <w:t>încărcare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completă</w:t>
            </w:r>
            <w:proofErr w:type="spellEnd"/>
            <w:r w:rsidRPr="006C5DE2">
              <w:rPr>
                <w:rFonts w:ascii="Times New Roman" w:hAnsi="Times New Roman"/>
                <w:color w:val="000000" w:themeColor="text1"/>
                <w:sz w:val="20"/>
                <w:szCs w:val="20"/>
                <w:shd w:val="clear" w:color="auto" w:fill="FFFFFF"/>
                <w:lang w:val="en-US"/>
              </w:rPr>
              <w:t xml:space="preserve"> a </w:t>
            </w:r>
            <w:proofErr w:type="spellStart"/>
            <w:r w:rsidRPr="006C5DE2">
              <w:rPr>
                <w:rFonts w:ascii="Times New Roman" w:hAnsi="Times New Roman"/>
                <w:color w:val="000000" w:themeColor="text1"/>
                <w:sz w:val="20"/>
                <w:szCs w:val="20"/>
                <w:shd w:val="clear" w:color="auto" w:fill="FFFFFF"/>
                <w:lang w:val="en-US"/>
              </w:rPr>
              <w:t>bateriei</w:t>
            </w:r>
            <w:proofErr w:type="spellEnd"/>
            <w:r w:rsidRPr="006C5DE2">
              <w:rPr>
                <w:rFonts w:ascii="Times New Roman" w:hAnsi="Times New Roman"/>
                <w:color w:val="000000" w:themeColor="text1"/>
                <w:sz w:val="20"/>
                <w:szCs w:val="20"/>
                <w:shd w:val="clear" w:color="auto" w:fill="FFFFFF"/>
                <w:lang w:val="en-US"/>
              </w:rPr>
              <w:t xml:space="preserve">, în conformitate cu pct. 1 din </w:t>
            </w:r>
            <w:proofErr w:type="spellStart"/>
            <w:r w:rsidRPr="006C5DE2">
              <w:rPr>
                <w:rFonts w:ascii="Times New Roman" w:hAnsi="Times New Roman"/>
                <w:color w:val="000000" w:themeColor="text1"/>
                <w:sz w:val="20"/>
                <w:szCs w:val="20"/>
                <w:shd w:val="clear" w:color="auto" w:fill="FFFFFF"/>
                <w:lang w:val="en-US"/>
              </w:rPr>
              <w:t>anexa</w:t>
            </w:r>
            <w:proofErr w:type="spellEnd"/>
            <w:r w:rsidRPr="006C5DE2">
              <w:rPr>
                <w:rFonts w:ascii="Times New Roman" w:hAnsi="Times New Roman"/>
                <w:color w:val="000000" w:themeColor="text1"/>
                <w:sz w:val="20"/>
                <w:szCs w:val="20"/>
                <w:shd w:val="clear" w:color="auto" w:fill="FFFFFF"/>
                <w:lang w:val="en-US"/>
              </w:rPr>
              <w:t xml:space="preserve"> nr.</w:t>
            </w:r>
            <w:proofErr w:type="gramStart"/>
            <w:r w:rsidR="00182FAA">
              <w:rPr>
                <w:rFonts w:ascii="Times New Roman" w:hAnsi="Times New Roman"/>
                <w:color w:val="000000" w:themeColor="text1"/>
                <w:sz w:val="20"/>
                <w:szCs w:val="20"/>
                <w:shd w:val="clear" w:color="auto" w:fill="FFFFFF"/>
                <w:lang w:val="en-US"/>
              </w:rPr>
              <w:t>3</w:t>
            </w:r>
            <w:r w:rsidRPr="006C5DE2">
              <w:rPr>
                <w:rFonts w:ascii="Times New Roman" w:hAnsi="Times New Roman"/>
                <w:color w:val="000000" w:themeColor="text1"/>
                <w:sz w:val="20"/>
                <w:szCs w:val="20"/>
                <w:shd w:val="clear" w:color="auto" w:fill="FFFFFF"/>
                <w:lang w:val="en-US"/>
              </w:rPr>
              <w:t>;</w:t>
            </w:r>
            <w:proofErr w:type="gramEnd"/>
          </w:p>
          <w:p w14:paraId="3E9ED7E2" w14:textId="68EF1CC3"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clasa</w:t>
            </w:r>
            <w:proofErr w:type="spellEnd"/>
            <w:r w:rsidRPr="006C5DE2">
              <w:rPr>
                <w:rFonts w:ascii="Times New Roman" w:hAnsi="Times New Roman"/>
                <w:color w:val="000000" w:themeColor="text1"/>
                <w:sz w:val="20"/>
                <w:szCs w:val="20"/>
                <w:shd w:val="clear" w:color="auto" w:fill="FFFFFF"/>
                <w:lang w:val="en-US"/>
              </w:rPr>
              <w:t xml:space="preserve"> de </w:t>
            </w:r>
            <w:proofErr w:type="spellStart"/>
            <w:r w:rsidRPr="006C5DE2">
              <w:rPr>
                <w:rFonts w:ascii="Times New Roman" w:hAnsi="Times New Roman"/>
                <w:color w:val="000000" w:themeColor="text1"/>
                <w:sz w:val="20"/>
                <w:szCs w:val="20"/>
                <w:shd w:val="clear" w:color="auto" w:fill="FFFFFF"/>
                <w:lang w:val="en-US"/>
              </w:rPr>
              <w:t>fiabilitate</w:t>
            </w:r>
            <w:proofErr w:type="spellEnd"/>
            <w:r w:rsidRPr="006C5DE2">
              <w:rPr>
                <w:rFonts w:ascii="Times New Roman" w:hAnsi="Times New Roman"/>
                <w:color w:val="000000" w:themeColor="text1"/>
                <w:sz w:val="20"/>
                <w:szCs w:val="20"/>
                <w:shd w:val="clear" w:color="auto" w:fill="FFFFFF"/>
                <w:lang w:val="en-US"/>
              </w:rPr>
              <w:t xml:space="preserve"> la </w:t>
            </w:r>
            <w:proofErr w:type="spellStart"/>
            <w:r w:rsidRPr="006C5DE2">
              <w:rPr>
                <w:rFonts w:ascii="Times New Roman" w:hAnsi="Times New Roman"/>
                <w:color w:val="000000" w:themeColor="text1"/>
                <w:sz w:val="20"/>
                <w:szCs w:val="20"/>
                <w:shd w:val="clear" w:color="auto" w:fill="FFFFFF"/>
                <w:lang w:val="en-US"/>
              </w:rPr>
              <w:t>căderi</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libere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repetate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determinată</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în</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conformitate</w:t>
            </w:r>
            <w:proofErr w:type="spellEnd"/>
            <w:r w:rsidRPr="006C5DE2">
              <w:rPr>
                <w:rFonts w:ascii="Times New Roman" w:hAnsi="Times New Roman"/>
                <w:color w:val="000000" w:themeColor="text1"/>
                <w:sz w:val="20"/>
                <w:szCs w:val="20"/>
                <w:shd w:val="clear" w:color="auto" w:fill="FFFFFF"/>
                <w:lang w:val="en-US"/>
              </w:rPr>
              <w:t xml:space="preserve"> cu </w:t>
            </w:r>
            <w:proofErr w:type="spellStart"/>
            <w:r w:rsidRPr="006C5DE2">
              <w:rPr>
                <w:rFonts w:ascii="Times New Roman" w:hAnsi="Times New Roman"/>
                <w:color w:val="000000" w:themeColor="text1"/>
                <w:sz w:val="20"/>
                <w:szCs w:val="20"/>
                <w:shd w:val="clear" w:color="auto" w:fill="FFFFFF"/>
                <w:lang w:val="en-US"/>
              </w:rPr>
              <w:t>anexa</w:t>
            </w:r>
            <w:proofErr w:type="spellEnd"/>
            <w:r w:rsidRPr="006C5DE2">
              <w:rPr>
                <w:rFonts w:ascii="Times New Roman" w:hAnsi="Times New Roman"/>
                <w:color w:val="000000" w:themeColor="text1"/>
                <w:sz w:val="20"/>
                <w:szCs w:val="20"/>
                <w:shd w:val="clear" w:color="auto" w:fill="FFFFFF"/>
                <w:lang w:val="en-US"/>
              </w:rPr>
              <w:t xml:space="preserve"> nr.</w:t>
            </w:r>
            <w:proofErr w:type="gramStart"/>
            <w:r w:rsidR="00182FAA">
              <w:rPr>
                <w:rFonts w:ascii="Times New Roman" w:hAnsi="Times New Roman"/>
                <w:color w:val="000000" w:themeColor="text1"/>
                <w:sz w:val="20"/>
                <w:szCs w:val="20"/>
                <w:shd w:val="clear" w:color="auto" w:fill="FFFFFF"/>
                <w:lang w:val="en-US"/>
              </w:rPr>
              <w:t>1</w:t>
            </w:r>
            <w:r w:rsidRPr="006C5DE2">
              <w:rPr>
                <w:rFonts w:ascii="Times New Roman" w:hAnsi="Times New Roman"/>
                <w:color w:val="000000" w:themeColor="text1"/>
                <w:sz w:val="20"/>
                <w:szCs w:val="20"/>
                <w:shd w:val="clear" w:color="auto" w:fill="FFFFFF"/>
                <w:lang w:val="en-US"/>
              </w:rPr>
              <w:t>;</w:t>
            </w:r>
            <w:proofErr w:type="gramEnd"/>
          </w:p>
          <w:p w14:paraId="6ECCDF73" w14:textId="0A8F67D7"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clasa</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potențialului</w:t>
            </w:r>
            <w:proofErr w:type="spellEnd"/>
            <w:r w:rsidRPr="006C5DE2">
              <w:rPr>
                <w:rFonts w:ascii="Times New Roman" w:hAnsi="Times New Roman"/>
                <w:color w:val="000000" w:themeColor="text1"/>
                <w:sz w:val="20"/>
                <w:szCs w:val="20"/>
                <w:shd w:val="clear" w:color="auto" w:fill="FFFFFF"/>
                <w:lang w:val="en-US"/>
              </w:rPr>
              <w:t xml:space="preserve"> de </w:t>
            </w:r>
            <w:proofErr w:type="spellStart"/>
            <w:r w:rsidRPr="006C5DE2">
              <w:rPr>
                <w:rFonts w:ascii="Times New Roman" w:hAnsi="Times New Roman"/>
                <w:color w:val="000000" w:themeColor="text1"/>
                <w:sz w:val="20"/>
                <w:szCs w:val="20"/>
                <w:shd w:val="clear" w:color="auto" w:fill="FFFFFF"/>
                <w:lang w:val="en-US"/>
              </w:rPr>
              <w:t>reparare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determinată</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în</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conformitate</w:t>
            </w:r>
            <w:proofErr w:type="spellEnd"/>
            <w:r w:rsidRPr="006C5DE2">
              <w:rPr>
                <w:rFonts w:ascii="Times New Roman" w:hAnsi="Times New Roman"/>
                <w:color w:val="000000" w:themeColor="text1"/>
                <w:sz w:val="20"/>
                <w:szCs w:val="20"/>
                <w:shd w:val="clear" w:color="auto" w:fill="FFFFFF"/>
                <w:lang w:val="en-US"/>
              </w:rPr>
              <w:t xml:space="preserve"> cu </w:t>
            </w:r>
            <w:proofErr w:type="spellStart"/>
            <w:r w:rsidRPr="006C5DE2">
              <w:rPr>
                <w:rFonts w:ascii="Times New Roman" w:hAnsi="Times New Roman"/>
                <w:color w:val="000000" w:themeColor="text1"/>
                <w:sz w:val="20"/>
                <w:szCs w:val="20"/>
                <w:shd w:val="clear" w:color="auto" w:fill="FFFFFF"/>
                <w:lang w:val="en-US"/>
              </w:rPr>
              <w:t>anexa</w:t>
            </w:r>
            <w:proofErr w:type="spellEnd"/>
            <w:r w:rsidRPr="006C5DE2">
              <w:rPr>
                <w:rFonts w:ascii="Times New Roman" w:hAnsi="Times New Roman"/>
                <w:color w:val="000000" w:themeColor="text1"/>
                <w:sz w:val="20"/>
                <w:szCs w:val="20"/>
                <w:shd w:val="clear" w:color="auto" w:fill="FFFFFF"/>
                <w:lang w:val="en-US"/>
              </w:rPr>
              <w:t xml:space="preserve"> nr. </w:t>
            </w:r>
            <w:proofErr w:type="gramStart"/>
            <w:r w:rsidR="00182FAA">
              <w:rPr>
                <w:rFonts w:ascii="Times New Roman" w:hAnsi="Times New Roman"/>
                <w:color w:val="000000" w:themeColor="text1"/>
                <w:sz w:val="20"/>
                <w:szCs w:val="20"/>
                <w:shd w:val="clear" w:color="auto" w:fill="FFFFFF"/>
                <w:lang w:val="en-US"/>
              </w:rPr>
              <w:t>1</w:t>
            </w:r>
            <w:r w:rsidRPr="006C5DE2">
              <w:rPr>
                <w:rFonts w:ascii="Times New Roman" w:hAnsi="Times New Roman"/>
                <w:color w:val="000000" w:themeColor="text1"/>
                <w:sz w:val="20"/>
                <w:szCs w:val="20"/>
                <w:shd w:val="clear" w:color="auto" w:fill="FFFFFF"/>
                <w:lang w:val="en-US"/>
              </w:rPr>
              <w:t>;</w:t>
            </w:r>
            <w:proofErr w:type="gramEnd"/>
          </w:p>
          <w:p w14:paraId="44A543A0" w14:textId="27444BF3"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anduranța</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bateriei</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în</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cicluri</w:t>
            </w:r>
            <w:proofErr w:type="spellEnd"/>
            <w:r w:rsidRPr="006C5DE2">
              <w:rPr>
                <w:rFonts w:ascii="Times New Roman" w:hAnsi="Times New Roman"/>
                <w:color w:val="000000" w:themeColor="text1"/>
                <w:sz w:val="20"/>
                <w:szCs w:val="20"/>
                <w:shd w:val="clear" w:color="auto" w:fill="FFFFFF"/>
                <w:lang w:val="en-US"/>
              </w:rPr>
              <w:t xml:space="preserve">, în conformitate cu pct. 2 din </w:t>
            </w:r>
            <w:proofErr w:type="spellStart"/>
            <w:r w:rsidRPr="006C5DE2">
              <w:rPr>
                <w:rFonts w:ascii="Times New Roman" w:hAnsi="Times New Roman"/>
                <w:color w:val="000000" w:themeColor="text1"/>
                <w:sz w:val="20"/>
                <w:szCs w:val="20"/>
                <w:shd w:val="clear" w:color="auto" w:fill="FFFFFF"/>
                <w:lang w:val="en-US"/>
              </w:rPr>
              <w:t>anexa</w:t>
            </w:r>
            <w:proofErr w:type="spellEnd"/>
            <w:r w:rsidRPr="006C5DE2">
              <w:rPr>
                <w:rFonts w:ascii="Times New Roman" w:hAnsi="Times New Roman"/>
                <w:color w:val="000000" w:themeColor="text1"/>
                <w:sz w:val="20"/>
                <w:szCs w:val="20"/>
                <w:shd w:val="clear" w:color="auto" w:fill="FFFFFF"/>
                <w:lang w:val="en-US"/>
              </w:rPr>
              <w:t xml:space="preserve"> nr.</w:t>
            </w:r>
            <w:proofErr w:type="gramStart"/>
            <w:r w:rsidR="00182FAA">
              <w:rPr>
                <w:rFonts w:ascii="Times New Roman" w:hAnsi="Times New Roman"/>
                <w:color w:val="000000" w:themeColor="text1"/>
                <w:sz w:val="20"/>
                <w:szCs w:val="20"/>
                <w:shd w:val="clear" w:color="auto" w:fill="FFFFFF"/>
                <w:lang w:val="en-US"/>
              </w:rPr>
              <w:t>3</w:t>
            </w:r>
            <w:r w:rsidRPr="006C5DE2">
              <w:rPr>
                <w:rFonts w:ascii="Times New Roman" w:hAnsi="Times New Roman"/>
                <w:color w:val="000000" w:themeColor="text1"/>
                <w:sz w:val="20"/>
                <w:szCs w:val="20"/>
                <w:shd w:val="clear" w:color="auto" w:fill="FFFFFF"/>
                <w:lang w:val="en-US"/>
              </w:rPr>
              <w:t>;</w:t>
            </w:r>
            <w:proofErr w:type="gramEnd"/>
          </w:p>
          <w:p w14:paraId="13202CEA" w14:textId="7FA597BC"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indicele</w:t>
            </w:r>
            <w:proofErr w:type="spellEnd"/>
            <w:r w:rsidRPr="006C5DE2">
              <w:rPr>
                <w:rFonts w:ascii="Times New Roman" w:hAnsi="Times New Roman"/>
                <w:color w:val="000000" w:themeColor="text1"/>
                <w:sz w:val="20"/>
                <w:szCs w:val="20"/>
                <w:shd w:val="clear" w:color="auto" w:fill="FFFFFF"/>
                <w:lang w:val="en-US"/>
              </w:rPr>
              <w:t xml:space="preserve"> de </w:t>
            </w:r>
            <w:proofErr w:type="spellStart"/>
            <w:r w:rsidRPr="006C5DE2">
              <w:rPr>
                <w:rFonts w:ascii="Times New Roman" w:hAnsi="Times New Roman"/>
                <w:color w:val="000000" w:themeColor="text1"/>
                <w:sz w:val="20"/>
                <w:szCs w:val="20"/>
                <w:shd w:val="clear" w:color="auto" w:fill="FFFFFF"/>
                <w:lang w:val="en-US"/>
              </w:rPr>
              <w:t>protecție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împotriva</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factorilor</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externi</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în</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conformitate</w:t>
            </w:r>
            <w:proofErr w:type="spellEnd"/>
            <w:r w:rsidRPr="006C5DE2">
              <w:rPr>
                <w:rFonts w:ascii="Times New Roman" w:hAnsi="Times New Roman"/>
                <w:color w:val="000000" w:themeColor="text1"/>
                <w:sz w:val="20"/>
                <w:szCs w:val="20"/>
                <w:shd w:val="clear" w:color="auto" w:fill="FFFFFF"/>
                <w:lang w:val="en-US"/>
              </w:rPr>
              <w:t xml:space="preserve"> cu pct. 3 din </w:t>
            </w:r>
            <w:proofErr w:type="spellStart"/>
            <w:r w:rsidRPr="006C5DE2">
              <w:rPr>
                <w:rFonts w:ascii="Times New Roman" w:hAnsi="Times New Roman"/>
                <w:color w:val="000000" w:themeColor="text1"/>
                <w:sz w:val="20"/>
                <w:szCs w:val="20"/>
                <w:shd w:val="clear" w:color="auto" w:fill="FFFFFF"/>
                <w:lang w:val="en-US"/>
              </w:rPr>
              <w:t>anexa</w:t>
            </w:r>
            <w:proofErr w:type="spellEnd"/>
            <w:r w:rsidRPr="006C5DE2">
              <w:rPr>
                <w:rFonts w:ascii="Times New Roman" w:hAnsi="Times New Roman"/>
                <w:color w:val="000000" w:themeColor="text1"/>
                <w:sz w:val="20"/>
                <w:szCs w:val="20"/>
                <w:shd w:val="clear" w:color="auto" w:fill="FFFFFF"/>
                <w:lang w:val="en-US"/>
              </w:rPr>
              <w:t xml:space="preserve"> nr.</w:t>
            </w:r>
            <w:proofErr w:type="gramStart"/>
            <w:r w:rsidR="00182FAA">
              <w:rPr>
                <w:rFonts w:ascii="Times New Roman" w:hAnsi="Times New Roman"/>
                <w:color w:val="000000" w:themeColor="text1"/>
                <w:sz w:val="20"/>
                <w:szCs w:val="20"/>
                <w:shd w:val="clear" w:color="auto" w:fill="FFFFFF"/>
                <w:lang w:val="en-US"/>
              </w:rPr>
              <w:t>3</w:t>
            </w:r>
            <w:r w:rsidRPr="006C5DE2">
              <w:rPr>
                <w:rFonts w:ascii="Times New Roman" w:hAnsi="Times New Roman"/>
                <w:color w:val="000000" w:themeColor="text1"/>
                <w:sz w:val="20"/>
                <w:szCs w:val="20"/>
                <w:shd w:val="clear" w:color="auto" w:fill="FFFFFF"/>
                <w:lang w:val="en-US"/>
              </w:rPr>
              <w:t>;</w:t>
            </w:r>
            <w:proofErr w:type="gramEnd"/>
          </w:p>
          <w:p w14:paraId="5467D40A" w14:textId="77777777" w:rsidR="006C5DE2" w:rsidRPr="006C5DE2" w:rsidRDefault="006C5DE2" w:rsidP="006C5DE2">
            <w:pPr>
              <w:numPr>
                <w:ilvl w:val="0"/>
                <w:numId w:val="642"/>
              </w:numPr>
              <w:suppressAutoHyphens w:val="0"/>
              <w:autoSpaceDN/>
              <w:spacing w:after="0" w:line="240" w:lineRule="auto"/>
              <w:jc w:val="both"/>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numărul</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prezentului</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Regulament</w:t>
            </w:r>
            <w:proofErr w:type="spellEnd"/>
            <w:r w:rsidRPr="006C5DE2">
              <w:rPr>
                <w:rFonts w:ascii="Times New Roman" w:hAnsi="Times New Roman"/>
                <w:color w:val="000000" w:themeColor="text1"/>
                <w:sz w:val="20"/>
                <w:szCs w:val="20"/>
                <w:shd w:val="clear" w:color="auto" w:fill="FFFFFF"/>
                <w:lang w:val="en-US"/>
              </w:rPr>
              <w:t>.</w:t>
            </w:r>
          </w:p>
          <w:p w14:paraId="2DEB1A76" w14:textId="77777777" w:rsidR="006C5DE2" w:rsidRPr="006C5DE2" w:rsidRDefault="006C5DE2" w:rsidP="006C5DE2">
            <w:pPr>
              <w:numPr>
                <w:ilvl w:val="0"/>
                <w:numId w:val="641"/>
              </w:numPr>
              <w:suppressAutoHyphens w:val="0"/>
              <w:autoSpaceDN/>
              <w:spacing w:after="0" w:line="240" w:lineRule="auto"/>
              <w:ind w:left="414" w:hanging="357"/>
              <w:textAlignment w:val="auto"/>
              <w:rPr>
                <w:rFonts w:ascii="Times New Roman" w:hAnsi="Times New Roman"/>
                <w:color w:val="000000" w:themeColor="text1"/>
                <w:sz w:val="20"/>
                <w:szCs w:val="20"/>
                <w:shd w:val="clear" w:color="auto" w:fill="FFFFFF"/>
                <w:lang w:val="en-US"/>
              </w:rPr>
            </w:pPr>
            <w:proofErr w:type="spellStart"/>
            <w:r w:rsidRPr="006C5DE2">
              <w:rPr>
                <w:rFonts w:ascii="Times New Roman" w:hAnsi="Times New Roman"/>
                <w:b/>
                <w:bCs/>
                <w:color w:val="000000" w:themeColor="text1"/>
                <w:sz w:val="20"/>
                <w:szCs w:val="20"/>
                <w:shd w:val="clear" w:color="auto" w:fill="FFFFFF"/>
                <w:lang w:val="en-US"/>
              </w:rPr>
              <w:t>Designul</w:t>
            </w:r>
            <w:proofErr w:type="spellEnd"/>
            <w:r w:rsidRPr="006C5DE2">
              <w:rPr>
                <w:rFonts w:ascii="Times New Roman" w:hAnsi="Times New Roman"/>
                <w:b/>
                <w:bCs/>
                <w:color w:val="000000" w:themeColor="text1"/>
                <w:sz w:val="20"/>
                <w:szCs w:val="20"/>
                <w:shd w:val="clear" w:color="auto" w:fill="FFFFFF"/>
                <w:lang w:val="en-US"/>
              </w:rPr>
              <w:t xml:space="preserve"> </w:t>
            </w:r>
            <w:proofErr w:type="spellStart"/>
            <w:r w:rsidRPr="006C5DE2">
              <w:rPr>
                <w:rFonts w:ascii="Times New Roman" w:hAnsi="Times New Roman"/>
                <w:b/>
                <w:bCs/>
                <w:color w:val="000000" w:themeColor="text1"/>
                <w:sz w:val="20"/>
                <w:szCs w:val="20"/>
                <w:shd w:val="clear" w:color="auto" w:fill="FFFFFF"/>
                <w:lang w:val="en-US"/>
              </w:rPr>
              <w:t>etichetei</w:t>
            </w:r>
            <w:proofErr w:type="spellEnd"/>
            <w:r w:rsidRPr="006C5DE2">
              <w:rPr>
                <w:rFonts w:ascii="Times New Roman" w:hAnsi="Times New Roman"/>
                <w:b/>
                <w:bCs/>
                <w:color w:val="000000" w:themeColor="text1"/>
                <w:sz w:val="20"/>
                <w:szCs w:val="20"/>
                <w:shd w:val="clear" w:color="auto" w:fill="FFFFFF"/>
                <w:lang w:val="en-US"/>
              </w:rPr>
              <w:t xml:space="preserve"> </w:t>
            </w:r>
            <w:proofErr w:type="spellStart"/>
            <w:r w:rsidRPr="006C5DE2">
              <w:rPr>
                <w:rFonts w:ascii="Times New Roman" w:hAnsi="Times New Roman"/>
                <w:b/>
                <w:bCs/>
                <w:color w:val="000000" w:themeColor="text1"/>
                <w:sz w:val="20"/>
                <w:szCs w:val="20"/>
                <w:shd w:val="clear" w:color="auto" w:fill="FFFFFF"/>
                <w:lang w:val="en-US"/>
              </w:rPr>
              <w:t>telefoanelor</w:t>
            </w:r>
            <w:proofErr w:type="spellEnd"/>
            <w:r w:rsidRPr="006C5DE2">
              <w:rPr>
                <w:rFonts w:ascii="Times New Roman" w:hAnsi="Times New Roman"/>
                <w:b/>
                <w:bCs/>
                <w:color w:val="000000" w:themeColor="text1"/>
                <w:sz w:val="20"/>
                <w:szCs w:val="20"/>
                <w:shd w:val="clear" w:color="auto" w:fill="FFFFFF"/>
                <w:lang w:val="en-US"/>
              </w:rPr>
              <w:t xml:space="preserve"> </w:t>
            </w:r>
            <w:proofErr w:type="spellStart"/>
            <w:r w:rsidRPr="006C5DE2">
              <w:rPr>
                <w:rFonts w:ascii="Times New Roman" w:hAnsi="Times New Roman"/>
                <w:b/>
                <w:bCs/>
                <w:color w:val="000000" w:themeColor="text1"/>
                <w:sz w:val="20"/>
                <w:szCs w:val="20"/>
                <w:shd w:val="clear" w:color="auto" w:fill="FFFFFF"/>
                <w:lang w:val="en-US"/>
              </w:rPr>
              <w:t>inteligente</w:t>
            </w:r>
            <w:proofErr w:type="spellEnd"/>
            <w:r w:rsidRPr="006C5DE2">
              <w:rPr>
                <w:rFonts w:ascii="Times New Roman" w:hAnsi="Times New Roman"/>
                <w:b/>
                <w:bCs/>
                <w:color w:val="000000" w:themeColor="text1"/>
                <w:sz w:val="20"/>
                <w:szCs w:val="20"/>
                <w:shd w:val="clear" w:color="auto" w:fill="FFFFFF"/>
                <w:lang w:val="en-US"/>
              </w:rPr>
              <w:t xml:space="preserve"> </w:t>
            </w:r>
            <w:proofErr w:type="spellStart"/>
            <w:r w:rsidRPr="006C5DE2">
              <w:rPr>
                <w:rFonts w:ascii="Times New Roman" w:hAnsi="Times New Roman"/>
                <w:b/>
                <w:bCs/>
                <w:color w:val="000000" w:themeColor="text1"/>
                <w:sz w:val="20"/>
                <w:szCs w:val="20"/>
                <w:shd w:val="clear" w:color="auto" w:fill="FFFFFF"/>
                <w:lang w:val="en-US"/>
              </w:rPr>
              <w:t>și</w:t>
            </w:r>
            <w:proofErr w:type="spellEnd"/>
            <w:r w:rsidRPr="006C5DE2">
              <w:rPr>
                <w:rFonts w:ascii="Times New Roman" w:hAnsi="Times New Roman"/>
                <w:b/>
                <w:bCs/>
                <w:color w:val="000000" w:themeColor="text1"/>
                <w:sz w:val="20"/>
                <w:szCs w:val="20"/>
                <w:shd w:val="clear" w:color="auto" w:fill="FFFFFF"/>
                <w:lang w:val="en-US"/>
              </w:rPr>
              <w:t xml:space="preserve"> a </w:t>
            </w:r>
            <w:proofErr w:type="spellStart"/>
            <w:r w:rsidRPr="006C5DE2">
              <w:rPr>
                <w:rFonts w:ascii="Times New Roman" w:hAnsi="Times New Roman"/>
                <w:b/>
                <w:bCs/>
                <w:color w:val="000000" w:themeColor="text1"/>
                <w:sz w:val="20"/>
                <w:szCs w:val="20"/>
                <w:shd w:val="clear" w:color="auto" w:fill="FFFFFF"/>
                <w:lang w:val="en-US"/>
              </w:rPr>
              <w:t>tabletelor</w:t>
            </w:r>
            <w:proofErr w:type="spellEnd"/>
            <w:r w:rsidRPr="006C5DE2">
              <w:rPr>
                <w:rFonts w:ascii="Times New Roman" w:hAnsi="Times New Roman"/>
                <w:b/>
                <w:bCs/>
                <w:color w:val="000000" w:themeColor="text1"/>
                <w:sz w:val="20"/>
                <w:szCs w:val="20"/>
                <w:shd w:val="clear" w:color="auto" w:fill="FFFFFF"/>
                <w:lang w:val="en-US"/>
              </w:rPr>
              <w:t xml:space="preserve"> de tip “slate”</w:t>
            </w:r>
          </w:p>
          <w:p w14:paraId="2F194427" w14:textId="77777777" w:rsidR="006C5DE2" w:rsidRPr="006C5DE2" w:rsidRDefault="006C5DE2" w:rsidP="006C5DE2">
            <w:pPr>
              <w:numPr>
                <w:ilvl w:val="0"/>
                <w:numId w:val="643"/>
              </w:numPr>
              <w:suppressAutoHyphens w:val="0"/>
              <w:autoSpaceDN/>
              <w:spacing w:after="0" w:line="240" w:lineRule="auto"/>
              <w:ind w:left="641" w:hanging="357"/>
              <w:jc w:val="both"/>
              <w:textAlignment w:val="auto"/>
              <w:rPr>
                <w:rFonts w:ascii="Times New Roman" w:hAnsi="Times New Roman"/>
                <w:b/>
                <w:bCs/>
                <w:color w:val="000000" w:themeColor="text1"/>
                <w:sz w:val="20"/>
                <w:szCs w:val="20"/>
                <w:shd w:val="clear" w:color="auto" w:fill="FFFFFF"/>
                <w:lang w:val="en-US"/>
              </w:rPr>
            </w:pPr>
            <w:proofErr w:type="spellStart"/>
            <w:r w:rsidRPr="006C5DE2">
              <w:rPr>
                <w:rFonts w:ascii="Times New Roman" w:hAnsi="Times New Roman"/>
                <w:color w:val="000000" w:themeColor="text1"/>
                <w:sz w:val="20"/>
                <w:szCs w:val="20"/>
                <w:shd w:val="clear" w:color="auto" w:fill="FFFFFF"/>
                <w:lang w:val="en-US"/>
              </w:rPr>
              <w:t>Eticheta</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telefoanelor</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inteligente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și</w:t>
            </w:r>
            <w:proofErr w:type="spellEnd"/>
            <w:r w:rsidRPr="006C5DE2">
              <w:rPr>
                <w:rFonts w:ascii="Times New Roman" w:hAnsi="Times New Roman"/>
                <w:color w:val="000000" w:themeColor="text1"/>
                <w:sz w:val="20"/>
                <w:szCs w:val="20"/>
                <w:shd w:val="clear" w:color="auto" w:fill="FFFFFF"/>
                <w:lang w:val="en-US"/>
              </w:rPr>
              <w:t xml:space="preserve"> a </w:t>
            </w:r>
            <w:proofErr w:type="spellStart"/>
            <w:r w:rsidRPr="006C5DE2">
              <w:rPr>
                <w:rFonts w:ascii="Times New Roman" w:hAnsi="Times New Roman"/>
                <w:color w:val="000000" w:themeColor="text1"/>
                <w:sz w:val="20"/>
                <w:szCs w:val="20"/>
                <w:shd w:val="clear" w:color="auto" w:fill="FFFFFF"/>
                <w:lang w:val="en-US"/>
              </w:rPr>
              <w:t>tabletelor</w:t>
            </w:r>
            <w:proofErr w:type="spellEnd"/>
            <w:r w:rsidRPr="006C5DE2">
              <w:rPr>
                <w:rFonts w:ascii="Times New Roman" w:hAnsi="Times New Roman"/>
                <w:color w:val="000000" w:themeColor="text1"/>
                <w:sz w:val="20"/>
                <w:szCs w:val="20"/>
                <w:shd w:val="clear" w:color="auto" w:fill="FFFFFF"/>
                <w:lang w:val="en-US"/>
              </w:rPr>
              <w:t xml:space="preserve"> de tip „slate” </w:t>
            </w:r>
            <w:proofErr w:type="spellStart"/>
            <w:r w:rsidRPr="006C5DE2">
              <w:rPr>
                <w:rFonts w:ascii="Times New Roman" w:hAnsi="Times New Roman"/>
                <w:color w:val="000000" w:themeColor="text1"/>
                <w:sz w:val="20"/>
                <w:szCs w:val="20"/>
                <w:shd w:val="clear" w:color="auto" w:fill="FFFFFF"/>
                <w:lang w:val="en-US"/>
              </w:rPr>
              <w:t>trebuie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să</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respecte</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designul</w:t>
            </w:r>
            <w:proofErr w:type="spellEnd"/>
            <w:r w:rsidRPr="006C5DE2">
              <w:rPr>
                <w:rFonts w:ascii="Times New Roman" w:hAnsi="Times New Roman"/>
                <w:color w:val="000000" w:themeColor="text1"/>
                <w:sz w:val="20"/>
                <w:szCs w:val="20"/>
                <w:shd w:val="clear" w:color="auto" w:fill="FFFFFF"/>
                <w:lang w:val="en-US"/>
              </w:rPr>
              <w:t xml:space="preserve"> din </w:t>
            </w:r>
            <w:proofErr w:type="spellStart"/>
            <w:r w:rsidRPr="006C5DE2">
              <w:rPr>
                <w:rFonts w:ascii="Times New Roman" w:hAnsi="Times New Roman"/>
                <w:color w:val="000000" w:themeColor="text1"/>
                <w:sz w:val="20"/>
                <w:szCs w:val="20"/>
                <w:shd w:val="clear" w:color="auto" w:fill="FFFFFF"/>
                <w:lang w:val="en-US"/>
              </w:rPr>
              <w:t>figura</w:t>
            </w:r>
            <w:proofErr w:type="spellEnd"/>
            <w:r w:rsidRPr="006C5DE2">
              <w:rPr>
                <w:rFonts w:ascii="Times New Roman" w:hAnsi="Times New Roman"/>
                <w:color w:val="000000" w:themeColor="text1"/>
                <w:sz w:val="20"/>
                <w:szCs w:val="20"/>
                <w:shd w:val="clear" w:color="auto" w:fill="FFFFFF"/>
                <w:lang w:val="en-US"/>
              </w:rPr>
              <w:t xml:space="preserve"> de </w:t>
            </w:r>
            <w:proofErr w:type="spellStart"/>
            <w:r w:rsidRPr="006C5DE2">
              <w:rPr>
                <w:rFonts w:ascii="Times New Roman" w:hAnsi="Times New Roman"/>
                <w:color w:val="000000" w:themeColor="text1"/>
                <w:sz w:val="20"/>
                <w:szCs w:val="20"/>
                <w:shd w:val="clear" w:color="auto" w:fill="FFFFFF"/>
                <w:lang w:val="en-US"/>
              </w:rPr>
              <w:t>mai</w:t>
            </w:r>
            <w:proofErr w:type="spellEnd"/>
            <w:r w:rsidRPr="006C5DE2">
              <w:rPr>
                <w:rFonts w:ascii="Times New Roman" w:hAnsi="Times New Roman"/>
                <w:color w:val="000000" w:themeColor="text1"/>
                <w:sz w:val="20"/>
                <w:szCs w:val="20"/>
                <w:shd w:val="clear" w:color="auto" w:fill="FFFFFF"/>
                <w:lang w:val="en-US"/>
              </w:rPr>
              <w:t xml:space="preserve"> </w:t>
            </w:r>
            <w:proofErr w:type="spellStart"/>
            <w:r w:rsidRPr="006C5DE2">
              <w:rPr>
                <w:rFonts w:ascii="Times New Roman" w:hAnsi="Times New Roman"/>
                <w:color w:val="000000" w:themeColor="text1"/>
                <w:sz w:val="20"/>
                <w:szCs w:val="20"/>
                <w:shd w:val="clear" w:color="auto" w:fill="FFFFFF"/>
                <w:lang w:val="en-US"/>
              </w:rPr>
              <w:t>jos.</w:t>
            </w:r>
            <w:proofErr w:type="spellEnd"/>
          </w:p>
          <w:p w14:paraId="62FD3566" w14:textId="77E7F2ED" w:rsidR="006C5DE2" w:rsidRDefault="006C5DE2" w:rsidP="006C5DE2">
            <w:pPr>
              <w:suppressAutoHyphens w:val="0"/>
              <w:autoSpaceDN/>
              <w:spacing w:after="0" w:line="240" w:lineRule="auto"/>
              <w:ind w:left="414"/>
              <w:textAlignment w:val="auto"/>
              <w:rPr>
                <w:rFonts w:ascii="Times New Roman" w:hAnsi="Times New Roman"/>
                <w:b/>
                <w:bCs/>
                <w:color w:val="000000" w:themeColor="text1"/>
                <w:sz w:val="20"/>
                <w:szCs w:val="20"/>
                <w:shd w:val="clear" w:color="auto" w:fill="FFFFFF"/>
                <w:lang w:val="en-US"/>
              </w:rPr>
            </w:pPr>
            <w:r>
              <w:lastRenderedPageBreak/>
              <w:fldChar w:fldCharType="begin"/>
            </w:r>
            <w:r>
              <w:instrText xml:space="preserve"> INCLUDEPICTURE "/Users/zamfirdaria/Library/Group Containers/UBF8T346G9.ms/WebArchiveCopyPasteTempFiles/com.microsoft.Word/resource.html?uri=uriservOJ.L_.2023.214.01.0009.01.RON.xhtml.L_2023214RO.01002301.tif.jpg" \* MERGEFORMATINET </w:instrText>
            </w:r>
            <w:r>
              <w:fldChar w:fldCharType="separate"/>
            </w:r>
            <w:r>
              <w:rPr>
                <w:noProof/>
              </w:rPr>
              <w:drawing>
                <wp:inline distT="0" distB="0" distL="0" distR="0" wp14:anchorId="185F6C6E" wp14:editId="1FCF74E1">
                  <wp:extent cx="3100070" cy="4859655"/>
                  <wp:effectExtent l="0" t="0" r="0" b="4445"/>
                  <wp:docPr id="316114996" name="Рисунок 2"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0070" cy="4859655"/>
                          </a:xfrm>
                          <a:prstGeom prst="rect">
                            <a:avLst/>
                          </a:prstGeom>
                          <a:noFill/>
                          <a:ln>
                            <a:noFill/>
                          </a:ln>
                        </pic:spPr>
                      </pic:pic>
                    </a:graphicData>
                  </a:graphic>
                </wp:inline>
              </w:drawing>
            </w:r>
            <w:r>
              <w:fldChar w:fldCharType="end"/>
            </w:r>
          </w:p>
          <w:p w14:paraId="7CFE59D2" w14:textId="28DA30D4" w:rsidR="000B5D39" w:rsidRPr="000B5D39" w:rsidRDefault="000B5D39" w:rsidP="000B5D39">
            <w:pPr>
              <w:pStyle w:val="ListParagraph"/>
              <w:numPr>
                <w:ilvl w:val="0"/>
                <w:numId w:val="643"/>
              </w:numPr>
              <w:suppressAutoHyphens w:val="0"/>
              <w:autoSpaceDN/>
              <w:spacing w:after="0" w:line="240" w:lineRule="auto"/>
              <w:ind w:left="414" w:hanging="357"/>
              <w:jc w:val="both"/>
              <w:textAlignment w:val="auto"/>
              <w:rPr>
                <w:rFonts w:ascii="Times New Roman" w:hAnsi="Times New Roman"/>
                <w:sz w:val="20"/>
                <w:szCs w:val="20"/>
                <w:shd w:val="clear" w:color="auto" w:fill="FFFFFF"/>
                <w:lang w:val="en-US"/>
              </w:rPr>
            </w:pPr>
            <w:proofErr w:type="spellStart"/>
            <w:r w:rsidRPr="000B5D39">
              <w:rPr>
                <w:rFonts w:ascii="Times New Roman" w:hAnsi="Times New Roman"/>
                <w:sz w:val="20"/>
                <w:szCs w:val="20"/>
                <w:shd w:val="clear" w:color="auto" w:fill="FFFFFF"/>
                <w:lang w:val="en-US"/>
              </w:rPr>
              <w:t>Eticheta</w:t>
            </w:r>
            <w:proofErr w:type="spellEnd"/>
            <w:r w:rsidRPr="000B5D39">
              <w:rPr>
                <w:rFonts w:ascii="Times New Roman" w:hAnsi="Times New Roman"/>
                <w:sz w:val="20"/>
                <w:szCs w:val="20"/>
                <w:shd w:val="clear" w:color="auto" w:fill="FFFFFF"/>
                <w:lang w:val="en-US"/>
              </w:rPr>
              <w:t xml:space="preserve"> </w:t>
            </w:r>
            <w:proofErr w:type="spellStart"/>
            <w:r w:rsidRPr="000B5D39">
              <w:rPr>
                <w:rFonts w:ascii="Times New Roman" w:hAnsi="Times New Roman"/>
                <w:sz w:val="20"/>
                <w:szCs w:val="20"/>
                <w:shd w:val="clear" w:color="auto" w:fill="FFFFFF"/>
                <w:lang w:val="en-US"/>
              </w:rPr>
              <w:t>telefoanelor</w:t>
            </w:r>
            <w:proofErr w:type="spellEnd"/>
            <w:r w:rsidRPr="000B5D39">
              <w:rPr>
                <w:rFonts w:ascii="Times New Roman" w:hAnsi="Times New Roman"/>
                <w:sz w:val="20"/>
                <w:szCs w:val="20"/>
                <w:shd w:val="clear" w:color="auto" w:fill="FFFFFF"/>
                <w:lang w:val="en-US"/>
              </w:rPr>
              <w:t xml:space="preserve"> </w:t>
            </w:r>
            <w:proofErr w:type="spellStart"/>
            <w:r w:rsidRPr="000B5D39">
              <w:rPr>
                <w:rFonts w:ascii="Times New Roman" w:hAnsi="Times New Roman"/>
                <w:sz w:val="20"/>
                <w:szCs w:val="20"/>
                <w:shd w:val="clear" w:color="auto" w:fill="FFFFFF"/>
                <w:lang w:val="en-US"/>
              </w:rPr>
              <w:t>inteligente</w:t>
            </w:r>
            <w:proofErr w:type="spellEnd"/>
            <w:r w:rsidRPr="000B5D39">
              <w:rPr>
                <w:rFonts w:ascii="Times New Roman" w:hAnsi="Times New Roman"/>
                <w:sz w:val="20"/>
                <w:szCs w:val="20"/>
                <w:shd w:val="clear" w:color="auto" w:fill="FFFFFF"/>
                <w:lang w:val="en-US"/>
              </w:rPr>
              <w:t xml:space="preserve"> </w:t>
            </w:r>
            <w:proofErr w:type="spellStart"/>
            <w:r w:rsidRPr="000B5D39">
              <w:rPr>
                <w:rFonts w:ascii="Times New Roman" w:hAnsi="Times New Roman"/>
                <w:sz w:val="20"/>
                <w:szCs w:val="20"/>
                <w:shd w:val="clear" w:color="auto" w:fill="FFFFFF"/>
                <w:lang w:val="en-US"/>
              </w:rPr>
              <w:t>și</w:t>
            </w:r>
            <w:proofErr w:type="spellEnd"/>
            <w:r w:rsidRPr="000B5D39">
              <w:rPr>
                <w:rFonts w:ascii="Times New Roman" w:hAnsi="Times New Roman"/>
                <w:sz w:val="20"/>
                <w:szCs w:val="20"/>
                <w:shd w:val="clear" w:color="auto" w:fill="FFFFFF"/>
                <w:lang w:val="en-US"/>
              </w:rPr>
              <w:t xml:space="preserve"> a </w:t>
            </w:r>
            <w:proofErr w:type="spellStart"/>
            <w:r w:rsidRPr="000B5D39">
              <w:rPr>
                <w:rFonts w:ascii="Times New Roman" w:hAnsi="Times New Roman"/>
                <w:sz w:val="20"/>
                <w:szCs w:val="20"/>
                <w:shd w:val="clear" w:color="auto" w:fill="FFFFFF"/>
                <w:lang w:val="en-US"/>
              </w:rPr>
              <w:t>tabletelor</w:t>
            </w:r>
            <w:proofErr w:type="spellEnd"/>
            <w:r w:rsidRPr="000B5D39">
              <w:rPr>
                <w:rFonts w:ascii="Times New Roman" w:hAnsi="Times New Roman"/>
                <w:sz w:val="20"/>
                <w:szCs w:val="20"/>
                <w:shd w:val="clear" w:color="auto" w:fill="FFFFFF"/>
                <w:lang w:val="en-US"/>
              </w:rPr>
              <w:t xml:space="preserve"> de tip „slate” </w:t>
            </w:r>
            <w:proofErr w:type="spellStart"/>
            <w:r w:rsidRPr="000B5D39">
              <w:rPr>
                <w:rFonts w:ascii="Times New Roman" w:hAnsi="Times New Roman"/>
                <w:sz w:val="20"/>
                <w:szCs w:val="20"/>
                <w:shd w:val="clear" w:color="auto" w:fill="FFFFFF"/>
                <w:lang w:val="en-US"/>
              </w:rPr>
              <w:t>trebuie</w:t>
            </w:r>
            <w:proofErr w:type="spellEnd"/>
            <w:r w:rsidRPr="000B5D39">
              <w:rPr>
                <w:rFonts w:ascii="Times New Roman" w:hAnsi="Times New Roman"/>
                <w:sz w:val="20"/>
                <w:szCs w:val="20"/>
                <w:shd w:val="clear" w:color="auto" w:fill="FFFFFF"/>
                <w:lang w:val="en-US"/>
              </w:rPr>
              <w:t xml:space="preserve"> </w:t>
            </w:r>
            <w:proofErr w:type="spellStart"/>
            <w:r w:rsidRPr="000B5D39">
              <w:rPr>
                <w:rFonts w:ascii="Times New Roman" w:hAnsi="Times New Roman"/>
                <w:sz w:val="20"/>
                <w:szCs w:val="20"/>
                <w:shd w:val="clear" w:color="auto" w:fill="FFFFFF"/>
                <w:lang w:val="en-US"/>
              </w:rPr>
              <w:t>să</w:t>
            </w:r>
            <w:proofErr w:type="spellEnd"/>
            <w:r w:rsidRPr="000B5D39">
              <w:rPr>
                <w:rFonts w:ascii="Times New Roman" w:hAnsi="Times New Roman"/>
                <w:sz w:val="20"/>
                <w:szCs w:val="20"/>
                <w:shd w:val="clear" w:color="auto" w:fill="FFFFFF"/>
                <w:lang w:val="en-US"/>
              </w:rPr>
              <w:t xml:space="preserve"> </w:t>
            </w:r>
            <w:proofErr w:type="spellStart"/>
            <w:r w:rsidRPr="000B5D39">
              <w:rPr>
                <w:rFonts w:ascii="Times New Roman" w:hAnsi="Times New Roman"/>
                <w:sz w:val="20"/>
                <w:szCs w:val="20"/>
                <w:shd w:val="clear" w:color="auto" w:fill="FFFFFF"/>
                <w:lang w:val="en-US"/>
              </w:rPr>
              <w:t>corespundă</w:t>
            </w:r>
            <w:proofErr w:type="spellEnd"/>
            <w:r w:rsidRPr="000B5D39">
              <w:rPr>
                <w:rFonts w:ascii="Times New Roman" w:hAnsi="Times New Roman"/>
                <w:sz w:val="20"/>
                <w:szCs w:val="20"/>
                <w:shd w:val="clear" w:color="auto" w:fill="FFFFFF"/>
                <w:lang w:val="en-US"/>
              </w:rPr>
              <w:t xml:space="preserve"> </w:t>
            </w:r>
            <w:proofErr w:type="spellStart"/>
            <w:r w:rsidRPr="000B5D39">
              <w:rPr>
                <w:rFonts w:ascii="Times New Roman" w:hAnsi="Times New Roman"/>
                <w:sz w:val="20"/>
                <w:szCs w:val="20"/>
                <w:shd w:val="clear" w:color="auto" w:fill="FFFFFF"/>
                <w:lang w:val="en-US"/>
              </w:rPr>
              <w:t>următoarelor</w:t>
            </w:r>
            <w:proofErr w:type="spellEnd"/>
            <w:r w:rsidRPr="000B5D39">
              <w:rPr>
                <w:rFonts w:ascii="Times New Roman" w:hAnsi="Times New Roman"/>
                <w:sz w:val="20"/>
                <w:szCs w:val="20"/>
                <w:shd w:val="clear" w:color="auto" w:fill="FFFFFF"/>
                <w:lang w:val="en-US"/>
              </w:rPr>
              <w:t xml:space="preserve"> </w:t>
            </w:r>
            <w:proofErr w:type="spellStart"/>
            <w:r w:rsidRPr="000B5D39">
              <w:rPr>
                <w:rFonts w:ascii="Times New Roman" w:hAnsi="Times New Roman"/>
                <w:sz w:val="20"/>
                <w:szCs w:val="20"/>
                <w:shd w:val="clear" w:color="auto" w:fill="FFFFFF"/>
                <w:lang w:val="en-US"/>
              </w:rPr>
              <w:t>specificații</w:t>
            </w:r>
            <w:proofErr w:type="spellEnd"/>
            <w:r w:rsidRPr="000B5D39">
              <w:rPr>
                <w:rFonts w:ascii="Times New Roman" w:hAnsi="Times New Roman"/>
                <w:sz w:val="20"/>
                <w:szCs w:val="20"/>
                <w:shd w:val="clear" w:color="auto" w:fill="FFFFFF"/>
                <w:lang w:val="en-US"/>
              </w:rPr>
              <w:t>:</w:t>
            </w:r>
          </w:p>
          <w:p w14:paraId="7B7A5EA6" w14:textId="77777777" w:rsidR="00E72C96" w:rsidRDefault="00E72C96" w:rsidP="00E72C96">
            <w:pPr>
              <w:numPr>
                <w:ilvl w:val="0"/>
                <w:numId w:val="645"/>
              </w:numPr>
              <w:suppressAutoHyphens w:val="0"/>
              <w:autoSpaceDN/>
              <w:spacing w:after="0" w:line="240" w:lineRule="auto"/>
              <w:ind w:left="414" w:hanging="357"/>
              <w:jc w:val="both"/>
              <w:textAlignment w:val="auto"/>
              <w:rPr>
                <w:rFonts w:ascii="Times New Roman" w:hAnsi="Times New Roman"/>
                <w:i/>
                <w:iCs/>
                <w:sz w:val="20"/>
                <w:szCs w:val="20"/>
                <w:lang w:val="en-US"/>
              </w:rPr>
            </w:pPr>
            <w:proofErr w:type="spellStart"/>
            <w:r w:rsidRPr="00E72C96">
              <w:rPr>
                <w:rFonts w:ascii="Times New Roman" w:hAnsi="Times New Roman"/>
                <w:sz w:val="20"/>
                <w:szCs w:val="20"/>
                <w:shd w:val="clear" w:color="auto" w:fill="FFFFFF"/>
                <w:lang w:val="en-US"/>
              </w:rPr>
              <w:t>eticheta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trebuie</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să</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aibă</w:t>
            </w:r>
            <w:proofErr w:type="spellEnd"/>
            <w:r w:rsidRPr="00E72C96">
              <w:rPr>
                <w:rFonts w:ascii="Times New Roman" w:hAnsi="Times New Roman"/>
                <w:sz w:val="20"/>
                <w:szCs w:val="20"/>
                <w:shd w:val="clear" w:color="auto" w:fill="FFFFFF"/>
                <w:lang w:val="en-US"/>
              </w:rPr>
              <w:t xml:space="preserve"> cel </w:t>
            </w:r>
            <w:proofErr w:type="spellStart"/>
            <w:r w:rsidRPr="00E72C96">
              <w:rPr>
                <w:rFonts w:ascii="Times New Roman" w:hAnsi="Times New Roman"/>
                <w:sz w:val="20"/>
                <w:szCs w:val="20"/>
                <w:shd w:val="clear" w:color="auto" w:fill="FFFFFF"/>
                <w:lang w:val="en-US"/>
              </w:rPr>
              <w:t>puțin</w:t>
            </w:r>
            <w:proofErr w:type="spellEnd"/>
            <w:r w:rsidRPr="00E72C96">
              <w:rPr>
                <w:rFonts w:ascii="Times New Roman" w:hAnsi="Times New Roman"/>
                <w:sz w:val="20"/>
                <w:szCs w:val="20"/>
                <w:shd w:val="clear" w:color="auto" w:fill="FFFFFF"/>
                <w:lang w:val="en-US"/>
              </w:rPr>
              <w:t xml:space="preserve"> o </w:t>
            </w:r>
            <w:proofErr w:type="spellStart"/>
            <w:r w:rsidRPr="00E72C96">
              <w:rPr>
                <w:rFonts w:ascii="Times New Roman" w:hAnsi="Times New Roman"/>
                <w:sz w:val="20"/>
                <w:szCs w:val="20"/>
                <w:shd w:val="clear" w:color="auto" w:fill="FFFFFF"/>
                <w:lang w:val="en-US"/>
              </w:rPr>
              <w:t>lățime</w:t>
            </w:r>
            <w:proofErr w:type="spellEnd"/>
            <w:r w:rsidRPr="00E72C96">
              <w:rPr>
                <w:rFonts w:ascii="Times New Roman" w:hAnsi="Times New Roman"/>
                <w:sz w:val="20"/>
                <w:szCs w:val="20"/>
                <w:shd w:val="clear" w:color="auto" w:fill="FFFFFF"/>
                <w:lang w:val="en-US"/>
              </w:rPr>
              <w:t xml:space="preserve"> de 68 mm </w:t>
            </w:r>
            <w:proofErr w:type="spellStart"/>
            <w:r w:rsidRPr="00E72C96">
              <w:rPr>
                <w:rFonts w:ascii="Times New Roman" w:hAnsi="Times New Roman"/>
                <w:sz w:val="20"/>
                <w:szCs w:val="20"/>
                <w:shd w:val="clear" w:color="auto" w:fill="FFFFFF"/>
                <w:lang w:val="en-US"/>
              </w:rPr>
              <w:t>și</w:t>
            </w:r>
            <w:proofErr w:type="spellEnd"/>
            <w:r w:rsidRPr="00E72C96">
              <w:rPr>
                <w:rFonts w:ascii="Times New Roman" w:hAnsi="Times New Roman"/>
                <w:sz w:val="20"/>
                <w:szCs w:val="20"/>
                <w:shd w:val="clear" w:color="auto" w:fill="FFFFFF"/>
                <w:lang w:val="en-US"/>
              </w:rPr>
              <w:t xml:space="preserve"> o </w:t>
            </w:r>
            <w:proofErr w:type="spellStart"/>
            <w:r w:rsidRPr="00E72C96">
              <w:rPr>
                <w:rFonts w:ascii="Times New Roman" w:hAnsi="Times New Roman"/>
                <w:sz w:val="20"/>
                <w:szCs w:val="20"/>
                <w:shd w:val="clear" w:color="auto" w:fill="FFFFFF"/>
                <w:lang w:val="en-US"/>
              </w:rPr>
              <w:t>înălțime</w:t>
            </w:r>
            <w:proofErr w:type="spellEnd"/>
            <w:r w:rsidRPr="00E72C96">
              <w:rPr>
                <w:rFonts w:ascii="Times New Roman" w:hAnsi="Times New Roman"/>
                <w:sz w:val="20"/>
                <w:szCs w:val="20"/>
                <w:shd w:val="clear" w:color="auto" w:fill="FFFFFF"/>
                <w:lang w:val="en-US"/>
              </w:rPr>
              <w:t xml:space="preserve"> de 136 mm. </w:t>
            </w:r>
            <w:proofErr w:type="spellStart"/>
            <w:r w:rsidRPr="00E72C96">
              <w:rPr>
                <w:rFonts w:ascii="Times New Roman" w:hAnsi="Times New Roman"/>
                <w:sz w:val="20"/>
                <w:szCs w:val="20"/>
                <w:shd w:val="clear" w:color="auto" w:fill="FFFFFF"/>
                <w:lang w:val="en-US"/>
              </w:rPr>
              <w:t>Dacă</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eticheta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este</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tipărită</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în</w:t>
            </w:r>
            <w:proofErr w:type="spellEnd"/>
            <w:r w:rsidRPr="00E72C96">
              <w:rPr>
                <w:rFonts w:ascii="Times New Roman" w:hAnsi="Times New Roman"/>
                <w:sz w:val="20"/>
                <w:szCs w:val="20"/>
                <w:shd w:val="clear" w:color="auto" w:fill="FFFFFF"/>
                <w:lang w:val="en-US"/>
              </w:rPr>
              <w:t xml:space="preserve"> format </w:t>
            </w:r>
            <w:proofErr w:type="spellStart"/>
            <w:r w:rsidRPr="00E72C96">
              <w:rPr>
                <w:rFonts w:ascii="Times New Roman" w:hAnsi="Times New Roman"/>
                <w:sz w:val="20"/>
                <w:szCs w:val="20"/>
                <w:shd w:val="clear" w:color="auto" w:fill="FFFFFF"/>
                <w:lang w:val="en-US"/>
              </w:rPr>
              <w:t>mai</w:t>
            </w:r>
            <w:proofErr w:type="spellEnd"/>
            <w:r w:rsidRPr="00E72C96">
              <w:rPr>
                <w:rFonts w:ascii="Times New Roman" w:hAnsi="Times New Roman"/>
                <w:sz w:val="20"/>
                <w:szCs w:val="20"/>
                <w:shd w:val="clear" w:color="auto" w:fill="FFFFFF"/>
                <w:lang w:val="en-US"/>
              </w:rPr>
              <w:t xml:space="preserve"> mare, </w:t>
            </w:r>
            <w:proofErr w:type="spellStart"/>
            <w:r w:rsidRPr="00E72C96">
              <w:rPr>
                <w:rFonts w:ascii="Times New Roman" w:hAnsi="Times New Roman"/>
                <w:sz w:val="20"/>
                <w:szCs w:val="20"/>
                <w:shd w:val="clear" w:color="auto" w:fill="FFFFFF"/>
                <w:lang w:val="en-US"/>
              </w:rPr>
              <w:t>conținutul</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său</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trebuie</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totuși</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să</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rămână</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proporțional</w:t>
            </w:r>
            <w:proofErr w:type="spellEnd"/>
            <w:r w:rsidRPr="00E72C96">
              <w:rPr>
                <w:rFonts w:ascii="Times New Roman" w:hAnsi="Times New Roman"/>
                <w:sz w:val="20"/>
                <w:szCs w:val="20"/>
                <w:shd w:val="clear" w:color="auto" w:fill="FFFFFF"/>
                <w:lang w:val="en-US"/>
              </w:rPr>
              <w:t xml:space="preserve"> cu </w:t>
            </w:r>
            <w:proofErr w:type="spellStart"/>
            <w:r w:rsidRPr="00E72C96">
              <w:rPr>
                <w:rFonts w:ascii="Times New Roman" w:hAnsi="Times New Roman"/>
                <w:sz w:val="20"/>
                <w:szCs w:val="20"/>
                <w:shd w:val="clear" w:color="auto" w:fill="FFFFFF"/>
                <w:lang w:val="en-US"/>
              </w:rPr>
              <w:t>specificațiile</w:t>
            </w:r>
            <w:proofErr w:type="spellEnd"/>
            <w:r w:rsidRPr="00E72C96">
              <w:rPr>
                <w:rFonts w:ascii="Times New Roman" w:hAnsi="Times New Roman"/>
                <w:sz w:val="20"/>
                <w:szCs w:val="20"/>
                <w:shd w:val="clear" w:color="auto" w:fill="FFFFFF"/>
                <w:lang w:val="en-US"/>
              </w:rPr>
              <w:t xml:space="preserve"> de </w:t>
            </w:r>
            <w:proofErr w:type="spellStart"/>
            <w:r w:rsidRPr="00E72C96">
              <w:rPr>
                <w:rFonts w:ascii="Times New Roman" w:hAnsi="Times New Roman"/>
                <w:sz w:val="20"/>
                <w:szCs w:val="20"/>
                <w:shd w:val="clear" w:color="auto" w:fill="FFFFFF"/>
                <w:lang w:val="en-US"/>
              </w:rPr>
              <w:t>mai</w:t>
            </w:r>
            <w:proofErr w:type="spellEnd"/>
            <w:r w:rsidRPr="00E72C96">
              <w:rPr>
                <w:rFonts w:ascii="Times New Roman" w:hAnsi="Times New Roman"/>
                <w:sz w:val="20"/>
                <w:szCs w:val="20"/>
                <w:shd w:val="clear" w:color="auto" w:fill="FFFFFF"/>
                <w:lang w:val="en-US"/>
              </w:rPr>
              <w:t xml:space="preserve"> sus. </w:t>
            </w:r>
            <w:proofErr w:type="spellStart"/>
            <w:r w:rsidRPr="00E72C96">
              <w:rPr>
                <w:rFonts w:ascii="Times New Roman" w:hAnsi="Times New Roman"/>
                <w:sz w:val="20"/>
                <w:szCs w:val="20"/>
                <w:shd w:val="clear" w:color="auto" w:fill="FFFFFF"/>
                <w:lang w:val="en-US"/>
              </w:rPr>
              <w:t>Dacă</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este</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necesar</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pentru</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încadrarea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etichetei</w:t>
            </w:r>
            <w:proofErr w:type="spellEnd"/>
            <w:r w:rsidRPr="00E72C96">
              <w:rPr>
                <w:rFonts w:ascii="Times New Roman" w:hAnsi="Times New Roman"/>
                <w:sz w:val="20"/>
                <w:szCs w:val="20"/>
                <w:shd w:val="clear" w:color="auto" w:fill="FFFFFF"/>
                <w:lang w:val="en-US"/>
              </w:rPr>
              <w:t xml:space="preserve"> pe </w:t>
            </w:r>
            <w:proofErr w:type="spellStart"/>
            <w:r w:rsidRPr="00E72C96">
              <w:rPr>
                <w:rFonts w:ascii="Times New Roman" w:hAnsi="Times New Roman"/>
                <w:sz w:val="20"/>
                <w:szCs w:val="20"/>
                <w:shd w:val="clear" w:color="auto" w:fill="FFFFFF"/>
                <w:lang w:val="en-US"/>
              </w:rPr>
              <w:t>ambalajul</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produsului</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eticheta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poate</w:t>
            </w:r>
            <w:proofErr w:type="spellEnd"/>
            <w:r w:rsidRPr="00E72C96">
              <w:rPr>
                <w:rFonts w:ascii="Times New Roman" w:hAnsi="Times New Roman"/>
                <w:sz w:val="20"/>
                <w:szCs w:val="20"/>
                <w:shd w:val="clear" w:color="auto" w:fill="FFFFFF"/>
                <w:lang w:val="en-US"/>
              </w:rPr>
              <w:t xml:space="preserve"> fi </w:t>
            </w:r>
            <w:proofErr w:type="spellStart"/>
            <w:r w:rsidRPr="00E72C96">
              <w:rPr>
                <w:rFonts w:ascii="Times New Roman" w:hAnsi="Times New Roman"/>
                <w:sz w:val="20"/>
                <w:szCs w:val="20"/>
                <w:shd w:val="clear" w:color="auto" w:fill="FFFFFF"/>
                <w:lang w:val="en-US"/>
              </w:rPr>
              <w:t>tipărită</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în</w:t>
            </w:r>
            <w:proofErr w:type="spellEnd"/>
            <w:r w:rsidRPr="00E72C96">
              <w:rPr>
                <w:rFonts w:ascii="Times New Roman" w:hAnsi="Times New Roman"/>
                <w:sz w:val="20"/>
                <w:szCs w:val="20"/>
                <w:shd w:val="clear" w:color="auto" w:fill="FFFFFF"/>
                <w:lang w:val="en-US"/>
              </w:rPr>
              <w:t xml:space="preserve"> format </w:t>
            </w:r>
            <w:proofErr w:type="spellStart"/>
            <w:r w:rsidRPr="00E72C96">
              <w:rPr>
                <w:rFonts w:ascii="Times New Roman" w:hAnsi="Times New Roman"/>
                <w:sz w:val="20"/>
                <w:szCs w:val="20"/>
                <w:shd w:val="clear" w:color="auto" w:fill="FFFFFF"/>
                <w:lang w:val="en-US"/>
              </w:rPr>
              <w:t>mai</w:t>
            </w:r>
            <w:proofErr w:type="spellEnd"/>
            <w:r w:rsidRPr="00E72C96">
              <w:rPr>
                <w:rFonts w:ascii="Times New Roman" w:hAnsi="Times New Roman"/>
                <w:sz w:val="20"/>
                <w:szCs w:val="20"/>
                <w:shd w:val="clear" w:color="auto" w:fill="FFFFFF"/>
                <w:lang w:val="en-US"/>
              </w:rPr>
              <w:t xml:space="preserve"> mic, </w:t>
            </w:r>
            <w:proofErr w:type="spellStart"/>
            <w:r w:rsidRPr="00E72C96">
              <w:rPr>
                <w:rFonts w:ascii="Times New Roman" w:hAnsi="Times New Roman"/>
                <w:sz w:val="20"/>
                <w:szCs w:val="20"/>
                <w:shd w:val="clear" w:color="auto" w:fill="FFFFFF"/>
                <w:lang w:val="en-US"/>
              </w:rPr>
              <w:t>dar</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lățimea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și</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lungimea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sa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trebuie</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să</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aibă</w:t>
            </w:r>
            <w:proofErr w:type="spellEnd"/>
            <w:r w:rsidRPr="00E72C96">
              <w:rPr>
                <w:rFonts w:ascii="Times New Roman" w:hAnsi="Times New Roman"/>
                <w:sz w:val="20"/>
                <w:szCs w:val="20"/>
                <w:shd w:val="clear" w:color="auto" w:fill="FFFFFF"/>
                <w:lang w:val="en-US"/>
              </w:rPr>
              <w:t xml:space="preserve"> cel </w:t>
            </w:r>
            <w:proofErr w:type="spellStart"/>
            <w:r w:rsidRPr="00E72C96">
              <w:rPr>
                <w:rFonts w:ascii="Times New Roman" w:hAnsi="Times New Roman"/>
                <w:sz w:val="20"/>
                <w:szCs w:val="20"/>
                <w:shd w:val="clear" w:color="auto" w:fill="FFFFFF"/>
                <w:lang w:val="en-US"/>
              </w:rPr>
              <w:t>puțin</w:t>
            </w:r>
            <w:proofErr w:type="spellEnd"/>
            <w:r w:rsidRPr="00E72C96">
              <w:rPr>
                <w:rFonts w:ascii="Times New Roman" w:hAnsi="Times New Roman"/>
                <w:sz w:val="20"/>
                <w:szCs w:val="20"/>
                <w:shd w:val="clear" w:color="auto" w:fill="FFFFFF"/>
                <w:lang w:val="en-US"/>
              </w:rPr>
              <w:t xml:space="preserve"> 70 % din </w:t>
            </w:r>
            <w:proofErr w:type="spellStart"/>
            <w:r w:rsidRPr="00E72C96">
              <w:rPr>
                <w:rFonts w:ascii="Times New Roman" w:hAnsi="Times New Roman"/>
                <w:sz w:val="20"/>
                <w:szCs w:val="20"/>
                <w:shd w:val="clear" w:color="auto" w:fill="FFFFFF"/>
                <w:lang w:val="en-US"/>
              </w:rPr>
              <w:t>lățimea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și</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înălțimea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specificate</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mai</w:t>
            </w:r>
            <w:proofErr w:type="spellEnd"/>
            <w:r w:rsidRPr="00E72C96">
              <w:rPr>
                <w:rFonts w:ascii="Times New Roman" w:hAnsi="Times New Roman"/>
                <w:sz w:val="20"/>
                <w:szCs w:val="20"/>
                <w:shd w:val="clear" w:color="auto" w:fill="FFFFFF"/>
                <w:lang w:val="en-US"/>
              </w:rPr>
              <w:t xml:space="preserve"> sus; cu </w:t>
            </w:r>
            <w:proofErr w:type="spellStart"/>
            <w:r w:rsidRPr="00E72C96">
              <w:rPr>
                <w:rFonts w:ascii="Times New Roman" w:hAnsi="Times New Roman"/>
                <w:sz w:val="20"/>
                <w:szCs w:val="20"/>
                <w:shd w:val="clear" w:color="auto" w:fill="FFFFFF"/>
                <w:lang w:val="en-US"/>
              </w:rPr>
              <w:t>toate</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acestea</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conținutul</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său</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trebuie</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totuși</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să</w:t>
            </w:r>
            <w:proofErr w:type="spellEnd"/>
            <w:r w:rsidRPr="00E72C96">
              <w:rPr>
                <w:rFonts w:ascii="Times New Roman" w:hAnsi="Times New Roman"/>
                <w:sz w:val="20"/>
                <w:szCs w:val="20"/>
                <w:shd w:val="clear" w:color="auto" w:fill="FFFFFF"/>
                <w:lang w:val="en-US"/>
              </w:rPr>
              <w:t xml:space="preserve"> fie </w:t>
            </w:r>
            <w:proofErr w:type="spellStart"/>
            <w:r w:rsidRPr="00E72C96">
              <w:rPr>
                <w:rFonts w:ascii="Times New Roman" w:hAnsi="Times New Roman"/>
                <w:sz w:val="20"/>
                <w:szCs w:val="20"/>
                <w:shd w:val="clear" w:color="auto" w:fill="FFFFFF"/>
                <w:lang w:val="en-US"/>
              </w:rPr>
              <w:t>proporțional</w:t>
            </w:r>
            <w:proofErr w:type="spellEnd"/>
            <w:r w:rsidRPr="00E72C96">
              <w:rPr>
                <w:rFonts w:ascii="Times New Roman" w:hAnsi="Times New Roman"/>
                <w:sz w:val="20"/>
                <w:szCs w:val="20"/>
                <w:shd w:val="clear" w:color="auto" w:fill="FFFFFF"/>
                <w:lang w:val="en-US"/>
              </w:rPr>
              <w:t xml:space="preserve"> cu </w:t>
            </w:r>
            <w:proofErr w:type="spellStart"/>
            <w:r w:rsidRPr="00E72C96">
              <w:rPr>
                <w:rFonts w:ascii="Times New Roman" w:hAnsi="Times New Roman"/>
                <w:sz w:val="20"/>
                <w:szCs w:val="20"/>
                <w:shd w:val="clear" w:color="auto" w:fill="FFFFFF"/>
                <w:lang w:val="en-US"/>
              </w:rPr>
              <w:lastRenderedPageBreak/>
              <w:t>specificațiile</w:t>
            </w:r>
            <w:proofErr w:type="spellEnd"/>
            <w:r w:rsidRPr="00E72C96">
              <w:rPr>
                <w:rFonts w:ascii="Times New Roman" w:hAnsi="Times New Roman"/>
                <w:sz w:val="20"/>
                <w:szCs w:val="20"/>
                <w:shd w:val="clear" w:color="auto" w:fill="FFFFFF"/>
                <w:lang w:val="en-US"/>
              </w:rPr>
              <w:t xml:space="preserve"> de </w:t>
            </w:r>
            <w:proofErr w:type="spellStart"/>
            <w:r w:rsidRPr="00E72C96">
              <w:rPr>
                <w:rFonts w:ascii="Times New Roman" w:hAnsi="Times New Roman"/>
                <w:sz w:val="20"/>
                <w:szCs w:val="20"/>
                <w:shd w:val="clear" w:color="auto" w:fill="FFFFFF"/>
                <w:lang w:val="en-US"/>
              </w:rPr>
              <w:t>mai</w:t>
            </w:r>
            <w:proofErr w:type="spellEnd"/>
            <w:r w:rsidRPr="00E72C96">
              <w:rPr>
                <w:rFonts w:ascii="Times New Roman" w:hAnsi="Times New Roman"/>
                <w:sz w:val="20"/>
                <w:szCs w:val="20"/>
                <w:shd w:val="clear" w:color="auto" w:fill="FFFFFF"/>
                <w:lang w:val="en-US"/>
              </w:rPr>
              <w:t xml:space="preserve"> sus, </w:t>
            </w:r>
            <w:proofErr w:type="spellStart"/>
            <w:r w:rsidRPr="00E72C96">
              <w:rPr>
                <w:rFonts w:ascii="Times New Roman" w:hAnsi="Times New Roman"/>
                <w:sz w:val="20"/>
                <w:szCs w:val="20"/>
                <w:shd w:val="clear" w:color="auto" w:fill="FFFFFF"/>
                <w:lang w:val="en-US"/>
              </w:rPr>
              <w:t>iar</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codul</w:t>
            </w:r>
            <w:proofErr w:type="spellEnd"/>
            <w:r w:rsidRPr="00E72C96">
              <w:rPr>
                <w:rFonts w:ascii="Times New Roman" w:hAnsi="Times New Roman"/>
                <w:sz w:val="20"/>
                <w:szCs w:val="20"/>
                <w:shd w:val="clear" w:color="auto" w:fill="FFFFFF"/>
                <w:lang w:val="en-US"/>
              </w:rPr>
              <w:t xml:space="preserve"> QR </w:t>
            </w:r>
            <w:proofErr w:type="spellStart"/>
            <w:r w:rsidRPr="00E72C96">
              <w:rPr>
                <w:rFonts w:ascii="Times New Roman" w:hAnsi="Times New Roman"/>
                <w:sz w:val="20"/>
                <w:szCs w:val="20"/>
                <w:shd w:val="clear" w:color="auto" w:fill="FFFFFF"/>
                <w:lang w:val="en-US"/>
              </w:rPr>
              <w:t>trebuie</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să</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poată</w:t>
            </w:r>
            <w:proofErr w:type="spellEnd"/>
            <w:r w:rsidRPr="00E72C96">
              <w:rPr>
                <w:rFonts w:ascii="Times New Roman" w:hAnsi="Times New Roman"/>
                <w:sz w:val="20"/>
                <w:szCs w:val="20"/>
                <w:shd w:val="clear" w:color="auto" w:fill="FFFFFF"/>
                <w:lang w:val="en-US"/>
              </w:rPr>
              <w:t xml:space="preserve"> fi </w:t>
            </w:r>
            <w:proofErr w:type="spellStart"/>
            <w:r w:rsidRPr="00E72C96">
              <w:rPr>
                <w:rFonts w:ascii="Times New Roman" w:hAnsi="Times New Roman"/>
                <w:sz w:val="20"/>
                <w:szCs w:val="20"/>
                <w:shd w:val="clear" w:color="auto" w:fill="FFFFFF"/>
                <w:lang w:val="en-US"/>
              </w:rPr>
              <w:t>citit</w:t>
            </w:r>
            <w:proofErr w:type="spellEnd"/>
            <w:r w:rsidRPr="00E72C96">
              <w:rPr>
                <w:rFonts w:ascii="Times New Roman" w:hAnsi="Times New Roman"/>
                <w:sz w:val="20"/>
                <w:szCs w:val="20"/>
                <w:shd w:val="clear" w:color="auto" w:fill="FFFFFF"/>
                <w:lang w:val="en-US"/>
              </w:rPr>
              <w:t xml:space="preserve"> de un </w:t>
            </w:r>
            <w:proofErr w:type="spellStart"/>
            <w:r w:rsidRPr="00E72C96">
              <w:rPr>
                <w:rFonts w:ascii="Times New Roman" w:hAnsi="Times New Roman"/>
                <w:sz w:val="20"/>
                <w:szCs w:val="20"/>
                <w:shd w:val="clear" w:color="auto" w:fill="FFFFFF"/>
                <w:lang w:val="en-US"/>
              </w:rPr>
              <w:t>cititor</w:t>
            </w:r>
            <w:proofErr w:type="spellEnd"/>
            <w:r w:rsidRPr="00E72C96">
              <w:rPr>
                <w:rFonts w:ascii="Times New Roman" w:hAnsi="Times New Roman"/>
                <w:sz w:val="20"/>
                <w:szCs w:val="20"/>
                <w:shd w:val="clear" w:color="auto" w:fill="FFFFFF"/>
                <w:lang w:val="en-US"/>
              </w:rPr>
              <w:t xml:space="preserve"> QR </w:t>
            </w:r>
            <w:proofErr w:type="spellStart"/>
            <w:r w:rsidRPr="00E72C96">
              <w:rPr>
                <w:rFonts w:ascii="Times New Roman" w:hAnsi="Times New Roman"/>
                <w:sz w:val="20"/>
                <w:szCs w:val="20"/>
                <w:shd w:val="clear" w:color="auto" w:fill="FFFFFF"/>
                <w:lang w:val="en-US"/>
              </w:rPr>
              <w:t>obișnuit</w:t>
            </w:r>
            <w:proofErr w:type="spellEnd"/>
            <w:r w:rsidRPr="00E72C96">
              <w:rPr>
                <w:rFonts w:ascii="Times New Roman" w:hAnsi="Times New Roman"/>
                <w:sz w:val="20"/>
                <w:szCs w:val="20"/>
                <w:shd w:val="clear" w:color="auto" w:fill="FFFFFF"/>
                <w:lang w:val="en-US"/>
              </w:rPr>
              <w:t xml:space="preserve">, cum </w:t>
            </w:r>
            <w:proofErr w:type="spellStart"/>
            <w:r w:rsidRPr="00E72C96">
              <w:rPr>
                <w:rFonts w:ascii="Times New Roman" w:hAnsi="Times New Roman"/>
                <w:sz w:val="20"/>
                <w:szCs w:val="20"/>
                <w:shd w:val="clear" w:color="auto" w:fill="FFFFFF"/>
                <w:lang w:val="en-US"/>
              </w:rPr>
              <w:t>ar</w:t>
            </w:r>
            <w:proofErr w:type="spellEnd"/>
            <w:r w:rsidRPr="00E72C96">
              <w:rPr>
                <w:rFonts w:ascii="Times New Roman" w:hAnsi="Times New Roman"/>
                <w:sz w:val="20"/>
                <w:szCs w:val="20"/>
                <w:shd w:val="clear" w:color="auto" w:fill="FFFFFF"/>
                <w:lang w:val="en-US"/>
              </w:rPr>
              <w:t xml:space="preserve"> fi </w:t>
            </w:r>
            <w:proofErr w:type="spellStart"/>
            <w:r w:rsidRPr="00E72C96">
              <w:rPr>
                <w:rFonts w:ascii="Times New Roman" w:hAnsi="Times New Roman"/>
                <w:sz w:val="20"/>
                <w:szCs w:val="20"/>
                <w:shd w:val="clear" w:color="auto" w:fill="FFFFFF"/>
                <w:lang w:val="en-US"/>
              </w:rPr>
              <w:t>cele</w:t>
            </w:r>
            <w:proofErr w:type="spellEnd"/>
            <w:r w:rsidRPr="00E72C96">
              <w:rPr>
                <w:rFonts w:ascii="Times New Roman" w:hAnsi="Times New Roman"/>
                <w:sz w:val="20"/>
                <w:szCs w:val="20"/>
                <w:shd w:val="clear" w:color="auto" w:fill="FFFFFF"/>
                <w:lang w:val="en-US"/>
              </w:rPr>
              <w:t xml:space="preserve"> integrate </w:t>
            </w:r>
            <w:proofErr w:type="spellStart"/>
            <w:r w:rsidRPr="00E72C96">
              <w:rPr>
                <w:rFonts w:ascii="Times New Roman" w:hAnsi="Times New Roman"/>
                <w:sz w:val="20"/>
                <w:szCs w:val="20"/>
                <w:shd w:val="clear" w:color="auto" w:fill="FFFFFF"/>
                <w:lang w:val="en-US"/>
              </w:rPr>
              <w:t>într</w:t>
            </w:r>
            <w:proofErr w:type="spellEnd"/>
            <w:r w:rsidRPr="00E72C96">
              <w:rPr>
                <w:rFonts w:ascii="Times New Roman" w:hAnsi="Times New Roman"/>
                <w:sz w:val="20"/>
                <w:szCs w:val="20"/>
                <w:shd w:val="clear" w:color="auto" w:fill="FFFFFF"/>
                <w:lang w:val="en-US"/>
              </w:rPr>
              <w:t xml:space="preserve">-un </w:t>
            </w:r>
            <w:proofErr w:type="spellStart"/>
            <w:r w:rsidRPr="00E72C96">
              <w:rPr>
                <w:rFonts w:ascii="Times New Roman" w:hAnsi="Times New Roman"/>
                <w:sz w:val="20"/>
                <w:szCs w:val="20"/>
                <w:shd w:val="clear" w:color="auto" w:fill="FFFFFF"/>
                <w:lang w:val="en-US"/>
              </w:rPr>
              <w:t>telefon</w:t>
            </w:r>
            <w:proofErr w:type="spellEnd"/>
            <w:r w:rsidRPr="00E72C96">
              <w:rPr>
                <w:rFonts w:ascii="Times New Roman" w:hAnsi="Times New Roman"/>
                <w:sz w:val="20"/>
                <w:szCs w:val="20"/>
                <w:shd w:val="clear" w:color="auto" w:fill="FFFFFF"/>
                <w:lang w:val="en-US"/>
              </w:rPr>
              <w:t xml:space="preserve"> </w:t>
            </w:r>
            <w:proofErr w:type="spellStart"/>
            <w:r w:rsidRPr="00E72C96">
              <w:rPr>
                <w:rFonts w:ascii="Times New Roman" w:hAnsi="Times New Roman"/>
                <w:sz w:val="20"/>
                <w:szCs w:val="20"/>
                <w:shd w:val="clear" w:color="auto" w:fill="FFFFFF"/>
                <w:lang w:val="en-US"/>
              </w:rPr>
              <w:t>inteligent</w:t>
            </w:r>
            <w:proofErr w:type="spellEnd"/>
            <w:r w:rsidRPr="00E72C96">
              <w:rPr>
                <w:rFonts w:ascii="Times New Roman" w:hAnsi="Times New Roman"/>
                <w:sz w:val="20"/>
                <w:szCs w:val="20"/>
                <w:shd w:val="clear" w:color="auto" w:fill="FFFFFF"/>
                <w:lang w:val="en-US"/>
              </w:rPr>
              <w:t>;</w:t>
            </w:r>
          </w:p>
          <w:p w14:paraId="169F0776" w14:textId="77777777" w:rsidR="00E72C96" w:rsidRDefault="00E72C96" w:rsidP="00E72C96">
            <w:pPr>
              <w:numPr>
                <w:ilvl w:val="0"/>
                <w:numId w:val="645"/>
              </w:numPr>
              <w:suppressAutoHyphens w:val="0"/>
              <w:autoSpaceDN/>
              <w:spacing w:after="0" w:line="240" w:lineRule="auto"/>
              <w:ind w:left="414" w:hanging="357"/>
              <w:jc w:val="both"/>
              <w:textAlignment w:val="auto"/>
              <w:rPr>
                <w:rFonts w:ascii="Times New Roman" w:hAnsi="Times New Roman"/>
                <w:i/>
                <w:iCs/>
                <w:sz w:val="20"/>
                <w:szCs w:val="20"/>
                <w:lang w:val="en-US"/>
              </w:rPr>
            </w:pPr>
            <w:proofErr w:type="spellStart"/>
            <w:r w:rsidRPr="00E72C96">
              <w:rPr>
                <w:rFonts w:ascii="Times New Roman" w:hAnsi="Times New Roman"/>
                <w:color w:val="000000" w:themeColor="text1"/>
                <w:sz w:val="20"/>
                <w:szCs w:val="20"/>
                <w:shd w:val="clear" w:color="auto" w:fill="FFFFFF"/>
                <w:lang w:val="en-US"/>
              </w:rPr>
              <w:t>fondul</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etichetei</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trebuie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să</w:t>
            </w:r>
            <w:proofErr w:type="spellEnd"/>
            <w:r w:rsidRPr="00E72C96">
              <w:rPr>
                <w:rFonts w:ascii="Times New Roman" w:hAnsi="Times New Roman"/>
                <w:color w:val="000000" w:themeColor="text1"/>
                <w:sz w:val="20"/>
                <w:szCs w:val="20"/>
                <w:shd w:val="clear" w:color="auto" w:fill="FFFFFF"/>
                <w:lang w:val="en-US"/>
              </w:rPr>
              <w:t xml:space="preserve"> fie </w:t>
            </w:r>
            <w:proofErr w:type="spellStart"/>
            <w:r w:rsidRPr="00E72C96">
              <w:rPr>
                <w:rFonts w:ascii="Times New Roman" w:hAnsi="Times New Roman"/>
                <w:color w:val="000000" w:themeColor="text1"/>
                <w:sz w:val="20"/>
                <w:szCs w:val="20"/>
                <w:shd w:val="clear" w:color="auto" w:fill="FFFFFF"/>
                <w:lang w:val="en-US"/>
              </w:rPr>
              <w:t>în</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alb</w:t>
            </w:r>
            <w:proofErr w:type="spellEnd"/>
            <w:r w:rsidRPr="00E72C96">
              <w:rPr>
                <w:rFonts w:ascii="Times New Roman" w:hAnsi="Times New Roman"/>
                <w:color w:val="000000" w:themeColor="text1"/>
                <w:sz w:val="20"/>
                <w:szCs w:val="20"/>
                <w:shd w:val="clear" w:color="auto" w:fill="FFFFFF"/>
                <w:lang w:val="en-US"/>
              </w:rPr>
              <w:t xml:space="preserve"> 100%;</w:t>
            </w:r>
          </w:p>
          <w:p w14:paraId="794DCEDE" w14:textId="77777777" w:rsidR="00E72C96" w:rsidRDefault="00E72C96" w:rsidP="00E72C96">
            <w:pPr>
              <w:numPr>
                <w:ilvl w:val="0"/>
                <w:numId w:val="645"/>
              </w:numPr>
              <w:suppressAutoHyphens w:val="0"/>
              <w:autoSpaceDN/>
              <w:spacing w:after="0" w:line="240" w:lineRule="auto"/>
              <w:ind w:left="414" w:hanging="357"/>
              <w:jc w:val="both"/>
              <w:textAlignment w:val="auto"/>
              <w:rPr>
                <w:rFonts w:ascii="Times New Roman" w:hAnsi="Times New Roman"/>
                <w:i/>
                <w:iCs/>
                <w:sz w:val="20"/>
                <w:szCs w:val="20"/>
                <w:lang w:val="en-US"/>
              </w:rPr>
            </w:pPr>
            <w:proofErr w:type="spellStart"/>
            <w:r w:rsidRPr="00E72C96">
              <w:rPr>
                <w:rFonts w:ascii="Times New Roman" w:hAnsi="Times New Roman"/>
                <w:color w:val="000000" w:themeColor="text1"/>
                <w:sz w:val="20"/>
                <w:szCs w:val="20"/>
                <w:shd w:val="clear" w:color="auto" w:fill="FFFFFF"/>
                <w:lang w:val="en-US"/>
              </w:rPr>
              <w:t>fontul</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trebuie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să</w:t>
            </w:r>
            <w:proofErr w:type="spellEnd"/>
            <w:r w:rsidRPr="00E72C96">
              <w:rPr>
                <w:rFonts w:ascii="Times New Roman" w:hAnsi="Times New Roman"/>
                <w:color w:val="000000" w:themeColor="text1"/>
                <w:sz w:val="20"/>
                <w:szCs w:val="20"/>
                <w:shd w:val="clear" w:color="auto" w:fill="FFFFFF"/>
                <w:lang w:val="en-US"/>
              </w:rPr>
              <w:t xml:space="preserve"> fie Verdana;</w:t>
            </w:r>
          </w:p>
          <w:p w14:paraId="58C0D6D8" w14:textId="77777777" w:rsidR="00E72C96" w:rsidRDefault="00E72C96" w:rsidP="00E72C96">
            <w:pPr>
              <w:numPr>
                <w:ilvl w:val="0"/>
                <w:numId w:val="645"/>
              </w:numPr>
              <w:suppressAutoHyphens w:val="0"/>
              <w:autoSpaceDN/>
              <w:spacing w:after="0" w:line="240" w:lineRule="auto"/>
              <w:ind w:left="414" w:hanging="357"/>
              <w:jc w:val="both"/>
              <w:textAlignment w:val="auto"/>
              <w:rPr>
                <w:rFonts w:ascii="Times New Roman" w:hAnsi="Times New Roman"/>
                <w:i/>
                <w:iCs/>
                <w:sz w:val="20"/>
                <w:szCs w:val="20"/>
                <w:lang w:val="en-US"/>
              </w:rPr>
            </w:pPr>
            <w:proofErr w:type="spellStart"/>
            <w:r w:rsidRPr="00E72C96">
              <w:rPr>
                <w:rFonts w:ascii="Times New Roman" w:hAnsi="Times New Roman"/>
                <w:color w:val="000000" w:themeColor="text1"/>
                <w:sz w:val="20"/>
                <w:szCs w:val="20"/>
                <w:shd w:val="clear" w:color="auto" w:fill="FFFFFF"/>
                <w:lang w:val="en-US"/>
              </w:rPr>
              <w:t>dimensiunile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și</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specificațiile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elementelor</w:t>
            </w:r>
            <w:proofErr w:type="spellEnd"/>
            <w:r w:rsidRPr="00E72C96">
              <w:rPr>
                <w:rFonts w:ascii="Times New Roman" w:hAnsi="Times New Roman"/>
                <w:color w:val="000000" w:themeColor="text1"/>
                <w:sz w:val="20"/>
                <w:szCs w:val="20"/>
                <w:shd w:val="clear" w:color="auto" w:fill="FFFFFF"/>
                <w:lang w:val="en-US"/>
              </w:rPr>
              <w:t xml:space="preserve"> care </w:t>
            </w:r>
            <w:proofErr w:type="spellStart"/>
            <w:r w:rsidRPr="00E72C96">
              <w:rPr>
                <w:rFonts w:ascii="Times New Roman" w:hAnsi="Times New Roman"/>
                <w:color w:val="000000" w:themeColor="text1"/>
                <w:sz w:val="20"/>
                <w:szCs w:val="20"/>
                <w:shd w:val="clear" w:color="auto" w:fill="FFFFFF"/>
                <w:lang w:val="en-US"/>
              </w:rPr>
              <w:t>constituie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eticheta</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trebuie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să</w:t>
            </w:r>
            <w:proofErr w:type="spellEnd"/>
            <w:r w:rsidRPr="00E72C96">
              <w:rPr>
                <w:rFonts w:ascii="Times New Roman" w:hAnsi="Times New Roman"/>
                <w:color w:val="000000" w:themeColor="text1"/>
                <w:sz w:val="20"/>
                <w:szCs w:val="20"/>
                <w:shd w:val="clear" w:color="auto" w:fill="FFFFFF"/>
                <w:lang w:val="en-US"/>
              </w:rPr>
              <w:t xml:space="preserve"> fie </w:t>
            </w:r>
            <w:proofErr w:type="spellStart"/>
            <w:r w:rsidRPr="00E72C96">
              <w:rPr>
                <w:rFonts w:ascii="Times New Roman" w:hAnsi="Times New Roman"/>
                <w:color w:val="000000" w:themeColor="text1"/>
                <w:sz w:val="20"/>
                <w:szCs w:val="20"/>
                <w:shd w:val="clear" w:color="auto" w:fill="FFFFFF"/>
                <w:lang w:val="en-US"/>
              </w:rPr>
              <w:t>cele</w:t>
            </w:r>
            <w:proofErr w:type="spellEnd"/>
            <w:r w:rsidRPr="00E72C96">
              <w:rPr>
                <w:rFonts w:ascii="Times New Roman" w:hAnsi="Times New Roman"/>
                <w:color w:val="000000" w:themeColor="text1"/>
                <w:sz w:val="20"/>
                <w:szCs w:val="20"/>
                <w:shd w:val="clear" w:color="auto" w:fill="FFFFFF"/>
                <w:lang w:val="en-US"/>
              </w:rPr>
              <w:t xml:space="preserve"> indicate </w:t>
            </w:r>
            <w:proofErr w:type="spellStart"/>
            <w:r w:rsidRPr="00E72C96">
              <w:rPr>
                <w:rFonts w:ascii="Times New Roman" w:hAnsi="Times New Roman"/>
                <w:color w:val="000000" w:themeColor="text1"/>
                <w:sz w:val="20"/>
                <w:szCs w:val="20"/>
                <w:shd w:val="clear" w:color="auto" w:fill="FFFFFF"/>
                <w:lang w:val="en-US"/>
              </w:rPr>
              <w:t>în</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designul</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etichetei</w:t>
            </w:r>
            <w:proofErr w:type="spellEnd"/>
            <w:r w:rsidRPr="00E72C96">
              <w:rPr>
                <w:rFonts w:ascii="Times New Roman" w:hAnsi="Times New Roman"/>
                <w:color w:val="000000" w:themeColor="text1"/>
                <w:sz w:val="20"/>
                <w:szCs w:val="20"/>
                <w:shd w:val="clear" w:color="auto" w:fill="FFFFFF"/>
                <w:lang w:val="en-US"/>
              </w:rPr>
              <w:t>;</w:t>
            </w:r>
          </w:p>
          <w:p w14:paraId="71A93C7B" w14:textId="77777777" w:rsidR="00E72C96" w:rsidRDefault="00E72C96" w:rsidP="00E72C96">
            <w:pPr>
              <w:numPr>
                <w:ilvl w:val="0"/>
                <w:numId w:val="645"/>
              </w:numPr>
              <w:suppressAutoHyphens w:val="0"/>
              <w:autoSpaceDN/>
              <w:spacing w:after="0" w:line="240" w:lineRule="auto"/>
              <w:ind w:left="414" w:hanging="357"/>
              <w:jc w:val="both"/>
              <w:textAlignment w:val="auto"/>
              <w:rPr>
                <w:rFonts w:ascii="Times New Roman" w:hAnsi="Times New Roman"/>
                <w:i/>
                <w:iCs/>
                <w:sz w:val="20"/>
                <w:szCs w:val="20"/>
                <w:lang w:val="en-US"/>
              </w:rPr>
            </w:pPr>
            <w:proofErr w:type="spellStart"/>
            <w:r w:rsidRPr="00E72C96">
              <w:rPr>
                <w:rFonts w:ascii="Times New Roman" w:hAnsi="Times New Roman"/>
                <w:color w:val="000000" w:themeColor="text1"/>
                <w:sz w:val="20"/>
                <w:szCs w:val="20"/>
                <w:shd w:val="clear" w:color="auto" w:fill="FFFFFF"/>
                <w:lang w:val="en-US"/>
              </w:rPr>
              <w:t>culorile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trebuie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să</w:t>
            </w:r>
            <w:proofErr w:type="spellEnd"/>
            <w:r w:rsidRPr="00E72C96">
              <w:rPr>
                <w:rFonts w:ascii="Times New Roman" w:hAnsi="Times New Roman"/>
                <w:color w:val="000000" w:themeColor="text1"/>
                <w:sz w:val="20"/>
                <w:szCs w:val="20"/>
                <w:shd w:val="clear" w:color="auto" w:fill="FFFFFF"/>
                <w:lang w:val="en-US"/>
              </w:rPr>
              <w:t xml:space="preserve"> fie conform </w:t>
            </w:r>
            <w:proofErr w:type="spellStart"/>
            <w:r w:rsidRPr="00E72C96">
              <w:rPr>
                <w:rFonts w:ascii="Times New Roman" w:hAnsi="Times New Roman"/>
                <w:color w:val="000000" w:themeColor="text1"/>
                <w:sz w:val="20"/>
                <w:szCs w:val="20"/>
                <w:shd w:val="clear" w:color="auto" w:fill="FFFFFF"/>
                <w:lang w:val="en-US"/>
              </w:rPr>
              <w:t>codurilor</w:t>
            </w:r>
            <w:proofErr w:type="spellEnd"/>
            <w:r w:rsidRPr="00E72C96">
              <w:rPr>
                <w:rFonts w:ascii="Times New Roman" w:hAnsi="Times New Roman"/>
                <w:color w:val="000000" w:themeColor="text1"/>
                <w:sz w:val="20"/>
                <w:szCs w:val="20"/>
                <w:shd w:val="clear" w:color="auto" w:fill="FFFFFF"/>
                <w:lang w:val="en-US"/>
              </w:rPr>
              <w:t xml:space="preserve"> de </w:t>
            </w:r>
            <w:proofErr w:type="spellStart"/>
            <w:r w:rsidRPr="00E72C96">
              <w:rPr>
                <w:rFonts w:ascii="Times New Roman" w:hAnsi="Times New Roman"/>
                <w:color w:val="000000" w:themeColor="text1"/>
                <w:sz w:val="20"/>
                <w:szCs w:val="20"/>
                <w:shd w:val="clear" w:color="auto" w:fill="FFFFFF"/>
                <w:lang w:val="en-US"/>
              </w:rPr>
              <w:t>culoare</w:t>
            </w:r>
            <w:proofErr w:type="spellEnd"/>
            <w:r w:rsidRPr="00E72C96">
              <w:rPr>
                <w:rFonts w:ascii="Times New Roman" w:hAnsi="Times New Roman"/>
                <w:color w:val="000000" w:themeColor="text1"/>
                <w:sz w:val="20"/>
                <w:szCs w:val="20"/>
                <w:shd w:val="clear" w:color="auto" w:fill="FFFFFF"/>
                <w:lang w:val="en-US"/>
              </w:rPr>
              <w:t xml:space="preserve"> CMYK – cyan, magenta, </w:t>
            </w:r>
            <w:proofErr w:type="spellStart"/>
            <w:r w:rsidRPr="00E72C96">
              <w:rPr>
                <w:rFonts w:ascii="Times New Roman" w:hAnsi="Times New Roman"/>
                <w:color w:val="000000" w:themeColor="text1"/>
                <w:sz w:val="20"/>
                <w:szCs w:val="20"/>
                <w:shd w:val="clear" w:color="auto" w:fill="FFFFFF"/>
                <w:lang w:val="en-US"/>
              </w:rPr>
              <w:t>galben</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și</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negru</w:t>
            </w:r>
            <w:proofErr w:type="spellEnd"/>
            <w:r w:rsidRPr="00E72C96">
              <w:rPr>
                <w:rFonts w:ascii="Times New Roman" w:hAnsi="Times New Roman"/>
                <w:color w:val="000000" w:themeColor="text1"/>
                <w:sz w:val="20"/>
                <w:szCs w:val="20"/>
                <w:shd w:val="clear" w:color="auto" w:fill="FFFFFF"/>
                <w:lang w:val="en-US"/>
              </w:rPr>
              <w:t xml:space="preserve"> –, </w:t>
            </w:r>
            <w:proofErr w:type="spellStart"/>
            <w:r w:rsidRPr="00E72C96">
              <w:rPr>
                <w:rFonts w:ascii="Times New Roman" w:hAnsi="Times New Roman"/>
                <w:color w:val="000000" w:themeColor="text1"/>
                <w:sz w:val="20"/>
                <w:szCs w:val="20"/>
                <w:shd w:val="clear" w:color="auto" w:fill="FFFFFF"/>
                <w:lang w:val="en-US"/>
              </w:rPr>
              <w:t>după</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exemplul</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următor</w:t>
            </w:r>
            <w:proofErr w:type="spellEnd"/>
            <w:r w:rsidRPr="00E72C96">
              <w:rPr>
                <w:rFonts w:ascii="Times New Roman" w:hAnsi="Times New Roman"/>
                <w:color w:val="000000" w:themeColor="text1"/>
                <w:sz w:val="20"/>
                <w:szCs w:val="20"/>
                <w:shd w:val="clear" w:color="auto" w:fill="FFFFFF"/>
                <w:lang w:val="en-US"/>
              </w:rPr>
              <w:t xml:space="preserve">: 0,70,100,0: 0% cyan, 70% magenta, 100% </w:t>
            </w:r>
            <w:proofErr w:type="spellStart"/>
            <w:r w:rsidRPr="00E72C96">
              <w:rPr>
                <w:rFonts w:ascii="Times New Roman" w:hAnsi="Times New Roman"/>
                <w:color w:val="000000" w:themeColor="text1"/>
                <w:sz w:val="20"/>
                <w:szCs w:val="20"/>
                <w:shd w:val="clear" w:color="auto" w:fill="FFFFFF"/>
                <w:lang w:val="en-US"/>
              </w:rPr>
              <w:t>galben</w:t>
            </w:r>
            <w:proofErr w:type="spellEnd"/>
            <w:r w:rsidRPr="00E72C96">
              <w:rPr>
                <w:rFonts w:ascii="Times New Roman" w:hAnsi="Times New Roman"/>
                <w:color w:val="000000" w:themeColor="text1"/>
                <w:sz w:val="20"/>
                <w:szCs w:val="20"/>
                <w:shd w:val="clear" w:color="auto" w:fill="FFFFFF"/>
                <w:lang w:val="en-US"/>
              </w:rPr>
              <w:t xml:space="preserve">, 0% </w:t>
            </w:r>
            <w:proofErr w:type="spellStart"/>
            <w:r w:rsidRPr="00E72C96">
              <w:rPr>
                <w:rFonts w:ascii="Times New Roman" w:hAnsi="Times New Roman"/>
                <w:color w:val="000000" w:themeColor="text1"/>
                <w:sz w:val="20"/>
                <w:szCs w:val="20"/>
                <w:shd w:val="clear" w:color="auto" w:fill="FFFFFF"/>
                <w:lang w:val="en-US"/>
              </w:rPr>
              <w:t>negru</w:t>
            </w:r>
            <w:proofErr w:type="spellEnd"/>
            <w:r w:rsidRPr="00E72C96">
              <w:rPr>
                <w:rFonts w:ascii="Times New Roman" w:hAnsi="Times New Roman"/>
                <w:color w:val="000000" w:themeColor="text1"/>
                <w:sz w:val="20"/>
                <w:szCs w:val="20"/>
                <w:shd w:val="clear" w:color="auto" w:fill="FFFFFF"/>
                <w:lang w:val="en-US"/>
              </w:rPr>
              <w:t>;</w:t>
            </w:r>
          </w:p>
          <w:p w14:paraId="0A303C17" w14:textId="2350E68C" w:rsidR="00E72C96" w:rsidRPr="00E72C96" w:rsidRDefault="00E72C96" w:rsidP="00E72C96">
            <w:pPr>
              <w:numPr>
                <w:ilvl w:val="0"/>
                <w:numId w:val="645"/>
              </w:numPr>
              <w:suppressAutoHyphens w:val="0"/>
              <w:autoSpaceDN/>
              <w:spacing w:after="0" w:line="240" w:lineRule="auto"/>
              <w:ind w:left="414" w:hanging="357"/>
              <w:jc w:val="both"/>
              <w:textAlignment w:val="auto"/>
              <w:rPr>
                <w:rFonts w:ascii="Times New Roman" w:hAnsi="Times New Roman"/>
                <w:i/>
                <w:iCs/>
                <w:sz w:val="20"/>
                <w:szCs w:val="20"/>
                <w:lang w:val="en-US"/>
              </w:rPr>
            </w:pPr>
            <w:proofErr w:type="spellStart"/>
            <w:r w:rsidRPr="00E72C96">
              <w:rPr>
                <w:rFonts w:ascii="Times New Roman" w:hAnsi="Times New Roman"/>
                <w:color w:val="000000" w:themeColor="text1"/>
                <w:sz w:val="20"/>
                <w:szCs w:val="20"/>
                <w:shd w:val="clear" w:color="auto" w:fill="FFFFFF"/>
                <w:lang w:val="en-US"/>
              </w:rPr>
              <w:t>eticheta</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trebuie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să</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îndeplinească</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toate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cerințele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următoare</w:t>
            </w:r>
            <w:proofErr w:type="spellEnd"/>
            <w:r w:rsidRPr="00E72C96">
              <w:rPr>
                <w:rFonts w:ascii="Times New Roman" w:hAnsi="Times New Roman"/>
                <w:color w:val="000000" w:themeColor="text1"/>
                <w:sz w:val="20"/>
                <w:szCs w:val="20"/>
                <w:shd w:val="clear" w:color="auto" w:fill="FFFFFF"/>
                <w:lang w:val="en-US"/>
              </w:rPr>
              <w:t xml:space="preserve"> (</w:t>
            </w:r>
            <w:proofErr w:type="spellStart"/>
            <w:r w:rsidRPr="00E72C96">
              <w:rPr>
                <w:rFonts w:ascii="Times New Roman" w:hAnsi="Times New Roman"/>
                <w:color w:val="000000" w:themeColor="text1"/>
                <w:sz w:val="20"/>
                <w:szCs w:val="20"/>
                <w:shd w:val="clear" w:color="auto" w:fill="FFFFFF"/>
                <w:lang w:val="en-US"/>
              </w:rPr>
              <w:t>numerele</w:t>
            </w:r>
            <w:proofErr w:type="spellEnd"/>
            <w:r w:rsidRPr="00E72C96">
              <w:rPr>
                <w:rFonts w:ascii="Times New Roman" w:hAnsi="Times New Roman"/>
                <w:color w:val="000000" w:themeColor="text1"/>
                <w:sz w:val="20"/>
                <w:szCs w:val="20"/>
                <w:shd w:val="clear" w:color="auto" w:fill="FFFFFF"/>
                <w:lang w:val="en-US"/>
              </w:rPr>
              <w:t xml:space="preserve"> se </w:t>
            </w:r>
            <w:proofErr w:type="spellStart"/>
            <w:r w:rsidRPr="00E72C96">
              <w:rPr>
                <w:rFonts w:ascii="Times New Roman" w:hAnsi="Times New Roman"/>
                <w:color w:val="000000" w:themeColor="text1"/>
                <w:sz w:val="20"/>
                <w:szCs w:val="20"/>
                <w:shd w:val="clear" w:color="auto" w:fill="FFFFFF"/>
                <w:lang w:val="en-US"/>
              </w:rPr>
              <w:t>referă</w:t>
            </w:r>
            <w:proofErr w:type="spellEnd"/>
            <w:r w:rsidRPr="00E72C96">
              <w:rPr>
                <w:rFonts w:ascii="Times New Roman" w:hAnsi="Times New Roman"/>
                <w:color w:val="000000" w:themeColor="text1"/>
                <w:sz w:val="20"/>
                <w:szCs w:val="20"/>
                <w:shd w:val="clear" w:color="auto" w:fill="FFFFFF"/>
                <w:lang w:val="en-US"/>
              </w:rPr>
              <w:t xml:space="preserve"> la </w:t>
            </w:r>
            <w:proofErr w:type="spellStart"/>
            <w:r w:rsidRPr="00E72C96">
              <w:rPr>
                <w:rFonts w:ascii="Times New Roman" w:hAnsi="Times New Roman"/>
                <w:color w:val="000000" w:themeColor="text1"/>
                <w:sz w:val="20"/>
                <w:szCs w:val="20"/>
                <w:shd w:val="clear" w:color="auto" w:fill="FFFFFF"/>
                <w:lang w:val="en-US"/>
              </w:rPr>
              <w:t>figurile</w:t>
            </w:r>
            <w:proofErr w:type="spellEnd"/>
            <w:r w:rsidRPr="00E72C96">
              <w:rPr>
                <w:rFonts w:ascii="Times New Roman" w:hAnsi="Times New Roman"/>
                <w:color w:val="000000" w:themeColor="text1"/>
                <w:sz w:val="20"/>
                <w:szCs w:val="20"/>
                <w:shd w:val="clear" w:color="auto" w:fill="FFFFFF"/>
                <w:lang w:val="en-US"/>
              </w:rPr>
              <w:t xml:space="preserve"> de </w:t>
            </w:r>
            <w:proofErr w:type="spellStart"/>
            <w:r w:rsidRPr="00E72C96">
              <w:rPr>
                <w:rFonts w:ascii="Times New Roman" w:hAnsi="Times New Roman"/>
                <w:color w:val="000000" w:themeColor="text1"/>
                <w:sz w:val="20"/>
                <w:szCs w:val="20"/>
                <w:shd w:val="clear" w:color="auto" w:fill="FFFFFF"/>
                <w:lang w:val="en-US"/>
              </w:rPr>
              <w:t>mai</w:t>
            </w:r>
            <w:proofErr w:type="spellEnd"/>
            <w:r w:rsidRPr="00E72C96">
              <w:rPr>
                <w:rFonts w:ascii="Times New Roman" w:hAnsi="Times New Roman"/>
                <w:color w:val="000000" w:themeColor="text1"/>
                <w:sz w:val="20"/>
                <w:szCs w:val="20"/>
                <w:shd w:val="clear" w:color="auto" w:fill="FFFFFF"/>
                <w:lang w:val="en-US"/>
              </w:rPr>
              <w:t xml:space="preserve"> sus):</w:t>
            </w:r>
          </w:p>
          <w:p w14:paraId="22CBC4D7" w14:textId="00DF4FB2" w:rsidR="00E72C96" w:rsidRDefault="007202AF" w:rsidP="00E72C96">
            <w:pPr>
              <w:suppressAutoHyphens w:val="0"/>
              <w:autoSpaceDN/>
              <w:spacing w:after="0" w:line="240" w:lineRule="auto"/>
              <w:ind w:left="57"/>
              <w:textAlignment w:val="auto"/>
              <w:rPr>
                <w:rFonts w:ascii="Times New Roman" w:hAnsi="Times New Roman"/>
                <w:b/>
                <w:bCs/>
                <w:color w:val="000000" w:themeColor="text1"/>
                <w:sz w:val="20"/>
                <w:szCs w:val="20"/>
                <w:shd w:val="clear" w:color="auto" w:fill="FFFFFF"/>
                <w:lang w:val="en-US"/>
              </w:rPr>
            </w:pPr>
            <w:r>
              <w:fldChar w:fldCharType="begin"/>
            </w:r>
            <w:r>
              <w:instrText xml:space="preserve"> INCLUDEPICTURE "/Users/zamfirdaria/Library/Group Containers/UBF8T346G9.ms/WebArchiveCopyPasteTempFiles/com.microsoft.Word/resource.html?uri=uriservOJ.L_.2023.214.01.0009.01.RON.xhtml.L_2023214RO.01002401.tif.jpg" \* MERGEFORMATINET </w:instrText>
            </w:r>
            <w:r>
              <w:fldChar w:fldCharType="separate"/>
            </w:r>
            <w:r>
              <w:rPr>
                <w:noProof/>
              </w:rPr>
              <w:drawing>
                <wp:inline distT="0" distB="0" distL="0" distR="0" wp14:anchorId="12011DA2" wp14:editId="4FDA8BA5">
                  <wp:extent cx="216535" cy="216535"/>
                  <wp:effectExtent l="0" t="0" r="0" b="0"/>
                  <wp:docPr id="1063287881" name="Рисунок 3"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04EC406D" w14:textId="77777777" w:rsidR="007202AF" w:rsidRPr="007202AF" w:rsidRDefault="007202AF" w:rsidP="007202AF">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202AF">
              <w:rPr>
                <w:color w:val="000000" w:themeColor="text1"/>
                <w:sz w:val="20"/>
                <w:szCs w:val="20"/>
                <w:shd w:val="clear" w:color="auto" w:fill="FFFFFF"/>
                <w:lang w:val="en-US"/>
              </w:rPr>
              <w:t>culorile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logoului</w:t>
            </w:r>
            <w:proofErr w:type="spellEnd"/>
            <w:r w:rsidRPr="007202AF">
              <w:rPr>
                <w:color w:val="000000" w:themeColor="text1"/>
                <w:sz w:val="20"/>
                <w:szCs w:val="20"/>
                <w:shd w:val="clear" w:color="auto" w:fill="FFFFFF"/>
                <w:lang w:val="en-US"/>
              </w:rPr>
              <w:t xml:space="preserve"> „UE” </w:t>
            </w:r>
            <w:proofErr w:type="spellStart"/>
            <w:r w:rsidRPr="007202AF">
              <w:rPr>
                <w:color w:val="000000" w:themeColor="text1"/>
                <w:sz w:val="20"/>
                <w:szCs w:val="20"/>
                <w:shd w:val="clear" w:color="auto" w:fill="FFFFFF"/>
                <w:lang w:val="en-US"/>
              </w:rPr>
              <w:t>trebuie</w:t>
            </w:r>
            <w:proofErr w:type="spellEnd"/>
            <w:r w:rsidRPr="007202AF">
              <w:rPr>
                <w:color w:val="000000" w:themeColor="text1"/>
                <w:sz w:val="20"/>
                <w:szCs w:val="20"/>
                <w:shd w:val="clear" w:color="auto" w:fill="FFFFFF"/>
                <w:lang w:val="en-US"/>
              </w:rPr>
              <w:t xml:space="preserve"> </w:t>
            </w:r>
            <w:proofErr w:type="spellStart"/>
            <w:r w:rsidRPr="007202AF">
              <w:rPr>
                <w:color w:val="000000" w:themeColor="text1"/>
                <w:sz w:val="20"/>
                <w:szCs w:val="20"/>
                <w:shd w:val="clear" w:color="auto" w:fill="FFFFFF"/>
                <w:lang w:val="en-US"/>
              </w:rPr>
              <w:t>să</w:t>
            </w:r>
            <w:proofErr w:type="spellEnd"/>
            <w:r w:rsidRPr="007202AF">
              <w:rPr>
                <w:color w:val="000000" w:themeColor="text1"/>
                <w:sz w:val="20"/>
                <w:szCs w:val="20"/>
                <w:shd w:val="clear" w:color="auto" w:fill="FFFFFF"/>
                <w:lang w:val="en-US"/>
              </w:rPr>
              <w:t xml:space="preserve"> fie </w:t>
            </w:r>
            <w:proofErr w:type="spellStart"/>
            <w:r w:rsidRPr="007202AF">
              <w:rPr>
                <w:color w:val="000000" w:themeColor="text1"/>
                <w:sz w:val="20"/>
                <w:szCs w:val="20"/>
                <w:shd w:val="clear" w:color="auto" w:fill="FFFFFF"/>
                <w:lang w:val="en-US"/>
              </w:rPr>
              <w:t>după</w:t>
            </w:r>
            <w:proofErr w:type="spellEnd"/>
            <w:r w:rsidRPr="007202AF">
              <w:rPr>
                <w:color w:val="000000" w:themeColor="text1"/>
                <w:sz w:val="20"/>
                <w:szCs w:val="20"/>
                <w:shd w:val="clear" w:color="auto" w:fill="FFFFFF"/>
                <w:lang w:val="en-US"/>
              </w:rPr>
              <w:t xml:space="preserve"> cum </w:t>
            </w:r>
            <w:proofErr w:type="spellStart"/>
            <w:r w:rsidRPr="007202AF">
              <w:rPr>
                <w:color w:val="000000" w:themeColor="text1"/>
                <w:sz w:val="20"/>
                <w:szCs w:val="20"/>
                <w:shd w:val="clear" w:color="auto" w:fill="FFFFFF"/>
                <w:lang w:val="en-US"/>
              </w:rPr>
              <w:t>urmează</w:t>
            </w:r>
            <w:proofErr w:type="spellEnd"/>
            <w:r w:rsidRPr="007202AF">
              <w:rPr>
                <w:color w:val="000000" w:themeColor="text1"/>
                <w:sz w:val="20"/>
                <w:szCs w:val="20"/>
                <w:shd w:val="clear" w:color="auto" w:fill="FFFFFF"/>
                <w:lang w:val="en-US"/>
              </w:rPr>
              <w:t>:</w:t>
            </w:r>
          </w:p>
          <w:p w14:paraId="767053EF" w14:textId="77777777" w:rsidR="007202AF" w:rsidRPr="007202AF" w:rsidRDefault="007202AF" w:rsidP="007202AF">
            <w:pPr>
              <w:numPr>
                <w:ilvl w:val="0"/>
                <w:numId w:val="647"/>
              </w:numPr>
              <w:suppressAutoHyphens w:val="0"/>
              <w:autoSpaceDN/>
              <w:spacing w:after="0" w:line="240" w:lineRule="auto"/>
              <w:textAlignment w:val="auto"/>
              <w:rPr>
                <w:rFonts w:ascii="Times New Roman" w:hAnsi="Times New Roman"/>
                <w:i/>
                <w:iCs/>
                <w:color w:val="000000" w:themeColor="text1"/>
                <w:sz w:val="20"/>
                <w:szCs w:val="20"/>
                <w:lang w:val="en-US"/>
              </w:rPr>
            </w:pPr>
            <w:proofErr w:type="spellStart"/>
            <w:r w:rsidRPr="007202AF">
              <w:rPr>
                <w:rFonts w:ascii="Times New Roman" w:hAnsi="Times New Roman"/>
                <w:color w:val="000000" w:themeColor="text1"/>
                <w:sz w:val="20"/>
                <w:szCs w:val="20"/>
                <w:shd w:val="clear" w:color="auto" w:fill="FFFFFF"/>
              </w:rPr>
              <w:t>fondul</w:t>
            </w:r>
            <w:proofErr w:type="spellEnd"/>
            <w:r w:rsidRPr="007202AF">
              <w:rPr>
                <w:rFonts w:ascii="Times New Roman" w:hAnsi="Times New Roman"/>
                <w:color w:val="000000" w:themeColor="text1"/>
                <w:sz w:val="20"/>
                <w:szCs w:val="20"/>
                <w:shd w:val="clear" w:color="auto" w:fill="FFFFFF"/>
              </w:rPr>
              <w:t>: 100,80,0,</w:t>
            </w:r>
            <w:proofErr w:type="gramStart"/>
            <w:r w:rsidRPr="007202AF">
              <w:rPr>
                <w:rFonts w:ascii="Times New Roman" w:hAnsi="Times New Roman"/>
                <w:color w:val="000000" w:themeColor="text1"/>
                <w:sz w:val="20"/>
                <w:szCs w:val="20"/>
                <w:shd w:val="clear" w:color="auto" w:fill="FFFFFF"/>
              </w:rPr>
              <w:t>0;</w:t>
            </w:r>
            <w:proofErr w:type="gramEnd"/>
          </w:p>
          <w:p w14:paraId="4E50FCD2" w14:textId="77777777" w:rsidR="007202AF" w:rsidRPr="007202AF" w:rsidRDefault="007202AF" w:rsidP="007202AF">
            <w:pPr>
              <w:numPr>
                <w:ilvl w:val="0"/>
                <w:numId w:val="647"/>
              </w:numPr>
              <w:suppressAutoHyphens w:val="0"/>
              <w:autoSpaceDN/>
              <w:spacing w:after="0" w:line="240" w:lineRule="auto"/>
              <w:textAlignment w:val="auto"/>
              <w:rPr>
                <w:rFonts w:ascii="Times New Roman" w:hAnsi="Times New Roman"/>
                <w:i/>
                <w:iCs/>
                <w:color w:val="000000" w:themeColor="text1"/>
                <w:sz w:val="20"/>
                <w:szCs w:val="20"/>
                <w:lang w:val="en-US"/>
              </w:rPr>
            </w:pPr>
            <w:proofErr w:type="spellStart"/>
            <w:r w:rsidRPr="007202AF">
              <w:rPr>
                <w:rFonts w:ascii="Times New Roman" w:hAnsi="Times New Roman"/>
                <w:color w:val="000000" w:themeColor="text1"/>
                <w:sz w:val="20"/>
                <w:szCs w:val="20"/>
                <w:shd w:val="clear" w:color="auto" w:fill="FFFFFF"/>
              </w:rPr>
              <w:t>stelele</w:t>
            </w:r>
            <w:proofErr w:type="spellEnd"/>
            <w:r w:rsidRPr="007202AF">
              <w:rPr>
                <w:rFonts w:ascii="Times New Roman" w:hAnsi="Times New Roman"/>
                <w:color w:val="000000" w:themeColor="text1"/>
                <w:sz w:val="20"/>
                <w:szCs w:val="20"/>
                <w:shd w:val="clear" w:color="auto" w:fill="FFFFFF"/>
              </w:rPr>
              <w:t>: 0,0,100,</w:t>
            </w:r>
            <w:proofErr w:type="gramStart"/>
            <w:r w:rsidRPr="007202AF">
              <w:rPr>
                <w:rFonts w:ascii="Times New Roman" w:hAnsi="Times New Roman"/>
                <w:color w:val="000000" w:themeColor="text1"/>
                <w:sz w:val="20"/>
                <w:szCs w:val="20"/>
                <w:shd w:val="clear" w:color="auto" w:fill="FFFFFF"/>
              </w:rPr>
              <w:t>0;</w:t>
            </w:r>
            <w:proofErr w:type="gramEnd"/>
          </w:p>
          <w:p w14:paraId="246BD8C4" w14:textId="2BF6E4B1" w:rsidR="00E72C96" w:rsidRDefault="007202AF" w:rsidP="00E72C96">
            <w:pPr>
              <w:suppressAutoHyphens w:val="0"/>
              <w:autoSpaceDN/>
              <w:spacing w:after="0" w:line="240" w:lineRule="auto"/>
              <w:ind w:left="57"/>
              <w:textAlignment w:val="auto"/>
              <w:rPr>
                <w:rFonts w:ascii="Times New Roman" w:hAnsi="Times New Roman"/>
                <w:b/>
                <w:bCs/>
                <w:color w:val="000000" w:themeColor="text1"/>
                <w:sz w:val="20"/>
                <w:szCs w:val="20"/>
                <w:shd w:val="clear" w:color="auto" w:fill="FFFFFF"/>
                <w:lang w:val="en-US"/>
              </w:rPr>
            </w:pPr>
            <w:r>
              <w:fldChar w:fldCharType="begin"/>
            </w:r>
            <w:r>
              <w:instrText xml:space="preserve"> INCLUDEPICTURE "/Users/zamfirdaria/Library/Group Containers/UBF8T346G9.ms/WebArchiveCopyPasteTempFiles/com.microsoft.Word/resource.html?uri=uriservOJ.L_.2023.214.01.0009.01.RON.xhtml.L_2023214RO.01002402.tif.jpg" \* MERGEFORMATINET </w:instrText>
            </w:r>
            <w:r>
              <w:fldChar w:fldCharType="separate"/>
            </w:r>
            <w:r w:rsidRPr="004E08C3">
              <w:rPr>
                <w:noProof/>
                <w:color w:val="000000" w:themeColor="text1"/>
              </w:rPr>
              <w:drawing>
                <wp:inline distT="0" distB="0" distL="0" distR="0" wp14:anchorId="39B033D7" wp14:editId="37C19B45">
                  <wp:extent cx="216535" cy="216535"/>
                  <wp:effectExtent l="0" t="0" r="0" b="0"/>
                  <wp:docPr id="280179896" name="Рисунок 4"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2B646726" w14:textId="77777777" w:rsidR="007202AF" w:rsidRPr="004E08C3" w:rsidRDefault="007202AF" w:rsidP="007202AF">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4E08C3">
              <w:rPr>
                <w:color w:val="000000"/>
                <w:sz w:val="20"/>
                <w:szCs w:val="20"/>
                <w:shd w:val="clear" w:color="auto" w:fill="FFFFFF"/>
                <w:lang w:val="en-US"/>
              </w:rPr>
              <w:t>culoarea</w:t>
            </w:r>
            <w:proofErr w:type="spellEnd"/>
            <w:r w:rsidRPr="004E08C3">
              <w:rPr>
                <w:color w:val="000000"/>
                <w:sz w:val="20"/>
                <w:szCs w:val="20"/>
                <w:shd w:val="clear" w:color="auto" w:fill="FFFFFF"/>
                <w:lang w:val="en-US"/>
              </w:rPr>
              <w:t xml:space="preserve"> </w:t>
            </w:r>
            <w:proofErr w:type="spellStart"/>
            <w:r w:rsidRPr="004E08C3">
              <w:rPr>
                <w:color w:val="000000"/>
                <w:sz w:val="20"/>
                <w:szCs w:val="20"/>
                <w:shd w:val="clear" w:color="auto" w:fill="FFFFFF"/>
                <w:lang w:val="en-US"/>
              </w:rPr>
              <w:t>logoului</w:t>
            </w:r>
            <w:proofErr w:type="spellEnd"/>
            <w:r w:rsidRPr="004E08C3">
              <w:rPr>
                <w:color w:val="000000"/>
                <w:sz w:val="20"/>
                <w:szCs w:val="20"/>
                <w:shd w:val="clear" w:color="auto" w:fill="FFFFFF"/>
                <w:lang w:val="en-US"/>
              </w:rPr>
              <w:t xml:space="preserve"> „</w:t>
            </w:r>
            <w:proofErr w:type="spellStart"/>
            <w:r w:rsidRPr="004E08C3">
              <w:rPr>
                <w:color w:val="000000"/>
                <w:sz w:val="20"/>
                <w:szCs w:val="20"/>
                <w:shd w:val="clear" w:color="auto" w:fill="FFFFFF"/>
                <w:lang w:val="en-US"/>
              </w:rPr>
              <w:t>energie</w:t>
            </w:r>
            <w:proofErr w:type="spellEnd"/>
            <w:r w:rsidRPr="004E08C3">
              <w:rPr>
                <w:color w:val="000000"/>
                <w:sz w:val="20"/>
                <w:szCs w:val="20"/>
                <w:shd w:val="clear" w:color="auto" w:fill="FFFFFF"/>
                <w:lang w:val="en-US"/>
              </w:rPr>
              <w:t xml:space="preserve">” </w:t>
            </w:r>
            <w:proofErr w:type="spellStart"/>
            <w:r w:rsidRPr="004E08C3">
              <w:rPr>
                <w:color w:val="000000"/>
                <w:sz w:val="20"/>
                <w:szCs w:val="20"/>
                <w:shd w:val="clear" w:color="auto" w:fill="FFFFFF"/>
                <w:lang w:val="en-US"/>
              </w:rPr>
              <w:t>trebuie</w:t>
            </w:r>
            <w:proofErr w:type="spellEnd"/>
            <w:r w:rsidRPr="004E08C3">
              <w:rPr>
                <w:color w:val="000000"/>
                <w:sz w:val="20"/>
                <w:szCs w:val="20"/>
                <w:shd w:val="clear" w:color="auto" w:fill="FFFFFF"/>
                <w:lang w:val="en-US"/>
              </w:rPr>
              <w:t xml:space="preserve"> </w:t>
            </w:r>
            <w:proofErr w:type="spellStart"/>
            <w:r w:rsidRPr="004E08C3">
              <w:rPr>
                <w:color w:val="000000"/>
                <w:sz w:val="20"/>
                <w:szCs w:val="20"/>
                <w:shd w:val="clear" w:color="auto" w:fill="FFFFFF"/>
                <w:lang w:val="en-US"/>
              </w:rPr>
              <w:t>să</w:t>
            </w:r>
            <w:proofErr w:type="spellEnd"/>
            <w:r w:rsidRPr="004E08C3">
              <w:rPr>
                <w:color w:val="000000"/>
                <w:sz w:val="20"/>
                <w:szCs w:val="20"/>
                <w:shd w:val="clear" w:color="auto" w:fill="FFFFFF"/>
                <w:lang w:val="en-US"/>
              </w:rPr>
              <w:t xml:space="preserve"> fie: 100,80,0,0;</w:t>
            </w:r>
          </w:p>
          <w:p w14:paraId="1B171AA8" w14:textId="2C2A87DA" w:rsidR="00E72C96" w:rsidRDefault="007202AF" w:rsidP="00E72C96">
            <w:pPr>
              <w:suppressAutoHyphens w:val="0"/>
              <w:autoSpaceDN/>
              <w:spacing w:after="0" w:line="240" w:lineRule="auto"/>
              <w:ind w:left="57"/>
              <w:textAlignment w:val="auto"/>
              <w:rPr>
                <w:rFonts w:ascii="Times New Roman" w:hAnsi="Times New Roman"/>
                <w:b/>
                <w:bCs/>
                <w:color w:val="000000" w:themeColor="text1"/>
                <w:sz w:val="20"/>
                <w:szCs w:val="20"/>
                <w:shd w:val="clear" w:color="auto" w:fill="FFFFFF"/>
                <w:lang w:val="en-US"/>
              </w:rPr>
            </w:pPr>
            <w:r w:rsidRPr="00331253">
              <w:rPr>
                <w:sz w:val="20"/>
                <w:szCs w:val="20"/>
              </w:rPr>
              <w:fldChar w:fldCharType="begin"/>
            </w:r>
            <w:r w:rsidRPr="00331253">
              <w:rPr>
                <w:sz w:val="20"/>
                <w:szCs w:val="20"/>
              </w:rPr>
              <w:instrText xml:space="preserve"> INCLUDEPICTURE "/Users/zamfirdaria/Library/Group Containers/UBF8T346G9.ms/WebArchiveCopyPasteTempFiles/com.microsoft.Word/resource.html?uri=uriservOJ.L_.2023.214.01.0009.01.RON.xhtml.L_2023214RO.01002403.tif.jpg" \* MERGEFORMATINET </w:instrText>
            </w:r>
            <w:r w:rsidRPr="00331253">
              <w:rPr>
                <w:sz w:val="20"/>
                <w:szCs w:val="20"/>
              </w:rPr>
              <w:fldChar w:fldCharType="separate"/>
            </w:r>
            <w:r w:rsidRPr="00331253">
              <w:rPr>
                <w:noProof/>
                <w:sz w:val="20"/>
                <w:szCs w:val="20"/>
              </w:rPr>
              <w:drawing>
                <wp:inline distT="0" distB="0" distL="0" distR="0" wp14:anchorId="76AA7D13" wp14:editId="058D3BAA">
                  <wp:extent cx="216535" cy="216535"/>
                  <wp:effectExtent l="0" t="0" r="0" b="0"/>
                  <wp:docPr id="665429560" name="Рисунок 5"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rsidRPr="00331253">
              <w:rPr>
                <w:sz w:val="20"/>
                <w:szCs w:val="20"/>
              </w:rPr>
              <w:fldChar w:fldCharType="end"/>
            </w:r>
          </w:p>
          <w:p w14:paraId="589D5B52" w14:textId="77777777" w:rsidR="007202AF" w:rsidRPr="009076F6" w:rsidRDefault="007202AF" w:rsidP="007202AF">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076F6">
              <w:rPr>
                <w:color w:val="000000" w:themeColor="text1"/>
                <w:sz w:val="20"/>
                <w:szCs w:val="20"/>
                <w:shd w:val="clear" w:color="auto" w:fill="FFFFFF"/>
                <w:lang w:val="en-US"/>
              </w:rPr>
              <w:t>codul</w:t>
            </w:r>
            <w:proofErr w:type="spellEnd"/>
            <w:r w:rsidRPr="009076F6">
              <w:rPr>
                <w:color w:val="000000" w:themeColor="text1"/>
                <w:sz w:val="20"/>
                <w:szCs w:val="20"/>
                <w:shd w:val="clear" w:color="auto" w:fill="FFFFFF"/>
                <w:lang w:val="en-US"/>
              </w:rPr>
              <w:t xml:space="preserve"> QR </w:t>
            </w:r>
            <w:proofErr w:type="spellStart"/>
            <w:r w:rsidRPr="009076F6">
              <w:rPr>
                <w:color w:val="000000" w:themeColor="text1"/>
                <w:sz w:val="20"/>
                <w:szCs w:val="20"/>
                <w:shd w:val="clear" w:color="auto" w:fill="FFFFFF"/>
                <w:lang w:val="en-US"/>
              </w:rPr>
              <w:t>trebuie</w:t>
            </w:r>
            <w:proofErr w:type="spellEnd"/>
            <w:r w:rsidRPr="009076F6">
              <w:rPr>
                <w:color w:val="000000" w:themeColor="text1"/>
                <w:sz w:val="20"/>
                <w:szCs w:val="20"/>
                <w:shd w:val="clear" w:color="auto" w:fill="FFFFFF"/>
                <w:lang w:val="en-US"/>
              </w:rPr>
              <w:t xml:space="preserve"> </w:t>
            </w:r>
            <w:proofErr w:type="spellStart"/>
            <w:r w:rsidRPr="009076F6">
              <w:rPr>
                <w:color w:val="000000" w:themeColor="text1"/>
                <w:sz w:val="20"/>
                <w:szCs w:val="20"/>
                <w:shd w:val="clear" w:color="auto" w:fill="FFFFFF"/>
                <w:lang w:val="en-US"/>
              </w:rPr>
              <w:t>să</w:t>
            </w:r>
            <w:proofErr w:type="spellEnd"/>
            <w:r w:rsidRPr="009076F6">
              <w:rPr>
                <w:color w:val="000000" w:themeColor="text1"/>
                <w:sz w:val="20"/>
                <w:szCs w:val="20"/>
                <w:shd w:val="clear" w:color="auto" w:fill="FFFFFF"/>
                <w:lang w:val="en-US"/>
              </w:rPr>
              <w:t xml:space="preserve"> fie </w:t>
            </w:r>
            <w:proofErr w:type="spellStart"/>
            <w:r w:rsidRPr="009076F6">
              <w:rPr>
                <w:color w:val="000000" w:themeColor="text1"/>
                <w:sz w:val="20"/>
                <w:szCs w:val="20"/>
                <w:shd w:val="clear" w:color="auto" w:fill="FFFFFF"/>
                <w:lang w:val="en-US"/>
              </w:rPr>
              <w:t>în</w:t>
            </w:r>
            <w:proofErr w:type="spellEnd"/>
            <w:r w:rsidRPr="009076F6">
              <w:rPr>
                <w:color w:val="000000" w:themeColor="text1"/>
                <w:sz w:val="20"/>
                <w:szCs w:val="20"/>
                <w:shd w:val="clear" w:color="auto" w:fill="FFFFFF"/>
                <w:lang w:val="en-US"/>
              </w:rPr>
              <w:t xml:space="preserve"> </w:t>
            </w:r>
            <w:proofErr w:type="spellStart"/>
            <w:r w:rsidRPr="009076F6">
              <w:rPr>
                <w:color w:val="000000" w:themeColor="text1"/>
                <w:sz w:val="20"/>
                <w:szCs w:val="20"/>
                <w:shd w:val="clear" w:color="auto" w:fill="FFFFFF"/>
                <w:lang w:val="en-US"/>
              </w:rPr>
              <w:t>negru</w:t>
            </w:r>
            <w:proofErr w:type="spellEnd"/>
            <w:r w:rsidRPr="009076F6">
              <w:rPr>
                <w:color w:val="000000" w:themeColor="text1"/>
                <w:sz w:val="20"/>
                <w:szCs w:val="20"/>
                <w:shd w:val="clear" w:color="auto" w:fill="FFFFFF"/>
                <w:lang w:val="en-US"/>
              </w:rPr>
              <w:t xml:space="preserve"> 100%;</w:t>
            </w:r>
          </w:p>
          <w:p w14:paraId="3C64AC99" w14:textId="02B5DBBB" w:rsidR="006C5DE2" w:rsidRDefault="007202AF" w:rsidP="007202AF">
            <w:pPr>
              <w:suppressAutoHyphens w:val="0"/>
              <w:autoSpaceDN/>
              <w:spacing w:after="0" w:line="240" w:lineRule="auto"/>
              <w:textAlignment w:val="auto"/>
              <w:rPr>
                <w:sz w:val="20"/>
                <w:szCs w:val="20"/>
              </w:rPr>
            </w:pPr>
            <w:r w:rsidRPr="00132DD7">
              <w:rPr>
                <w:sz w:val="20"/>
                <w:szCs w:val="20"/>
              </w:rPr>
              <w:fldChar w:fldCharType="begin"/>
            </w:r>
            <w:r w:rsidRPr="00132DD7">
              <w:rPr>
                <w:sz w:val="20"/>
                <w:szCs w:val="20"/>
              </w:rPr>
              <w:instrText xml:space="preserve"> INCLUDEPICTURE "/Users/zamfirdaria/Library/Group Containers/UBF8T346G9.ms/WebArchiveCopyPasteTempFiles/com.microsoft.Word/resource.html?uri=uriservOJ.L_.2023.214.01.0009.01.RON.xhtml.L_2023214RO.01002404.tif.jpg" \* MERGEFORMATINET </w:instrText>
            </w:r>
            <w:r w:rsidRPr="00132DD7">
              <w:rPr>
                <w:sz w:val="20"/>
                <w:szCs w:val="20"/>
              </w:rPr>
              <w:fldChar w:fldCharType="separate"/>
            </w:r>
            <w:r w:rsidRPr="00132DD7">
              <w:rPr>
                <w:noProof/>
                <w:sz w:val="20"/>
                <w:szCs w:val="20"/>
              </w:rPr>
              <w:drawing>
                <wp:inline distT="0" distB="0" distL="0" distR="0" wp14:anchorId="15BB3F1F" wp14:editId="4B7145DB">
                  <wp:extent cx="216535" cy="216535"/>
                  <wp:effectExtent l="0" t="0" r="0" b="0"/>
                  <wp:docPr id="28340143" name="Рисунок 6"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rsidRPr="00132DD7">
              <w:rPr>
                <w:sz w:val="20"/>
                <w:szCs w:val="20"/>
              </w:rPr>
              <w:fldChar w:fldCharType="end"/>
            </w:r>
          </w:p>
          <w:p w14:paraId="73704211" w14:textId="77777777" w:rsidR="007202AF" w:rsidRPr="001A385C" w:rsidRDefault="007202AF" w:rsidP="007202AF">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1A385C">
              <w:rPr>
                <w:color w:val="000000"/>
                <w:sz w:val="20"/>
                <w:szCs w:val="20"/>
                <w:shd w:val="clear" w:color="auto" w:fill="FFFFFF"/>
                <w:lang w:val="en-US"/>
              </w:rPr>
              <w:t>marca</w:t>
            </w:r>
            <w:proofErr w:type="spellEnd"/>
            <w:r w:rsidRPr="001A385C">
              <w:rPr>
                <w:color w:val="000000"/>
                <w:sz w:val="20"/>
                <w:szCs w:val="20"/>
                <w:shd w:val="clear" w:color="auto" w:fill="FFFFFF"/>
                <w:lang w:val="en-US"/>
              </w:rPr>
              <w:t xml:space="preserve"> </w:t>
            </w:r>
            <w:proofErr w:type="spellStart"/>
            <w:r w:rsidRPr="001A385C">
              <w:rPr>
                <w:color w:val="000000"/>
                <w:sz w:val="20"/>
                <w:szCs w:val="20"/>
                <w:shd w:val="clear" w:color="auto" w:fill="FFFFFF"/>
                <w:lang w:val="en-US"/>
              </w:rPr>
              <w:t>trebuie</w:t>
            </w:r>
            <w:proofErr w:type="spellEnd"/>
            <w:r w:rsidRPr="001A385C">
              <w:rPr>
                <w:color w:val="000000"/>
                <w:sz w:val="20"/>
                <w:szCs w:val="20"/>
                <w:shd w:val="clear" w:color="auto" w:fill="FFFFFF"/>
                <w:lang w:val="en-US"/>
              </w:rPr>
              <w:t xml:space="preserve"> </w:t>
            </w:r>
            <w:proofErr w:type="spellStart"/>
            <w:r w:rsidRPr="001A385C">
              <w:rPr>
                <w:color w:val="000000"/>
                <w:sz w:val="20"/>
                <w:szCs w:val="20"/>
                <w:shd w:val="clear" w:color="auto" w:fill="FFFFFF"/>
                <w:lang w:val="en-US"/>
              </w:rPr>
              <w:t>să</w:t>
            </w:r>
            <w:proofErr w:type="spellEnd"/>
            <w:r w:rsidRPr="001A385C">
              <w:rPr>
                <w:color w:val="000000"/>
                <w:sz w:val="20"/>
                <w:szCs w:val="20"/>
                <w:shd w:val="clear" w:color="auto" w:fill="FFFFFF"/>
                <w:lang w:val="en-US"/>
              </w:rPr>
              <w:t xml:space="preserve"> fie </w:t>
            </w:r>
            <w:proofErr w:type="spellStart"/>
            <w:r w:rsidRPr="001A385C">
              <w:rPr>
                <w:color w:val="000000"/>
                <w:sz w:val="20"/>
                <w:szCs w:val="20"/>
                <w:shd w:val="clear" w:color="auto" w:fill="FFFFFF"/>
                <w:lang w:val="en-US"/>
              </w:rPr>
              <w:t>scrisă</w:t>
            </w:r>
            <w:proofErr w:type="spellEnd"/>
            <w:r w:rsidRPr="001A385C">
              <w:rPr>
                <w:color w:val="000000"/>
                <w:sz w:val="20"/>
                <w:szCs w:val="20"/>
                <w:shd w:val="clear" w:color="auto" w:fill="FFFFFF"/>
                <w:lang w:val="en-US"/>
              </w:rPr>
              <w:t xml:space="preserve"> cu </w:t>
            </w:r>
            <w:proofErr w:type="spellStart"/>
            <w:r w:rsidRPr="001A385C">
              <w:rPr>
                <w:color w:val="000000"/>
                <w:sz w:val="20"/>
                <w:szCs w:val="20"/>
                <w:shd w:val="clear" w:color="auto" w:fill="FFFFFF"/>
                <w:lang w:val="en-US"/>
              </w:rPr>
              <w:t>negru</w:t>
            </w:r>
            <w:proofErr w:type="spellEnd"/>
            <w:r w:rsidRPr="001A385C">
              <w:rPr>
                <w:color w:val="000000"/>
                <w:sz w:val="20"/>
                <w:szCs w:val="20"/>
                <w:shd w:val="clear" w:color="auto" w:fill="FFFFFF"/>
                <w:lang w:val="en-US"/>
              </w:rPr>
              <w:t xml:space="preserve"> 100% </w:t>
            </w:r>
            <w:proofErr w:type="spellStart"/>
            <w:r w:rsidRPr="001A385C">
              <w:rPr>
                <w:color w:val="000000"/>
                <w:sz w:val="20"/>
                <w:szCs w:val="20"/>
                <w:shd w:val="clear" w:color="auto" w:fill="FFFFFF"/>
                <w:lang w:val="en-US"/>
              </w:rPr>
              <w:t>și</w:t>
            </w:r>
            <w:proofErr w:type="spellEnd"/>
            <w:r w:rsidRPr="001A385C">
              <w:rPr>
                <w:color w:val="000000"/>
                <w:sz w:val="20"/>
                <w:szCs w:val="20"/>
                <w:shd w:val="clear" w:color="auto" w:fill="FFFFFF"/>
                <w:lang w:val="en-US"/>
              </w:rPr>
              <w:t xml:space="preserve"> cu </w:t>
            </w:r>
            <w:proofErr w:type="spellStart"/>
            <w:r w:rsidRPr="001A385C">
              <w:rPr>
                <w:color w:val="000000"/>
                <w:sz w:val="20"/>
                <w:szCs w:val="20"/>
                <w:shd w:val="clear" w:color="auto" w:fill="FFFFFF"/>
                <w:lang w:val="en-US"/>
              </w:rPr>
              <w:t>caractere</w:t>
            </w:r>
            <w:proofErr w:type="spellEnd"/>
            <w:r w:rsidRPr="001A385C">
              <w:rPr>
                <w:color w:val="000000"/>
                <w:sz w:val="20"/>
                <w:szCs w:val="20"/>
                <w:shd w:val="clear" w:color="auto" w:fill="FFFFFF"/>
                <w:lang w:val="en-US"/>
              </w:rPr>
              <w:t xml:space="preserve"> aldine de 7 pt;</w:t>
            </w:r>
          </w:p>
          <w:p w14:paraId="6565D546" w14:textId="64D4C955" w:rsidR="007202AF" w:rsidRDefault="007202AF" w:rsidP="007202AF">
            <w:pPr>
              <w:suppressAutoHyphens w:val="0"/>
              <w:autoSpaceDN/>
              <w:spacing w:after="0" w:line="240" w:lineRule="auto"/>
              <w:textAlignment w:val="auto"/>
            </w:pPr>
            <w:r>
              <w:fldChar w:fldCharType="begin"/>
            </w:r>
            <w:r>
              <w:instrText xml:space="preserve"> INCLUDEPICTURE "/Users/zamfirdaria/Library/Group Containers/UBF8T346G9.ms/WebArchiveCopyPasteTempFiles/com.microsoft.Word/resource.html?uri=uriservOJ.L_.2023.214.01.0009.01.RON.xhtml.L_2023214RO.01002405.tif.jpg" \* MERGEFORMATINET </w:instrText>
            </w:r>
            <w:r>
              <w:fldChar w:fldCharType="separate"/>
            </w:r>
            <w:r>
              <w:rPr>
                <w:noProof/>
              </w:rPr>
              <w:drawing>
                <wp:inline distT="0" distB="0" distL="0" distR="0" wp14:anchorId="523CA023" wp14:editId="7AD84BE2">
                  <wp:extent cx="216535" cy="216535"/>
                  <wp:effectExtent l="0" t="0" r="0" b="0"/>
                  <wp:docPr id="129454796" name="Рисунок 7" descr="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7DAA13EB" w14:textId="77777777" w:rsidR="007202AF" w:rsidRDefault="007202AF" w:rsidP="007202AF">
            <w:pPr>
              <w:pStyle w:val="ti-art"/>
              <w:shd w:val="clear" w:color="auto" w:fill="FFFFFF"/>
              <w:tabs>
                <w:tab w:val="left" w:pos="2234"/>
              </w:tabs>
              <w:spacing w:before="0" w:beforeAutospacing="0" w:after="0" w:afterAutospacing="0"/>
              <w:jc w:val="both"/>
              <w:rPr>
                <w:color w:val="333333"/>
                <w:sz w:val="20"/>
                <w:szCs w:val="20"/>
                <w:shd w:val="clear" w:color="auto" w:fill="FFFFFF"/>
                <w:lang w:val="en-US"/>
              </w:rPr>
            </w:pPr>
            <w:proofErr w:type="spellStart"/>
            <w:r w:rsidRPr="00132DD7">
              <w:rPr>
                <w:color w:val="333333"/>
                <w:sz w:val="20"/>
                <w:szCs w:val="20"/>
                <w:shd w:val="clear" w:color="auto" w:fill="FFFFFF"/>
                <w:lang w:val="en-US"/>
              </w:rPr>
              <w:t>identificatorul</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modelului</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trebuie</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să</w:t>
            </w:r>
            <w:proofErr w:type="spellEnd"/>
            <w:r w:rsidRPr="00132DD7">
              <w:rPr>
                <w:color w:val="333333"/>
                <w:sz w:val="20"/>
                <w:szCs w:val="20"/>
                <w:shd w:val="clear" w:color="auto" w:fill="FFFFFF"/>
                <w:lang w:val="en-US"/>
              </w:rPr>
              <w:t xml:space="preserve"> fie </w:t>
            </w:r>
            <w:proofErr w:type="spellStart"/>
            <w:r w:rsidRPr="00132DD7">
              <w:rPr>
                <w:color w:val="333333"/>
                <w:sz w:val="20"/>
                <w:szCs w:val="20"/>
                <w:shd w:val="clear" w:color="auto" w:fill="FFFFFF"/>
                <w:lang w:val="en-US"/>
              </w:rPr>
              <w:t>în</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negru</w:t>
            </w:r>
            <w:proofErr w:type="spellEnd"/>
            <w:r w:rsidRPr="00132DD7">
              <w:rPr>
                <w:color w:val="333333"/>
                <w:sz w:val="20"/>
                <w:szCs w:val="20"/>
                <w:shd w:val="clear" w:color="auto" w:fill="FFFFFF"/>
                <w:lang w:val="en-US"/>
              </w:rPr>
              <w:t xml:space="preserve"> 100% </w:t>
            </w:r>
            <w:proofErr w:type="spellStart"/>
            <w:r w:rsidRPr="00132DD7">
              <w:rPr>
                <w:color w:val="333333"/>
                <w:sz w:val="20"/>
                <w:szCs w:val="20"/>
                <w:shd w:val="clear" w:color="auto" w:fill="FFFFFF"/>
                <w:lang w:val="en-US"/>
              </w:rPr>
              <w:t>și</w:t>
            </w:r>
            <w:proofErr w:type="spellEnd"/>
            <w:r w:rsidRPr="00132DD7">
              <w:rPr>
                <w:color w:val="333333"/>
                <w:sz w:val="20"/>
                <w:szCs w:val="20"/>
                <w:shd w:val="clear" w:color="auto" w:fill="FFFFFF"/>
                <w:lang w:val="en-US"/>
              </w:rPr>
              <w:t xml:space="preserve"> cu </w:t>
            </w:r>
            <w:proofErr w:type="spellStart"/>
            <w:r w:rsidRPr="00132DD7">
              <w:rPr>
                <w:color w:val="333333"/>
                <w:sz w:val="20"/>
                <w:szCs w:val="20"/>
                <w:shd w:val="clear" w:color="auto" w:fill="FFFFFF"/>
                <w:lang w:val="en-US"/>
              </w:rPr>
              <w:t>caractere</w:t>
            </w:r>
            <w:proofErr w:type="spellEnd"/>
            <w:r w:rsidRPr="00132DD7">
              <w:rPr>
                <w:color w:val="333333"/>
                <w:sz w:val="20"/>
                <w:szCs w:val="20"/>
                <w:shd w:val="clear" w:color="auto" w:fill="FFFFFF"/>
                <w:lang w:val="en-US"/>
              </w:rPr>
              <w:t xml:space="preserve"> </w:t>
            </w:r>
            <w:proofErr w:type="spellStart"/>
            <w:r w:rsidRPr="00132DD7">
              <w:rPr>
                <w:color w:val="333333"/>
                <w:sz w:val="20"/>
                <w:szCs w:val="20"/>
                <w:shd w:val="clear" w:color="auto" w:fill="FFFFFF"/>
                <w:lang w:val="en-US"/>
              </w:rPr>
              <w:t>normale</w:t>
            </w:r>
            <w:proofErr w:type="spellEnd"/>
            <w:r w:rsidRPr="00132DD7">
              <w:rPr>
                <w:color w:val="333333"/>
                <w:sz w:val="20"/>
                <w:szCs w:val="20"/>
                <w:shd w:val="clear" w:color="auto" w:fill="FFFFFF"/>
                <w:lang w:val="en-US"/>
              </w:rPr>
              <w:t xml:space="preserve"> de 7 pt;</w:t>
            </w:r>
          </w:p>
          <w:p w14:paraId="00CB2CAA" w14:textId="3E6EBD50" w:rsidR="007202AF" w:rsidRPr="009076F6" w:rsidRDefault="007202AF" w:rsidP="007202AF">
            <w:pPr>
              <w:rPr>
                <w:sz w:val="20"/>
                <w:szCs w:val="20"/>
                <w:lang w:val="en-US"/>
              </w:rPr>
            </w:pPr>
            <w:r>
              <w:fldChar w:fldCharType="begin"/>
            </w:r>
            <w:r>
              <w:instrText xml:space="preserve"> INCLUDEPICTURE "/Users/zamfirdaria/Library/Group Containers/UBF8T346G9.ms/WebArchiveCopyPasteTempFiles/com.microsoft.Word/resource.html?uri=uriservOJ.L_.2023.214.01.0009.01.RON.xhtml.L_2023214RO.01002406.tif.jpg" \* MERGEFORMATINET </w:instrText>
            </w:r>
            <w:r>
              <w:fldChar w:fldCharType="separate"/>
            </w:r>
            <w:r>
              <w:rPr>
                <w:noProof/>
              </w:rPr>
              <w:drawing>
                <wp:inline distT="0" distB="0" distL="0" distR="0" wp14:anchorId="396183A6" wp14:editId="6D044C1F">
                  <wp:extent cx="216535" cy="216535"/>
                  <wp:effectExtent l="0" t="0" r="0" b="0"/>
                  <wp:docPr id="409435086" name="Рисунок 8" descr="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155642C2" w14:textId="77777777" w:rsidR="007202AF" w:rsidRPr="007202AF" w:rsidRDefault="007202AF" w:rsidP="007202AF">
            <w:pPr>
              <w:spacing w:after="0" w:line="240" w:lineRule="auto"/>
              <w:ind w:left="397"/>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lang w:val="en-US"/>
              </w:rPr>
              <w:t>scara</w:t>
            </w:r>
            <w:proofErr w:type="spellEnd"/>
            <w:r w:rsidRPr="007202AF">
              <w:rPr>
                <w:rFonts w:ascii="Times New Roman" w:hAnsi="Times New Roman"/>
                <w:color w:val="000000" w:themeColor="text1"/>
                <w:sz w:val="20"/>
                <w:szCs w:val="20"/>
                <w:shd w:val="clear" w:color="auto" w:fill="FFFFFF"/>
                <w:lang w:val="en-US"/>
              </w:rPr>
              <w:t xml:space="preserve"> de la A la G </w:t>
            </w:r>
            <w:proofErr w:type="spellStart"/>
            <w:r w:rsidRPr="007202AF">
              <w:rPr>
                <w:rFonts w:ascii="Times New Roman" w:hAnsi="Times New Roman"/>
                <w:color w:val="000000" w:themeColor="text1"/>
                <w:sz w:val="20"/>
                <w:szCs w:val="20"/>
                <w:shd w:val="clear" w:color="auto" w:fill="FFFFFF"/>
                <w:lang w:val="en-US"/>
              </w:rPr>
              <w:t>trebuie</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să</w:t>
            </w:r>
            <w:proofErr w:type="spellEnd"/>
            <w:r w:rsidRPr="007202AF">
              <w:rPr>
                <w:rFonts w:ascii="Times New Roman" w:hAnsi="Times New Roman"/>
                <w:color w:val="000000" w:themeColor="text1"/>
                <w:sz w:val="20"/>
                <w:szCs w:val="20"/>
                <w:shd w:val="clear" w:color="auto" w:fill="FFFFFF"/>
                <w:lang w:val="en-US"/>
              </w:rPr>
              <w:t xml:space="preserve"> fie </w:t>
            </w:r>
            <w:proofErr w:type="spellStart"/>
            <w:r w:rsidRPr="007202AF">
              <w:rPr>
                <w:rFonts w:ascii="Times New Roman" w:hAnsi="Times New Roman"/>
                <w:color w:val="000000" w:themeColor="text1"/>
                <w:sz w:val="20"/>
                <w:szCs w:val="20"/>
                <w:shd w:val="clear" w:color="auto" w:fill="FFFFFF"/>
                <w:lang w:val="en-US"/>
              </w:rPr>
              <w:t>după</w:t>
            </w:r>
            <w:proofErr w:type="spellEnd"/>
            <w:r w:rsidRPr="007202AF">
              <w:rPr>
                <w:rFonts w:ascii="Times New Roman" w:hAnsi="Times New Roman"/>
                <w:color w:val="000000" w:themeColor="text1"/>
                <w:sz w:val="20"/>
                <w:szCs w:val="20"/>
                <w:shd w:val="clear" w:color="auto" w:fill="FFFFFF"/>
                <w:lang w:val="en-US"/>
              </w:rPr>
              <w:t xml:space="preserve"> cum </w:t>
            </w:r>
            <w:proofErr w:type="spellStart"/>
            <w:r w:rsidRPr="007202AF">
              <w:rPr>
                <w:rFonts w:ascii="Times New Roman" w:hAnsi="Times New Roman"/>
                <w:color w:val="000000" w:themeColor="text1"/>
                <w:sz w:val="20"/>
                <w:szCs w:val="20"/>
                <w:shd w:val="clear" w:color="auto" w:fill="FFFFFF"/>
                <w:lang w:val="en-US"/>
              </w:rPr>
              <w:t>urmează</w:t>
            </w:r>
            <w:proofErr w:type="spellEnd"/>
            <w:r w:rsidRPr="007202AF">
              <w:rPr>
                <w:rFonts w:ascii="Times New Roman" w:hAnsi="Times New Roman"/>
                <w:color w:val="000000" w:themeColor="text1"/>
                <w:sz w:val="20"/>
                <w:szCs w:val="20"/>
                <w:shd w:val="clear" w:color="auto" w:fill="FFFFFF"/>
                <w:lang w:val="en-US"/>
              </w:rPr>
              <w:t>:</w:t>
            </w:r>
          </w:p>
          <w:p w14:paraId="294BBFE1" w14:textId="77777777" w:rsidR="007202AF" w:rsidRPr="007202AF" w:rsidRDefault="007202AF" w:rsidP="007202AF">
            <w:pPr>
              <w:numPr>
                <w:ilvl w:val="0"/>
                <w:numId w:val="648"/>
              </w:numPr>
              <w:suppressAutoHyphens w:val="0"/>
              <w:autoSpaceDN/>
              <w:spacing w:after="0" w:line="240" w:lineRule="auto"/>
              <w:ind w:left="397"/>
              <w:textAlignment w:val="auto"/>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lang w:val="en-US"/>
              </w:rPr>
              <w:t>terele</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scării</w:t>
            </w:r>
            <w:proofErr w:type="spellEnd"/>
            <w:r w:rsidRPr="007202AF">
              <w:rPr>
                <w:rFonts w:ascii="Times New Roman" w:hAnsi="Times New Roman"/>
                <w:color w:val="000000" w:themeColor="text1"/>
                <w:sz w:val="20"/>
                <w:szCs w:val="20"/>
                <w:shd w:val="clear" w:color="auto" w:fill="FFFFFF"/>
                <w:lang w:val="en-US"/>
              </w:rPr>
              <w:t xml:space="preserve"> de </w:t>
            </w:r>
            <w:proofErr w:type="spellStart"/>
            <w:r w:rsidRPr="007202AF">
              <w:rPr>
                <w:rFonts w:ascii="Times New Roman" w:hAnsi="Times New Roman"/>
                <w:color w:val="000000" w:themeColor="text1"/>
                <w:sz w:val="20"/>
                <w:szCs w:val="20"/>
                <w:shd w:val="clear" w:color="auto" w:fill="FFFFFF"/>
                <w:lang w:val="en-US"/>
              </w:rPr>
              <w:t>clasificare</w:t>
            </w:r>
            <w:proofErr w:type="spellEnd"/>
            <w:r w:rsidRPr="007202AF">
              <w:rPr>
                <w:rFonts w:ascii="Times New Roman" w:hAnsi="Times New Roman"/>
                <w:color w:val="000000" w:themeColor="text1"/>
                <w:sz w:val="20"/>
                <w:szCs w:val="20"/>
                <w:shd w:val="clear" w:color="auto" w:fill="FFFFFF"/>
                <w:lang w:val="en-US"/>
              </w:rPr>
              <w:t xml:space="preserve"> </w:t>
            </w:r>
            <w:proofErr w:type="gramStart"/>
            <w:r w:rsidRPr="007202AF">
              <w:rPr>
                <w:rFonts w:ascii="Times New Roman" w:hAnsi="Times New Roman"/>
                <w:color w:val="000000" w:themeColor="text1"/>
                <w:sz w:val="20"/>
                <w:szCs w:val="20"/>
                <w:shd w:val="clear" w:color="auto" w:fill="FFFFFF"/>
                <w:lang w:val="en-US"/>
              </w:rPr>
              <w:t>a</w:t>
            </w:r>
            <w:proofErr w:type="gram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eficienței</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energetice</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trebuie</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să</w:t>
            </w:r>
            <w:proofErr w:type="spellEnd"/>
            <w:r w:rsidRPr="007202AF">
              <w:rPr>
                <w:rFonts w:ascii="Times New Roman" w:hAnsi="Times New Roman"/>
                <w:color w:val="000000" w:themeColor="text1"/>
                <w:sz w:val="20"/>
                <w:szCs w:val="20"/>
                <w:shd w:val="clear" w:color="auto" w:fill="FFFFFF"/>
                <w:lang w:val="en-US"/>
              </w:rPr>
              <w:t xml:space="preserve"> fie cu </w:t>
            </w:r>
            <w:proofErr w:type="spellStart"/>
            <w:r w:rsidRPr="007202AF">
              <w:rPr>
                <w:rFonts w:ascii="Times New Roman" w:hAnsi="Times New Roman"/>
                <w:color w:val="000000" w:themeColor="text1"/>
                <w:sz w:val="20"/>
                <w:szCs w:val="20"/>
                <w:shd w:val="clear" w:color="auto" w:fill="FFFFFF"/>
                <w:lang w:val="en-US"/>
              </w:rPr>
              <w:t>alb</w:t>
            </w:r>
            <w:proofErr w:type="spellEnd"/>
            <w:r w:rsidRPr="007202AF">
              <w:rPr>
                <w:rFonts w:ascii="Times New Roman" w:hAnsi="Times New Roman"/>
                <w:color w:val="000000" w:themeColor="text1"/>
                <w:sz w:val="20"/>
                <w:szCs w:val="20"/>
                <w:shd w:val="clear" w:color="auto" w:fill="FFFFFF"/>
                <w:lang w:val="en-US"/>
              </w:rPr>
              <w:t xml:space="preserve"> 100% </w:t>
            </w:r>
            <w:proofErr w:type="spellStart"/>
            <w:r w:rsidRPr="007202AF">
              <w:rPr>
                <w:rFonts w:ascii="Times New Roman" w:hAnsi="Times New Roman"/>
                <w:color w:val="000000" w:themeColor="text1"/>
                <w:sz w:val="20"/>
                <w:szCs w:val="20"/>
                <w:shd w:val="clear" w:color="auto" w:fill="FFFFFF"/>
                <w:lang w:val="en-US"/>
              </w:rPr>
              <w:t>și</w:t>
            </w:r>
            <w:proofErr w:type="spellEnd"/>
            <w:r w:rsidRPr="007202AF">
              <w:rPr>
                <w:rFonts w:ascii="Times New Roman" w:hAnsi="Times New Roman"/>
                <w:color w:val="000000" w:themeColor="text1"/>
                <w:sz w:val="20"/>
                <w:szCs w:val="20"/>
                <w:shd w:val="clear" w:color="auto" w:fill="FFFFFF"/>
                <w:lang w:val="en-US"/>
              </w:rPr>
              <w:t xml:space="preserve"> cu </w:t>
            </w:r>
            <w:proofErr w:type="spellStart"/>
            <w:r w:rsidRPr="007202AF">
              <w:rPr>
                <w:rFonts w:ascii="Times New Roman" w:hAnsi="Times New Roman"/>
                <w:color w:val="000000" w:themeColor="text1"/>
                <w:sz w:val="20"/>
                <w:szCs w:val="20"/>
                <w:shd w:val="clear" w:color="auto" w:fill="FFFFFF"/>
                <w:lang w:val="en-US"/>
              </w:rPr>
              <w:t>caractere</w:t>
            </w:r>
            <w:proofErr w:type="spellEnd"/>
            <w:r w:rsidRPr="007202AF">
              <w:rPr>
                <w:rFonts w:ascii="Times New Roman" w:hAnsi="Times New Roman"/>
                <w:color w:val="000000" w:themeColor="text1"/>
                <w:sz w:val="20"/>
                <w:szCs w:val="20"/>
                <w:shd w:val="clear" w:color="auto" w:fill="FFFFFF"/>
                <w:lang w:val="en-US"/>
              </w:rPr>
              <w:t xml:space="preserve"> aldine de 11 pt; </w:t>
            </w:r>
            <w:proofErr w:type="spellStart"/>
            <w:r w:rsidRPr="007202AF">
              <w:rPr>
                <w:rFonts w:ascii="Times New Roman" w:hAnsi="Times New Roman"/>
                <w:color w:val="000000" w:themeColor="text1"/>
                <w:sz w:val="20"/>
                <w:szCs w:val="20"/>
                <w:shd w:val="clear" w:color="auto" w:fill="FFFFFF"/>
                <w:lang w:val="en-US"/>
              </w:rPr>
              <w:t>literele</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trebuie</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să</w:t>
            </w:r>
            <w:proofErr w:type="spellEnd"/>
            <w:r w:rsidRPr="007202AF">
              <w:rPr>
                <w:rFonts w:ascii="Times New Roman" w:hAnsi="Times New Roman"/>
                <w:color w:val="000000" w:themeColor="text1"/>
                <w:sz w:val="20"/>
                <w:szCs w:val="20"/>
                <w:shd w:val="clear" w:color="auto" w:fill="FFFFFF"/>
                <w:lang w:val="en-US"/>
              </w:rPr>
              <w:t xml:space="preserve"> fie </w:t>
            </w:r>
            <w:proofErr w:type="spellStart"/>
            <w:r w:rsidRPr="007202AF">
              <w:rPr>
                <w:rFonts w:ascii="Times New Roman" w:hAnsi="Times New Roman"/>
                <w:color w:val="000000" w:themeColor="text1"/>
                <w:sz w:val="20"/>
                <w:szCs w:val="20"/>
                <w:shd w:val="clear" w:color="auto" w:fill="FFFFFF"/>
                <w:lang w:val="en-US"/>
              </w:rPr>
              <w:t>centrate</w:t>
            </w:r>
            <w:proofErr w:type="spellEnd"/>
            <w:r w:rsidRPr="007202AF">
              <w:rPr>
                <w:rFonts w:ascii="Times New Roman" w:hAnsi="Times New Roman"/>
                <w:color w:val="000000" w:themeColor="text1"/>
                <w:sz w:val="20"/>
                <w:szCs w:val="20"/>
                <w:shd w:val="clear" w:color="auto" w:fill="FFFFFF"/>
                <w:lang w:val="en-US"/>
              </w:rPr>
              <w:t xml:space="preserve"> pe o </w:t>
            </w:r>
            <w:proofErr w:type="spellStart"/>
            <w:r w:rsidRPr="007202AF">
              <w:rPr>
                <w:rFonts w:ascii="Times New Roman" w:hAnsi="Times New Roman"/>
                <w:color w:val="000000" w:themeColor="text1"/>
                <w:sz w:val="20"/>
                <w:szCs w:val="20"/>
                <w:shd w:val="clear" w:color="auto" w:fill="FFFFFF"/>
                <w:lang w:val="en-US"/>
              </w:rPr>
              <w:t>axă</w:t>
            </w:r>
            <w:proofErr w:type="spellEnd"/>
            <w:r w:rsidRPr="007202AF">
              <w:rPr>
                <w:rFonts w:ascii="Times New Roman" w:hAnsi="Times New Roman"/>
                <w:color w:val="000000" w:themeColor="text1"/>
                <w:sz w:val="20"/>
                <w:szCs w:val="20"/>
                <w:shd w:val="clear" w:color="auto" w:fill="FFFFFF"/>
                <w:lang w:val="en-US"/>
              </w:rPr>
              <w:t xml:space="preserve"> la 4 mm de </w:t>
            </w:r>
            <w:proofErr w:type="spellStart"/>
            <w:r w:rsidRPr="007202AF">
              <w:rPr>
                <w:rFonts w:ascii="Times New Roman" w:hAnsi="Times New Roman"/>
                <w:color w:val="000000" w:themeColor="text1"/>
                <w:sz w:val="20"/>
                <w:szCs w:val="20"/>
                <w:shd w:val="clear" w:color="auto" w:fill="FFFFFF"/>
                <w:lang w:val="en-US"/>
              </w:rPr>
              <w:t>partea</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stângă</w:t>
            </w:r>
            <w:proofErr w:type="spellEnd"/>
            <w:r w:rsidRPr="007202AF">
              <w:rPr>
                <w:rFonts w:ascii="Times New Roman" w:hAnsi="Times New Roman"/>
                <w:color w:val="000000" w:themeColor="text1"/>
                <w:sz w:val="20"/>
                <w:szCs w:val="20"/>
                <w:shd w:val="clear" w:color="auto" w:fill="FFFFFF"/>
                <w:lang w:val="en-US"/>
              </w:rPr>
              <w:t xml:space="preserve"> a </w:t>
            </w:r>
            <w:proofErr w:type="spellStart"/>
            <w:r w:rsidRPr="007202AF">
              <w:rPr>
                <w:rFonts w:ascii="Times New Roman" w:hAnsi="Times New Roman"/>
                <w:color w:val="000000" w:themeColor="text1"/>
                <w:sz w:val="20"/>
                <w:szCs w:val="20"/>
                <w:shd w:val="clear" w:color="auto" w:fill="FFFFFF"/>
                <w:lang w:val="en-US"/>
              </w:rPr>
              <w:t>săgeților</w:t>
            </w:r>
            <w:proofErr w:type="spellEnd"/>
            <w:r w:rsidRPr="007202AF">
              <w:rPr>
                <w:rFonts w:ascii="Times New Roman" w:hAnsi="Times New Roman"/>
                <w:color w:val="000000" w:themeColor="text1"/>
                <w:sz w:val="20"/>
                <w:szCs w:val="20"/>
                <w:shd w:val="clear" w:color="auto" w:fill="FFFFFF"/>
                <w:lang w:val="en-US"/>
              </w:rPr>
              <w:t>;</w:t>
            </w:r>
          </w:p>
          <w:p w14:paraId="5A0CE571" w14:textId="77777777" w:rsidR="007202AF" w:rsidRPr="007202AF" w:rsidRDefault="007202AF" w:rsidP="007202AF">
            <w:pPr>
              <w:numPr>
                <w:ilvl w:val="0"/>
                <w:numId w:val="648"/>
              </w:numPr>
              <w:suppressAutoHyphens w:val="0"/>
              <w:autoSpaceDN/>
              <w:spacing w:after="0" w:line="240" w:lineRule="auto"/>
              <w:ind w:left="397"/>
              <w:textAlignment w:val="auto"/>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lang w:val="en-US"/>
              </w:rPr>
              <w:t>culorile</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săgeților</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scării</w:t>
            </w:r>
            <w:proofErr w:type="spellEnd"/>
            <w:r w:rsidRPr="007202AF">
              <w:rPr>
                <w:rFonts w:ascii="Times New Roman" w:hAnsi="Times New Roman"/>
                <w:color w:val="000000" w:themeColor="text1"/>
                <w:sz w:val="20"/>
                <w:szCs w:val="20"/>
                <w:shd w:val="clear" w:color="auto" w:fill="FFFFFF"/>
                <w:lang w:val="en-US"/>
              </w:rPr>
              <w:t xml:space="preserve"> de la A la G </w:t>
            </w:r>
            <w:proofErr w:type="spellStart"/>
            <w:r w:rsidRPr="007202AF">
              <w:rPr>
                <w:rFonts w:ascii="Times New Roman" w:hAnsi="Times New Roman"/>
                <w:color w:val="000000" w:themeColor="text1"/>
                <w:sz w:val="20"/>
                <w:szCs w:val="20"/>
                <w:shd w:val="clear" w:color="auto" w:fill="FFFFFF"/>
                <w:lang w:val="en-US"/>
              </w:rPr>
              <w:t>trebuie</w:t>
            </w:r>
            <w:proofErr w:type="spellEnd"/>
            <w:r w:rsidRPr="007202AF">
              <w:rPr>
                <w:rFonts w:ascii="Times New Roman" w:hAnsi="Times New Roman"/>
                <w:color w:val="000000" w:themeColor="text1"/>
                <w:sz w:val="20"/>
                <w:szCs w:val="20"/>
                <w:shd w:val="clear" w:color="auto" w:fill="FFFFFF"/>
                <w:lang w:val="en-US"/>
              </w:rPr>
              <w:t xml:space="preserve"> </w:t>
            </w:r>
            <w:proofErr w:type="spellStart"/>
            <w:r w:rsidRPr="007202AF">
              <w:rPr>
                <w:rFonts w:ascii="Times New Roman" w:hAnsi="Times New Roman"/>
                <w:color w:val="000000" w:themeColor="text1"/>
                <w:sz w:val="20"/>
                <w:szCs w:val="20"/>
                <w:shd w:val="clear" w:color="auto" w:fill="FFFFFF"/>
                <w:lang w:val="en-US"/>
              </w:rPr>
              <w:t>să</w:t>
            </w:r>
            <w:proofErr w:type="spellEnd"/>
            <w:r w:rsidRPr="007202AF">
              <w:rPr>
                <w:rFonts w:ascii="Times New Roman" w:hAnsi="Times New Roman"/>
                <w:color w:val="000000" w:themeColor="text1"/>
                <w:sz w:val="20"/>
                <w:szCs w:val="20"/>
                <w:shd w:val="clear" w:color="auto" w:fill="FFFFFF"/>
                <w:lang w:val="en-US"/>
              </w:rPr>
              <w:t xml:space="preserve"> fie </w:t>
            </w:r>
            <w:proofErr w:type="spellStart"/>
            <w:r w:rsidRPr="007202AF">
              <w:rPr>
                <w:rFonts w:ascii="Times New Roman" w:hAnsi="Times New Roman"/>
                <w:color w:val="000000" w:themeColor="text1"/>
                <w:sz w:val="20"/>
                <w:szCs w:val="20"/>
                <w:shd w:val="clear" w:color="auto" w:fill="FFFFFF"/>
                <w:lang w:val="en-US"/>
              </w:rPr>
              <w:t>după</w:t>
            </w:r>
            <w:proofErr w:type="spellEnd"/>
            <w:r w:rsidRPr="007202AF">
              <w:rPr>
                <w:rFonts w:ascii="Times New Roman" w:hAnsi="Times New Roman"/>
                <w:color w:val="000000" w:themeColor="text1"/>
                <w:sz w:val="20"/>
                <w:szCs w:val="20"/>
                <w:shd w:val="clear" w:color="auto" w:fill="FFFFFF"/>
                <w:lang w:val="en-US"/>
              </w:rPr>
              <w:t xml:space="preserve"> cum </w:t>
            </w:r>
            <w:proofErr w:type="spellStart"/>
            <w:r w:rsidRPr="007202AF">
              <w:rPr>
                <w:rFonts w:ascii="Times New Roman" w:hAnsi="Times New Roman"/>
                <w:color w:val="000000" w:themeColor="text1"/>
                <w:sz w:val="20"/>
                <w:szCs w:val="20"/>
                <w:shd w:val="clear" w:color="auto" w:fill="FFFFFF"/>
                <w:lang w:val="en-US"/>
              </w:rPr>
              <w:t>urmează</w:t>
            </w:r>
            <w:proofErr w:type="spellEnd"/>
            <w:r w:rsidRPr="007202AF">
              <w:rPr>
                <w:rFonts w:ascii="Times New Roman" w:hAnsi="Times New Roman"/>
                <w:color w:val="000000" w:themeColor="text1"/>
                <w:sz w:val="20"/>
                <w:szCs w:val="20"/>
                <w:shd w:val="clear" w:color="auto" w:fill="FFFFFF"/>
                <w:lang w:val="en-US"/>
              </w:rPr>
              <w:t>:</w:t>
            </w:r>
          </w:p>
          <w:p w14:paraId="3BCAFD90" w14:textId="77777777" w:rsidR="007202AF" w:rsidRPr="007202AF" w:rsidRDefault="007202AF" w:rsidP="007202AF">
            <w:pPr>
              <w:numPr>
                <w:ilvl w:val="0"/>
                <w:numId w:val="648"/>
              </w:numPr>
              <w:suppressAutoHyphens w:val="0"/>
              <w:autoSpaceDN/>
              <w:spacing w:after="0" w:line="240" w:lineRule="auto"/>
              <w:ind w:left="397"/>
              <w:textAlignment w:val="auto"/>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lang w:val="en-US"/>
              </w:rPr>
              <w:t>clasa</w:t>
            </w:r>
            <w:proofErr w:type="spellEnd"/>
            <w:r w:rsidRPr="007202AF">
              <w:rPr>
                <w:rFonts w:ascii="Times New Roman" w:hAnsi="Times New Roman"/>
                <w:color w:val="000000" w:themeColor="text1"/>
                <w:sz w:val="20"/>
                <w:szCs w:val="20"/>
                <w:shd w:val="clear" w:color="auto" w:fill="FFFFFF"/>
                <w:lang w:val="en-US"/>
              </w:rPr>
              <w:t xml:space="preserve"> A: 100,0,100,0;</w:t>
            </w:r>
          </w:p>
          <w:p w14:paraId="756E4B29" w14:textId="77777777" w:rsidR="007202AF" w:rsidRPr="007202AF" w:rsidRDefault="007202AF" w:rsidP="007202AF">
            <w:pPr>
              <w:numPr>
                <w:ilvl w:val="0"/>
                <w:numId w:val="648"/>
              </w:numPr>
              <w:suppressAutoHyphens w:val="0"/>
              <w:autoSpaceDN/>
              <w:spacing w:after="0" w:line="240" w:lineRule="auto"/>
              <w:ind w:left="397"/>
              <w:textAlignment w:val="auto"/>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lang w:val="en-US"/>
              </w:rPr>
              <w:t>clasa</w:t>
            </w:r>
            <w:proofErr w:type="spellEnd"/>
            <w:r w:rsidRPr="007202AF">
              <w:rPr>
                <w:rFonts w:ascii="Times New Roman" w:hAnsi="Times New Roman"/>
                <w:color w:val="000000" w:themeColor="text1"/>
                <w:sz w:val="20"/>
                <w:szCs w:val="20"/>
                <w:shd w:val="clear" w:color="auto" w:fill="FFFFFF"/>
                <w:lang w:val="en-US"/>
              </w:rPr>
              <w:t xml:space="preserve"> B: 70,0,100,0;</w:t>
            </w:r>
          </w:p>
          <w:p w14:paraId="23465989" w14:textId="77777777" w:rsidR="007202AF" w:rsidRPr="007202AF" w:rsidRDefault="007202AF" w:rsidP="007202AF">
            <w:pPr>
              <w:numPr>
                <w:ilvl w:val="0"/>
                <w:numId w:val="648"/>
              </w:numPr>
              <w:suppressAutoHyphens w:val="0"/>
              <w:autoSpaceDN/>
              <w:spacing w:after="0" w:line="240" w:lineRule="auto"/>
              <w:ind w:left="397"/>
              <w:textAlignment w:val="auto"/>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lang w:val="en-US"/>
              </w:rPr>
              <w:lastRenderedPageBreak/>
              <w:t>clasa</w:t>
            </w:r>
            <w:proofErr w:type="spellEnd"/>
            <w:r w:rsidRPr="007202AF">
              <w:rPr>
                <w:rFonts w:ascii="Times New Roman" w:hAnsi="Times New Roman"/>
                <w:color w:val="000000" w:themeColor="text1"/>
                <w:sz w:val="20"/>
                <w:szCs w:val="20"/>
                <w:shd w:val="clear" w:color="auto" w:fill="FFFFFF"/>
                <w:lang w:val="en-US"/>
              </w:rPr>
              <w:t xml:space="preserve"> C: 30,0,100,0;</w:t>
            </w:r>
          </w:p>
          <w:p w14:paraId="5CE596FD" w14:textId="77777777" w:rsidR="007202AF" w:rsidRPr="007202AF" w:rsidRDefault="007202AF" w:rsidP="007202AF">
            <w:pPr>
              <w:numPr>
                <w:ilvl w:val="0"/>
                <w:numId w:val="648"/>
              </w:numPr>
              <w:suppressAutoHyphens w:val="0"/>
              <w:autoSpaceDN/>
              <w:spacing w:after="0" w:line="240" w:lineRule="auto"/>
              <w:ind w:left="397"/>
              <w:textAlignment w:val="auto"/>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lang w:val="en-US"/>
              </w:rPr>
              <w:t>clasa</w:t>
            </w:r>
            <w:proofErr w:type="spellEnd"/>
            <w:r w:rsidRPr="007202AF">
              <w:rPr>
                <w:rFonts w:ascii="Times New Roman" w:hAnsi="Times New Roman"/>
                <w:color w:val="000000" w:themeColor="text1"/>
                <w:sz w:val="20"/>
                <w:szCs w:val="20"/>
                <w:shd w:val="clear" w:color="auto" w:fill="FFFFFF"/>
                <w:lang w:val="en-US"/>
              </w:rPr>
              <w:t xml:space="preserve"> D: 0,0,100,0;</w:t>
            </w:r>
          </w:p>
          <w:p w14:paraId="6EDE46EB" w14:textId="77777777" w:rsidR="007202AF" w:rsidRPr="007202AF" w:rsidRDefault="007202AF" w:rsidP="007202AF">
            <w:pPr>
              <w:numPr>
                <w:ilvl w:val="0"/>
                <w:numId w:val="648"/>
              </w:numPr>
              <w:suppressAutoHyphens w:val="0"/>
              <w:autoSpaceDN/>
              <w:spacing w:after="0" w:line="240" w:lineRule="auto"/>
              <w:ind w:left="397"/>
              <w:textAlignment w:val="auto"/>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lang w:val="en-US"/>
              </w:rPr>
              <w:t>clasa</w:t>
            </w:r>
            <w:proofErr w:type="spellEnd"/>
            <w:r w:rsidRPr="007202AF">
              <w:rPr>
                <w:rFonts w:ascii="Times New Roman" w:hAnsi="Times New Roman"/>
                <w:color w:val="000000" w:themeColor="text1"/>
                <w:sz w:val="20"/>
                <w:szCs w:val="20"/>
                <w:shd w:val="clear" w:color="auto" w:fill="FFFFFF"/>
                <w:lang w:val="en-US"/>
              </w:rPr>
              <w:t xml:space="preserve"> E: 0,30,100,0;</w:t>
            </w:r>
          </w:p>
          <w:p w14:paraId="60538B7F" w14:textId="77777777" w:rsidR="007202AF" w:rsidRPr="007202AF" w:rsidRDefault="007202AF" w:rsidP="007202AF">
            <w:pPr>
              <w:numPr>
                <w:ilvl w:val="0"/>
                <w:numId w:val="648"/>
              </w:numPr>
              <w:suppressAutoHyphens w:val="0"/>
              <w:autoSpaceDN/>
              <w:spacing w:after="0" w:line="240" w:lineRule="auto"/>
              <w:ind w:left="397"/>
              <w:textAlignment w:val="auto"/>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lang w:val="en-US"/>
              </w:rPr>
              <w:t>clasa</w:t>
            </w:r>
            <w:proofErr w:type="spellEnd"/>
            <w:r w:rsidRPr="007202AF">
              <w:rPr>
                <w:rFonts w:ascii="Times New Roman" w:hAnsi="Times New Roman"/>
                <w:color w:val="000000" w:themeColor="text1"/>
                <w:sz w:val="20"/>
                <w:szCs w:val="20"/>
                <w:shd w:val="clear" w:color="auto" w:fill="FFFFFF"/>
                <w:lang w:val="en-US"/>
              </w:rPr>
              <w:t xml:space="preserve"> F: 0,70,100,0;</w:t>
            </w:r>
          </w:p>
          <w:p w14:paraId="001B7729" w14:textId="77777777" w:rsidR="007202AF" w:rsidRPr="007202AF" w:rsidRDefault="007202AF" w:rsidP="007202AF">
            <w:pPr>
              <w:numPr>
                <w:ilvl w:val="0"/>
                <w:numId w:val="648"/>
              </w:numPr>
              <w:suppressAutoHyphens w:val="0"/>
              <w:autoSpaceDN/>
              <w:spacing w:after="0" w:line="240" w:lineRule="auto"/>
              <w:ind w:left="397"/>
              <w:textAlignment w:val="auto"/>
              <w:rPr>
                <w:rFonts w:ascii="Times New Roman" w:hAnsi="Times New Roman"/>
                <w:color w:val="000000" w:themeColor="text1"/>
                <w:sz w:val="20"/>
                <w:szCs w:val="20"/>
                <w:shd w:val="clear" w:color="auto" w:fill="FFFFFF"/>
                <w:lang w:val="en-US"/>
              </w:rPr>
            </w:pPr>
            <w:proofErr w:type="spellStart"/>
            <w:r w:rsidRPr="007202AF">
              <w:rPr>
                <w:rFonts w:ascii="Times New Roman" w:hAnsi="Times New Roman"/>
                <w:color w:val="000000" w:themeColor="text1"/>
                <w:sz w:val="20"/>
                <w:szCs w:val="20"/>
                <w:shd w:val="clear" w:color="auto" w:fill="FFFFFF"/>
              </w:rPr>
              <w:t>clasa</w:t>
            </w:r>
            <w:proofErr w:type="spellEnd"/>
            <w:r w:rsidRPr="007202AF">
              <w:rPr>
                <w:rFonts w:ascii="Times New Roman" w:hAnsi="Times New Roman"/>
                <w:color w:val="000000" w:themeColor="text1"/>
                <w:sz w:val="20"/>
                <w:szCs w:val="20"/>
                <w:shd w:val="clear" w:color="auto" w:fill="FFFFFF"/>
              </w:rPr>
              <w:t xml:space="preserve"> G: </w:t>
            </w:r>
            <w:proofErr w:type="gramStart"/>
            <w:r w:rsidRPr="007202AF">
              <w:rPr>
                <w:rFonts w:ascii="Times New Roman" w:hAnsi="Times New Roman"/>
                <w:color w:val="000000" w:themeColor="text1"/>
                <w:sz w:val="20"/>
                <w:szCs w:val="20"/>
                <w:shd w:val="clear" w:color="auto" w:fill="FFFFFF"/>
              </w:rPr>
              <w:t>0,100,100,0;</w:t>
            </w:r>
            <w:proofErr w:type="gramEnd"/>
          </w:p>
          <w:p w14:paraId="19106ED5" w14:textId="308BF9D8" w:rsidR="007202AF" w:rsidRDefault="006D0A31" w:rsidP="007202AF">
            <w:pPr>
              <w:suppressAutoHyphens w:val="0"/>
              <w:autoSpaceDN/>
              <w:spacing w:after="0" w:line="240" w:lineRule="auto"/>
              <w:textAlignment w:val="auto"/>
            </w:pPr>
            <w:r w:rsidRPr="00367F12">
              <w:rPr>
                <w:color w:val="000000"/>
              </w:rPr>
              <w:fldChar w:fldCharType="begin"/>
            </w:r>
            <w:r w:rsidRPr="00367F12">
              <w:rPr>
                <w:color w:val="000000"/>
              </w:rPr>
              <w:instrText xml:space="preserve"> INCLUDEPICTURE "/Users/zamfirdaria/Library/Group Containers/UBF8T346G9.ms/WebArchiveCopyPasteTempFiles/com.microsoft.Word/resource.html?uri=uriservOJ.L_.2023.214.01.0009.01.RON.xhtml.L_2023214RO.01002407.tif.jpg" \* MERGEFORMATINET </w:instrText>
            </w:r>
            <w:r w:rsidRPr="00367F12">
              <w:rPr>
                <w:color w:val="000000"/>
              </w:rPr>
              <w:fldChar w:fldCharType="separate"/>
            </w:r>
            <w:r w:rsidRPr="00367F12">
              <w:rPr>
                <w:noProof/>
                <w:color w:val="000000"/>
              </w:rPr>
              <w:drawing>
                <wp:inline distT="0" distB="0" distL="0" distR="0" wp14:anchorId="04FC8DC4" wp14:editId="67D757D1">
                  <wp:extent cx="192405" cy="192405"/>
                  <wp:effectExtent l="0" t="0" r="0" b="0"/>
                  <wp:docPr id="210990265" name="Рисунок 9" descr="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367F12">
              <w:rPr>
                <w:color w:val="000000"/>
              </w:rPr>
              <w:fldChar w:fldCharType="end"/>
            </w:r>
          </w:p>
          <w:p w14:paraId="1B534E48" w14:textId="77777777" w:rsidR="006D0A31" w:rsidRPr="00367F12" w:rsidRDefault="006D0A31" w:rsidP="006D0A31">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367F12">
              <w:rPr>
                <w:color w:val="000000" w:themeColor="text1"/>
                <w:sz w:val="20"/>
                <w:szCs w:val="20"/>
                <w:shd w:val="clear" w:color="auto" w:fill="FFFFFF"/>
                <w:lang w:val="en-US"/>
              </w:rPr>
              <w:t>liniile</w:t>
            </w:r>
            <w:proofErr w:type="spellEnd"/>
            <w:r w:rsidRPr="00367F12">
              <w:rPr>
                <w:color w:val="000000" w:themeColor="text1"/>
                <w:sz w:val="20"/>
                <w:szCs w:val="20"/>
                <w:shd w:val="clear" w:color="auto" w:fill="FFFFFF"/>
                <w:lang w:val="en-US"/>
              </w:rPr>
              <w:t xml:space="preserve"> de </w:t>
            </w:r>
            <w:proofErr w:type="spellStart"/>
            <w:r w:rsidRPr="00367F12">
              <w:rPr>
                <w:color w:val="000000" w:themeColor="text1"/>
                <w:sz w:val="20"/>
                <w:szCs w:val="20"/>
                <w:shd w:val="clear" w:color="auto" w:fill="FFFFFF"/>
                <w:lang w:val="en-US"/>
              </w:rPr>
              <w:t>separare</w:t>
            </w:r>
            <w:proofErr w:type="spellEnd"/>
            <w:r w:rsidRPr="00367F12">
              <w:rPr>
                <w:color w:val="000000" w:themeColor="text1"/>
                <w:sz w:val="20"/>
                <w:szCs w:val="20"/>
                <w:shd w:val="clear" w:color="auto" w:fill="FFFFFF"/>
                <w:lang w:val="en-US"/>
              </w:rPr>
              <w:t xml:space="preserve"> interne </w:t>
            </w:r>
            <w:proofErr w:type="spellStart"/>
            <w:r w:rsidRPr="00367F12">
              <w:rPr>
                <w:color w:val="000000" w:themeColor="text1"/>
                <w:sz w:val="20"/>
                <w:szCs w:val="20"/>
                <w:shd w:val="clear" w:color="auto" w:fill="FFFFFF"/>
                <w:lang w:val="en-US"/>
              </w:rPr>
              <w:t>trebuie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să</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aibă</w:t>
            </w:r>
            <w:proofErr w:type="spellEnd"/>
            <w:r w:rsidRPr="00367F12">
              <w:rPr>
                <w:color w:val="000000" w:themeColor="text1"/>
                <w:sz w:val="20"/>
                <w:szCs w:val="20"/>
                <w:shd w:val="clear" w:color="auto" w:fill="FFFFFF"/>
                <w:lang w:val="en-US"/>
              </w:rPr>
              <w:t xml:space="preserve"> o </w:t>
            </w:r>
            <w:proofErr w:type="spellStart"/>
            <w:r w:rsidRPr="00367F12">
              <w:rPr>
                <w:color w:val="000000" w:themeColor="text1"/>
                <w:sz w:val="20"/>
                <w:szCs w:val="20"/>
                <w:shd w:val="clear" w:color="auto" w:fill="FFFFFF"/>
                <w:lang w:val="en-US"/>
              </w:rPr>
              <w:t>grosime</w:t>
            </w:r>
            <w:proofErr w:type="spellEnd"/>
            <w:r w:rsidRPr="00367F12">
              <w:rPr>
                <w:color w:val="000000" w:themeColor="text1"/>
                <w:sz w:val="20"/>
                <w:szCs w:val="20"/>
                <w:shd w:val="clear" w:color="auto" w:fill="FFFFFF"/>
                <w:lang w:val="en-US"/>
              </w:rPr>
              <w:t xml:space="preserve"> de 0,5 pt, </w:t>
            </w:r>
            <w:proofErr w:type="spellStart"/>
            <w:r w:rsidRPr="00367F12">
              <w:rPr>
                <w:color w:val="000000" w:themeColor="text1"/>
                <w:sz w:val="20"/>
                <w:szCs w:val="20"/>
                <w:shd w:val="clear" w:color="auto" w:fill="FFFFFF"/>
                <w:lang w:val="en-US"/>
              </w:rPr>
              <w:t>iar</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culoarea</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trebuie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să</w:t>
            </w:r>
            <w:proofErr w:type="spellEnd"/>
            <w:r w:rsidRPr="00367F12">
              <w:rPr>
                <w:color w:val="000000" w:themeColor="text1"/>
                <w:sz w:val="20"/>
                <w:szCs w:val="20"/>
                <w:shd w:val="clear" w:color="auto" w:fill="FFFFFF"/>
                <w:lang w:val="en-US"/>
              </w:rPr>
              <w:t xml:space="preserve"> fie </w:t>
            </w:r>
            <w:proofErr w:type="spellStart"/>
            <w:r w:rsidRPr="00367F12">
              <w:rPr>
                <w:color w:val="000000" w:themeColor="text1"/>
                <w:sz w:val="20"/>
                <w:szCs w:val="20"/>
                <w:shd w:val="clear" w:color="auto" w:fill="FFFFFF"/>
                <w:lang w:val="en-US"/>
              </w:rPr>
              <w:t>negru</w:t>
            </w:r>
            <w:proofErr w:type="spellEnd"/>
            <w:r w:rsidRPr="00367F12">
              <w:rPr>
                <w:color w:val="000000" w:themeColor="text1"/>
                <w:sz w:val="20"/>
                <w:szCs w:val="20"/>
                <w:shd w:val="clear" w:color="auto" w:fill="FFFFFF"/>
                <w:lang w:val="en-US"/>
              </w:rPr>
              <w:t xml:space="preserve"> 100 %;</w:t>
            </w:r>
          </w:p>
          <w:p w14:paraId="00522273" w14:textId="77777777" w:rsidR="006D0A31" w:rsidRDefault="006D0A31" w:rsidP="006D0A31">
            <w:pPr>
              <w:spacing w:after="0" w:line="240" w:lineRule="auto"/>
              <w:rPr>
                <w:color w:val="000000"/>
              </w:rPr>
            </w:pPr>
            <w:r w:rsidRPr="00367F12">
              <w:rPr>
                <w:color w:val="000000"/>
              </w:rPr>
              <w:fldChar w:fldCharType="begin"/>
            </w:r>
            <w:r w:rsidRPr="00367F12">
              <w:rPr>
                <w:color w:val="000000"/>
              </w:rPr>
              <w:instrText xml:space="preserve"> INCLUDEPICTURE "/Users/zamfirdaria/Library/Group Containers/UBF8T346G9.ms/WebArchiveCopyPasteTempFiles/com.microsoft.Word/resource.html?uri=uriservOJ.L_.2023.214.01.0009.01.RON.xhtml.L_2023214RO.01002408.tif.jpg" \* MERGEFORMATINET </w:instrText>
            </w:r>
            <w:r w:rsidRPr="00367F12">
              <w:rPr>
                <w:color w:val="000000"/>
              </w:rPr>
              <w:fldChar w:fldCharType="separate"/>
            </w:r>
            <w:r w:rsidRPr="00367F12">
              <w:rPr>
                <w:noProof/>
                <w:color w:val="000000"/>
              </w:rPr>
              <w:drawing>
                <wp:inline distT="0" distB="0" distL="0" distR="0" wp14:anchorId="1EA46D99" wp14:editId="250D5A5B">
                  <wp:extent cx="192405" cy="192405"/>
                  <wp:effectExtent l="0" t="0" r="0" b="0"/>
                  <wp:docPr id="336139800" name="Рисунок 10" descr="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sidRPr="00367F12">
              <w:rPr>
                <w:color w:val="000000"/>
              </w:rPr>
              <w:fldChar w:fldCharType="end"/>
            </w:r>
          </w:p>
          <w:p w14:paraId="65E044C1" w14:textId="1684D0FC" w:rsidR="006D0A31" w:rsidRPr="006D0A31" w:rsidRDefault="006D0A31" w:rsidP="006D0A31">
            <w:pPr>
              <w:spacing w:after="0" w:line="240" w:lineRule="auto"/>
              <w:jc w:val="both"/>
              <w:rPr>
                <w:rFonts w:ascii="Times New Roman" w:hAnsi="Times New Roman"/>
                <w:color w:val="000000"/>
                <w:lang w:val="en-US"/>
              </w:rPr>
            </w:pPr>
            <w:proofErr w:type="spellStart"/>
            <w:r w:rsidRPr="006D0A31">
              <w:rPr>
                <w:rFonts w:ascii="Times New Roman" w:hAnsi="Times New Roman"/>
                <w:color w:val="000000" w:themeColor="text1"/>
                <w:sz w:val="20"/>
                <w:szCs w:val="20"/>
                <w:shd w:val="clear" w:color="auto" w:fill="FFFFFF"/>
                <w:lang w:val="en-US"/>
              </w:rPr>
              <w:t>litera</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clasei</w:t>
            </w:r>
            <w:proofErr w:type="spellEnd"/>
            <w:r w:rsidRPr="006D0A31">
              <w:rPr>
                <w:rFonts w:ascii="Times New Roman" w:hAnsi="Times New Roman"/>
                <w:color w:val="000000" w:themeColor="text1"/>
                <w:sz w:val="20"/>
                <w:szCs w:val="20"/>
                <w:shd w:val="clear" w:color="auto" w:fill="FFFFFF"/>
                <w:lang w:val="en-US"/>
              </w:rPr>
              <w:t xml:space="preserve"> de </w:t>
            </w:r>
            <w:proofErr w:type="spellStart"/>
            <w:r w:rsidRPr="006D0A31">
              <w:rPr>
                <w:rFonts w:ascii="Times New Roman" w:hAnsi="Times New Roman"/>
                <w:color w:val="000000" w:themeColor="text1"/>
                <w:sz w:val="20"/>
                <w:szCs w:val="20"/>
                <w:shd w:val="clear" w:color="auto" w:fill="FFFFFF"/>
                <w:lang w:val="en-US"/>
              </w:rPr>
              <w:t>eficiență</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energetică</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trebuie</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să</w:t>
            </w:r>
            <w:proofErr w:type="spellEnd"/>
            <w:r w:rsidRPr="006D0A31">
              <w:rPr>
                <w:rFonts w:ascii="Times New Roman" w:hAnsi="Times New Roman"/>
                <w:color w:val="000000" w:themeColor="text1"/>
                <w:sz w:val="20"/>
                <w:szCs w:val="20"/>
                <w:shd w:val="clear" w:color="auto" w:fill="FFFFFF"/>
                <w:lang w:val="en-US"/>
              </w:rPr>
              <w:t xml:space="preserve"> fie 100% de </w:t>
            </w:r>
            <w:proofErr w:type="spellStart"/>
            <w:r w:rsidRPr="006D0A31">
              <w:rPr>
                <w:rFonts w:ascii="Times New Roman" w:hAnsi="Times New Roman"/>
                <w:color w:val="000000" w:themeColor="text1"/>
                <w:sz w:val="20"/>
                <w:szCs w:val="20"/>
                <w:shd w:val="clear" w:color="auto" w:fill="FFFFFF"/>
                <w:lang w:val="en-US"/>
              </w:rPr>
              <w:t>culoare</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albă</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și</w:t>
            </w:r>
            <w:proofErr w:type="spellEnd"/>
            <w:r w:rsidRPr="006D0A31">
              <w:rPr>
                <w:rFonts w:ascii="Times New Roman" w:hAnsi="Times New Roman"/>
                <w:color w:val="000000" w:themeColor="text1"/>
                <w:sz w:val="20"/>
                <w:szCs w:val="20"/>
                <w:shd w:val="clear" w:color="auto" w:fill="FFFFFF"/>
                <w:lang w:val="en-US"/>
              </w:rPr>
              <w:t xml:space="preserve"> cu </w:t>
            </w:r>
            <w:proofErr w:type="spellStart"/>
            <w:r w:rsidRPr="006D0A31">
              <w:rPr>
                <w:rFonts w:ascii="Times New Roman" w:hAnsi="Times New Roman"/>
                <w:color w:val="000000" w:themeColor="text1"/>
                <w:sz w:val="20"/>
                <w:szCs w:val="20"/>
                <w:shd w:val="clear" w:color="auto" w:fill="FFFFFF"/>
                <w:lang w:val="en-US"/>
              </w:rPr>
              <w:t>caractere</w:t>
            </w:r>
            <w:proofErr w:type="spellEnd"/>
            <w:r w:rsidRPr="006D0A31">
              <w:rPr>
                <w:rFonts w:ascii="Times New Roman" w:hAnsi="Times New Roman"/>
                <w:color w:val="000000" w:themeColor="text1"/>
                <w:sz w:val="20"/>
                <w:szCs w:val="20"/>
                <w:shd w:val="clear" w:color="auto" w:fill="FFFFFF"/>
                <w:lang w:val="en-US"/>
              </w:rPr>
              <w:t xml:space="preserve"> aldine de 20 pt. </w:t>
            </w:r>
            <w:proofErr w:type="spellStart"/>
            <w:r w:rsidRPr="006D0A31">
              <w:rPr>
                <w:rFonts w:ascii="Times New Roman" w:hAnsi="Times New Roman"/>
                <w:color w:val="000000" w:themeColor="text1"/>
                <w:sz w:val="20"/>
                <w:szCs w:val="20"/>
                <w:shd w:val="clear" w:color="auto" w:fill="FFFFFF"/>
                <w:lang w:val="en-US"/>
              </w:rPr>
              <w:t>Săgeata</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clasei</w:t>
            </w:r>
            <w:proofErr w:type="spellEnd"/>
            <w:r w:rsidRPr="006D0A31">
              <w:rPr>
                <w:rFonts w:ascii="Times New Roman" w:hAnsi="Times New Roman"/>
                <w:color w:val="000000" w:themeColor="text1"/>
                <w:sz w:val="20"/>
                <w:szCs w:val="20"/>
                <w:shd w:val="clear" w:color="auto" w:fill="FFFFFF"/>
                <w:lang w:val="en-US"/>
              </w:rPr>
              <w:t xml:space="preserve"> de </w:t>
            </w:r>
            <w:proofErr w:type="spellStart"/>
            <w:r w:rsidRPr="006D0A31">
              <w:rPr>
                <w:rFonts w:ascii="Times New Roman" w:hAnsi="Times New Roman"/>
                <w:color w:val="000000" w:themeColor="text1"/>
                <w:sz w:val="20"/>
                <w:szCs w:val="20"/>
                <w:shd w:val="clear" w:color="auto" w:fill="FFFFFF"/>
                <w:lang w:val="en-US"/>
              </w:rPr>
              <w:t>eficiență</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energetică</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și</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săgeata</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corespunzătoare</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scării</w:t>
            </w:r>
            <w:proofErr w:type="spellEnd"/>
            <w:r w:rsidRPr="006D0A31">
              <w:rPr>
                <w:rFonts w:ascii="Times New Roman" w:hAnsi="Times New Roman"/>
                <w:color w:val="000000" w:themeColor="text1"/>
                <w:sz w:val="20"/>
                <w:szCs w:val="20"/>
                <w:shd w:val="clear" w:color="auto" w:fill="FFFFFF"/>
                <w:lang w:val="en-US"/>
              </w:rPr>
              <w:t xml:space="preserve"> de la A la G </w:t>
            </w:r>
            <w:proofErr w:type="spellStart"/>
            <w:r w:rsidRPr="006D0A31">
              <w:rPr>
                <w:rFonts w:ascii="Times New Roman" w:hAnsi="Times New Roman"/>
                <w:color w:val="000000" w:themeColor="text1"/>
                <w:sz w:val="20"/>
                <w:szCs w:val="20"/>
                <w:shd w:val="clear" w:color="auto" w:fill="FFFFFF"/>
                <w:lang w:val="en-US"/>
              </w:rPr>
              <w:t>trebuie</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poziționate</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astfel</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încât</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vârfurile</w:t>
            </w:r>
            <w:proofErr w:type="spellEnd"/>
            <w:r w:rsidRPr="006D0A31">
              <w:rPr>
                <w:rFonts w:ascii="Times New Roman" w:hAnsi="Times New Roman"/>
                <w:color w:val="000000" w:themeColor="text1"/>
                <w:sz w:val="20"/>
                <w:szCs w:val="20"/>
                <w:shd w:val="clear" w:color="auto" w:fill="FFFFFF"/>
                <w:lang w:val="en-US"/>
              </w:rPr>
              <w:t xml:space="preserve"> lor </w:t>
            </w:r>
            <w:proofErr w:type="spellStart"/>
            <w:r w:rsidRPr="006D0A31">
              <w:rPr>
                <w:rFonts w:ascii="Times New Roman" w:hAnsi="Times New Roman"/>
                <w:color w:val="000000" w:themeColor="text1"/>
                <w:sz w:val="20"/>
                <w:szCs w:val="20"/>
                <w:shd w:val="clear" w:color="auto" w:fill="FFFFFF"/>
                <w:lang w:val="en-US"/>
              </w:rPr>
              <w:t>să</w:t>
            </w:r>
            <w:proofErr w:type="spellEnd"/>
            <w:r w:rsidRPr="006D0A31">
              <w:rPr>
                <w:rFonts w:ascii="Times New Roman" w:hAnsi="Times New Roman"/>
                <w:color w:val="000000" w:themeColor="text1"/>
                <w:sz w:val="20"/>
                <w:szCs w:val="20"/>
                <w:shd w:val="clear" w:color="auto" w:fill="FFFFFF"/>
                <w:lang w:val="en-US"/>
              </w:rPr>
              <w:t xml:space="preserve"> fie </w:t>
            </w:r>
            <w:proofErr w:type="spellStart"/>
            <w:r w:rsidRPr="006D0A31">
              <w:rPr>
                <w:rFonts w:ascii="Times New Roman" w:hAnsi="Times New Roman"/>
                <w:color w:val="000000" w:themeColor="text1"/>
                <w:sz w:val="20"/>
                <w:szCs w:val="20"/>
                <w:shd w:val="clear" w:color="auto" w:fill="FFFFFF"/>
                <w:lang w:val="en-US"/>
              </w:rPr>
              <w:t>aliniate</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Litera</w:t>
            </w:r>
            <w:proofErr w:type="spellEnd"/>
            <w:r w:rsidRPr="006D0A31">
              <w:rPr>
                <w:rFonts w:ascii="Times New Roman" w:hAnsi="Times New Roman"/>
                <w:color w:val="000000" w:themeColor="text1"/>
                <w:sz w:val="20"/>
                <w:szCs w:val="20"/>
                <w:shd w:val="clear" w:color="auto" w:fill="FFFFFF"/>
                <w:lang w:val="en-US"/>
              </w:rPr>
              <w:t xml:space="preserve"> din </w:t>
            </w:r>
            <w:proofErr w:type="spellStart"/>
            <w:r w:rsidRPr="006D0A31">
              <w:rPr>
                <w:rFonts w:ascii="Times New Roman" w:hAnsi="Times New Roman"/>
                <w:color w:val="000000" w:themeColor="text1"/>
                <w:sz w:val="20"/>
                <w:szCs w:val="20"/>
                <w:shd w:val="clear" w:color="auto" w:fill="FFFFFF"/>
                <w:lang w:val="en-US"/>
              </w:rPr>
              <w:t>săgeata</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clasei</w:t>
            </w:r>
            <w:proofErr w:type="spellEnd"/>
            <w:r w:rsidRPr="006D0A31">
              <w:rPr>
                <w:rFonts w:ascii="Times New Roman" w:hAnsi="Times New Roman"/>
                <w:color w:val="000000" w:themeColor="text1"/>
                <w:sz w:val="20"/>
                <w:szCs w:val="20"/>
                <w:shd w:val="clear" w:color="auto" w:fill="FFFFFF"/>
                <w:lang w:val="en-US"/>
              </w:rPr>
              <w:t xml:space="preserve"> de </w:t>
            </w:r>
            <w:proofErr w:type="spellStart"/>
            <w:r w:rsidRPr="006D0A31">
              <w:rPr>
                <w:rFonts w:ascii="Times New Roman" w:hAnsi="Times New Roman"/>
                <w:color w:val="000000" w:themeColor="text1"/>
                <w:sz w:val="20"/>
                <w:szCs w:val="20"/>
                <w:shd w:val="clear" w:color="auto" w:fill="FFFFFF"/>
                <w:lang w:val="en-US"/>
              </w:rPr>
              <w:t>eficiență</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energetică</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trebuie</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poziționată</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în</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centrul</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părții</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rectangulare</w:t>
            </w:r>
            <w:proofErr w:type="spellEnd"/>
            <w:r w:rsidRPr="006D0A31">
              <w:rPr>
                <w:rFonts w:ascii="Times New Roman" w:hAnsi="Times New Roman"/>
                <w:color w:val="000000" w:themeColor="text1"/>
                <w:sz w:val="20"/>
                <w:szCs w:val="20"/>
                <w:shd w:val="clear" w:color="auto" w:fill="FFFFFF"/>
                <w:lang w:val="en-US"/>
              </w:rPr>
              <w:t xml:space="preserve"> a </w:t>
            </w:r>
            <w:proofErr w:type="spellStart"/>
            <w:r w:rsidRPr="006D0A31">
              <w:rPr>
                <w:rFonts w:ascii="Times New Roman" w:hAnsi="Times New Roman"/>
                <w:color w:val="000000" w:themeColor="text1"/>
                <w:sz w:val="20"/>
                <w:szCs w:val="20"/>
                <w:shd w:val="clear" w:color="auto" w:fill="FFFFFF"/>
                <w:lang w:val="en-US"/>
              </w:rPr>
              <w:t>săgeții</w:t>
            </w:r>
            <w:proofErr w:type="spellEnd"/>
            <w:r w:rsidRPr="006D0A31">
              <w:rPr>
                <w:rFonts w:ascii="Times New Roman" w:hAnsi="Times New Roman"/>
                <w:color w:val="000000" w:themeColor="text1"/>
                <w:sz w:val="20"/>
                <w:szCs w:val="20"/>
                <w:shd w:val="clear" w:color="auto" w:fill="FFFFFF"/>
                <w:lang w:val="en-US"/>
              </w:rPr>
              <w:t xml:space="preserve">, care </w:t>
            </w:r>
            <w:proofErr w:type="spellStart"/>
            <w:r w:rsidRPr="006D0A31">
              <w:rPr>
                <w:rFonts w:ascii="Times New Roman" w:hAnsi="Times New Roman"/>
                <w:color w:val="000000" w:themeColor="text1"/>
                <w:sz w:val="20"/>
                <w:szCs w:val="20"/>
                <w:shd w:val="clear" w:color="auto" w:fill="FFFFFF"/>
                <w:lang w:val="en-US"/>
              </w:rPr>
              <w:t>trebuie</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să</w:t>
            </w:r>
            <w:proofErr w:type="spellEnd"/>
            <w:r w:rsidRPr="006D0A31">
              <w:rPr>
                <w:rFonts w:ascii="Times New Roman" w:hAnsi="Times New Roman"/>
                <w:color w:val="000000" w:themeColor="text1"/>
                <w:sz w:val="20"/>
                <w:szCs w:val="20"/>
                <w:shd w:val="clear" w:color="auto" w:fill="FFFFFF"/>
                <w:lang w:val="en-US"/>
              </w:rPr>
              <w:t xml:space="preserve"> fie </w:t>
            </w:r>
            <w:proofErr w:type="spellStart"/>
            <w:r w:rsidRPr="006D0A31">
              <w:rPr>
                <w:rFonts w:ascii="Times New Roman" w:hAnsi="Times New Roman"/>
                <w:color w:val="000000" w:themeColor="text1"/>
                <w:sz w:val="20"/>
                <w:szCs w:val="20"/>
                <w:shd w:val="clear" w:color="auto" w:fill="FFFFFF"/>
                <w:lang w:val="en-US"/>
              </w:rPr>
              <w:t>în</w:t>
            </w:r>
            <w:proofErr w:type="spellEnd"/>
            <w:r w:rsidRPr="006D0A31">
              <w:rPr>
                <w:rFonts w:ascii="Times New Roman" w:hAnsi="Times New Roman"/>
                <w:color w:val="000000" w:themeColor="text1"/>
                <w:sz w:val="20"/>
                <w:szCs w:val="20"/>
                <w:shd w:val="clear" w:color="auto" w:fill="FFFFFF"/>
                <w:lang w:val="en-US"/>
              </w:rPr>
              <w:t xml:space="preserve"> </w:t>
            </w:r>
            <w:proofErr w:type="spellStart"/>
            <w:r w:rsidRPr="006D0A31">
              <w:rPr>
                <w:rFonts w:ascii="Times New Roman" w:hAnsi="Times New Roman"/>
                <w:color w:val="000000" w:themeColor="text1"/>
                <w:sz w:val="20"/>
                <w:szCs w:val="20"/>
                <w:shd w:val="clear" w:color="auto" w:fill="FFFFFF"/>
                <w:lang w:val="en-US"/>
              </w:rPr>
              <w:t>negru</w:t>
            </w:r>
            <w:proofErr w:type="spellEnd"/>
            <w:r w:rsidRPr="006D0A31">
              <w:rPr>
                <w:rFonts w:ascii="Times New Roman" w:hAnsi="Times New Roman"/>
                <w:color w:val="000000" w:themeColor="text1"/>
                <w:sz w:val="20"/>
                <w:szCs w:val="20"/>
                <w:shd w:val="clear" w:color="auto" w:fill="FFFFFF"/>
                <w:lang w:val="en-US"/>
              </w:rPr>
              <w:t xml:space="preserve"> 100%;</w:t>
            </w:r>
          </w:p>
          <w:p w14:paraId="67BA9E11" w14:textId="4EB1BFB9" w:rsidR="006D0A31" w:rsidRDefault="006D0A31" w:rsidP="006D0A31">
            <w:pPr>
              <w:spacing w:after="0" w:line="240" w:lineRule="auto"/>
            </w:pPr>
            <w:r>
              <w:fldChar w:fldCharType="begin"/>
            </w:r>
            <w:r>
              <w:instrText xml:space="preserve"> INCLUDEPICTURE "/Users/zamfirdaria/Library/Group Containers/UBF8T346G9.ms/WebArchiveCopyPasteTempFiles/com.microsoft.Word/resource.html?uri=uriservOJ.L_.2023.214.01.0009.01.RON.xhtml.L_2023214RO.01002409.tif.jpg" \* MERGEFORMATINET </w:instrText>
            </w:r>
            <w:r>
              <w:fldChar w:fldCharType="separate"/>
            </w:r>
            <w:r>
              <w:rPr>
                <w:noProof/>
              </w:rPr>
              <w:drawing>
                <wp:inline distT="0" distB="0" distL="0" distR="0" wp14:anchorId="1414EFAE" wp14:editId="023BA707">
                  <wp:extent cx="192405" cy="192405"/>
                  <wp:effectExtent l="0" t="0" r="0" b="0"/>
                  <wp:docPr id="593689936" name="Рисунок 11" descr="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fldChar w:fldCharType="end"/>
            </w:r>
          </w:p>
          <w:p w14:paraId="076758FC" w14:textId="77777777" w:rsidR="006D0A31" w:rsidRPr="00367F12" w:rsidRDefault="006D0A31" w:rsidP="006D0A31">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367F12">
              <w:rPr>
                <w:color w:val="000000" w:themeColor="text1"/>
                <w:sz w:val="20"/>
                <w:szCs w:val="20"/>
                <w:shd w:val="clear" w:color="auto" w:fill="FFFFFF"/>
                <w:lang w:val="en-US"/>
              </w:rPr>
              <w:t>numărul</w:t>
            </w:r>
            <w:proofErr w:type="spellEnd"/>
            <w:r w:rsidRPr="00367F12">
              <w:rPr>
                <w:color w:val="000000" w:themeColor="text1"/>
                <w:sz w:val="20"/>
                <w:szCs w:val="20"/>
                <w:shd w:val="clear" w:color="auto" w:fill="FFFFFF"/>
                <w:lang w:val="en-US"/>
              </w:rPr>
              <w:t xml:space="preserve"> de ore </w:t>
            </w:r>
            <w:proofErr w:type="spellStart"/>
            <w:r w:rsidRPr="00367F12">
              <w:rPr>
                <w:color w:val="000000" w:themeColor="text1"/>
                <w:sz w:val="20"/>
                <w:szCs w:val="20"/>
                <w:shd w:val="clear" w:color="auto" w:fill="FFFFFF"/>
                <w:lang w:val="en-US"/>
              </w:rPr>
              <w:t>aferent</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valorii</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anduranței</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bateriei</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pentru</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fiecare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ciclu</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trebuie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să</w:t>
            </w:r>
            <w:proofErr w:type="spellEnd"/>
            <w:r w:rsidRPr="00367F12">
              <w:rPr>
                <w:color w:val="000000" w:themeColor="text1"/>
                <w:sz w:val="20"/>
                <w:szCs w:val="20"/>
                <w:shd w:val="clear" w:color="auto" w:fill="FFFFFF"/>
                <w:lang w:val="en-US"/>
              </w:rPr>
              <w:t xml:space="preserve"> fie cu </w:t>
            </w:r>
            <w:proofErr w:type="spellStart"/>
            <w:r w:rsidRPr="00367F12">
              <w:rPr>
                <w:color w:val="000000" w:themeColor="text1"/>
                <w:sz w:val="20"/>
                <w:szCs w:val="20"/>
                <w:shd w:val="clear" w:color="auto" w:fill="FFFFFF"/>
                <w:lang w:val="en-US"/>
              </w:rPr>
              <w:t>caractere</w:t>
            </w:r>
            <w:proofErr w:type="spellEnd"/>
            <w:r w:rsidRPr="00367F12">
              <w:rPr>
                <w:color w:val="000000" w:themeColor="text1"/>
                <w:sz w:val="20"/>
                <w:szCs w:val="20"/>
                <w:shd w:val="clear" w:color="auto" w:fill="FFFFFF"/>
                <w:lang w:val="en-US"/>
              </w:rPr>
              <w:t xml:space="preserve"> aldine de 20 pt; „h” </w:t>
            </w:r>
            <w:proofErr w:type="spellStart"/>
            <w:r w:rsidRPr="00367F12">
              <w:rPr>
                <w:color w:val="000000" w:themeColor="text1"/>
                <w:sz w:val="20"/>
                <w:szCs w:val="20"/>
                <w:shd w:val="clear" w:color="auto" w:fill="FFFFFF"/>
                <w:lang w:val="en-US"/>
              </w:rPr>
              <w:t>trebuie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să</w:t>
            </w:r>
            <w:proofErr w:type="spellEnd"/>
            <w:r w:rsidRPr="00367F12">
              <w:rPr>
                <w:color w:val="000000" w:themeColor="text1"/>
                <w:sz w:val="20"/>
                <w:szCs w:val="20"/>
                <w:shd w:val="clear" w:color="auto" w:fill="FFFFFF"/>
                <w:lang w:val="en-US"/>
              </w:rPr>
              <w:t xml:space="preserve"> fie cu </w:t>
            </w:r>
            <w:proofErr w:type="spellStart"/>
            <w:r w:rsidRPr="00367F12">
              <w:rPr>
                <w:color w:val="000000" w:themeColor="text1"/>
                <w:sz w:val="20"/>
                <w:szCs w:val="20"/>
                <w:shd w:val="clear" w:color="auto" w:fill="FFFFFF"/>
                <w:lang w:val="en-US"/>
              </w:rPr>
              <w:t>caractere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normale</w:t>
            </w:r>
            <w:proofErr w:type="spellEnd"/>
            <w:r w:rsidRPr="00367F12">
              <w:rPr>
                <w:color w:val="000000" w:themeColor="text1"/>
                <w:sz w:val="20"/>
                <w:szCs w:val="20"/>
                <w:shd w:val="clear" w:color="auto" w:fill="FFFFFF"/>
                <w:lang w:val="en-US"/>
              </w:rPr>
              <w:t xml:space="preserve"> de 13 pt; </w:t>
            </w:r>
            <w:proofErr w:type="spellStart"/>
            <w:r w:rsidRPr="00367F12">
              <w:rPr>
                <w:color w:val="000000" w:themeColor="text1"/>
                <w:sz w:val="20"/>
                <w:szCs w:val="20"/>
                <w:shd w:val="clear" w:color="auto" w:fill="FFFFFF"/>
                <w:lang w:val="en-US"/>
              </w:rPr>
              <w:t>numărul</w:t>
            </w:r>
            <w:proofErr w:type="spellEnd"/>
            <w:r w:rsidRPr="00367F12">
              <w:rPr>
                <w:color w:val="000000" w:themeColor="text1"/>
                <w:sz w:val="20"/>
                <w:szCs w:val="20"/>
                <w:shd w:val="clear" w:color="auto" w:fill="FFFFFF"/>
                <w:lang w:val="en-US"/>
              </w:rPr>
              <w:t xml:space="preserve"> de minute </w:t>
            </w:r>
            <w:proofErr w:type="spellStart"/>
            <w:r w:rsidRPr="00367F12">
              <w:rPr>
                <w:color w:val="000000" w:themeColor="text1"/>
                <w:sz w:val="20"/>
                <w:szCs w:val="20"/>
                <w:shd w:val="clear" w:color="auto" w:fill="FFFFFF"/>
                <w:lang w:val="en-US"/>
              </w:rPr>
              <w:t>aferent</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valorii</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anduranței</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bateriei</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pentru</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fiecare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ciclu</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trebuie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să</w:t>
            </w:r>
            <w:proofErr w:type="spellEnd"/>
            <w:r w:rsidRPr="00367F12">
              <w:rPr>
                <w:color w:val="000000" w:themeColor="text1"/>
                <w:sz w:val="20"/>
                <w:szCs w:val="20"/>
                <w:shd w:val="clear" w:color="auto" w:fill="FFFFFF"/>
                <w:lang w:val="en-US"/>
              </w:rPr>
              <w:t xml:space="preserve"> fie cu </w:t>
            </w:r>
            <w:proofErr w:type="spellStart"/>
            <w:r w:rsidRPr="00367F12">
              <w:rPr>
                <w:color w:val="000000" w:themeColor="text1"/>
                <w:sz w:val="20"/>
                <w:szCs w:val="20"/>
                <w:shd w:val="clear" w:color="auto" w:fill="FFFFFF"/>
                <w:lang w:val="en-US"/>
              </w:rPr>
              <w:t>caractere</w:t>
            </w:r>
            <w:proofErr w:type="spellEnd"/>
            <w:r w:rsidRPr="00367F12">
              <w:rPr>
                <w:color w:val="000000" w:themeColor="text1"/>
                <w:sz w:val="20"/>
                <w:szCs w:val="20"/>
                <w:shd w:val="clear" w:color="auto" w:fill="FFFFFF"/>
                <w:lang w:val="en-US"/>
              </w:rPr>
              <w:t xml:space="preserve"> aldine de 13 pt; „min” </w:t>
            </w:r>
            <w:proofErr w:type="spellStart"/>
            <w:r w:rsidRPr="00367F12">
              <w:rPr>
                <w:color w:val="000000" w:themeColor="text1"/>
                <w:sz w:val="20"/>
                <w:szCs w:val="20"/>
                <w:shd w:val="clear" w:color="auto" w:fill="FFFFFF"/>
                <w:lang w:val="en-US"/>
              </w:rPr>
              <w:t>trebuie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să</w:t>
            </w:r>
            <w:proofErr w:type="spellEnd"/>
            <w:r w:rsidRPr="00367F12">
              <w:rPr>
                <w:color w:val="000000" w:themeColor="text1"/>
                <w:sz w:val="20"/>
                <w:szCs w:val="20"/>
                <w:shd w:val="clear" w:color="auto" w:fill="FFFFFF"/>
                <w:lang w:val="en-US"/>
              </w:rPr>
              <w:t xml:space="preserve"> fie cu </w:t>
            </w:r>
            <w:proofErr w:type="spellStart"/>
            <w:r w:rsidRPr="00367F12">
              <w:rPr>
                <w:color w:val="000000" w:themeColor="text1"/>
                <w:sz w:val="20"/>
                <w:szCs w:val="20"/>
                <w:shd w:val="clear" w:color="auto" w:fill="FFFFFF"/>
                <w:lang w:val="en-US"/>
              </w:rPr>
              <w:t>caractere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normale</w:t>
            </w:r>
            <w:proofErr w:type="spellEnd"/>
            <w:r w:rsidRPr="00367F12">
              <w:rPr>
                <w:color w:val="000000" w:themeColor="text1"/>
                <w:sz w:val="20"/>
                <w:szCs w:val="20"/>
                <w:shd w:val="clear" w:color="auto" w:fill="FFFFFF"/>
                <w:lang w:val="en-US"/>
              </w:rPr>
              <w:t xml:space="preserve"> de 9 pt; </w:t>
            </w:r>
            <w:proofErr w:type="spellStart"/>
            <w:r w:rsidRPr="00367F12">
              <w:rPr>
                <w:color w:val="000000" w:themeColor="text1"/>
                <w:sz w:val="20"/>
                <w:szCs w:val="20"/>
                <w:shd w:val="clear" w:color="auto" w:fill="FFFFFF"/>
                <w:lang w:val="en-US"/>
              </w:rPr>
              <w:t>textul</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trebuie</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să</w:t>
            </w:r>
            <w:proofErr w:type="spellEnd"/>
            <w:r w:rsidRPr="00367F12">
              <w:rPr>
                <w:color w:val="000000" w:themeColor="text1"/>
                <w:sz w:val="20"/>
                <w:szCs w:val="20"/>
                <w:shd w:val="clear" w:color="auto" w:fill="FFFFFF"/>
                <w:lang w:val="en-US"/>
              </w:rPr>
              <w:t xml:space="preserve"> fie </w:t>
            </w:r>
            <w:proofErr w:type="spellStart"/>
            <w:r w:rsidRPr="00367F12">
              <w:rPr>
                <w:color w:val="000000" w:themeColor="text1"/>
                <w:sz w:val="20"/>
                <w:szCs w:val="20"/>
                <w:shd w:val="clear" w:color="auto" w:fill="FFFFFF"/>
                <w:lang w:val="en-US"/>
              </w:rPr>
              <w:t>centrat</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și</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în</w:t>
            </w:r>
            <w:proofErr w:type="spellEnd"/>
            <w:r w:rsidRPr="00367F12">
              <w:rPr>
                <w:color w:val="000000" w:themeColor="text1"/>
                <w:sz w:val="20"/>
                <w:szCs w:val="20"/>
                <w:shd w:val="clear" w:color="auto" w:fill="FFFFFF"/>
                <w:lang w:val="en-US"/>
              </w:rPr>
              <w:t xml:space="preserve"> </w:t>
            </w:r>
            <w:proofErr w:type="spellStart"/>
            <w:r w:rsidRPr="00367F12">
              <w:rPr>
                <w:color w:val="000000" w:themeColor="text1"/>
                <w:sz w:val="20"/>
                <w:szCs w:val="20"/>
                <w:shd w:val="clear" w:color="auto" w:fill="FFFFFF"/>
                <w:lang w:val="en-US"/>
              </w:rPr>
              <w:t>negru</w:t>
            </w:r>
            <w:proofErr w:type="spellEnd"/>
            <w:r w:rsidRPr="00367F12">
              <w:rPr>
                <w:color w:val="000000" w:themeColor="text1"/>
                <w:sz w:val="20"/>
                <w:szCs w:val="20"/>
                <w:shd w:val="clear" w:color="auto" w:fill="FFFFFF"/>
                <w:lang w:val="en-US"/>
              </w:rPr>
              <w:t xml:space="preserve"> 100%;</w:t>
            </w:r>
          </w:p>
          <w:p w14:paraId="15AF76A5" w14:textId="782A1410" w:rsidR="006D0A31" w:rsidRPr="00367F12" w:rsidRDefault="005F38E4" w:rsidP="005F38E4">
            <w:pPr>
              <w:spacing w:after="0" w:line="240" w:lineRule="auto"/>
              <w:rPr>
                <w:color w:val="000000"/>
                <w:lang w:val="en-US"/>
              </w:rPr>
            </w:pPr>
            <w:r>
              <w:fldChar w:fldCharType="begin"/>
            </w:r>
            <w:r>
              <w:instrText xml:space="preserve"> INCLUDEPICTURE "/Users/zamfirdaria/Library/Group Containers/UBF8T346G9.ms/WebArchiveCopyPasteTempFiles/com.microsoft.Word/resource.html?uri=uriservOJ.L_.2023.214.01.0009.01.RON.xhtml.L_2023214RO.01002501.tif.jpg" \* MERGEFORMATINET </w:instrText>
            </w:r>
            <w:r>
              <w:fldChar w:fldCharType="separate"/>
            </w:r>
            <w:r>
              <w:rPr>
                <w:noProof/>
              </w:rPr>
              <w:drawing>
                <wp:inline distT="0" distB="0" distL="0" distR="0" wp14:anchorId="0150B436" wp14:editId="101E1B9D">
                  <wp:extent cx="216535" cy="216535"/>
                  <wp:effectExtent l="0" t="0" r="0" b="0"/>
                  <wp:docPr id="2134815575" name="Рисунок 12" descr="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2F25AA45" w14:textId="77777777" w:rsidR="005F38E4" w:rsidRPr="00CB6FDE" w:rsidRDefault="005F38E4" w:rsidP="005F38E4">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CB6FDE">
              <w:rPr>
                <w:color w:val="000000"/>
                <w:sz w:val="20"/>
                <w:szCs w:val="20"/>
                <w:shd w:val="clear" w:color="auto" w:fill="FFFFFF"/>
                <w:lang w:val="en-US"/>
              </w:rPr>
              <w:t>pictogramele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fie indicate conform </w:t>
            </w:r>
            <w:proofErr w:type="spellStart"/>
            <w:r w:rsidRPr="00CB6FDE">
              <w:rPr>
                <w:color w:val="000000"/>
                <w:sz w:val="20"/>
                <w:szCs w:val="20"/>
                <w:shd w:val="clear" w:color="auto" w:fill="FFFFFF"/>
                <w:lang w:val="en-US"/>
              </w:rPr>
              <w:t>designului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etichetei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și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după</w:t>
            </w:r>
            <w:proofErr w:type="spellEnd"/>
            <w:r w:rsidRPr="00CB6FDE">
              <w:rPr>
                <w:color w:val="000000"/>
                <w:sz w:val="20"/>
                <w:szCs w:val="20"/>
                <w:shd w:val="clear" w:color="auto" w:fill="FFFFFF"/>
                <w:lang w:val="en-US"/>
              </w:rPr>
              <w:t xml:space="preserve"> cum </w:t>
            </w:r>
            <w:proofErr w:type="spellStart"/>
            <w:r w:rsidRPr="00CB6FDE">
              <w:rPr>
                <w:color w:val="000000"/>
                <w:sz w:val="20"/>
                <w:szCs w:val="20"/>
                <w:shd w:val="clear" w:color="auto" w:fill="FFFFFF"/>
                <w:lang w:val="en-US"/>
              </w:rPr>
              <w:t>urmează</w:t>
            </w:r>
            <w:proofErr w:type="spellEnd"/>
            <w:r w:rsidRPr="00CB6FDE">
              <w:rPr>
                <w:color w:val="000000"/>
                <w:sz w:val="20"/>
                <w:szCs w:val="20"/>
                <w:shd w:val="clear" w:color="auto" w:fill="FFFFFF"/>
                <w:lang w:val="en-US"/>
              </w:rPr>
              <w:t>:</w:t>
            </w:r>
          </w:p>
          <w:p w14:paraId="5301F71A" w14:textId="77777777" w:rsidR="005F38E4" w:rsidRPr="00CB6FDE" w:rsidRDefault="005F38E4" w:rsidP="005F38E4">
            <w:pPr>
              <w:pStyle w:val="ti-art"/>
              <w:shd w:val="clear" w:color="auto" w:fill="FFFFFF"/>
              <w:tabs>
                <w:tab w:val="left" w:pos="2234"/>
              </w:tabs>
              <w:spacing w:before="0" w:beforeAutospacing="0" w:after="0" w:afterAutospacing="0"/>
              <w:ind w:left="113"/>
              <w:jc w:val="both"/>
              <w:rPr>
                <w:color w:val="000000"/>
                <w:sz w:val="20"/>
                <w:szCs w:val="20"/>
                <w:shd w:val="clear" w:color="auto" w:fill="FFFFFF"/>
                <w:lang w:val="en-US"/>
              </w:rPr>
            </w:pPr>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liniile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pictogramelor</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aibă</w:t>
            </w:r>
            <w:proofErr w:type="spellEnd"/>
            <w:r w:rsidRPr="00CB6FDE">
              <w:rPr>
                <w:color w:val="000000"/>
                <w:sz w:val="20"/>
                <w:szCs w:val="20"/>
                <w:shd w:val="clear" w:color="auto" w:fill="FFFFFF"/>
                <w:lang w:val="en-US"/>
              </w:rPr>
              <w:t xml:space="preserve"> o </w:t>
            </w:r>
            <w:proofErr w:type="spellStart"/>
            <w:r w:rsidRPr="00CB6FDE">
              <w:rPr>
                <w:color w:val="000000"/>
                <w:sz w:val="20"/>
                <w:szCs w:val="20"/>
                <w:shd w:val="clear" w:color="auto" w:fill="FFFFFF"/>
                <w:lang w:val="en-US"/>
              </w:rPr>
              <w:t>grosime</w:t>
            </w:r>
            <w:proofErr w:type="spellEnd"/>
            <w:r w:rsidRPr="00CB6FDE">
              <w:rPr>
                <w:color w:val="000000"/>
                <w:sz w:val="20"/>
                <w:szCs w:val="20"/>
                <w:shd w:val="clear" w:color="auto" w:fill="FFFFFF"/>
                <w:lang w:val="en-US"/>
              </w:rPr>
              <w:t xml:space="preserve"> de 1 pt, </w:t>
            </w:r>
            <w:proofErr w:type="spellStart"/>
            <w:r w:rsidRPr="00CB6FDE">
              <w:rPr>
                <w:color w:val="000000"/>
                <w:sz w:val="20"/>
                <w:szCs w:val="20"/>
                <w:shd w:val="clear" w:color="auto" w:fill="FFFFFF"/>
                <w:lang w:val="en-US"/>
              </w:rPr>
              <w:t>iar</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acestea</w:t>
            </w:r>
            <w:proofErr w:type="spellEnd"/>
            <w:r w:rsidRPr="00CB6FDE">
              <w:rPr>
                <w:color w:val="000000"/>
                <w:sz w:val="20"/>
                <w:szCs w:val="20"/>
                <w:shd w:val="clear" w:color="auto" w:fill="FFFFFF"/>
                <w:lang w:val="en-US"/>
              </w:rPr>
              <w:t xml:space="preserve">, precum </w:t>
            </w:r>
            <w:proofErr w:type="spellStart"/>
            <w:r w:rsidRPr="00CB6FDE">
              <w:rPr>
                <w:color w:val="000000"/>
                <w:sz w:val="20"/>
                <w:szCs w:val="20"/>
                <w:shd w:val="clear" w:color="auto" w:fill="FFFFFF"/>
                <w:lang w:val="en-US"/>
              </w:rPr>
              <w:t>și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textele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numerele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și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unitățile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fie </w:t>
            </w:r>
            <w:proofErr w:type="spellStart"/>
            <w:r w:rsidRPr="00CB6FDE">
              <w:rPr>
                <w:color w:val="000000"/>
                <w:sz w:val="20"/>
                <w:szCs w:val="20"/>
                <w:shd w:val="clear" w:color="auto" w:fill="FFFFFF"/>
                <w:lang w:val="en-US"/>
              </w:rPr>
              <w:t>în</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negru</w:t>
            </w:r>
            <w:proofErr w:type="spellEnd"/>
            <w:r w:rsidRPr="00CB6FDE">
              <w:rPr>
                <w:color w:val="000000"/>
                <w:sz w:val="20"/>
                <w:szCs w:val="20"/>
                <w:shd w:val="clear" w:color="auto" w:fill="FFFFFF"/>
                <w:lang w:val="en-US"/>
              </w:rPr>
              <w:t xml:space="preserve"> 100%;</w:t>
            </w:r>
          </w:p>
          <w:p w14:paraId="0D7178B7" w14:textId="77777777" w:rsidR="005F38E4" w:rsidRPr="00CB6FDE" w:rsidRDefault="005F38E4" w:rsidP="005F38E4">
            <w:pPr>
              <w:pStyle w:val="ti-art"/>
              <w:shd w:val="clear" w:color="auto" w:fill="FFFFFF"/>
              <w:tabs>
                <w:tab w:val="left" w:pos="2234"/>
              </w:tabs>
              <w:spacing w:before="0" w:beforeAutospacing="0" w:after="0" w:afterAutospacing="0"/>
              <w:ind w:left="113"/>
              <w:jc w:val="both"/>
              <w:rPr>
                <w:color w:val="000000"/>
                <w:sz w:val="20"/>
                <w:szCs w:val="20"/>
                <w:shd w:val="clear" w:color="auto" w:fill="FFFFFF"/>
                <w:lang w:val="en-US"/>
              </w:rPr>
            </w:pPr>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pictograma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clasei</w:t>
            </w:r>
            <w:proofErr w:type="spellEnd"/>
            <w:r w:rsidRPr="00CB6FDE">
              <w:rPr>
                <w:color w:val="000000"/>
                <w:sz w:val="20"/>
                <w:szCs w:val="20"/>
                <w:shd w:val="clear" w:color="auto" w:fill="FFFFFF"/>
                <w:lang w:val="en-US"/>
              </w:rPr>
              <w:t xml:space="preserve"> de </w:t>
            </w:r>
            <w:proofErr w:type="spellStart"/>
            <w:r w:rsidRPr="00CB6FDE">
              <w:rPr>
                <w:color w:val="000000"/>
                <w:sz w:val="20"/>
                <w:szCs w:val="20"/>
                <w:shd w:val="clear" w:color="auto" w:fill="FFFFFF"/>
                <w:lang w:val="en-US"/>
              </w:rPr>
              <w:t>fiabilitate</w:t>
            </w:r>
            <w:proofErr w:type="spellEnd"/>
            <w:r w:rsidRPr="00CB6FDE">
              <w:rPr>
                <w:color w:val="000000"/>
                <w:sz w:val="20"/>
                <w:szCs w:val="20"/>
                <w:shd w:val="clear" w:color="auto" w:fill="FFFFFF"/>
                <w:lang w:val="en-US"/>
              </w:rPr>
              <w:t xml:space="preserve"> la </w:t>
            </w:r>
            <w:proofErr w:type="spellStart"/>
            <w:r w:rsidRPr="00CB6FDE">
              <w:rPr>
                <w:color w:val="000000"/>
                <w:sz w:val="20"/>
                <w:szCs w:val="20"/>
                <w:shd w:val="clear" w:color="auto" w:fill="FFFFFF"/>
                <w:lang w:val="en-US"/>
              </w:rPr>
              <w:t>căderi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libere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repetate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gama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claselor</w:t>
            </w:r>
            <w:proofErr w:type="spellEnd"/>
            <w:r w:rsidRPr="00CB6FDE">
              <w:rPr>
                <w:color w:val="000000"/>
                <w:sz w:val="20"/>
                <w:szCs w:val="20"/>
                <w:shd w:val="clear" w:color="auto" w:fill="FFFFFF"/>
                <w:lang w:val="en-US"/>
              </w:rPr>
              <w:t xml:space="preserve"> de </w:t>
            </w:r>
            <w:proofErr w:type="spellStart"/>
            <w:r w:rsidRPr="00CB6FDE">
              <w:rPr>
                <w:color w:val="000000"/>
                <w:sz w:val="20"/>
                <w:szCs w:val="20"/>
                <w:shd w:val="clear" w:color="auto" w:fill="FFFFFF"/>
                <w:lang w:val="en-US"/>
              </w:rPr>
              <w:t>fiabilitate</w:t>
            </w:r>
            <w:proofErr w:type="spellEnd"/>
            <w:r w:rsidRPr="00CB6FDE">
              <w:rPr>
                <w:color w:val="000000"/>
                <w:sz w:val="20"/>
                <w:szCs w:val="20"/>
                <w:shd w:val="clear" w:color="auto" w:fill="FFFFFF"/>
                <w:lang w:val="en-US"/>
              </w:rPr>
              <w:t xml:space="preserve"> la </w:t>
            </w:r>
            <w:proofErr w:type="spellStart"/>
            <w:r w:rsidRPr="00CB6FDE">
              <w:rPr>
                <w:color w:val="000000"/>
                <w:sz w:val="20"/>
                <w:szCs w:val="20"/>
                <w:shd w:val="clear" w:color="auto" w:fill="FFFFFF"/>
                <w:lang w:val="en-US"/>
              </w:rPr>
              <w:t>căderi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libere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repetate</w:t>
            </w:r>
            <w:proofErr w:type="spellEnd"/>
            <w:r w:rsidRPr="00CB6FDE">
              <w:rPr>
                <w:color w:val="000000"/>
                <w:sz w:val="20"/>
                <w:szCs w:val="20"/>
                <w:shd w:val="clear" w:color="auto" w:fill="FFFFFF"/>
                <w:lang w:val="en-US"/>
              </w:rPr>
              <w:t xml:space="preserve"> (de la A la E </w:t>
            </w:r>
            <w:proofErr w:type="spellStart"/>
            <w:r w:rsidRPr="00CB6FDE">
              <w:rPr>
                <w:color w:val="000000"/>
                <w:sz w:val="20"/>
                <w:szCs w:val="20"/>
                <w:shd w:val="clear" w:color="auto" w:fill="FFFFFF"/>
                <w:lang w:val="en-US"/>
              </w:rPr>
              <w:t>pentru</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tablete</w:t>
            </w:r>
            <w:proofErr w:type="spellEnd"/>
            <w:r w:rsidRPr="00CB6FDE">
              <w:rPr>
                <w:color w:val="000000"/>
                <w:sz w:val="20"/>
                <w:szCs w:val="20"/>
                <w:shd w:val="clear" w:color="auto" w:fill="FFFFFF"/>
                <w:lang w:val="en-US"/>
              </w:rPr>
              <w:t xml:space="preserve"> de tip „slate” și de la A la D </w:t>
            </w:r>
            <w:proofErr w:type="spellStart"/>
            <w:r w:rsidRPr="00CB6FDE">
              <w:rPr>
                <w:color w:val="000000"/>
                <w:sz w:val="20"/>
                <w:szCs w:val="20"/>
                <w:shd w:val="clear" w:color="auto" w:fill="FFFFFF"/>
                <w:lang w:val="en-US"/>
              </w:rPr>
              <w:t>pentru</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telefoane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inteligente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fie </w:t>
            </w:r>
            <w:proofErr w:type="spellStart"/>
            <w:r w:rsidRPr="00CB6FDE">
              <w:rPr>
                <w:color w:val="000000"/>
                <w:sz w:val="20"/>
                <w:szCs w:val="20"/>
                <w:shd w:val="clear" w:color="auto" w:fill="FFFFFF"/>
                <w:lang w:val="en-US"/>
              </w:rPr>
              <w:t>aliniată</w:t>
            </w:r>
            <w:proofErr w:type="spellEnd"/>
            <w:r w:rsidRPr="00CB6FDE">
              <w:rPr>
                <w:color w:val="000000"/>
                <w:sz w:val="20"/>
                <w:szCs w:val="20"/>
                <w:shd w:val="clear" w:color="auto" w:fill="FFFFFF"/>
                <w:lang w:val="en-US"/>
              </w:rPr>
              <w:t xml:space="preserve"> pe o </w:t>
            </w:r>
            <w:proofErr w:type="spellStart"/>
            <w:r w:rsidRPr="00CB6FDE">
              <w:rPr>
                <w:color w:val="000000"/>
                <w:sz w:val="20"/>
                <w:szCs w:val="20"/>
                <w:shd w:val="clear" w:color="auto" w:fill="FFFFFF"/>
                <w:lang w:val="en-US"/>
              </w:rPr>
              <w:t>axă</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verticală</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în</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stânga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pictogramei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litera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clasei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aplicabile</w:t>
            </w:r>
            <w:proofErr w:type="spellEnd"/>
            <w:r w:rsidRPr="00CB6FDE">
              <w:rPr>
                <w:color w:val="000000"/>
                <w:sz w:val="20"/>
                <w:szCs w:val="20"/>
                <w:shd w:val="clear" w:color="auto" w:fill="FFFFFF"/>
                <w:lang w:val="en-US"/>
              </w:rPr>
              <w:t xml:space="preserve"> de </w:t>
            </w:r>
            <w:proofErr w:type="spellStart"/>
            <w:r w:rsidRPr="00CB6FDE">
              <w:rPr>
                <w:color w:val="000000"/>
                <w:sz w:val="20"/>
                <w:szCs w:val="20"/>
                <w:shd w:val="clear" w:color="auto" w:fill="FFFFFF"/>
                <w:lang w:val="en-US"/>
              </w:rPr>
              <w:t>fiabilitate</w:t>
            </w:r>
            <w:proofErr w:type="spellEnd"/>
            <w:r w:rsidRPr="00CB6FDE">
              <w:rPr>
                <w:color w:val="000000"/>
                <w:sz w:val="20"/>
                <w:szCs w:val="20"/>
                <w:shd w:val="clear" w:color="auto" w:fill="FFFFFF"/>
                <w:lang w:val="en-US"/>
              </w:rPr>
              <w:t xml:space="preserve"> la </w:t>
            </w:r>
            <w:proofErr w:type="spellStart"/>
            <w:r w:rsidRPr="00CB6FDE">
              <w:rPr>
                <w:color w:val="000000"/>
                <w:sz w:val="20"/>
                <w:szCs w:val="20"/>
                <w:shd w:val="clear" w:color="auto" w:fill="FFFFFF"/>
                <w:lang w:val="en-US"/>
              </w:rPr>
              <w:t>căderi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libere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repetate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fiind</w:t>
            </w:r>
            <w:proofErr w:type="spellEnd"/>
            <w:r w:rsidRPr="00CB6FDE">
              <w:rPr>
                <w:color w:val="000000"/>
                <w:sz w:val="20"/>
                <w:szCs w:val="20"/>
                <w:shd w:val="clear" w:color="auto" w:fill="FFFFFF"/>
                <w:lang w:val="en-US"/>
              </w:rPr>
              <w:t xml:space="preserve"> cu </w:t>
            </w:r>
            <w:proofErr w:type="spellStart"/>
            <w:r w:rsidRPr="00CB6FDE">
              <w:rPr>
                <w:color w:val="000000"/>
                <w:sz w:val="20"/>
                <w:szCs w:val="20"/>
                <w:shd w:val="clear" w:color="auto" w:fill="FFFFFF"/>
                <w:lang w:val="en-US"/>
              </w:rPr>
              <w:t>caractere</w:t>
            </w:r>
            <w:proofErr w:type="spellEnd"/>
            <w:r w:rsidRPr="00CB6FDE">
              <w:rPr>
                <w:color w:val="000000"/>
                <w:sz w:val="20"/>
                <w:szCs w:val="20"/>
                <w:shd w:val="clear" w:color="auto" w:fill="FFFFFF"/>
                <w:lang w:val="en-US"/>
              </w:rPr>
              <w:t xml:space="preserve"> aldine de 12 pt, </w:t>
            </w:r>
            <w:proofErr w:type="spellStart"/>
            <w:r w:rsidRPr="00CB6FDE">
              <w:rPr>
                <w:color w:val="000000"/>
                <w:sz w:val="20"/>
                <w:szCs w:val="20"/>
                <w:shd w:val="clear" w:color="auto" w:fill="FFFFFF"/>
                <w:lang w:val="en-US"/>
              </w:rPr>
              <w:t>iar</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celelalte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litere</w:t>
            </w:r>
            <w:proofErr w:type="spellEnd"/>
            <w:r w:rsidRPr="00CB6FDE">
              <w:rPr>
                <w:color w:val="000000"/>
                <w:sz w:val="20"/>
                <w:szCs w:val="20"/>
                <w:shd w:val="clear" w:color="auto" w:fill="FFFFFF"/>
                <w:lang w:val="en-US"/>
              </w:rPr>
              <w:t xml:space="preserve"> ale </w:t>
            </w:r>
            <w:proofErr w:type="spellStart"/>
            <w:r w:rsidRPr="00CB6FDE">
              <w:rPr>
                <w:color w:val="000000"/>
                <w:sz w:val="20"/>
                <w:szCs w:val="20"/>
                <w:shd w:val="clear" w:color="auto" w:fill="FFFFFF"/>
                <w:lang w:val="en-US"/>
              </w:rPr>
              <w:t>claselor</w:t>
            </w:r>
            <w:proofErr w:type="spellEnd"/>
            <w:r w:rsidRPr="00CB6FDE">
              <w:rPr>
                <w:color w:val="000000"/>
                <w:sz w:val="20"/>
                <w:szCs w:val="20"/>
                <w:shd w:val="clear" w:color="auto" w:fill="FFFFFF"/>
                <w:lang w:val="en-US"/>
              </w:rPr>
              <w:t xml:space="preserve"> de </w:t>
            </w:r>
            <w:proofErr w:type="spellStart"/>
            <w:r w:rsidRPr="00CB6FDE">
              <w:rPr>
                <w:color w:val="000000"/>
                <w:sz w:val="20"/>
                <w:szCs w:val="20"/>
                <w:shd w:val="clear" w:color="auto" w:fill="FFFFFF"/>
                <w:lang w:val="en-US"/>
              </w:rPr>
              <w:t>fiabilitate</w:t>
            </w:r>
            <w:proofErr w:type="spellEnd"/>
            <w:r w:rsidRPr="00CB6FDE">
              <w:rPr>
                <w:color w:val="000000"/>
                <w:sz w:val="20"/>
                <w:szCs w:val="20"/>
                <w:shd w:val="clear" w:color="auto" w:fill="FFFFFF"/>
                <w:lang w:val="en-US"/>
              </w:rPr>
              <w:t xml:space="preserve"> la </w:t>
            </w:r>
            <w:proofErr w:type="spellStart"/>
            <w:r w:rsidRPr="00CB6FDE">
              <w:rPr>
                <w:color w:val="000000"/>
                <w:sz w:val="20"/>
                <w:szCs w:val="20"/>
                <w:shd w:val="clear" w:color="auto" w:fill="FFFFFF"/>
                <w:lang w:val="en-US"/>
              </w:rPr>
              <w:t>căderi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libere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repetate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fiind</w:t>
            </w:r>
            <w:proofErr w:type="spellEnd"/>
            <w:r w:rsidRPr="00CB6FDE">
              <w:rPr>
                <w:color w:val="000000"/>
                <w:sz w:val="20"/>
                <w:szCs w:val="20"/>
                <w:shd w:val="clear" w:color="auto" w:fill="FFFFFF"/>
                <w:lang w:val="en-US"/>
              </w:rPr>
              <w:t xml:space="preserve"> cu </w:t>
            </w:r>
            <w:proofErr w:type="spellStart"/>
            <w:r w:rsidRPr="00CB6FDE">
              <w:rPr>
                <w:color w:val="000000"/>
                <w:sz w:val="20"/>
                <w:szCs w:val="20"/>
                <w:shd w:val="clear" w:color="auto" w:fill="FFFFFF"/>
                <w:lang w:val="en-US"/>
              </w:rPr>
              <w:t>caractere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normale</w:t>
            </w:r>
            <w:proofErr w:type="spellEnd"/>
            <w:r w:rsidRPr="00CB6FDE">
              <w:rPr>
                <w:color w:val="000000"/>
                <w:sz w:val="20"/>
                <w:szCs w:val="20"/>
                <w:shd w:val="clear" w:color="auto" w:fill="FFFFFF"/>
                <w:lang w:val="en-US"/>
              </w:rPr>
              <w:t xml:space="preserve"> de 8 pt;</w:t>
            </w:r>
          </w:p>
          <w:p w14:paraId="5530B6E8" w14:textId="77777777" w:rsidR="005F38E4" w:rsidRPr="00CB6FDE" w:rsidRDefault="005F38E4" w:rsidP="005F38E4">
            <w:pPr>
              <w:pStyle w:val="ti-art"/>
              <w:shd w:val="clear" w:color="auto" w:fill="FFFFFF"/>
              <w:tabs>
                <w:tab w:val="left" w:pos="2234"/>
              </w:tabs>
              <w:spacing w:before="0" w:beforeAutospacing="0" w:after="0" w:afterAutospacing="0"/>
              <w:ind w:left="113"/>
              <w:jc w:val="both"/>
              <w:rPr>
                <w:color w:val="000000"/>
                <w:sz w:val="20"/>
                <w:szCs w:val="20"/>
                <w:shd w:val="clear" w:color="auto" w:fill="FFFFFF"/>
                <w:lang w:val="en-US"/>
              </w:rPr>
            </w:pPr>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pictograma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clasei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potențialului</w:t>
            </w:r>
            <w:proofErr w:type="spellEnd"/>
            <w:r w:rsidRPr="00CB6FDE">
              <w:rPr>
                <w:color w:val="000000"/>
                <w:sz w:val="20"/>
                <w:szCs w:val="20"/>
                <w:shd w:val="clear" w:color="auto" w:fill="FFFFFF"/>
                <w:lang w:val="en-US"/>
              </w:rPr>
              <w:t xml:space="preserve"> de </w:t>
            </w:r>
            <w:proofErr w:type="spellStart"/>
            <w:r w:rsidRPr="00CB6FDE">
              <w:rPr>
                <w:color w:val="000000"/>
                <w:sz w:val="20"/>
                <w:szCs w:val="20"/>
                <w:shd w:val="clear" w:color="auto" w:fill="FFFFFF"/>
                <w:lang w:val="en-US"/>
              </w:rPr>
              <w:t>reparare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gama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claselor</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potențialului</w:t>
            </w:r>
            <w:proofErr w:type="spellEnd"/>
            <w:r w:rsidRPr="00CB6FDE">
              <w:rPr>
                <w:color w:val="000000"/>
                <w:sz w:val="20"/>
                <w:szCs w:val="20"/>
                <w:shd w:val="clear" w:color="auto" w:fill="FFFFFF"/>
                <w:lang w:val="en-US"/>
              </w:rPr>
              <w:t xml:space="preserve"> de </w:t>
            </w:r>
            <w:proofErr w:type="spellStart"/>
            <w:r w:rsidRPr="00CB6FDE">
              <w:rPr>
                <w:color w:val="000000"/>
                <w:sz w:val="20"/>
                <w:szCs w:val="20"/>
                <w:shd w:val="clear" w:color="auto" w:fill="FFFFFF"/>
                <w:lang w:val="en-US"/>
              </w:rPr>
              <w:t>reparare</w:t>
            </w:r>
            <w:proofErr w:type="spellEnd"/>
            <w:r w:rsidRPr="00CB6FDE">
              <w:rPr>
                <w:color w:val="000000"/>
                <w:sz w:val="20"/>
                <w:szCs w:val="20"/>
                <w:shd w:val="clear" w:color="auto" w:fill="FFFFFF"/>
                <w:lang w:val="en-US"/>
              </w:rPr>
              <w:t xml:space="preserve"> (de la A la E)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fie </w:t>
            </w:r>
            <w:proofErr w:type="spellStart"/>
            <w:r w:rsidRPr="00CB6FDE">
              <w:rPr>
                <w:color w:val="000000"/>
                <w:sz w:val="20"/>
                <w:szCs w:val="20"/>
                <w:shd w:val="clear" w:color="auto" w:fill="FFFFFF"/>
                <w:lang w:val="en-US"/>
              </w:rPr>
              <w:t>aliniată</w:t>
            </w:r>
            <w:proofErr w:type="spellEnd"/>
            <w:r w:rsidRPr="00CB6FDE">
              <w:rPr>
                <w:color w:val="000000"/>
                <w:sz w:val="20"/>
                <w:szCs w:val="20"/>
                <w:shd w:val="clear" w:color="auto" w:fill="FFFFFF"/>
                <w:lang w:val="en-US"/>
              </w:rPr>
              <w:t xml:space="preserve"> pe o </w:t>
            </w:r>
            <w:proofErr w:type="spellStart"/>
            <w:r w:rsidRPr="00CB6FDE">
              <w:rPr>
                <w:color w:val="000000"/>
                <w:sz w:val="20"/>
                <w:szCs w:val="20"/>
                <w:shd w:val="clear" w:color="auto" w:fill="FFFFFF"/>
                <w:lang w:val="en-US"/>
              </w:rPr>
              <w:t>axă</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verticală</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în</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stânga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pictogramei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litera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clasei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aplicabile</w:t>
            </w:r>
            <w:proofErr w:type="spellEnd"/>
            <w:r w:rsidRPr="00CB6FDE">
              <w:rPr>
                <w:color w:val="000000"/>
                <w:sz w:val="20"/>
                <w:szCs w:val="20"/>
                <w:shd w:val="clear" w:color="auto" w:fill="FFFFFF"/>
                <w:lang w:val="en-US"/>
              </w:rPr>
              <w:t xml:space="preserve"> a </w:t>
            </w:r>
            <w:proofErr w:type="spellStart"/>
            <w:r w:rsidRPr="00CB6FDE">
              <w:rPr>
                <w:color w:val="000000"/>
                <w:sz w:val="20"/>
                <w:szCs w:val="20"/>
                <w:shd w:val="clear" w:color="auto" w:fill="FFFFFF"/>
                <w:lang w:val="en-US"/>
              </w:rPr>
              <w:lastRenderedPageBreak/>
              <w:t>potențialului</w:t>
            </w:r>
            <w:proofErr w:type="spellEnd"/>
            <w:r w:rsidRPr="00CB6FDE">
              <w:rPr>
                <w:color w:val="000000"/>
                <w:sz w:val="20"/>
                <w:szCs w:val="20"/>
                <w:shd w:val="clear" w:color="auto" w:fill="FFFFFF"/>
                <w:lang w:val="en-US"/>
              </w:rPr>
              <w:t xml:space="preserve"> de </w:t>
            </w:r>
            <w:proofErr w:type="spellStart"/>
            <w:r w:rsidRPr="00CB6FDE">
              <w:rPr>
                <w:color w:val="000000"/>
                <w:sz w:val="20"/>
                <w:szCs w:val="20"/>
                <w:shd w:val="clear" w:color="auto" w:fill="FFFFFF"/>
                <w:lang w:val="en-US"/>
              </w:rPr>
              <w:t>reparare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fiind</w:t>
            </w:r>
            <w:proofErr w:type="spellEnd"/>
            <w:r w:rsidRPr="00CB6FDE">
              <w:rPr>
                <w:color w:val="000000"/>
                <w:sz w:val="20"/>
                <w:szCs w:val="20"/>
                <w:shd w:val="clear" w:color="auto" w:fill="FFFFFF"/>
                <w:lang w:val="en-US"/>
              </w:rPr>
              <w:t xml:space="preserve"> cu </w:t>
            </w:r>
            <w:proofErr w:type="spellStart"/>
            <w:r w:rsidRPr="00CB6FDE">
              <w:rPr>
                <w:color w:val="000000"/>
                <w:sz w:val="20"/>
                <w:szCs w:val="20"/>
                <w:shd w:val="clear" w:color="auto" w:fill="FFFFFF"/>
                <w:lang w:val="en-US"/>
              </w:rPr>
              <w:t>caractere</w:t>
            </w:r>
            <w:proofErr w:type="spellEnd"/>
            <w:r w:rsidRPr="00CB6FDE">
              <w:rPr>
                <w:color w:val="000000"/>
                <w:sz w:val="20"/>
                <w:szCs w:val="20"/>
                <w:shd w:val="clear" w:color="auto" w:fill="FFFFFF"/>
                <w:lang w:val="en-US"/>
              </w:rPr>
              <w:t xml:space="preserve"> aldine de 12 pt, </w:t>
            </w:r>
            <w:proofErr w:type="spellStart"/>
            <w:r w:rsidRPr="00CB6FDE">
              <w:rPr>
                <w:color w:val="000000"/>
                <w:sz w:val="20"/>
                <w:szCs w:val="20"/>
                <w:shd w:val="clear" w:color="auto" w:fill="FFFFFF"/>
                <w:lang w:val="en-US"/>
              </w:rPr>
              <w:t>iar</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celelalte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litere</w:t>
            </w:r>
            <w:proofErr w:type="spellEnd"/>
            <w:r w:rsidRPr="00CB6FDE">
              <w:rPr>
                <w:color w:val="000000"/>
                <w:sz w:val="20"/>
                <w:szCs w:val="20"/>
                <w:shd w:val="clear" w:color="auto" w:fill="FFFFFF"/>
                <w:lang w:val="en-US"/>
              </w:rPr>
              <w:t xml:space="preserve"> ale </w:t>
            </w:r>
            <w:proofErr w:type="spellStart"/>
            <w:r w:rsidRPr="00CB6FDE">
              <w:rPr>
                <w:color w:val="000000"/>
                <w:sz w:val="20"/>
                <w:szCs w:val="20"/>
                <w:shd w:val="clear" w:color="auto" w:fill="FFFFFF"/>
                <w:lang w:val="en-US"/>
              </w:rPr>
              <w:t>claselor</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potențialului</w:t>
            </w:r>
            <w:proofErr w:type="spellEnd"/>
            <w:r w:rsidRPr="00CB6FDE">
              <w:rPr>
                <w:color w:val="000000"/>
                <w:sz w:val="20"/>
                <w:szCs w:val="20"/>
                <w:shd w:val="clear" w:color="auto" w:fill="FFFFFF"/>
                <w:lang w:val="en-US"/>
              </w:rPr>
              <w:t xml:space="preserve"> de </w:t>
            </w:r>
            <w:proofErr w:type="spellStart"/>
            <w:r w:rsidRPr="00CB6FDE">
              <w:rPr>
                <w:color w:val="000000"/>
                <w:sz w:val="20"/>
                <w:szCs w:val="20"/>
                <w:shd w:val="clear" w:color="auto" w:fill="FFFFFF"/>
                <w:lang w:val="en-US"/>
              </w:rPr>
              <w:t>reparare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fiind</w:t>
            </w:r>
            <w:proofErr w:type="spellEnd"/>
            <w:r w:rsidRPr="00CB6FDE">
              <w:rPr>
                <w:color w:val="000000"/>
                <w:sz w:val="20"/>
                <w:szCs w:val="20"/>
                <w:shd w:val="clear" w:color="auto" w:fill="FFFFFF"/>
                <w:lang w:val="en-US"/>
              </w:rPr>
              <w:t xml:space="preserve"> cu </w:t>
            </w:r>
            <w:proofErr w:type="spellStart"/>
            <w:r w:rsidRPr="00CB6FDE">
              <w:rPr>
                <w:color w:val="000000"/>
                <w:sz w:val="20"/>
                <w:szCs w:val="20"/>
                <w:shd w:val="clear" w:color="auto" w:fill="FFFFFF"/>
                <w:lang w:val="en-US"/>
              </w:rPr>
              <w:t>caractere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normale</w:t>
            </w:r>
            <w:proofErr w:type="spellEnd"/>
            <w:r w:rsidRPr="00CB6FDE">
              <w:rPr>
                <w:color w:val="000000"/>
                <w:sz w:val="20"/>
                <w:szCs w:val="20"/>
                <w:shd w:val="clear" w:color="auto" w:fill="FFFFFF"/>
                <w:lang w:val="en-US"/>
              </w:rPr>
              <w:t xml:space="preserve"> de 8 pt;</w:t>
            </w:r>
          </w:p>
          <w:p w14:paraId="48E5C57C" w14:textId="77777777" w:rsidR="005F38E4" w:rsidRPr="00CB6FDE" w:rsidRDefault="005F38E4" w:rsidP="005F38E4">
            <w:pPr>
              <w:pStyle w:val="ti-art"/>
              <w:shd w:val="clear" w:color="auto" w:fill="FFFFFF"/>
              <w:tabs>
                <w:tab w:val="left" w:pos="2234"/>
              </w:tabs>
              <w:spacing w:before="0" w:beforeAutospacing="0" w:after="0" w:afterAutospacing="0"/>
              <w:ind w:left="113"/>
              <w:jc w:val="both"/>
              <w:rPr>
                <w:color w:val="000000"/>
                <w:sz w:val="20"/>
                <w:szCs w:val="20"/>
                <w:shd w:val="clear" w:color="auto" w:fill="FFFFFF"/>
                <w:lang w:val="en-US"/>
              </w:rPr>
            </w:pPr>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pictograma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anduranței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bateriei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în</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cicluri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valoarea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anduranței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bateriei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în</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cicluri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fie cu </w:t>
            </w:r>
            <w:proofErr w:type="spellStart"/>
            <w:r w:rsidRPr="00CB6FDE">
              <w:rPr>
                <w:color w:val="000000"/>
                <w:sz w:val="20"/>
                <w:szCs w:val="20"/>
                <w:shd w:val="clear" w:color="auto" w:fill="FFFFFF"/>
                <w:lang w:val="en-US"/>
              </w:rPr>
              <w:t>caractere</w:t>
            </w:r>
            <w:proofErr w:type="spellEnd"/>
            <w:r w:rsidRPr="00CB6FDE">
              <w:rPr>
                <w:color w:val="000000"/>
                <w:sz w:val="20"/>
                <w:szCs w:val="20"/>
                <w:shd w:val="clear" w:color="auto" w:fill="FFFFFF"/>
                <w:lang w:val="en-US"/>
              </w:rPr>
              <w:t xml:space="preserve"> aldine de 12 pt; „x”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fie cu </w:t>
            </w:r>
            <w:proofErr w:type="spellStart"/>
            <w:r w:rsidRPr="00CB6FDE">
              <w:rPr>
                <w:color w:val="000000"/>
                <w:sz w:val="20"/>
                <w:szCs w:val="20"/>
                <w:shd w:val="clear" w:color="auto" w:fill="FFFFFF"/>
                <w:lang w:val="en-US"/>
              </w:rPr>
              <w:t>caractere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normale</w:t>
            </w:r>
            <w:proofErr w:type="spellEnd"/>
            <w:r w:rsidRPr="00CB6FDE">
              <w:rPr>
                <w:color w:val="000000"/>
                <w:sz w:val="20"/>
                <w:szCs w:val="20"/>
                <w:shd w:val="clear" w:color="auto" w:fill="FFFFFF"/>
                <w:lang w:val="en-US"/>
              </w:rPr>
              <w:t xml:space="preserve"> de 10 pt; </w:t>
            </w:r>
            <w:proofErr w:type="spellStart"/>
            <w:r w:rsidRPr="00CB6FDE">
              <w:rPr>
                <w:color w:val="000000"/>
                <w:sz w:val="20"/>
                <w:szCs w:val="20"/>
                <w:shd w:val="clear" w:color="auto" w:fill="FFFFFF"/>
                <w:lang w:val="en-US"/>
              </w:rPr>
              <w:t>textul</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fie </w:t>
            </w:r>
            <w:proofErr w:type="spellStart"/>
            <w:r w:rsidRPr="00CB6FDE">
              <w:rPr>
                <w:color w:val="000000"/>
                <w:sz w:val="20"/>
                <w:szCs w:val="20"/>
                <w:shd w:val="clear" w:color="auto" w:fill="FFFFFF"/>
                <w:lang w:val="en-US"/>
              </w:rPr>
              <w:t>centrat</w:t>
            </w:r>
            <w:proofErr w:type="spellEnd"/>
            <w:r w:rsidRPr="00CB6FDE">
              <w:rPr>
                <w:color w:val="000000"/>
                <w:sz w:val="20"/>
                <w:szCs w:val="20"/>
                <w:shd w:val="clear" w:color="auto" w:fill="FFFFFF"/>
                <w:lang w:val="en-US"/>
              </w:rPr>
              <w:t xml:space="preserve"> sub </w:t>
            </w:r>
            <w:proofErr w:type="spellStart"/>
            <w:r w:rsidRPr="00CB6FDE">
              <w:rPr>
                <w:color w:val="000000"/>
                <w:sz w:val="20"/>
                <w:szCs w:val="20"/>
                <w:shd w:val="clear" w:color="auto" w:fill="FFFFFF"/>
                <w:lang w:val="en-US"/>
              </w:rPr>
              <w:t>pictogramă</w:t>
            </w:r>
            <w:proofErr w:type="spellEnd"/>
            <w:r w:rsidRPr="00CB6FDE">
              <w:rPr>
                <w:color w:val="000000"/>
                <w:sz w:val="20"/>
                <w:szCs w:val="20"/>
                <w:shd w:val="clear" w:color="auto" w:fill="FFFFFF"/>
                <w:lang w:val="en-US"/>
              </w:rPr>
              <w:t>;</w:t>
            </w:r>
          </w:p>
          <w:p w14:paraId="31D612C5" w14:textId="77777777" w:rsidR="005F38E4" w:rsidRPr="00CB6FDE" w:rsidRDefault="005F38E4" w:rsidP="005F38E4">
            <w:pPr>
              <w:pStyle w:val="ti-art"/>
              <w:shd w:val="clear" w:color="auto" w:fill="FFFFFF"/>
              <w:tabs>
                <w:tab w:val="left" w:pos="2234"/>
              </w:tabs>
              <w:spacing w:before="0" w:beforeAutospacing="0" w:after="0" w:afterAutospacing="0"/>
              <w:ind w:left="113"/>
              <w:jc w:val="both"/>
              <w:rPr>
                <w:color w:val="000000"/>
                <w:sz w:val="20"/>
                <w:szCs w:val="20"/>
                <w:shd w:val="clear" w:color="auto" w:fill="FFFFFF"/>
                <w:lang w:val="en-US"/>
              </w:rPr>
            </w:pPr>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pictograma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indicelui</w:t>
            </w:r>
            <w:proofErr w:type="spellEnd"/>
            <w:r w:rsidRPr="00CB6FDE">
              <w:rPr>
                <w:color w:val="000000"/>
                <w:sz w:val="20"/>
                <w:szCs w:val="20"/>
                <w:shd w:val="clear" w:color="auto" w:fill="FFFFFF"/>
                <w:lang w:val="en-US"/>
              </w:rPr>
              <w:t xml:space="preserve"> de </w:t>
            </w:r>
            <w:proofErr w:type="spellStart"/>
            <w:r w:rsidRPr="00CB6FDE">
              <w:rPr>
                <w:color w:val="000000"/>
                <w:sz w:val="20"/>
                <w:szCs w:val="20"/>
                <w:shd w:val="clear" w:color="auto" w:fill="FFFFFF"/>
                <w:lang w:val="en-US"/>
              </w:rPr>
              <w:t>protecție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împotriva</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factorilor</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externi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textul</w:t>
            </w:r>
            <w:proofErr w:type="spellEnd"/>
            <w:r w:rsidRPr="00CB6FDE">
              <w:rPr>
                <w:color w:val="000000"/>
                <w:sz w:val="20"/>
                <w:szCs w:val="20"/>
                <w:shd w:val="clear" w:color="auto" w:fill="FFFFFF"/>
                <w:lang w:val="en-US"/>
              </w:rPr>
              <w:t xml:space="preserve"> de sub </w:t>
            </w:r>
            <w:proofErr w:type="spellStart"/>
            <w:r w:rsidRPr="00CB6FDE">
              <w:rPr>
                <w:color w:val="000000"/>
                <w:sz w:val="20"/>
                <w:szCs w:val="20"/>
                <w:shd w:val="clear" w:color="auto" w:fill="FFFFFF"/>
                <w:lang w:val="en-US"/>
              </w:rPr>
              <w:t>pictogramă</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fie </w:t>
            </w:r>
            <w:proofErr w:type="spellStart"/>
            <w:r w:rsidRPr="00CB6FDE">
              <w:rPr>
                <w:color w:val="000000"/>
                <w:sz w:val="20"/>
                <w:szCs w:val="20"/>
                <w:shd w:val="clear" w:color="auto" w:fill="FFFFFF"/>
                <w:lang w:val="en-US"/>
              </w:rPr>
              <w:t>indicat</w:t>
            </w:r>
            <w:proofErr w:type="spellEnd"/>
            <w:r w:rsidRPr="00CB6FDE">
              <w:rPr>
                <w:color w:val="000000"/>
                <w:sz w:val="20"/>
                <w:szCs w:val="20"/>
                <w:shd w:val="clear" w:color="auto" w:fill="FFFFFF"/>
                <w:lang w:val="en-US"/>
              </w:rPr>
              <w:t xml:space="preserve"> cu </w:t>
            </w:r>
            <w:proofErr w:type="spellStart"/>
            <w:r w:rsidRPr="00CB6FDE">
              <w:rPr>
                <w:color w:val="000000"/>
                <w:sz w:val="20"/>
                <w:szCs w:val="20"/>
                <w:shd w:val="clear" w:color="auto" w:fill="FFFFFF"/>
                <w:lang w:val="en-US"/>
              </w:rPr>
              <w:t>caractere</w:t>
            </w:r>
            <w:proofErr w:type="spellEnd"/>
            <w:r w:rsidRPr="00CB6FDE">
              <w:rPr>
                <w:color w:val="000000"/>
                <w:sz w:val="20"/>
                <w:szCs w:val="20"/>
                <w:shd w:val="clear" w:color="auto" w:fill="FFFFFF"/>
                <w:lang w:val="en-US"/>
              </w:rPr>
              <w:t xml:space="preserve"> aldine de 12 pt </w:t>
            </w:r>
            <w:proofErr w:type="spellStart"/>
            <w:r w:rsidRPr="00CB6FDE">
              <w:rPr>
                <w:color w:val="000000"/>
                <w:sz w:val="20"/>
                <w:szCs w:val="20"/>
                <w:shd w:val="clear" w:color="auto" w:fill="FFFFFF"/>
                <w:lang w:val="en-US"/>
              </w:rPr>
              <w:t>și</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trebuie</w:t>
            </w:r>
            <w:proofErr w:type="spellEnd"/>
            <w:r w:rsidRPr="00CB6FDE">
              <w:rPr>
                <w:color w:val="000000"/>
                <w:sz w:val="20"/>
                <w:szCs w:val="20"/>
                <w:shd w:val="clear" w:color="auto" w:fill="FFFFFF"/>
                <w:lang w:val="en-US"/>
              </w:rPr>
              <w:t xml:space="preserve"> </w:t>
            </w:r>
            <w:proofErr w:type="spellStart"/>
            <w:r w:rsidRPr="00CB6FDE">
              <w:rPr>
                <w:color w:val="000000"/>
                <w:sz w:val="20"/>
                <w:szCs w:val="20"/>
                <w:shd w:val="clear" w:color="auto" w:fill="FFFFFF"/>
                <w:lang w:val="en-US"/>
              </w:rPr>
              <w:t>să</w:t>
            </w:r>
            <w:proofErr w:type="spellEnd"/>
            <w:r w:rsidRPr="00CB6FDE">
              <w:rPr>
                <w:color w:val="000000"/>
                <w:sz w:val="20"/>
                <w:szCs w:val="20"/>
                <w:shd w:val="clear" w:color="auto" w:fill="FFFFFF"/>
                <w:lang w:val="en-US"/>
              </w:rPr>
              <w:t xml:space="preserve"> fie </w:t>
            </w:r>
            <w:proofErr w:type="spellStart"/>
            <w:r w:rsidRPr="00CB6FDE">
              <w:rPr>
                <w:color w:val="000000"/>
                <w:sz w:val="20"/>
                <w:szCs w:val="20"/>
                <w:shd w:val="clear" w:color="auto" w:fill="FFFFFF"/>
                <w:lang w:val="en-US"/>
              </w:rPr>
              <w:t>centrat</w:t>
            </w:r>
            <w:proofErr w:type="spellEnd"/>
            <w:r w:rsidRPr="00CB6FDE">
              <w:rPr>
                <w:color w:val="000000"/>
                <w:sz w:val="20"/>
                <w:szCs w:val="20"/>
                <w:shd w:val="clear" w:color="auto" w:fill="FFFFFF"/>
                <w:lang w:val="en-US"/>
              </w:rPr>
              <w:t xml:space="preserve"> sub </w:t>
            </w:r>
            <w:proofErr w:type="spellStart"/>
            <w:r w:rsidRPr="00CB6FDE">
              <w:rPr>
                <w:color w:val="000000"/>
                <w:sz w:val="20"/>
                <w:szCs w:val="20"/>
                <w:shd w:val="clear" w:color="auto" w:fill="FFFFFF"/>
                <w:lang w:val="en-US"/>
              </w:rPr>
              <w:t>pictogramă</w:t>
            </w:r>
            <w:proofErr w:type="spellEnd"/>
            <w:r w:rsidRPr="00CB6FDE">
              <w:rPr>
                <w:color w:val="000000"/>
                <w:sz w:val="20"/>
                <w:szCs w:val="20"/>
                <w:shd w:val="clear" w:color="auto" w:fill="FFFFFF"/>
                <w:lang w:val="en-US"/>
              </w:rPr>
              <w:t>;</w:t>
            </w:r>
          </w:p>
          <w:p w14:paraId="7DDBE5BB" w14:textId="38CD0DBD" w:rsidR="007202AF" w:rsidRPr="006D0A31" w:rsidRDefault="005F38E4" w:rsidP="007202AF">
            <w:pPr>
              <w:suppressAutoHyphens w:val="0"/>
              <w:autoSpaceDN/>
              <w:spacing w:after="0" w:line="240" w:lineRule="auto"/>
              <w:textAlignment w:val="auto"/>
              <w:rPr>
                <w:lang w:val="en-US"/>
              </w:rPr>
            </w:pPr>
            <w:r>
              <w:fldChar w:fldCharType="begin"/>
            </w:r>
            <w:r>
              <w:instrText xml:space="preserve"> INCLUDEPICTURE "/Users/zamfirdaria/Library/Group Containers/UBF8T346G9.ms/WebArchiveCopyPasteTempFiles/com.microsoft.Word/resource.html?uri=uriservOJ.L_.2023.214.01.0009.01.RON.xhtml.L_2023214RO.01002502.tif.jpg" \* MERGEFORMATINET </w:instrText>
            </w:r>
            <w:r>
              <w:fldChar w:fldCharType="separate"/>
            </w:r>
            <w:r>
              <w:rPr>
                <w:noProof/>
              </w:rPr>
              <w:drawing>
                <wp:inline distT="0" distB="0" distL="0" distR="0" wp14:anchorId="2D94DE28" wp14:editId="431B7DD9">
                  <wp:extent cx="216535" cy="216535"/>
                  <wp:effectExtent l="0" t="0" r="0" b="0"/>
                  <wp:docPr id="357190912" name="Рисунок 13" descr="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fldChar w:fldCharType="end"/>
            </w:r>
          </w:p>
          <w:p w14:paraId="3262A149" w14:textId="16578529" w:rsidR="00C72C9E" w:rsidRPr="005F38E4" w:rsidRDefault="005F38E4" w:rsidP="005F38E4">
            <w:pPr>
              <w:jc w:val="both"/>
              <w:rPr>
                <w:rFonts w:ascii="Times New Roman" w:hAnsi="Times New Roman"/>
                <w:b/>
                <w:bCs/>
                <w:color w:val="000000" w:themeColor="text1"/>
                <w:sz w:val="20"/>
                <w:szCs w:val="20"/>
                <w:shd w:val="clear" w:color="auto" w:fill="FFFFFF"/>
                <w:lang w:val="en-US"/>
              </w:rPr>
            </w:pPr>
            <w:proofErr w:type="spellStart"/>
            <w:r w:rsidRPr="005F38E4">
              <w:rPr>
                <w:rFonts w:ascii="Times New Roman" w:hAnsi="Times New Roman"/>
                <w:color w:val="000000" w:themeColor="text1"/>
                <w:sz w:val="20"/>
                <w:szCs w:val="20"/>
                <w:shd w:val="clear" w:color="auto" w:fill="FFFFFF"/>
                <w:lang w:val="en-US"/>
              </w:rPr>
              <w:t>numărul</w:t>
            </w:r>
            <w:proofErr w:type="spellEnd"/>
            <w:r w:rsidRPr="005F38E4">
              <w:rPr>
                <w:rFonts w:ascii="Times New Roman" w:hAnsi="Times New Roman"/>
                <w:color w:val="000000" w:themeColor="text1"/>
                <w:sz w:val="20"/>
                <w:szCs w:val="20"/>
                <w:shd w:val="clear" w:color="auto" w:fill="FFFFFF"/>
                <w:lang w:val="en-US"/>
              </w:rPr>
              <w:t xml:space="preserve"> </w:t>
            </w:r>
            <w:proofErr w:type="spellStart"/>
            <w:r w:rsidRPr="005F38E4">
              <w:rPr>
                <w:rFonts w:ascii="Times New Roman" w:hAnsi="Times New Roman"/>
                <w:color w:val="000000" w:themeColor="text1"/>
                <w:sz w:val="20"/>
                <w:szCs w:val="20"/>
                <w:shd w:val="clear" w:color="auto" w:fill="FFFFFF"/>
                <w:lang w:val="en-US"/>
              </w:rPr>
              <w:t>regulamentului</w:t>
            </w:r>
            <w:proofErr w:type="spellEnd"/>
            <w:r w:rsidRPr="005F38E4">
              <w:rPr>
                <w:rFonts w:ascii="Times New Roman" w:hAnsi="Times New Roman"/>
                <w:color w:val="000000" w:themeColor="text1"/>
                <w:sz w:val="20"/>
                <w:szCs w:val="20"/>
                <w:shd w:val="clear" w:color="auto" w:fill="FFFFFF"/>
                <w:lang w:val="en-US"/>
              </w:rPr>
              <w:t xml:space="preserve"> </w:t>
            </w:r>
            <w:proofErr w:type="spellStart"/>
            <w:r w:rsidRPr="005F38E4">
              <w:rPr>
                <w:rFonts w:ascii="Times New Roman" w:hAnsi="Times New Roman"/>
                <w:color w:val="000000" w:themeColor="text1"/>
                <w:sz w:val="20"/>
                <w:szCs w:val="20"/>
                <w:shd w:val="clear" w:color="auto" w:fill="FFFFFF"/>
                <w:lang w:val="en-US"/>
              </w:rPr>
              <w:t>trebuie</w:t>
            </w:r>
            <w:proofErr w:type="spellEnd"/>
            <w:r w:rsidRPr="005F38E4">
              <w:rPr>
                <w:rFonts w:ascii="Times New Roman" w:hAnsi="Times New Roman"/>
                <w:color w:val="000000" w:themeColor="text1"/>
                <w:sz w:val="20"/>
                <w:szCs w:val="20"/>
                <w:shd w:val="clear" w:color="auto" w:fill="FFFFFF"/>
                <w:lang w:val="en-US"/>
              </w:rPr>
              <w:t xml:space="preserve"> </w:t>
            </w:r>
            <w:proofErr w:type="spellStart"/>
            <w:r w:rsidRPr="005F38E4">
              <w:rPr>
                <w:rFonts w:ascii="Times New Roman" w:hAnsi="Times New Roman"/>
                <w:color w:val="000000" w:themeColor="text1"/>
                <w:sz w:val="20"/>
                <w:szCs w:val="20"/>
                <w:shd w:val="clear" w:color="auto" w:fill="FFFFFF"/>
                <w:lang w:val="en-US"/>
              </w:rPr>
              <w:t>să</w:t>
            </w:r>
            <w:proofErr w:type="spellEnd"/>
            <w:r w:rsidRPr="005F38E4">
              <w:rPr>
                <w:rFonts w:ascii="Times New Roman" w:hAnsi="Times New Roman"/>
                <w:color w:val="000000" w:themeColor="text1"/>
                <w:sz w:val="20"/>
                <w:szCs w:val="20"/>
                <w:shd w:val="clear" w:color="auto" w:fill="FFFFFF"/>
                <w:lang w:val="en-US"/>
              </w:rPr>
              <w:t xml:space="preserve"> fie </w:t>
            </w:r>
            <w:proofErr w:type="spellStart"/>
            <w:r w:rsidRPr="005F38E4">
              <w:rPr>
                <w:rFonts w:ascii="Times New Roman" w:hAnsi="Times New Roman"/>
                <w:color w:val="000000" w:themeColor="text1"/>
                <w:sz w:val="20"/>
                <w:szCs w:val="20"/>
                <w:shd w:val="clear" w:color="auto" w:fill="FFFFFF"/>
                <w:lang w:val="en-US"/>
              </w:rPr>
              <w:t>în</w:t>
            </w:r>
            <w:proofErr w:type="spellEnd"/>
            <w:r w:rsidRPr="005F38E4">
              <w:rPr>
                <w:rFonts w:ascii="Times New Roman" w:hAnsi="Times New Roman"/>
                <w:color w:val="000000" w:themeColor="text1"/>
                <w:sz w:val="20"/>
                <w:szCs w:val="20"/>
                <w:shd w:val="clear" w:color="auto" w:fill="FFFFFF"/>
                <w:lang w:val="en-US"/>
              </w:rPr>
              <w:t xml:space="preserve"> </w:t>
            </w:r>
            <w:proofErr w:type="spellStart"/>
            <w:r w:rsidRPr="005F38E4">
              <w:rPr>
                <w:rFonts w:ascii="Times New Roman" w:hAnsi="Times New Roman"/>
                <w:color w:val="000000" w:themeColor="text1"/>
                <w:sz w:val="20"/>
                <w:szCs w:val="20"/>
                <w:shd w:val="clear" w:color="auto" w:fill="FFFFFF"/>
                <w:lang w:val="en-US"/>
              </w:rPr>
              <w:t>negru</w:t>
            </w:r>
            <w:proofErr w:type="spellEnd"/>
            <w:r w:rsidRPr="005F38E4">
              <w:rPr>
                <w:rFonts w:ascii="Times New Roman" w:hAnsi="Times New Roman"/>
                <w:color w:val="000000" w:themeColor="text1"/>
                <w:sz w:val="20"/>
                <w:szCs w:val="20"/>
                <w:shd w:val="clear" w:color="auto" w:fill="FFFFFF"/>
                <w:lang w:val="en-US"/>
              </w:rPr>
              <w:t xml:space="preserve"> 100% </w:t>
            </w:r>
            <w:proofErr w:type="spellStart"/>
            <w:r w:rsidRPr="005F38E4">
              <w:rPr>
                <w:rFonts w:ascii="Times New Roman" w:hAnsi="Times New Roman"/>
                <w:color w:val="000000" w:themeColor="text1"/>
                <w:sz w:val="20"/>
                <w:szCs w:val="20"/>
                <w:shd w:val="clear" w:color="auto" w:fill="FFFFFF"/>
                <w:lang w:val="en-US"/>
              </w:rPr>
              <w:t>și</w:t>
            </w:r>
            <w:proofErr w:type="spellEnd"/>
            <w:r w:rsidRPr="005F38E4">
              <w:rPr>
                <w:rFonts w:ascii="Times New Roman" w:hAnsi="Times New Roman"/>
                <w:color w:val="000000" w:themeColor="text1"/>
                <w:sz w:val="20"/>
                <w:szCs w:val="20"/>
                <w:shd w:val="clear" w:color="auto" w:fill="FFFFFF"/>
                <w:lang w:val="en-US"/>
              </w:rPr>
              <w:t xml:space="preserve"> cu </w:t>
            </w:r>
            <w:proofErr w:type="spellStart"/>
            <w:r w:rsidRPr="005F38E4">
              <w:rPr>
                <w:rFonts w:ascii="Times New Roman" w:hAnsi="Times New Roman"/>
                <w:color w:val="000000" w:themeColor="text1"/>
                <w:sz w:val="20"/>
                <w:szCs w:val="20"/>
                <w:shd w:val="clear" w:color="auto" w:fill="FFFFFF"/>
                <w:lang w:val="en-US"/>
              </w:rPr>
              <w:t>caractere</w:t>
            </w:r>
            <w:proofErr w:type="spellEnd"/>
            <w:r w:rsidRPr="005F38E4">
              <w:rPr>
                <w:rFonts w:ascii="Times New Roman" w:hAnsi="Times New Roman"/>
                <w:color w:val="000000" w:themeColor="text1"/>
                <w:sz w:val="20"/>
                <w:szCs w:val="20"/>
                <w:shd w:val="clear" w:color="auto" w:fill="FFFFFF"/>
                <w:lang w:val="en-US"/>
              </w:rPr>
              <w:t xml:space="preserve"> </w:t>
            </w:r>
            <w:proofErr w:type="spellStart"/>
            <w:r w:rsidRPr="005F38E4">
              <w:rPr>
                <w:rFonts w:ascii="Times New Roman" w:hAnsi="Times New Roman"/>
                <w:color w:val="000000" w:themeColor="text1"/>
                <w:sz w:val="20"/>
                <w:szCs w:val="20"/>
                <w:shd w:val="clear" w:color="auto" w:fill="FFFFFF"/>
                <w:lang w:val="en-US"/>
              </w:rPr>
              <w:t>normale</w:t>
            </w:r>
            <w:proofErr w:type="spellEnd"/>
            <w:r w:rsidRPr="005F38E4">
              <w:rPr>
                <w:rFonts w:ascii="Times New Roman" w:hAnsi="Times New Roman"/>
                <w:color w:val="000000" w:themeColor="text1"/>
                <w:sz w:val="20"/>
                <w:szCs w:val="20"/>
                <w:shd w:val="clear" w:color="auto" w:fill="FFFFFF"/>
                <w:lang w:val="en-US"/>
              </w:rPr>
              <w:t xml:space="preserve"> de 5 pt.</w:t>
            </w:r>
          </w:p>
        </w:tc>
        <w:tc>
          <w:tcPr>
            <w:tcW w:w="1276" w:type="dxa"/>
            <w:shd w:val="clear" w:color="auto" w:fill="auto"/>
          </w:tcPr>
          <w:p w14:paraId="0CD23C6C" w14:textId="23603C4F" w:rsidR="00C72C9E" w:rsidRPr="00C951E7" w:rsidRDefault="007331E1" w:rsidP="00B27C4D">
            <w:pPr>
              <w:pStyle w:val="ColorfulList-Accent11"/>
              <w:spacing w:after="0" w:line="240" w:lineRule="auto"/>
              <w:ind w:left="0"/>
              <w:jc w:val="center"/>
              <w:rPr>
                <w:rFonts w:ascii="Times New Roman" w:hAnsi="Times New Roman"/>
                <w:bCs/>
                <w:sz w:val="20"/>
                <w:szCs w:val="20"/>
                <w:lang w:val="ro-RO"/>
              </w:rPr>
            </w:pPr>
            <w:r>
              <w:rPr>
                <w:rFonts w:ascii="Times New Roman" w:hAnsi="Times New Roman"/>
                <w:bCs/>
                <w:sz w:val="20"/>
                <w:szCs w:val="20"/>
                <w:lang w:val="ro-RO"/>
              </w:rPr>
              <w:lastRenderedPageBreak/>
              <w:t>Compatibil</w:t>
            </w:r>
          </w:p>
        </w:tc>
        <w:tc>
          <w:tcPr>
            <w:tcW w:w="1275" w:type="dxa"/>
            <w:shd w:val="clear" w:color="auto" w:fill="auto"/>
          </w:tcPr>
          <w:p w14:paraId="7864B8F9" w14:textId="77777777" w:rsidR="00C72C9E" w:rsidRPr="00AC24A4" w:rsidRDefault="00C72C9E"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4B191C12" w14:textId="77777777" w:rsidR="00C72C9E" w:rsidRPr="00AC24A4" w:rsidRDefault="00C72C9E"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1D56C2DF" w14:textId="4EE0253B" w:rsidR="00C72C9E" w:rsidRPr="003F755D" w:rsidRDefault="007331E1"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D027DF" w:rsidRPr="00392D8D" w14:paraId="7217506C" w14:textId="77777777" w:rsidTr="0078713D">
        <w:trPr>
          <w:trHeight w:val="558"/>
        </w:trPr>
        <w:tc>
          <w:tcPr>
            <w:tcW w:w="5098" w:type="dxa"/>
            <w:shd w:val="clear" w:color="auto" w:fill="auto"/>
          </w:tcPr>
          <w:p w14:paraId="08585CFD" w14:textId="77777777" w:rsidR="00D027DF" w:rsidRPr="000B582A" w:rsidRDefault="00C43D2A" w:rsidP="00C43D2A">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r w:rsidRPr="000B582A">
              <w:rPr>
                <w:b/>
                <w:bCs/>
                <w:color w:val="333333"/>
                <w:sz w:val="20"/>
                <w:szCs w:val="20"/>
                <w:shd w:val="clear" w:color="auto" w:fill="FFFFFF"/>
                <w:lang w:val="en-US"/>
              </w:rPr>
              <w:lastRenderedPageBreak/>
              <w:t>ANEXA IV</w:t>
            </w:r>
          </w:p>
          <w:p w14:paraId="42602458" w14:textId="77777777" w:rsidR="00C43D2A" w:rsidRDefault="00C43D2A" w:rsidP="00C43D2A">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proofErr w:type="spellStart"/>
            <w:r w:rsidRPr="00C43D2A">
              <w:rPr>
                <w:b/>
                <w:bCs/>
                <w:color w:val="333333"/>
                <w:sz w:val="20"/>
                <w:szCs w:val="20"/>
                <w:shd w:val="clear" w:color="auto" w:fill="FFFFFF"/>
                <w:lang w:val="en-US"/>
              </w:rPr>
              <w:t>Metodele</w:t>
            </w:r>
            <w:proofErr w:type="spellEnd"/>
            <w:r w:rsidRPr="00C43D2A">
              <w:rPr>
                <w:b/>
                <w:bCs/>
                <w:color w:val="333333"/>
                <w:sz w:val="20"/>
                <w:szCs w:val="20"/>
                <w:shd w:val="clear" w:color="auto" w:fill="FFFFFF"/>
                <w:lang w:val="en-US"/>
              </w:rPr>
              <w:t xml:space="preserve"> de </w:t>
            </w:r>
            <w:proofErr w:type="spellStart"/>
            <w:r w:rsidRPr="00C43D2A">
              <w:rPr>
                <w:b/>
                <w:bCs/>
                <w:color w:val="333333"/>
                <w:sz w:val="20"/>
                <w:szCs w:val="20"/>
                <w:shd w:val="clear" w:color="auto" w:fill="FFFFFF"/>
                <w:lang w:val="en-US"/>
              </w:rPr>
              <w:t>măsurare</w:t>
            </w:r>
            <w:proofErr w:type="spellEnd"/>
            <w:r w:rsidRPr="00C43D2A">
              <w:rPr>
                <w:b/>
                <w:bCs/>
                <w:color w:val="333333"/>
                <w:sz w:val="20"/>
                <w:szCs w:val="20"/>
                <w:shd w:val="clear" w:color="auto" w:fill="FFFFFF"/>
                <w:lang w:val="en-US"/>
              </w:rPr>
              <w:t xml:space="preserve"> </w:t>
            </w:r>
            <w:proofErr w:type="spellStart"/>
            <w:r w:rsidRPr="00C43D2A">
              <w:rPr>
                <w:b/>
                <w:bCs/>
                <w:color w:val="333333"/>
                <w:sz w:val="20"/>
                <w:szCs w:val="20"/>
                <w:shd w:val="clear" w:color="auto" w:fill="FFFFFF"/>
                <w:lang w:val="en-US"/>
              </w:rPr>
              <w:t>și</w:t>
            </w:r>
            <w:proofErr w:type="spellEnd"/>
            <w:r w:rsidRPr="00C43D2A">
              <w:rPr>
                <w:b/>
                <w:bCs/>
                <w:color w:val="333333"/>
                <w:sz w:val="20"/>
                <w:szCs w:val="20"/>
                <w:shd w:val="clear" w:color="auto" w:fill="FFFFFF"/>
                <w:lang w:val="en-US"/>
              </w:rPr>
              <w:t xml:space="preserve"> </w:t>
            </w:r>
            <w:proofErr w:type="spellStart"/>
            <w:r w:rsidRPr="00C43D2A">
              <w:rPr>
                <w:b/>
                <w:bCs/>
                <w:color w:val="333333"/>
                <w:sz w:val="20"/>
                <w:szCs w:val="20"/>
                <w:shd w:val="clear" w:color="auto" w:fill="FFFFFF"/>
                <w:lang w:val="en-US"/>
              </w:rPr>
              <w:t>calcul</w:t>
            </w:r>
            <w:proofErr w:type="spellEnd"/>
          </w:p>
          <w:p w14:paraId="5DF50072" w14:textId="7886F9E2" w:rsidR="00C43D2A" w:rsidRPr="005F38E4" w:rsidRDefault="00C43D2A" w:rsidP="005F38E4">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scopul</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conformității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al </w:t>
            </w:r>
            <w:proofErr w:type="spellStart"/>
            <w:r w:rsidRPr="005F38E4">
              <w:rPr>
                <w:color w:val="000000" w:themeColor="text1"/>
                <w:sz w:val="20"/>
                <w:szCs w:val="20"/>
                <w:shd w:val="clear" w:color="auto" w:fill="FFFFFF"/>
                <w:lang w:val="en-US"/>
              </w:rPr>
              <w:t>verificării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conformității</w:t>
            </w:r>
            <w:proofErr w:type="spellEnd"/>
            <w:r w:rsidRPr="005F38E4">
              <w:rPr>
                <w:color w:val="000000" w:themeColor="text1"/>
                <w:sz w:val="20"/>
                <w:szCs w:val="20"/>
                <w:shd w:val="clear" w:color="auto" w:fill="FFFFFF"/>
                <w:lang w:val="en-US"/>
              </w:rPr>
              <w:t xml:space="preserve"> cu </w:t>
            </w:r>
            <w:proofErr w:type="spellStart"/>
            <w:r w:rsidRPr="005F38E4">
              <w:rPr>
                <w:color w:val="000000" w:themeColor="text1"/>
                <w:sz w:val="20"/>
                <w:szCs w:val="20"/>
                <w:shd w:val="clear" w:color="auto" w:fill="FFFFFF"/>
                <w:lang w:val="en-US"/>
              </w:rPr>
              <w:t>cerințele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prezentului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regulament</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măsurătorile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calculele</w:t>
            </w:r>
            <w:proofErr w:type="spellEnd"/>
            <w:r w:rsidRPr="005F38E4">
              <w:rPr>
                <w:color w:val="000000" w:themeColor="text1"/>
                <w:sz w:val="20"/>
                <w:szCs w:val="20"/>
                <w:shd w:val="clear" w:color="auto" w:fill="FFFFFF"/>
                <w:lang w:val="en-US"/>
              </w:rPr>
              <w:t xml:space="preserve"> se </w:t>
            </w:r>
            <w:proofErr w:type="spellStart"/>
            <w:r w:rsidRPr="005F38E4">
              <w:rPr>
                <w:color w:val="000000" w:themeColor="text1"/>
                <w:sz w:val="20"/>
                <w:szCs w:val="20"/>
                <w:shd w:val="clear" w:color="auto" w:fill="FFFFFF"/>
                <w:lang w:val="en-US"/>
              </w:rPr>
              <w:t>efectuează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utilizându</w:t>
            </w:r>
            <w:proofErr w:type="spellEnd"/>
            <w:r w:rsidRPr="005F38E4">
              <w:rPr>
                <w:color w:val="000000" w:themeColor="text1"/>
                <w:sz w:val="20"/>
                <w:szCs w:val="20"/>
                <w:shd w:val="clear" w:color="auto" w:fill="FFFFFF"/>
                <w:lang w:val="en-US"/>
              </w:rPr>
              <w:t xml:space="preserve">-se </w:t>
            </w:r>
            <w:proofErr w:type="spellStart"/>
            <w:r w:rsidRPr="005F38E4">
              <w:rPr>
                <w:color w:val="000000" w:themeColor="text1"/>
                <w:sz w:val="20"/>
                <w:szCs w:val="20"/>
                <w:shd w:val="clear" w:color="auto" w:fill="FFFFFF"/>
                <w:lang w:val="en-US"/>
              </w:rPr>
              <w:t>standarde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armonizate</w:t>
            </w:r>
            <w:proofErr w:type="spellEnd"/>
            <w:r w:rsidRPr="005F38E4">
              <w:rPr>
                <w:color w:val="000000" w:themeColor="text1"/>
                <w:sz w:val="20"/>
                <w:szCs w:val="20"/>
                <w:shd w:val="clear" w:color="auto" w:fill="FFFFFF"/>
                <w:lang w:val="en-US"/>
              </w:rPr>
              <w:t xml:space="preserve"> ale </w:t>
            </w:r>
            <w:proofErr w:type="spellStart"/>
            <w:r w:rsidRPr="005F38E4">
              <w:rPr>
                <w:color w:val="000000" w:themeColor="text1"/>
                <w:sz w:val="20"/>
                <w:szCs w:val="20"/>
                <w:shd w:val="clear" w:color="auto" w:fill="FFFFFF"/>
                <w:lang w:val="en-US"/>
              </w:rPr>
              <w:t>căror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trimiteri</w:t>
            </w:r>
            <w:proofErr w:type="spellEnd"/>
            <w:r w:rsidRPr="005F38E4">
              <w:rPr>
                <w:color w:val="000000" w:themeColor="text1"/>
                <w:sz w:val="20"/>
                <w:szCs w:val="20"/>
                <w:shd w:val="clear" w:color="auto" w:fill="FFFFFF"/>
                <w:lang w:val="en-US"/>
              </w:rPr>
              <w:t xml:space="preserve"> au </w:t>
            </w:r>
            <w:proofErr w:type="spellStart"/>
            <w:r w:rsidRPr="005F38E4">
              <w:rPr>
                <w:color w:val="000000" w:themeColor="text1"/>
                <w:sz w:val="20"/>
                <w:szCs w:val="20"/>
                <w:shd w:val="clear" w:color="auto" w:fill="FFFFFF"/>
                <w:lang w:val="en-US"/>
              </w:rPr>
              <w:t>fost</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publicate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005F38E4" w:rsidRPr="005F38E4">
              <w:rPr>
                <w:rStyle w:val="apple-converted-space"/>
                <w:color w:val="000000" w:themeColor="text1"/>
                <w:sz w:val="20"/>
                <w:szCs w:val="20"/>
                <w:shd w:val="clear" w:color="auto" w:fill="FFFFFF"/>
                <w:lang w:val="en-US"/>
              </w:rPr>
              <w:t xml:space="preserve"> </w:t>
            </w:r>
            <w:r w:rsidRPr="005F38E4">
              <w:rPr>
                <w:rStyle w:val="oj-italic"/>
                <w:i/>
                <w:iCs/>
                <w:color w:val="000000" w:themeColor="text1"/>
                <w:sz w:val="20"/>
                <w:szCs w:val="20"/>
                <w:lang w:val="en-US"/>
              </w:rPr>
              <w:t xml:space="preserve">Jurnalul </w:t>
            </w:r>
            <w:proofErr w:type="spellStart"/>
            <w:r w:rsidRPr="005F38E4">
              <w:rPr>
                <w:rStyle w:val="oj-italic"/>
                <w:i/>
                <w:iCs/>
                <w:color w:val="000000" w:themeColor="text1"/>
                <w:sz w:val="20"/>
                <w:szCs w:val="20"/>
                <w:lang w:val="en-US"/>
              </w:rPr>
              <w:t>Oficial</w:t>
            </w:r>
            <w:proofErr w:type="spellEnd"/>
            <w:r w:rsidRPr="005F38E4">
              <w:rPr>
                <w:rStyle w:val="oj-italic"/>
                <w:i/>
                <w:iCs/>
                <w:color w:val="000000" w:themeColor="text1"/>
                <w:sz w:val="20"/>
                <w:szCs w:val="20"/>
                <w:lang w:val="en-US"/>
              </w:rPr>
              <w:t xml:space="preserve"> al </w:t>
            </w:r>
            <w:proofErr w:type="spellStart"/>
            <w:r w:rsidRPr="005F38E4">
              <w:rPr>
                <w:rStyle w:val="oj-italic"/>
                <w:i/>
                <w:iCs/>
                <w:color w:val="000000" w:themeColor="text1"/>
                <w:sz w:val="20"/>
                <w:szCs w:val="20"/>
                <w:lang w:val="en-US"/>
              </w:rPr>
              <w:t>Uniunii</w:t>
            </w:r>
            <w:proofErr w:type="spellEnd"/>
            <w:r w:rsidRPr="005F38E4">
              <w:rPr>
                <w:rStyle w:val="oj-italic"/>
                <w:i/>
                <w:iCs/>
                <w:color w:val="000000" w:themeColor="text1"/>
                <w:sz w:val="20"/>
                <w:szCs w:val="20"/>
                <w:lang w:val="en-US"/>
              </w:rPr>
              <w:t xml:space="preserve"> </w:t>
            </w:r>
            <w:proofErr w:type="spellStart"/>
            <w:r w:rsidRPr="005F38E4">
              <w:rPr>
                <w:rStyle w:val="oj-italic"/>
                <w:i/>
                <w:iCs/>
                <w:color w:val="000000" w:themeColor="text1"/>
                <w:sz w:val="20"/>
                <w:szCs w:val="20"/>
                <w:lang w:val="en-US"/>
              </w:rPr>
              <w:t>Europene</w:t>
            </w:r>
            <w:proofErr w:type="spellEnd"/>
            <w:r w:rsidR="005F38E4" w:rsidRPr="005F38E4">
              <w:rPr>
                <w:rStyle w:val="apple-converted-space"/>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sau</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alte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metode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credibile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exacte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reproductibile</w:t>
            </w:r>
            <w:proofErr w:type="spellEnd"/>
            <w:r w:rsidRPr="005F38E4">
              <w:rPr>
                <w:color w:val="000000" w:themeColor="text1"/>
                <w:sz w:val="20"/>
                <w:szCs w:val="20"/>
                <w:shd w:val="clear" w:color="auto" w:fill="FFFFFF"/>
                <w:lang w:val="en-US"/>
              </w:rPr>
              <w:t xml:space="preserve"> care </w:t>
            </w:r>
            <w:proofErr w:type="spellStart"/>
            <w:r w:rsidRPr="005F38E4">
              <w:rPr>
                <w:color w:val="000000" w:themeColor="text1"/>
                <w:sz w:val="20"/>
                <w:szCs w:val="20"/>
                <w:shd w:val="clear" w:color="auto" w:fill="FFFFFF"/>
                <w:lang w:val="en-US"/>
              </w:rPr>
              <w:t>iau</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considerare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metodele</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măsurare</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ultimă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generație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recunoscute</w:t>
            </w:r>
            <w:proofErr w:type="spellEnd"/>
            <w:r w:rsidRPr="005F38E4">
              <w:rPr>
                <w:color w:val="000000" w:themeColor="text1"/>
                <w:sz w:val="20"/>
                <w:szCs w:val="20"/>
                <w:shd w:val="clear" w:color="auto" w:fill="FFFFFF"/>
                <w:lang w:val="en-US"/>
              </w:rPr>
              <w:t xml:space="preserve"> la </w:t>
            </w:r>
            <w:proofErr w:type="spellStart"/>
            <w:r w:rsidRPr="005F38E4">
              <w:rPr>
                <w:color w:val="000000" w:themeColor="text1"/>
                <w:sz w:val="20"/>
                <w:szCs w:val="20"/>
                <w:shd w:val="clear" w:color="auto" w:fill="FFFFFF"/>
                <w:lang w:val="en-US"/>
              </w:rPr>
              <w:t>scară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largă</w:t>
            </w:r>
            <w:proofErr w:type="spellEnd"/>
            <w:r w:rsidRPr="005F38E4">
              <w:rPr>
                <w:color w:val="000000" w:themeColor="text1"/>
                <w:sz w:val="20"/>
                <w:szCs w:val="20"/>
                <w:shd w:val="clear" w:color="auto" w:fill="FFFFFF"/>
                <w:lang w:val="en-US"/>
              </w:rPr>
              <w:t xml:space="preserve"> și care sunt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conformitate</w:t>
            </w:r>
            <w:proofErr w:type="spellEnd"/>
            <w:r w:rsidRPr="005F38E4">
              <w:rPr>
                <w:color w:val="000000" w:themeColor="text1"/>
                <w:sz w:val="20"/>
                <w:szCs w:val="20"/>
                <w:shd w:val="clear" w:color="auto" w:fill="FFFFFF"/>
                <w:lang w:val="en-US"/>
              </w:rPr>
              <w:t xml:space="preserve"> cu </w:t>
            </w:r>
            <w:proofErr w:type="spellStart"/>
            <w:r w:rsidRPr="005F38E4">
              <w:rPr>
                <w:color w:val="000000" w:themeColor="text1"/>
                <w:sz w:val="20"/>
                <w:szCs w:val="20"/>
                <w:shd w:val="clear" w:color="auto" w:fill="FFFFFF"/>
                <w:lang w:val="en-US"/>
              </w:rPr>
              <w:t>dispozițiile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stabilite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mai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jos.</w:t>
            </w:r>
            <w:proofErr w:type="spellEnd"/>
          </w:p>
          <w:p w14:paraId="47C4BDA2" w14:textId="7C6C2554" w:rsidR="00C43D2A" w:rsidRPr="005F38E4" w:rsidRDefault="00C43D2A" w:rsidP="005F38E4">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absența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unor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standarde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relevante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până</w:t>
            </w:r>
            <w:proofErr w:type="spellEnd"/>
            <w:r w:rsidRPr="005F38E4">
              <w:rPr>
                <w:color w:val="000000" w:themeColor="text1"/>
                <w:sz w:val="20"/>
                <w:szCs w:val="20"/>
                <w:shd w:val="clear" w:color="auto" w:fill="FFFFFF"/>
                <w:lang w:val="en-US"/>
              </w:rPr>
              <w:t xml:space="preserve"> la </w:t>
            </w:r>
            <w:proofErr w:type="spellStart"/>
            <w:r w:rsidRPr="005F38E4">
              <w:rPr>
                <w:color w:val="000000" w:themeColor="text1"/>
                <w:sz w:val="20"/>
                <w:szCs w:val="20"/>
                <w:shd w:val="clear" w:color="auto" w:fill="FFFFFF"/>
                <w:lang w:val="en-US"/>
              </w:rPr>
              <w:t>publicarea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referințelor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standardelor</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armonizate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relevante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005F38E4" w:rsidRPr="005F38E4">
              <w:rPr>
                <w:rStyle w:val="apple-converted-space"/>
                <w:color w:val="000000" w:themeColor="text1"/>
                <w:sz w:val="20"/>
                <w:szCs w:val="20"/>
                <w:shd w:val="clear" w:color="auto" w:fill="FFFFFF"/>
                <w:lang w:val="en-US"/>
              </w:rPr>
              <w:t xml:space="preserve"> </w:t>
            </w:r>
            <w:r w:rsidRPr="005F38E4">
              <w:rPr>
                <w:rStyle w:val="oj-italic"/>
                <w:i/>
                <w:iCs/>
                <w:color w:val="000000" w:themeColor="text1"/>
                <w:sz w:val="20"/>
                <w:szCs w:val="20"/>
                <w:lang w:val="en-US"/>
              </w:rPr>
              <w:t xml:space="preserve">Jurnalul </w:t>
            </w:r>
            <w:proofErr w:type="spellStart"/>
            <w:r w:rsidRPr="005F38E4">
              <w:rPr>
                <w:rStyle w:val="oj-italic"/>
                <w:i/>
                <w:iCs/>
                <w:color w:val="000000" w:themeColor="text1"/>
                <w:sz w:val="20"/>
                <w:szCs w:val="20"/>
                <w:lang w:val="en-US"/>
              </w:rPr>
              <w:t>Oficial</w:t>
            </w:r>
            <w:proofErr w:type="spellEnd"/>
            <w:r w:rsidRPr="005F38E4">
              <w:rPr>
                <w:rStyle w:val="oj-italic"/>
                <w:i/>
                <w:iCs/>
                <w:color w:val="000000" w:themeColor="text1"/>
                <w:sz w:val="20"/>
                <w:szCs w:val="20"/>
                <w:lang w:val="en-US"/>
              </w:rPr>
              <w:t xml:space="preserve"> al </w:t>
            </w:r>
            <w:proofErr w:type="spellStart"/>
            <w:r w:rsidRPr="005F38E4">
              <w:rPr>
                <w:rStyle w:val="oj-italic"/>
                <w:i/>
                <w:iCs/>
                <w:color w:val="000000" w:themeColor="text1"/>
                <w:sz w:val="20"/>
                <w:szCs w:val="20"/>
                <w:lang w:val="en-US"/>
              </w:rPr>
              <w:t>Uniunii</w:t>
            </w:r>
            <w:proofErr w:type="spellEnd"/>
            <w:r w:rsidRPr="005F38E4">
              <w:rPr>
                <w:rStyle w:val="oj-italic"/>
                <w:i/>
                <w:iCs/>
                <w:color w:val="000000" w:themeColor="text1"/>
                <w:sz w:val="20"/>
                <w:szCs w:val="20"/>
                <w:lang w:val="en-US"/>
              </w:rPr>
              <w:t xml:space="preserve"> </w:t>
            </w:r>
            <w:proofErr w:type="spellStart"/>
            <w:r w:rsidRPr="005F38E4">
              <w:rPr>
                <w:rStyle w:val="oj-italic"/>
                <w:i/>
                <w:iCs/>
                <w:color w:val="000000" w:themeColor="text1"/>
                <w:sz w:val="20"/>
                <w:szCs w:val="20"/>
                <w:lang w:val="en-US"/>
              </w:rPr>
              <w:t>Europene</w:t>
            </w:r>
            <w:proofErr w:type="spellEnd"/>
            <w:r w:rsidRPr="005F38E4">
              <w:rPr>
                <w:color w:val="000000" w:themeColor="text1"/>
                <w:sz w:val="20"/>
                <w:szCs w:val="20"/>
                <w:shd w:val="clear" w:color="auto" w:fill="FFFFFF"/>
                <w:lang w:val="en-US"/>
              </w:rPr>
              <w:t xml:space="preserve">, se </w:t>
            </w:r>
            <w:proofErr w:type="spellStart"/>
            <w:r w:rsidRPr="005F38E4">
              <w:rPr>
                <w:color w:val="000000" w:themeColor="text1"/>
                <w:sz w:val="20"/>
                <w:szCs w:val="20"/>
                <w:shd w:val="clear" w:color="auto" w:fill="FFFFFF"/>
                <w:lang w:val="en-US"/>
              </w:rPr>
              <w:t>utilizează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metodele</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încercare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tranzitorii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prevăzute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anexa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IVa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sau</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alte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metode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fiabile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exacte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reproductibile</w:t>
            </w:r>
            <w:proofErr w:type="spellEnd"/>
            <w:r w:rsidRPr="005F38E4">
              <w:rPr>
                <w:color w:val="000000" w:themeColor="text1"/>
                <w:sz w:val="20"/>
                <w:szCs w:val="20"/>
                <w:shd w:val="clear" w:color="auto" w:fill="FFFFFF"/>
                <w:lang w:val="en-US"/>
              </w:rPr>
              <w:t xml:space="preserve">, care </w:t>
            </w:r>
            <w:proofErr w:type="spellStart"/>
            <w:r w:rsidRPr="005F38E4">
              <w:rPr>
                <w:color w:val="000000" w:themeColor="text1"/>
                <w:sz w:val="20"/>
                <w:szCs w:val="20"/>
                <w:shd w:val="clear" w:color="auto" w:fill="FFFFFF"/>
                <w:lang w:val="en-US"/>
              </w:rPr>
              <w:t>iau</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considerare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metodele</w:t>
            </w:r>
            <w:proofErr w:type="spellEnd"/>
            <w:r w:rsidRPr="005F38E4">
              <w:rPr>
                <w:color w:val="000000" w:themeColor="text1"/>
                <w:sz w:val="20"/>
                <w:szCs w:val="20"/>
                <w:shd w:val="clear" w:color="auto" w:fill="FFFFFF"/>
                <w:lang w:val="en-US"/>
              </w:rPr>
              <w:t xml:space="preserve"> de </w:t>
            </w:r>
            <w:proofErr w:type="spellStart"/>
            <w:r w:rsidRPr="005F38E4">
              <w:rPr>
                <w:color w:val="000000" w:themeColor="text1"/>
                <w:sz w:val="20"/>
                <w:szCs w:val="20"/>
                <w:shd w:val="clear" w:color="auto" w:fill="FFFFFF"/>
                <w:lang w:val="en-US"/>
              </w:rPr>
              <w:t>ultimă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generație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recunoscute</w:t>
            </w:r>
            <w:proofErr w:type="spellEnd"/>
            <w:r w:rsidRPr="005F38E4">
              <w:rPr>
                <w:color w:val="000000" w:themeColor="text1"/>
                <w:sz w:val="20"/>
                <w:szCs w:val="20"/>
                <w:shd w:val="clear" w:color="auto" w:fill="FFFFFF"/>
                <w:lang w:val="en-US"/>
              </w:rPr>
              <w:t xml:space="preserve"> la </w:t>
            </w:r>
            <w:proofErr w:type="spellStart"/>
            <w:r w:rsidRPr="005F38E4">
              <w:rPr>
                <w:color w:val="000000" w:themeColor="text1"/>
                <w:sz w:val="20"/>
                <w:szCs w:val="20"/>
                <w:shd w:val="clear" w:color="auto" w:fill="FFFFFF"/>
                <w:lang w:val="en-US"/>
              </w:rPr>
              <w:t>scară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largă</w:t>
            </w:r>
            <w:proofErr w:type="spellEnd"/>
            <w:r w:rsidRPr="005F38E4">
              <w:rPr>
                <w:color w:val="000000" w:themeColor="text1"/>
                <w:sz w:val="20"/>
                <w:szCs w:val="20"/>
                <w:shd w:val="clear" w:color="auto" w:fill="FFFFFF"/>
                <w:lang w:val="en-US"/>
              </w:rPr>
              <w:t>.</w:t>
            </w:r>
          </w:p>
          <w:p w14:paraId="3EAF4B5E" w14:textId="289AD9CD" w:rsidR="00C43D2A" w:rsidRPr="005F38E4" w:rsidRDefault="00C43D2A" w:rsidP="005F38E4">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cazul</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care se </w:t>
            </w:r>
            <w:proofErr w:type="spellStart"/>
            <w:r w:rsidRPr="005F38E4">
              <w:rPr>
                <w:color w:val="000000" w:themeColor="text1"/>
                <w:sz w:val="20"/>
                <w:szCs w:val="20"/>
                <w:shd w:val="clear" w:color="auto" w:fill="FFFFFF"/>
                <w:lang w:val="en-US"/>
              </w:rPr>
              <w:t>declară</w:t>
            </w:r>
            <w:proofErr w:type="spellEnd"/>
            <w:r w:rsidRPr="005F38E4">
              <w:rPr>
                <w:color w:val="000000" w:themeColor="text1"/>
                <w:sz w:val="20"/>
                <w:szCs w:val="20"/>
                <w:shd w:val="clear" w:color="auto" w:fill="FFFFFF"/>
                <w:lang w:val="en-US"/>
              </w:rPr>
              <w:t xml:space="preserve"> un </w:t>
            </w:r>
            <w:proofErr w:type="spellStart"/>
            <w:r w:rsidRPr="005F38E4">
              <w:rPr>
                <w:color w:val="000000" w:themeColor="text1"/>
                <w:sz w:val="20"/>
                <w:szCs w:val="20"/>
                <w:shd w:val="clear" w:color="auto" w:fill="FFFFFF"/>
                <w:lang w:val="en-US"/>
              </w:rPr>
              <w:t>parametru</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temeiul</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articolului</w:t>
            </w:r>
            <w:proofErr w:type="spellEnd"/>
            <w:r w:rsidR="005F38E4" w:rsidRPr="005F38E4">
              <w:rPr>
                <w:color w:val="000000" w:themeColor="text1"/>
                <w:sz w:val="20"/>
                <w:szCs w:val="20"/>
                <w:shd w:val="clear" w:color="auto" w:fill="FFFFFF"/>
                <w:lang w:val="en-US"/>
              </w:rPr>
              <w:t xml:space="preserve"> </w:t>
            </w:r>
            <w:r w:rsidRPr="005F38E4">
              <w:rPr>
                <w:color w:val="000000" w:themeColor="text1"/>
                <w:sz w:val="20"/>
                <w:szCs w:val="20"/>
                <w:shd w:val="clear" w:color="auto" w:fill="FFFFFF"/>
                <w:lang w:val="en-US"/>
              </w:rPr>
              <w:t xml:space="preserve">3 </w:t>
            </w:r>
            <w:proofErr w:type="spellStart"/>
            <w:r w:rsidRPr="005F38E4">
              <w:rPr>
                <w:color w:val="000000" w:themeColor="text1"/>
                <w:sz w:val="20"/>
                <w:szCs w:val="20"/>
                <w:shd w:val="clear" w:color="auto" w:fill="FFFFFF"/>
                <w:lang w:val="en-US"/>
              </w:rPr>
              <w:t>alineatul</w:t>
            </w:r>
            <w:proofErr w:type="spellEnd"/>
            <w:r w:rsidRPr="005F38E4">
              <w:rPr>
                <w:color w:val="000000" w:themeColor="text1"/>
                <w:sz w:val="20"/>
                <w:szCs w:val="20"/>
                <w:shd w:val="clear" w:color="auto" w:fill="FFFFFF"/>
                <w:lang w:val="en-US"/>
              </w:rPr>
              <w:t xml:space="preserve"> (3) din </w:t>
            </w:r>
            <w:proofErr w:type="spellStart"/>
            <w:r w:rsidRPr="005F38E4">
              <w:rPr>
                <w:color w:val="000000" w:themeColor="text1"/>
                <w:sz w:val="20"/>
                <w:szCs w:val="20"/>
                <w:shd w:val="clear" w:color="auto" w:fill="FFFFFF"/>
                <w:lang w:val="en-US"/>
              </w:rPr>
              <w:t>Regulamentul</w:t>
            </w:r>
            <w:proofErr w:type="spellEnd"/>
            <w:r w:rsidRPr="005F38E4">
              <w:rPr>
                <w:color w:val="000000" w:themeColor="text1"/>
                <w:sz w:val="20"/>
                <w:szCs w:val="20"/>
                <w:shd w:val="clear" w:color="auto" w:fill="FFFFFF"/>
                <w:lang w:val="en-US"/>
              </w:rPr>
              <w:t xml:space="preserve"> (UE)</w:t>
            </w:r>
            <w:r w:rsidR="005F38E4" w:rsidRPr="005F38E4">
              <w:rPr>
                <w:color w:val="000000" w:themeColor="text1"/>
                <w:sz w:val="20"/>
                <w:szCs w:val="20"/>
                <w:shd w:val="clear" w:color="auto" w:fill="FFFFFF"/>
                <w:lang w:val="en-US"/>
              </w:rPr>
              <w:t xml:space="preserve"> </w:t>
            </w:r>
            <w:r w:rsidRPr="005F38E4">
              <w:rPr>
                <w:color w:val="000000" w:themeColor="text1"/>
                <w:sz w:val="20"/>
                <w:szCs w:val="20"/>
                <w:shd w:val="clear" w:color="auto" w:fill="FFFFFF"/>
                <w:lang w:val="en-US"/>
              </w:rPr>
              <w:t xml:space="preserve">2017/1369 </w:t>
            </w:r>
            <w:proofErr w:type="spellStart"/>
            <w:r w:rsidRPr="005F38E4">
              <w:rPr>
                <w:color w:val="000000" w:themeColor="text1"/>
                <w:sz w:val="20"/>
                <w:szCs w:val="20"/>
                <w:shd w:val="clear" w:color="auto" w:fill="FFFFFF"/>
                <w:lang w:val="en-US"/>
              </w:rPr>
              <w:t>și</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conformitate</w:t>
            </w:r>
            <w:proofErr w:type="spellEnd"/>
            <w:r w:rsidRPr="005F38E4">
              <w:rPr>
                <w:color w:val="000000" w:themeColor="text1"/>
                <w:sz w:val="20"/>
                <w:szCs w:val="20"/>
                <w:shd w:val="clear" w:color="auto" w:fill="FFFFFF"/>
                <w:lang w:val="en-US"/>
              </w:rPr>
              <w:t xml:space="preserve"> cu </w:t>
            </w:r>
            <w:proofErr w:type="spellStart"/>
            <w:r w:rsidRPr="005F38E4">
              <w:rPr>
                <w:color w:val="000000" w:themeColor="text1"/>
                <w:sz w:val="20"/>
                <w:szCs w:val="20"/>
                <w:shd w:val="clear" w:color="auto" w:fill="FFFFFF"/>
                <w:lang w:val="en-US"/>
              </w:rPr>
              <w:t>tabelul</w:t>
            </w:r>
            <w:proofErr w:type="spellEnd"/>
            <w:r w:rsidRPr="005F38E4">
              <w:rPr>
                <w:color w:val="000000" w:themeColor="text1"/>
                <w:sz w:val="20"/>
                <w:szCs w:val="20"/>
                <w:shd w:val="clear" w:color="auto" w:fill="FFFFFF"/>
                <w:lang w:val="en-US"/>
              </w:rPr>
              <w:t xml:space="preserve"> 9 din </w:t>
            </w:r>
            <w:proofErr w:type="spellStart"/>
            <w:r w:rsidRPr="005F38E4">
              <w:rPr>
                <w:color w:val="000000" w:themeColor="text1"/>
                <w:sz w:val="20"/>
                <w:szCs w:val="20"/>
                <w:shd w:val="clear" w:color="auto" w:fill="FFFFFF"/>
                <w:lang w:val="en-US"/>
              </w:rPr>
              <w:t>anexa</w:t>
            </w:r>
            <w:proofErr w:type="spellEnd"/>
            <w:r w:rsidRPr="005F38E4">
              <w:rPr>
                <w:color w:val="000000" w:themeColor="text1"/>
                <w:sz w:val="20"/>
                <w:szCs w:val="20"/>
                <w:shd w:val="clear" w:color="auto" w:fill="FFFFFF"/>
                <w:lang w:val="en-US"/>
              </w:rPr>
              <w:t xml:space="preserve"> VI la </w:t>
            </w:r>
            <w:proofErr w:type="spellStart"/>
            <w:r w:rsidRPr="005F38E4">
              <w:rPr>
                <w:color w:val="000000" w:themeColor="text1"/>
                <w:sz w:val="20"/>
                <w:szCs w:val="20"/>
                <w:shd w:val="clear" w:color="auto" w:fill="FFFFFF"/>
                <w:lang w:val="en-US"/>
              </w:rPr>
              <w:t>prezentul</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regulament</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furnizorul</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trebuie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să</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utilizeze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valoarea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declarată</w:t>
            </w:r>
            <w:proofErr w:type="spellEnd"/>
            <w:r w:rsidRPr="005F38E4">
              <w:rPr>
                <w:color w:val="000000" w:themeColor="text1"/>
                <w:sz w:val="20"/>
                <w:szCs w:val="20"/>
                <w:shd w:val="clear" w:color="auto" w:fill="FFFFFF"/>
                <w:lang w:val="en-US"/>
              </w:rPr>
              <w:t xml:space="preserve"> </w:t>
            </w:r>
            <w:proofErr w:type="gramStart"/>
            <w:r w:rsidRPr="005F38E4">
              <w:rPr>
                <w:color w:val="000000" w:themeColor="text1"/>
                <w:sz w:val="20"/>
                <w:szCs w:val="20"/>
                <w:shd w:val="clear" w:color="auto" w:fill="FFFFFF"/>
                <w:lang w:val="en-US"/>
              </w:rPr>
              <w:t>a</w:t>
            </w:r>
            <w:proofErr w:type="gram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acestuia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pentru</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calculele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prevăzute</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în</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prezenta</w:t>
            </w:r>
            <w:proofErr w:type="spellEnd"/>
            <w:r w:rsidRPr="005F38E4">
              <w:rPr>
                <w:color w:val="000000" w:themeColor="text1"/>
                <w:sz w:val="20"/>
                <w:szCs w:val="20"/>
                <w:shd w:val="clear" w:color="auto" w:fill="FFFFFF"/>
                <w:lang w:val="en-US"/>
              </w:rPr>
              <w:t xml:space="preserve"> </w:t>
            </w:r>
            <w:proofErr w:type="spellStart"/>
            <w:r w:rsidRPr="005F38E4">
              <w:rPr>
                <w:color w:val="000000" w:themeColor="text1"/>
                <w:sz w:val="20"/>
                <w:szCs w:val="20"/>
                <w:shd w:val="clear" w:color="auto" w:fill="FFFFFF"/>
                <w:lang w:val="en-US"/>
              </w:rPr>
              <w:t>anexă</w:t>
            </w:r>
            <w:proofErr w:type="spellEnd"/>
            <w:r w:rsidRPr="005F38E4">
              <w:rPr>
                <w:color w:val="000000" w:themeColor="text1"/>
                <w:sz w:val="20"/>
                <w:szCs w:val="20"/>
                <w:shd w:val="clear" w:color="auto" w:fill="FFFFFF"/>
                <w:lang w:val="en-US"/>
              </w:rPr>
              <w:t>.</w:t>
            </w:r>
          </w:p>
          <w:p w14:paraId="54957393" w14:textId="77777777" w:rsidR="00C43D2A" w:rsidRPr="00C43D2A" w:rsidRDefault="00C43D2A" w:rsidP="00C43D2A">
            <w:pPr>
              <w:pStyle w:val="ti-art"/>
              <w:numPr>
                <w:ilvl w:val="0"/>
                <w:numId w:val="552"/>
              </w:numPr>
              <w:shd w:val="clear" w:color="auto" w:fill="FFFFFF"/>
              <w:tabs>
                <w:tab w:val="left" w:pos="2234"/>
              </w:tabs>
              <w:spacing w:before="0" w:beforeAutospacing="0" w:after="0" w:afterAutospacing="0"/>
              <w:jc w:val="both"/>
              <w:rPr>
                <w:i/>
                <w:iCs/>
                <w:color w:val="333333"/>
                <w:sz w:val="20"/>
                <w:szCs w:val="20"/>
                <w:lang w:val="en-US"/>
              </w:rPr>
            </w:pPr>
            <w:r w:rsidRPr="00C43D2A">
              <w:rPr>
                <w:b/>
                <w:bCs/>
                <w:color w:val="333333"/>
                <w:sz w:val="20"/>
                <w:szCs w:val="20"/>
                <w:shd w:val="clear" w:color="auto" w:fill="FFFFFF"/>
                <w:lang w:val="en-US"/>
              </w:rPr>
              <w:t>CALCULAREA INDICELUI DE EFICIENȚĂ ENERGETICĂ</w:t>
            </w:r>
          </w:p>
          <w:p w14:paraId="428F9DF7" w14:textId="77777777" w:rsidR="00C43D2A" w:rsidRPr="00C43D2A" w:rsidRDefault="00C43D2A" w:rsidP="00C43D2A">
            <w:pPr>
              <w:pStyle w:val="ti-art"/>
              <w:shd w:val="clear" w:color="auto" w:fill="FFFFFF"/>
              <w:tabs>
                <w:tab w:val="left" w:pos="2234"/>
              </w:tabs>
              <w:spacing w:before="0" w:beforeAutospacing="0" w:after="0" w:afterAutospacing="0"/>
              <w:jc w:val="both"/>
              <w:rPr>
                <w:color w:val="333333"/>
                <w:sz w:val="20"/>
                <w:szCs w:val="20"/>
                <w:shd w:val="clear" w:color="auto" w:fill="FFFFFF"/>
                <w:lang w:val="en-US"/>
              </w:rPr>
            </w:pPr>
            <w:proofErr w:type="spellStart"/>
            <w:r w:rsidRPr="00C43D2A">
              <w:rPr>
                <w:color w:val="333333"/>
                <w:sz w:val="20"/>
                <w:szCs w:val="20"/>
                <w:shd w:val="clear" w:color="auto" w:fill="FFFFFF"/>
                <w:lang w:val="en-US"/>
              </w:rPr>
              <w:t>Telefoanele</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inteligente</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și</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tabletele</w:t>
            </w:r>
            <w:proofErr w:type="spellEnd"/>
            <w:r w:rsidRPr="00C43D2A">
              <w:rPr>
                <w:color w:val="333333"/>
                <w:sz w:val="20"/>
                <w:szCs w:val="20"/>
                <w:shd w:val="clear" w:color="auto" w:fill="FFFFFF"/>
                <w:lang w:val="en-US"/>
              </w:rPr>
              <w:t xml:space="preserve"> de tip „slate” </w:t>
            </w:r>
            <w:proofErr w:type="spellStart"/>
            <w:r w:rsidRPr="00C43D2A">
              <w:rPr>
                <w:color w:val="333333"/>
                <w:sz w:val="20"/>
                <w:szCs w:val="20"/>
                <w:shd w:val="clear" w:color="auto" w:fill="FFFFFF"/>
                <w:lang w:val="en-US"/>
              </w:rPr>
              <w:t>trebuie</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supuse</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unor</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încercări</w:t>
            </w:r>
            <w:proofErr w:type="spellEnd"/>
            <w:r w:rsidRPr="00C43D2A">
              <w:rPr>
                <w:color w:val="333333"/>
                <w:sz w:val="20"/>
                <w:szCs w:val="20"/>
                <w:shd w:val="clear" w:color="auto" w:fill="FFFFFF"/>
                <w:lang w:val="en-US"/>
              </w:rPr>
              <w:t xml:space="preserve"> ale </w:t>
            </w:r>
            <w:proofErr w:type="spellStart"/>
            <w:r w:rsidRPr="00C43D2A">
              <w:rPr>
                <w:color w:val="333333"/>
                <w:sz w:val="20"/>
                <w:szCs w:val="20"/>
                <w:shd w:val="clear" w:color="auto" w:fill="FFFFFF"/>
                <w:lang w:val="en-US"/>
              </w:rPr>
              <w:t>anduranței</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bateriei</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pentru</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fiecare</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ciclu</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în</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configurația</w:t>
            </w:r>
            <w:proofErr w:type="spellEnd"/>
            <w:r w:rsidRPr="00C43D2A">
              <w:rPr>
                <w:color w:val="333333"/>
                <w:sz w:val="20"/>
                <w:szCs w:val="20"/>
                <w:shd w:val="clear" w:color="auto" w:fill="FFFFFF"/>
                <w:lang w:val="en-US"/>
              </w:rPr>
              <w:t xml:space="preserve"> de </w:t>
            </w:r>
            <w:proofErr w:type="spellStart"/>
            <w:r w:rsidRPr="00C43D2A">
              <w:rPr>
                <w:color w:val="333333"/>
                <w:sz w:val="20"/>
                <w:szCs w:val="20"/>
                <w:shd w:val="clear" w:color="auto" w:fill="FFFFFF"/>
                <w:lang w:val="en-US"/>
              </w:rPr>
              <w:t>încercare</w:t>
            </w:r>
            <w:proofErr w:type="spellEnd"/>
            <w:r w:rsidRPr="00C43D2A">
              <w:rPr>
                <w:color w:val="333333"/>
                <w:sz w:val="20"/>
                <w:szCs w:val="20"/>
                <w:shd w:val="clear" w:color="auto" w:fill="FFFFFF"/>
                <w:lang w:val="en-US"/>
              </w:rPr>
              <w:t xml:space="preserve"> de </w:t>
            </w:r>
            <w:proofErr w:type="spellStart"/>
            <w:r w:rsidRPr="00C43D2A">
              <w:rPr>
                <w:color w:val="333333"/>
                <w:sz w:val="20"/>
                <w:szCs w:val="20"/>
                <w:shd w:val="clear" w:color="auto" w:fill="FFFFFF"/>
                <w:lang w:val="en-US"/>
              </w:rPr>
              <w:t>mai</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jos</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începând</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încercarea</w:t>
            </w:r>
            <w:proofErr w:type="spellEnd"/>
            <w:r w:rsidRPr="00C43D2A">
              <w:rPr>
                <w:color w:val="333333"/>
                <w:sz w:val="20"/>
                <w:szCs w:val="20"/>
                <w:shd w:val="clear" w:color="auto" w:fill="FFFFFF"/>
                <w:lang w:val="en-US"/>
              </w:rPr>
              <w:t xml:space="preserve"> cu </w:t>
            </w:r>
            <w:proofErr w:type="spellStart"/>
            <w:r w:rsidRPr="00C43D2A">
              <w:rPr>
                <w:color w:val="333333"/>
                <w:sz w:val="20"/>
                <w:szCs w:val="20"/>
                <w:shd w:val="clear" w:color="auto" w:fill="FFFFFF"/>
                <w:lang w:val="en-US"/>
              </w:rPr>
              <w:t>bateria</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complet</w:t>
            </w:r>
            <w:proofErr w:type="spellEnd"/>
            <w:r w:rsidRPr="00C43D2A">
              <w:rPr>
                <w:color w:val="333333"/>
                <w:sz w:val="20"/>
                <w:szCs w:val="20"/>
                <w:shd w:val="clear" w:color="auto" w:fill="FFFFFF"/>
                <w:lang w:val="en-US"/>
              </w:rPr>
              <w:t xml:space="preserve"> </w:t>
            </w:r>
            <w:proofErr w:type="spellStart"/>
            <w:r w:rsidRPr="00C43D2A">
              <w:rPr>
                <w:color w:val="333333"/>
                <w:sz w:val="20"/>
                <w:szCs w:val="20"/>
                <w:shd w:val="clear" w:color="auto" w:fill="FFFFFF"/>
                <w:lang w:val="en-US"/>
              </w:rPr>
              <w:t>încărcată</w:t>
            </w:r>
            <w:proofErr w:type="spellEnd"/>
            <w:r w:rsidRPr="00C43D2A">
              <w:rPr>
                <w:color w:val="333333"/>
                <w:sz w:val="20"/>
                <w:szCs w:val="20"/>
                <w:shd w:val="clear" w:color="auto" w:fill="FFFFFF"/>
                <w:lang w:val="en-US"/>
              </w:rPr>
              <w:t>.</w:t>
            </w:r>
          </w:p>
          <w:p w14:paraId="64A2956C" w14:textId="77777777" w:rsidR="00C43D2A" w:rsidRDefault="00C43D2A" w:rsidP="00C43D2A">
            <w:pPr>
              <w:pStyle w:val="ti-art"/>
              <w:shd w:val="clear" w:color="auto" w:fill="FFFFFF"/>
              <w:tabs>
                <w:tab w:val="left" w:pos="2234"/>
              </w:tabs>
              <w:spacing w:before="0" w:beforeAutospacing="0" w:after="0" w:afterAutospacing="0"/>
              <w:jc w:val="both"/>
              <w:rPr>
                <w:b/>
                <w:bCs/>
                <w:color w:val="333333"/>
                <w:sz w:val="20"/>
                <w:szCs w:val="20"/>
                <w:shd w:val="clear" w:color="auto" w:fill="FFFFFF"/>
                <w:lang w:val="en-US"/>
              </w:rPr>
            </w:pPr>
            <w:r w:rsidRPr="00C43D2A">
              <w:rPr>
                <w:b/>
                <w:bCs/>
                <w:color w:val="333333"/>
                <w:sz w:val="20"/>
                <w:szCs w:val="20"/>
                <w:shd w:val="clear" w:color="auto" w:fill="FFFFFF"/>
                <w:lang w:val="en-US"/>
              </w:rPr>
              <w:t>1.</w:t>
            </w:r>
            <w:r>
              <w:rPr>
                <w:b/>
                <w:bCs/>
                <w:color w:val="333333"/>
                <w:sz w:val="20"/>
                <w:szCs w:val="20"/>
                <w:shd w:val="clear" w:color="auto" w:fill="FFFFFF"/>
                <w:lang w:val="ro-RO"/>
              </w:rPr>
              <w:t xml:space="preserve">1. </w:t>
            </w:r>
            <w:proofErr w:type="spellStart"/>
            <w:r w:rsidRPr="00C43D2A">
              <w:rPr>
                <w:b/>
                <w:bCs/>
                <w:color w:val="333333"/>
                <w:sz w:val="20"/>
                <w:szCs w:val="20"/>
                <w:shd w:val="clear" w:color="auto" w:fill="FFFFFF"/>
                <w:lang w:val="en-US"/>
              </w:rPr>
              <w:t>Setările</w:t>
            </w:r>
            <w:proofErr w:type="spellEnd"/>
            <w:r w:rsidRPr="00C43D2A">
              <w:rPr>
                <w:b/>
                <w:bCs/>
                <w:color w:val="333333"/>
                <w:sz w:val="20"/>
                <w:szCs w:val="20"/>
                <w:shd w:val="clear" w:color="auto" w:fill="FFFFFF"/>
                <w:lang w:val="en-US"/>
              </w:rPr>
              <w:t xml:space="preserve"> </w:t>
            </w:r>
            <w:proofErr w:type="spellStart"/>
            <w:r w:rsidRPr="00C43D2A">
              <w:rPr>
                <w:b/>
                <w:bCs/>
                <w:color w:val="333333"/>
                <w:sz w:val="20"/>
                <w:szCs w:val="20"/>
                <w:shd w:val="clear" w:color="auto" w:fill="FFFFFF"/>
                <w:lang w:val="en-US"/>
              </w:rPr>
              <w:t>și</w:t>
            </w:r>
            <w:proofErr w:type="spellEnd"/>
            <w:r w:rsidRPr="00C43D2A">
              <w:rPr>
                <w:b/>
                <w:bCs/>
                <w:color w:val="333333"/>
                <w:sz w:val="20"/>
                <w:szCs w:val="20"/>
                <w:shd w:val="clear" w:color="auto" w:fill="FFFFFF"/>
                <w:lang w:val="en-US"/>
              </w:rPr>
              <w:t xml:space="preserve"> </w:t>
            </w:r>
            <w:proofErr w:type="spellStart"/>
            <w:r w:rsidRPr="00C43D2A">
              <w:rPr>
                <w:b/>
                <w:bCs/>
                <w:color w:val="333333"/>
                <w:sz w:val="20"/>
                <w:szCs w:val="20"/>
                <w:shd w:val="clear" w:color="auto" w:fill="FFFFFF"/>
                <w:lang w:val="en-US"/>
              </w:rPr>
              <w:t>configurația</w:t>
            </w:r>
            <w:proofErr w:type="spellEnd"/>
            <w:r w:rsidRPr="00C43D2A">
              <w:rPr>
                <w:b/>
                <w:bCs/>
                <w:color w:val="333333"/>
                <w:sz w:val="20"/>
                <w:szCs w:val="20"/>
                <w:shd w:val="clear" w:color="auto" w:fill="FFFFFF"/>
                <w:lang w:val="en-US"/>
              </w:rPr>
              <w:t xml:space="preserve"> generale ale </w:t>
            </w:r>
            <w:proofErr w:type="spellStart"/>
            <w:r w:rsidRPr="00C43D2A">
              <w:rPr>
                <w:b/>
                <w:bCs/>
                <w:color w:val="333333"/>
                <w:sz w:val="20"/>
                <w:szCs w:val="20"/>
                <w:shd w:val="clear" w:color="auto" w:fill="FFFFFF"/>
                <w:lang w:val="en-US"/>
              </w:rPr>
              <w:t>dispozitivului</w:t>
            </w:r>
            <w:proofErr w:type="spellEnd"/>
          </w:p>
          <w:p w14:paraId="218D83BF" w14:textId="77777777" w:rsidR="00C43D2A" w:rsidRPr="0090199A"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se </w:t>
            </w:r>
            <w:proofErr w:type="spellStart"/>
            <w:r w:rsidRPr="0090199A">
              <w:rPr>
                <w:color w:val="000000" w:themeColor="text1"/>
                <w:sz w:val="20"/>
                <w:szCs w:val="20"/>
                <w:shd w:val="clear" w:color="auto" w:fill="FFFFFF"/>
                <w:lang w:val="en-US"/>
              </w:rPr>
              <w:t>instalează</w:t>
            </w:r>
            <w:proofErr w:type="spellEnd"/>
            <w:r w:rsidRPr="0090199A">
              <w:rPr>
                <w:color w:val="000000" w:themeColor="text1"/>
                <w:sz w:val="20"/>
                <w:szCs w:val="20"/>
                <w:shd w:val="clear" w:color="auto" w:fill="FFFFFF"/>
                <w:lang w:val="en-US"/>
              </w:rPr>
              <w:t xml:space="preserve"> pe </w:t>
            </w:r>
            <w:proofErr w:type="spellStart"/>
            <w:r w:rsidRPr="0090199A">
              <w:rPr>
                <w:color w:val="000000" w:themeColor="text1"/>
                <w:sz w:val="20"/>
                <w:szCs w:val="20"/>
                <w:shd w:val="clear" w:color="auto" w:fill="FFFFFF"/>
                <w:lang w:val="en-US"/>
              </w:rPr>
              <w:t>dispozitiv</w:t>
            </w:r>
            <w:proofErr w:type="spellEnd"/>
            <w:r w:rsidRPr="0090199A">
              <w:rPr>
                <w:color w:val="000000" w:themeColor="text1"/>
                <w:sz w:val="20"/>
                <w:szCs w:val="20"/>
                <w:shd w:val="clear" w:color="auto" w:fill="FFFFFF"/>
                <w:lang w:val="en-US"/>
              </w:rPr>
              <w:t xml:space="preserve"> o </w:t>
            </w:r>
            <w:proofErr w:type="spellStart"/>
            <w:r w:rsidRPr="0090199A">
              <w:rPr>
                <w:color w:val="000000" w:themeColor="text1"/>
                <w:sz w:val="20"/>
                <w:szCs w:val="20"/>
                <w:shd w:val="clear" w:color="auto" w:fill="FFFFFF"/>
                <w:lang w:val="en-US"/>
              </w:rPr>
              <w:t>aplicație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pentru</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integrarea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scenariului</w:t>
            </w:r>
            <w:proofErr w:type="spellEnd"/>
            <w:r w:rsidRPr="0090199A">
              <w:rPr>
                <w:color w:val="000000" w:themeColor="text1"/>
                <w:sz w:val="20"/>
                <w:szCs w:val="20"/>
                <w:shd w:val="clear" w:color="auto" w:fill="FFFFFF"/>
                <w:lang w:val="en-US"/>
              </w:rPr>
              <w:t xml:space="preserve"> de </w:t>
            </w:r>
            <w:proofErr w:type="spellStart"/>
            <w:r w:rsidRPr="0090199A">
              <w:rPr>
                <w:color w:val="000000" w:themeColor="text1"/>
                <w:sz w:val="20"/>
                <w:szCs w:val="20"/>
                <w:shd w:val="clear" w:color="auto" w:fill="FFFFFF"/>
                <w:lang w:val="en-US"/>
              </w:rPr>
              <w:t>încercare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și</w:t>
            </w:r>
            <w:proofErr w:type="spellEnd"/>
            <w:r w:rsidRPr="0090199A">
              <w:rPr>
                <w:color w:val="000000" w:themeColor="text1"/>
                <w:sz w:val="20"/>
                <w:szCs w:val="20"/>
                <w:shd w:val="clear" w:color="auto" w:fill="FFFFFF"/>
                <w:lang w:val="en-US"/>
              </w:rPr>
              <w:t xml:space="preserve"> a </w:t>
            </w:r>
            <w:proofErr w:type="spellStart"/>
            <w:r w:rsidRPr="0090199A">
              <w:rPr>
                <w:color w:val="000000" w:themeColor="text1"/>
                <w:sz w:val="20"/>
                <w:szCs w:val="20"/>
                <w:shd w:val="clear" w:color="auto" w:fill="FFFFFF"/>
                <w:lang w:val="en-US"/>
              </w:rPr>
              <w:t>conținutului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necesar</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utilizat</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cursul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încercării</w:t>
            </w:r>
            <w:proofErr w:type="spellEnd"/>
            <w:r w:rsidRPr="0090199A">
              <w:rPr>
                <w:color w:val="000000" w:themeColor="text1"/>
                <w:sz w:val="20"/>
                <w:szCs w:val="20"/>
                <w:shd w:val="clear" w:color="auto" w:fill="FFFFFF"/>
                <w:lang w:val="en-US"/>
              </w:rPr>
              <w:t>;</w:t>
            </w:r>
          </w:p>
          <w:p w14:paraId="4D7AEC0A" w14:textId="77777777" w:rsidR="00C43D2A" w:rsidRPr="0090199A"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lastRenderedPageBreak/>
              <w:t xml:space="preserve">- se </w:t>
            </w:r>
            <w:proofErr w:type="spellStart"/>
            <w:r w:rsidRPr="0090199A">
              <w:rPr>
                <w:color w:val="000000" w:themeColor="text1"/>
                <w:sz w:val="20"/>
                <w:szCs w:val="20"/>
                <w:shd w:val="clear" w:color="auto" w:fill="FFFFFF"/>
                <w:lang w:val="en-US"/>
              </w:rPr>
              <w:t>închid</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toate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aplicațiile</w:t>
            </w:r>
            <w:proofErr w:type="spellEnd"/>
            <w:r w:rsidRPr="0090199A">
              <w:rPr>
                <w:color w:val="000000" w:themeColor="text1"/>
                <w:sz w:val="20"/>
                <w:szCs w:val="20"/>
                <w:shd w:val="clear" w:color="auto" w:fill="FFFFFF"/>
                <w:lang w:val="en-US"/>
              </w:rPr>
              <w:t xml:space="preserve"> (cu </w:t>
            </w:r>
            <w:proofErr w:type="spellStart"/>
            <w:r w:rsidRPr="0090199A">
              <w:rPr>
                <w:color w:val="000000" w:themeColor="text1"/>
                <w:sz w:val="20"/>
                <w:szCs w:val="20"/>
                <w:shd w:val="clear" w:color="auto" w:fill="FFFFFF"/>
                <w:lang w:val="en-US"/>
              </w:rPr>
              <w:t>excepția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aplicațiilor</w:t>
            </w:r>
            <w:proofErr w:type="spellEnd"/>
            <w:r w:rsidRPr="0090199A">
              <w:rPr>
                <w:color w:val="000000" w:themeColor="text1"/>
                <w:sz w:val="20"/>
                <w:szCs w:val="20"/>
                <w:shd w:val="clear" w:color="auto" w:fill="FFFFFF"/>
                <w:lang w:val="en-US"/>
              </w:rPr>
              <w:t xml:space="preserve"> de </w:t>
            </w:r>
            <w:proofErr w:type="spellStart"/>
            <w:r w:rsidRPr="0090199A">
              <w:rPr>
                <w:color w:val="000000" w:themeColor="text1"/>
                <w:sz w:val="20"/>
                <w:szCs w:val="20"/>
                <w:shd w:val="clear" w:color="auto" w:fill="FFFFFF"/>
                <w:lang w:val="en-US"/>
              </w:rPr>
              <w:t>sistem</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necesare</w:t>
            </w:r>
            <w:proofErr w:type="spellEnd"/>
            <w:r w:rsidRPr="0090199A">
              <w:rPr>
                <w:color w:val="000000" w:themeColor="text1"/>
                <w:sz w:val="20"/>
                <w:szCs w:val="20"/>
                <w:shd w:val="clear" w:color="auto" w:fill="FFFFFF"/>
                <w:lang w:val="en-US"/>
              </w:rPr>
              <w:t>);</w:t>
            </w:r>
          </w:p>
          <w:p w14:paraId="5A77508A" w14:textId="77777777" w:rsidR="00C43D2A" w:rsidRPr="0090199A"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nu </w:t>
            </w:r>
            <w:proofErr w:type="spellStart"/>
            <w:r w:rsidRPr="0090199A">
              <w:rPr>
                <w:color w:val="000000" w:themeColor="text1"/>
                <w:sz w:val="20"/>
                <w:szCs w:val="20"/>
                <w:shd w:val="clear" w:color="auto" w:fill="FFFFFF"/>
                <w:lang w:val="en-US"/>
              </w:rPr>
              <w:t>este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necesar</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niciun</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cont</w:t>
            </w:r>
            <w:proofErr w:type="spellEnd"/>
            <w:r w:rsidRPr="0090199A">
              <w:rPr>
                <w:color w:val="000000" w:themeColor="text1"/>
                <w:sz w:val="20"/>
                <w:szCs w:val="20"/>
                <w:shd w:val="clear" w:color="auto" w:fill="FFFFFF"/>
                <w:lang w:val="en-US"/>
              </w:rPr>
              <w:t xml:space="preserve"> specific de </w:t>
            </w:r>
            <w:proofErr w:type="spellStart"/>
            <w:r w:rsidRPr="0090199A">
              <w:rPr>
                <w:color w:val="000000" w:themeColor="text1"/>
                <w:sz w:val="20"/>
                <w:szCs w:val="20"/>
                <w:shd w:val="clear" w:color="auto" w:fill="FFFFFF"/>
                <w:lang w:val="en-US"/>
              </w:rPr>
              <w:t>utilizator</w:t>
            </w:r>
            <w:proofErr w:type="spellEnd"/>
            <w:r w:rsidRPr="0090199A">
              <w:rPr>
                <w:color w:val="000000" w:themeColor="text1"/>
                <w:sz w:val="20"/>
                <w:szCs w:val="20"/>
                <w:shd w:val="clear" w:color="auto" w:fill="FFFFFF"/>
                <w:lang w:val="en-US"/>
              </w:rPr>
              <w:t xml:space="preserve"> (de </w:t>
            </w:r>
            <w:proofErr w:type="spellStart"/>
            <w:r w:rsidRPr="0090199A">
              <w:rPr>
                <w:color w:val="000000" w:themeColor="text1"/>
                <w:sz w:val="20"/>
                <w:szCs w:val="20"/>
                <w:shd w:val="clear" w:color="auto" w:fill="FFFFFF"/>
                <w:lang w:val="en-US"/>
              </w:rPr>
              <w:t>exemplu</w:t>
            </w:r>
            <w:proofErr w:type="spellEnd"/>
            <w:r w:rsidRPr="0090199A">
              <w:rPr>
                <w:color w:val="000000" w:themeColor="text1"/>
                <w:sz w:val="20"/>
                <w:szCs w:val="20"/>
                <w:shd w:val="clear" w:color="auto" w:fill="FFFFFF"/>
                <w:lang w:val="en-US"/>
              </w:rPr>
              <w:t xml:space="preserve">, Google </w:t>
            </w:r>
            <w:proofErr w:type="spellStart"/>
            <w:r w:rsidRPr="0090199A">
              <w:rPr>
                <w:color w:val="000000" w:themeColor="text1"/>
                <w:sz w:val="20"/>
                <w:szCs w:val="20"/>
                <w:shd w:val="clear" w:color="auto" w:fill="FFFFFF"/>
                <w:lang w:val="en-US"/>
              </w:rPr>
              <w:t>sau</w:t>
            </w:r>
            <w:proofErr w:type="spellEnd"/>
            <w:r w:rsidRPr="0090199A">
              <w:rPr>
                <w:color w:val="000000" w:themeColor="text1"/>
                <w:sz w:val="20"/>
                <w:szCs w:val="20"/>
                <w:shd w:val="clear" w:color="auto" w:fill="FFFFFF"/>
                <w:lang w:val="en-US"/>
              </w:rPr>
              <w:t xml:space="preserve"> Apple ID) </w:t>
            </w:r>
            <w:proofErr w:type="spellStart"/>
            <w:r w:rsidRPr="0090199A">
              <w:rPr>
                <w:color w:val="000000" w:themeColor="text1"/>
                <w:sz w:val="20"/>
                <w:szCs w:val="20"/>
                <w:shd w:val="clear" w:color="auto" w:fill="FFFFFF"/>
                <w:lang w:val="en-US"/>
              </w:rPr>
              <w:t>pentru</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efectuarea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încercării</w:t>
            </w:r>
            <w:proofErr w:type="spellEnd"/>
            <w:r w:rsidRPr="0090199A">
              <w:rPr>
                <w:color w:val="000000" w:themeColor="text1"/>
                <w:sz w:val="20"/>
                <w:szCs w:val="20"/>
                <w:shd w:val="clear" w:color="auto" w:fill="FFFFFF"/>
                <w:lang w:val="en-US"/>
              </w:rPr>
              <w:t>;</w:t>
            </w:r>
          </w:p>
          <w:p w14:paraId="49D128F0" w14:textId="77777777" w:rsidR="00C43D2A" w:rsidRPr="0090199A"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navigatorul</w:t>
            </w:r>
            <w:proofErr w:type="spellEnd"/>
            <w:r w:rsidRPr="0090199A">
              <w:rPr>
                <w:color w:val="000000" w:themeColor="text1"/>
                <w:sz w:val="20"/>
                <w:szCs w:val="20"/>
                <w:shd w:val="clear" w:color="auto" w:fill="FFFFFF"/>
                <w:lang w:val="en-US"/>
              </w:rPr>
              <w:t xml:space="preserve"> web </w:t>
            </w:r>
            <w:proofErr w:type="spellStart"/>
            <w:r w:rsidRPr="0090199A">
              <w:rPr>
                <w:color w:val="000000" w:themeColor="text1"/>
                <w:sz w:val="20"/>
                <w:szCs w:val="20"/>
                <w:shd w:val="clear" w:color="auto" w:fill="FFFFFF"/>
                <w:lang w:val="en-US"/>
              </w:rPr>
              <w:t>utilizat</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cursul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încercării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trebuie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să</w:t>
            </w:r>
            <w:proofErr w:type="spellEnd"/>
            <w:r w:rsidRPr="0090199A">
              <w:rPr>
                <w:color w:val="000000" w:themeColor="text1"/>
                <w:sz w:val="20"/>
                <w:szCs w:val="20"/>
                <w:shd w:val="clear" w:color="auto" w:fill="FFFFFF"/>
                <w:lang w:val="en-US"/>
              </w:rPr>
              <w:t xml:space="preserve"> fie </w:t>
            </w:r>
            <w:proofErr w:type="spellStart"/>
            <w:r w:rsidRPr="0090199A">
              <w:rPr>
                <w:color w:val="000000" w:themeColor="text1"/>
                <w:sz w:val="20"/>
                <w:szCs w:val="20"/>
                <w:shd w:val="clear" w:color="auto" w:fill="FFFFFF"/>
                <w:lang w:val="en-US"/>
              </w:rPr>
              <w:t>navigatorul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sistemului</w:t>
            </w:r>
            <w:proofErr w:type="spellEnd"/>
            <w:r w:rsidRPr="0090199A">
              <w:rPr>
                <w:color w:val="000000" w:themeColor="text1"/>
                <w:sz w:val="20"/>
                <w:szCs w:val="20"/>
                <w:shd w:val="clear" w:color="auto" w:fill="FFFFFF"/>
                <w:lang w:val="en-US"/>
              </w:rPr>
              <w:t xml:space="preserve"> de </w:t>
            </w:r>
            <w:proofErr w:type="spellStart"/>
            <w:r w:rsidRPr="0090199A">
              <w:rPr>
                <w:color w:val="000000" w:themeColor="text1"/>
                <w:sz w:val="20"/>
                <w:szCs w:val="20"/>
                <w:shd w:val="clear" w:color="auto" w:fill="FFFFFF"/>
                <w:lang w:val="en-US"/>
              </w:rPr>
              <w:t>operare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nativ</w:t>
            </w:r>
            <w:proofErr w:type="spellEnd"/>
            <w:r w:rsidRPr="0090199A">
              <w:rPr>
                <w:color w:val="000000" w:themeColor="text1"/>
                <w:sz w:val="20"/>
                <w:szCs w:val="20"/>
                <w:shd w:val="clear" w:color="auto" w:fill="FFFFFF"/>
                <w:lang w:val="en-US"/>
              </w:rPr>
              <w:t xml:space="preserve"> al </w:t>
            </w:r>
            <w:proofErr w:type="spellStart"/>
            <w:r w:rsidRPr="0090199A">
              <w:rPr>
                <w:color w:val="000000" w:themeColor="text1"/>
                <w:sz w:val="20"/>
                <w:szCs w:val="20"/>
                <w:shd w:val="clear" w:color="auto" w:fill="FFFFFF"/>
                <w:lang w:val="en-US"/>
              </w:rPr>
              <w:t>dispozitivului</w:t>
            </w:r>
            <w:proofErr w:type="spellEnd"/>
            <w:r w:rsidRPr="0090199A">
              <w:rPr>
                <w:color w:val="000000" w:themeColor="text1"/>
                <w:sz w:val="20"/>
                <w:szCs w:val="20"/>
                <w:shd w:val="clear" w:color="auto" w:fill="FFFFFF"/>
                <w:lang w:val="en-US"/>
              </w:rPr>
              <w:t>;</w:t>
            </w:r>
          </w:p>
          <w:p w14:paraId="6D62EA0C" w14:textId="77777777" w:rsidR="00C43D2A" w:rsidRPr="0090199A" w:rsidRDefault="00C43D2A"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înainte</w:t>
            </w:r>
            <w:proofErr w:type="spellEnd"/>
            <w:r w:rsidRPr="0090199A">
              <w:rPr>
                <w:color w:val="000000" w:themeColor="text1"/>
                <w:sz w:val="20"/>
                <w:szCs w:val="20"/>
                <w:shd w:val="clear" w:color="auto" w:fill="FFFFFF"/>
                <w:lang w:val="en-US"/>
              </w:rPr>
              <w:t xml:space="preserve"> de </w:t>
            </w:r>
            <w:proofErr w:type="spellStart"/>
            <w:r w:rsidRPr="0090199A">
              <w:rPr>
                <w:color w:val="000000" w:themeColor="text1"/>
                <w:sz w:val="20"/>
                <w:szCs w:val="20"/>
                <w:shd w:val="clear" w:color="auto" w:fill="FFFFFF"/>
                <w:lang w:val="en-US"/>
              </w:rPr>
              <w:t>începerea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încercării</w:t>
            </w:r>
            <w:proofErr w:type="spellEnd"/>
            <w:r w:rsidRPr="0090199A">
              <w:rPr>
                <w:color w:val="000000" w:themeColor="text1"/>
                <w:sz w:val="20"/>
                <w:szCs w:val="20"/>
                <w:shd w:val="clear" w:color="auto" w:fill="FFFFFF"/>
                <w:lang w:val="en-US"/>
              </w:rPr>
              <w:t xml:space="preserve"> se </w:t>
            </w:r>
            <w:proofErr w:type="spellStart"/>
            <w:r w:rsidRPr="0090199A">
              <w:rPr>
                <w:color w:val="000000" w:themeColor="text1"/>
                <w:sz w:val="20"/>
                <w:szCs w:val="20"/>
                <w:shd w:val="clear" w:color="auto" w:fill="FFFFFF"/>
                <w:lang w:val="en-US"/>
              </w:rPr>
              <w:t>dezactivează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funcțiile</w:t>
            </w:r>
            <w:proofErr w:type="spellEnd"/>
            <w:r w:rsidRPr="0090199A">
              <w:rPr>
                <w:color w:val="000000" w:themeColor="text1"/>
                <w:sz w:val="20"/>
                <w:szCs w:val="20"/>
                <w:shd w:val="clear" w:color="auto" w:fill="FFFFFF"/>
                <w:lang w:val="en-US"/>
              </w:rPr>
              <w:t xml:space="preserve"> de </w:t>
            </w:r>
            <w:proofErr w:type="spellStart"/>
            <w:r w:rsidRPr="0090199A">
              <w:rPr>
                <w:color w:val="000000" w:themeColor="text1"/>
                <w:sz w:val="20"/>
                <w:szCs w:val="20"/>
                <w:shd w:val="clear" w:color="auto" w:fill="FFFFFF"/>
                <w:lang w:val="en-US"/>
              </w:rPr>
              <w:t>economisire</w:t>
            </w:r>
            <w:proofErr w:type="spellEnd"/>
            <w:r w:rsidRPr="0090199A">
              <w:rPr>
                <w:color w:val="000000" w:themeColor="text1"/>
                <w:sz w:val="20"/>
                <w:szCs w:val="20"/>
                <w:shd w:val="clear" w:color="auto" w:fill="FFFFFF"/>
                <w:lang w:val="en-US"/>
              </w:rPr>
              <w:t xml:space="preserve"> a </w:t>
            </w:r>
            <w:proofErr w:type="gramStart"/>
            <w:r w:rsidRPr="0090199A">
              <w:rPr>
                <w:color w:val="000000" w:themeColor="text1"/>
                <w:sz w:val="20"/>
                <w:szCs w:val="20"/>
                <w:shd w:val="clear" w:color="auto" w:fill="FFFFFF"/>
                <w:lang w:val="en-US"/>
              </w:rPr>
              <w:t>energiei;</w:t>
            </w:r>
            <w:proofErr w:type="gramEnd"/>
          </w:p>
          <w:p w14:paraId="331D96BE" w14:textId="77777777" w:rsidR="001E15BB" w:rsidRPr="0090199A" w:rsidRDefault="001E15BB"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nu se </w:t>
            </w:r>
            <w:proofErr w:type="spellStart"/>
            <w:r w:rsidRPr="0090199A">
              <w:rPr>
                <w:color w:val="000000" w:themeColor="text1"/>
                <w:sz w:val="20"/>
                <w:szCs w:val="20"/>
                <w:shd w:val="clear" w:color="auto" w:fill="FFFFFF"/>
                <w:lang w:val="en-US"/>
              </w:rPr>
              <w:t>conectează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niciun</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accesoriu</w:t>
            </w:r>
            <w:proofErr w:type="spellEnd"/>
            <w:r w:rsidRPr="0090199A">
              <w:rPr>
                <w:color w:val="000000" w:themeColor="text1"/>
                <w:sz w:val="20"/>
                <w:szCs w:val="20"/>
                <w:shd w:val="clear" w:color="auto" w:fill="FFFFFF"/>
                <w:lang w:val="en-US"/>
              </w:rPr>
              <w:t xml:space="preserve"> la </w:t>
            </w:r>
            <w:proofErr w:type="spellStart"/>
            <w:r w:rsidRPr="0090199A">
              <w:rPr>
                <w:color w:val="000000" w:themeColor="text1"/>
                <w:sz w:val="20"/>
                <w:szCs w:val="20"/>
                <w:shd w:val="clear" w:color="auto" w:fill="FFFFFF"/>
                <w:lang w:val="en-US"/>
              </w:rPr>
              <w:t>dispozitiv</w:t>
            </w:r>
            <w:proofErr w:type="spellEnd"/>
            <w:r w:rsidRPr="0090199A">
              <w:rPr>
                <w:color w:val="000000" w:themeColor="text1"/>
                <w:sz w:val="20"/>
                <w:szCs w:val="20"/>
                <w:shd w:val="clear" w:color="auto" w:fill="FFFFFF"/>
                <w:lang w:val="en-US"/>
              </w:rPr>
              <w:t>;</w:t>
            </w:r>
          </w:p>
          <w:p w14:paraId="485DAAE8" w14:textId="77777777" w:rsidR="001E15BB" w:rsidRPr="0090199A" w:rsidRDefault="001E15BB"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cazul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dispozitivelor</w:t>
            </w:r>
            <w:proofErr w:type="spellEnd"/>
            <w:r w:rsidRPr="0090199A">
              <w:rPr>
                <w:color w:val="000000" w:themeColor="text1"/>
                <w:sz w:val="20"/>
                <w:szCs w:val="20"/>
                <w:shd w:val="clear" w:color="auto" w:fill="FFFFFF"/>
                <w:lang w:val="en-US"/>
              </w:rPr>
              <w:t xml:space="preserve"> Dual SIM se introduce o </w:t>
            </w:r>
            <w:proofErr w:type="spellStart"/>
            <w:r w:rsidRPr="0090199A">
              <w:rPr>
                <w:color w:val="000000" w:themeColor="text1"/>
                <w:sz w:val="20"/>
                <w:szCs w:val="20"/>
                <w:shd w:val="clear" w:color="auto" w:fill="FFFFFF"/>
                <w:lang w:val="en-US"/>
              </w:rPr>
              <w:t>singură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cartelă</w:t>
            </w:r>
            <w:proofErr w:type="spellEnd"/>
            <w:r w:rsidRPr="0090199A">
              <w:rPr>
                <w:color w:val="000000" w:themeColor="text1"/>
                <w:sz w:val="20"/>
                <w:szCs w:val="20"/>
                <w:shd w:val="clear" w:color="auto" w:fill="FFFFFF"/>
                <w:lang w:val="en-US"/>
              </w:rPr>
              <w:t xml:space="preserve"> SIM; </w:t>
            </w:r>
            <w:proofErr w:type="spellStart"/>
            <w:r w:rsidRPr="0090199A">
              <w:rPr>
                <w:color w:val="000000" w:themeColor="text1"/>
                <w:sz w:val="20"/>
                <w:szCs w:val="20"/>
                <w:shd w:val="clear" w:color="auto" w:fill="FFFFFF"/>
                <w:lang w:val="en-US"/>
              </w:rPr>
              <w:t>în</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cazul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dispozitivelor</w:t>
            </w:r>
            <w:proofErr w:type="spellEnd"/>
            <w:r w:rsidRPr="0090199A">
              <w:rPr>
                <w:color w:val="000000" w:themeColor="text1"/>
                <w:sz w:val="20"/>
                <w:szCs w:val="20"/>
                <w:shd w:val="clear" w:color="auto" w:fill="FFFFFF"/>
                <w:lang w:val="en-US"/>
              </w:rPr>
              <w:t xml:space="preserve"> Dual SIM cu </w:t>
            </w:r>
            <w:proofErr w:type="spellStart"/>
            <w:r w:rsidRPr="0090199A">
              <w:rPr>
                <w:color w:val="000000" w:themeColor="text1"/>
                <w:sz w:val="20"/>
                <w:szCs w:val="20"/>
                <w:shd w:val="clear" w:color="auto" w:fill="FFFFFF"/>
                <w:lang w:val="en-US"/>
              </w:rPr>
              <w:t>eSIM</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trebuie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să</w:t>
            </w:r>
            <w:proofErr w:type="spellEnd"/>
            <w:r w:rsidRPr="0090199A">
              <w:rPr>
                <w:color w:val="000000" w:themeColor="text1"/>
                <w:sz w:val="20"/>
                <w:szCs w:val="20"/>
                <w:shd w:val="clear" w:color="auto" w:fill="FFFFFF"/>
                <w:lang w:val="en-US"/>
              </w:rPr>
              <w:t xml:space="preserve"> se </w:t>
            </w:r>
            <w:proofErr w:type="spellStart"/>
            <w:r w:rsidRPr="0090199A">
              <w:rPr>
                <w:color w:val="000000" w:themeColor="text1"/>
                <w:sz w:val="20"/>
                <w:szCs w:val="20"/>
                <w:shd w:val="clear" w:color="auto" w:fill="FFFFFF"/>
                <w:lang w:val="en-US"/>
              </w:rPr>
              <w:t>oprească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eSIM-ul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cazul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dispozitivelor</w:t>
            </w:r>
            <w:proofErr w:type="spellEnd"/>
            <w:r w:rsidRPr="0090199A">
              <w:rPr>
                <w:color w:val="000000" w:themeColor="text1"/>
                <w:sz w:val="20"/>
                <w:szCs w:val="20"/>
                <w:shd w:val="clear" w:color="auto" w:fill="FFFFFF"/>
                <w:lang w:val="en-US"/>
              </w:rPr>
              <w:t xml:space="preserve"> care au </w:t>
            </w:r>
            <w:proofErr w:type="spellStart"/>
            <w:r w:rsidRPr="0090199A">
              <w:rPr>
                <w:color w:val="000000" w:themeColor="text1"/>
                <w:sz w:val="20"/>
                <w:szCs w:val="20"/>
                <w:shd w:val="clear" w:color="auto" w:fill="FFFFFF"/>
                <w:lang w:val="en-US"/>
              </w:rPr>
              <w:t>numai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eSIM</w:t>
            </w:r>
            <w:proofErr w:type="spellEnd"/>
            <w:r w:rsidRPr="0090199A">
              <w:rPr>
                <w:color w:val="000000" w:themeColor="text1"/>
                <w:sz w:val="20"/>
                <w:szCs w:val="20"/>
                <w:shd w:val="clear" w:color="auto" w:fill="FFFFFF"/>
                <w:lang w:val="en-US"/>
              </w:rPr>
              <w:t xml:space="preserve">, se </w:t>
            </w:r>
            <w:proofErr w:type="spellStart"/>
            <w:r w:rsidRPr="0090199A">
              <w:rPr>
                <w:color w:val="000000" w:themeColor="text1"/>
                <w:sz w:val="20"/>
                <w:szCs w:val="20"/>
                <w:shd w:val="clear" w:color="auto" w:fill="FFFFFF"/>
                <w:lang w:val="en-US"/>
              </w:rPr>
              <w:t>utilizează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eSIM-ul</w:t>
            </w:r>
            <w:proofErr w:type="spellEnd"/>
            <w:r w:rsidRPr="0090199A">
              <w:rPr>
                <w:color w:val="000000" w:themeColor="text1"/>
                <w:sz w:val="20"/>
                <w:szCs w:val="20"/>
                <w:shd w:val="clear" w:color="auto" w:fill="FFFFFF"/>
                <w:lang w:val="en-US"/>
              </w:rPr>
              <w:t>;</w:t>
            </w:r>
          </w:p>
          <w:p w14:paraId="129B857B" w14:textId="369AF002" w:rsidR="001E15BB" w:rsidRPr="0090199A" w:rsidRDefault="001E15BB"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luminozitatea</w:t>
            </w:r>
            <w:proofErr w:type="spellEnd"/>
            <w:r w:rsidRPr="0090199A">
              <w:rPr>
                <w:color w:val="000000" w:themeColor="text1"/>
                <w:sz w:val="20"/>
                <w:szCs w:val="20"/>
                <w:shd w:val="clear" w:color="auto" w:fill="FFFFFF"/>
                <w:lang w:val="en-US"/>
              </w:rPr>
              <w:t xml:space="preserve"> se </w:t>
            </w:r>
            <w:proofErr w:type="spellStart"/>
            <w:r w:rsidRPr="0090199A">
              <w:rPr>
                <w:color w:val="000000" w:themeColor="text1"/>
                <w:sz w:val="20"/>
                <w:szCs w:val="20"/>
                <w:shd w:val="clear" w:color="auto" w:fill="FFFFFF"/>
                <w:lang w:val="en-US"/>
              </w:rPr>
              <w:t>reglează</w:t>
            </w:r>
            <w:proofErr w:type="spellEnd"/>
            <w:r w:rsidRPr="0090199A">
              <w:rPr>
                <w:color w:val="000000" w:themeColor="text1"/>
                <w:sz w:val="20"/>
                <w:szCs w:val="20"/>
                <w:shd w:val="clear" w:color="auto" w:fill="FFFFFF"/>
                <w:lang w:val="en-US"/>
              </w:rPr>
              <w:t xml:space="preserve"> la 200</w:t>
            </w:r>
            <w:r w:rsidR="0090199A" w:rsidRPr="0090199A">
              <w:rPr>
                <w:color w:val="000000" w:themeColor="text1"/>
                <w:sz w:val="20"/>
                <w:szCs w:val="20"/>
                <w:shd w:val="clear" w:color="auto" w:fill="FFFFFF"/>
                <w:lang w:val="en-US"/>
              </w:rPr>
              <w:t xml:space="preserve"> </w:t>
            </w:r>
            <w:r w:rsidRPr="0090199A">
              <w:rPr>
                <w:color w:val="000000" w:themeColor="text1"/>
                <w:sz w:val="20"/>
                <w:szCs w:val="20"/>
                <w:shd w:val="clear" w:color="auto" w:fill="FFFFFF"/>
                <w:lang w:val="en-US"/>
              </w:rPr>
              <w:t>cd/m</w:t>
            </w:r>
            <w:r w:rsidRPr="0090199A">
              <w:rPr>
                <w:rStyle w:val="oj-super"/>
                <w:color w:val="000000" w:themeColor="text1"/>
                <w:sz w:val="20"/>
                <w:szCs w:val="20"/>
                <w:vertAlign w:val="superscript"/>
                <w:lang w:val="en-US"/>
              </w:rPr>
              <w:t>2</w:t>
            </w:r>
            <w:r w:rsidR="0090199A" w:rsidRPr="0090199A">
              <w:rPr>
                <w:rStyle w:val="apple-converted-space"/>
                <w:color w:val="000000" w:themeColor="text1"/>
                <w:sz w:val="20"/>
                <w:szCs w:val="20"/>
                <w:shd w:val="clear" w:color="auto" w:fill="FFFFFF"/>
                <w:lang w:val="en-US"/>
              </w:rPr>
              <w:t xml:space="preserve"> </w:t>
            </w:r>
            <w:r w:rsidRPr="0090199A">
              <w:rPr>
                <w:color w:val="000000" w:themeColor="text1"/>
                <w:sz w:val="20"/>
                <w:szCs w:val="20"/>
                <w:shd w:val="clear" w:color="auto" w:fill="FFFFFF"/>
                <w:lang w:val="en-US"/>
              </w:rPr>
              <w:t xml:space="preserve">cu </w:t>
            </w:r>
            <w:proofErr w:type="spellStart"/>
            <w:r w:rsidRPr="0090199A">
              <w:rPr>
                <w:color w:val="000000" w:themeColor="text1"/>
                <w:sz w:val="20"/>
                <w:szCs w:val="20"/>
                <w:shd w:val="clear" w:color="auto" w:fill="FFFFFF"/>
                <w:lang w:val="en-US"/>
              </w:rPr>
              <w:t>ajutorul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unui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echipament</w:t>
            </w:r>
            <w:proofErr w:type="spellEnd"/>
            <w:r w:rsidRPr="0090199A">
              <w:rPr>
                <w:color w:val="000000" w:themeColor="text1"/>
                <w:sz w:val="20"/>
                <w:szCs w:val="20"/>
                <w:shd w:val="clear" w:color="auto" w:fill="FFFFFF"/>
                <w:lang w:val="en-US"/>
              </w:rPr>
              <w:t xml:space="preserve"> extern </w:t>
            </w:r>
            <w:proofErr w:type="spellStart"/>
            <w:r w:rsidRPr="0090199A">
              <w:rPr>
                <w:color w:val="000000" w:themeColor="text1"/>
                <w:sz w:val="20"/>
                <w:szCs w:val="20"/>
                <w:shd w:val="clear" w:color="auto" w:fill="FFFFFF"/>
                <w:lang w:val="en-US"/>
              </w:rPr>
              <w:t>pentru</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asigurarea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acestui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reglaj</w:t>
            </w:r>
            <w:proofErr w:type="spellEnd"/>
            <w:r w:rsidRPr="0090199A">
              <w:rPr>
                <w:color w:val="000000" w:themeColor="text1"/>
                <w:sz w:val="20"/>
                <w:szCs w:val="20"/>
                <w:shd w:val="clear" w:color="auto" w:fill="FFFFFF"/>
                <w:lang w:val="en-US"/>
              </w:rPr>
              <w:t>;</w:t>
            </w:r>
          </w:p>
          <w:p w14:paraId="0529BBED" w14:textId="77777777" w:rsidR="001E15BB" w:rsidRPr="0090199A" w:rsidRDefault="001E15BB"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se </w:t>
            </w:r>
            <w:proofErr w:type="spellStart"/>
            <w:r w:rsidRPr="0090199A">
              <w:rPr>
                <w:color w:val="000000" w:themeColor="text1"/>
                <w:sz w:val="20"/>
                <w:szCs w:val="20"/>
                <w:shd w:val="clear" w:color="auto" w:fill="FFFFFF"/>
                <w:lang w:val="en-US"/>
              </w:rPr>
              <w:t>oprește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funcția</w:t>
            </w:r>
            <w:proofErr w:type="spellEnd"/>
            <w:r w:rsidRPr="0090199A">
              <w:rPr>
                <w:color w:val="000000" w:themeColor="text1"/>
                <w:sz w:val="20"/>
                <w:szCs w:val="20"/>
                <w:shd w:val="clear" w:color="auto" w:fill="FFFFFF"/>
                <w:lang w:val="en-US"/>
              </w:rPr>
              <w:t xml:space="preserve"> de </w:t>
            </w:r>
            <w:proofErr w:type="spellStart"/>
            <w:r w:rsidRPr="0090199A">
              <w:rPr>
                <w:color w:val="000000" w:themeColor="text1"/>
                <w:sz w:val="20"/>
                <w:szCs w:val="20"/>
                <w:shd w:val="clear" w:color="auto" w:fill="FFFFFF"/>
                <w:lang w:val="en-US"/>
              </w:rPr>
              <w:t>luminozitate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automată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iar</w:t>
            </w:r>
            <w:proofErr w:type="spellEnd"/>
            <w:r w:rsidRPr="0090199A">
              <w:rPr>
                <w:color w:val="000000" w:themeColor="text1"/>
                <w:sz w:val="20"/>
                <w:szCs w:val="20"/>
                <w:shd w:val="clear" w:color="auto" w:fill="FFFFFF"/>
                <w:lang w:val="en-US"/>
              </w:rPr>
              <w:t xml:space="preserve"> rata de </w:t>
            </w:r>
            <w:proofErr w:type="spellStart"/>
            <w:r w:rsidRPr="0090199A">
              <w:rPr>
                <w:color w:val="000000" w:themeColor="text1"/>
                <w:sz w:val="20"/>
                <w:szCs w:val="20"/>
                <w:shd w:val="clear" w:color="auto" w:fill="FFFFFF"/>
                <w:lang w:val="en-US"/>
              </w:rPr>
              <w:t>reîmprospătare</w:t>
            </w:r>
            <w:proofErr w:type="spellEnd"/>
            <w:r w:rsidRPr="0090199A">
              <w:rPr>
                <w:color w:val="000000" w:themeColor="text1"/>
                <w:sz w:val="20"/>
                <w:szCs w:val="20"/>
                <w:shd w:val="clear" w:color="auto" w:fill="FFFFFF"/>
                <w:lang w:val="en-US"/>
              </w:rPr>
              <w:t xml:space="preserve"> se </w:t>
            </w:r>
            <w:proofErr w:type="spellStart"/>
            <w:r w:rsidRPr="0090199A">
              <w:rPr>
                <w:color w:val="000000" w:themeColor="text1"/>
                <w:sz w:val="20"/>
                <w:szCs w:val="20"/>
                <w:shd w:val="clear" w:color="auto" w:fill="FFFFFF"/>
                <w:lang w:val="en-US"/>
              </w:rPr>
              <w:t>reglează</w:t>
            </w:r>
            <w:proofErr w:type="spellEnd"/>
            <w:r w:rsidRPr="0090199A">
              <w:rPr>
                <w:color w:val="000000" w:themeColor="text1"/>
                <w:sz w:val="20"/>
                <w:szCs w:val="20"/>
                <w:shd w:val="clear" w:color="auto" w:fill="FFFFFF"/>
                <w:lang w:val="en-US"/>
              </w:rPr>
              <w:t xml:space="preserve"> la </w:t>
            </w:r>
            <w:proofErr w:type="spellStart"/>
            <w:r w:rsidRPr="0090199A">
              <w:rPr>
                <w:color w:val="000000" w:themeColor="text1"/>
                <w:sz w:val="20"/>
                <w:szCs w:val="20"/>
                <w:shd w:val="clear" w:color="auto" w:fill="FFFFFF"/>
                <w:lang w:val="en-US"/>
              </w:rPr>
              <w:t>valoarea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implicită</w:t>
            </w:r>
            <w:proofErr w:type="spellEnd"/>
            <w:r w:rsidRPr="0090199A">
              <w:rPr>
                <w:color w:val="000000" w:themeColor="text1"/>
                <w:sz w:val="20"/>
                <w:szCs w:val="20"/>
                <w:shd w:val="clear" w:color="auto" w:fill="FFFFFF"/>
                <w:lang w:val="en-US"/>
              </w:rPr>
              <w:t>;</w:t>
            </w:r>
          </w:p>
          <w:p w14:paraId="3CCE2D9A" w14:textId="77777777" w:rsidR="001E15BB" w:rsidRPr="0090199A" w:rsidRDefault="001E15BB"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ro-RO"/>
              </w:rPr>
              <w:t xml:space="preserve">- </w:t>
            </w:r>
            <w:r w:rsidRPr="0090199A">
              <w:rPr>
                <w:color w:val="000000" w:themeColor="text1"/>
                <w:sz w:val="20"/>
                <w:szCs w:val="20"/>
                <w:shd w:val="clear" w:color="auto" w:fill="FFFFFF"/>
                <w:lang w:val="en-US"/>
              </w:rPr>
              <w:t xml:space="preserve">se </w:t>
            </w:r>
            <w:proofErr w:type="spellStart"/>
            <w:r w:rsidRPr="0090199A">
              <w:rPr>
                <w:color w:val="000000" w:themeColor="text1"/>
                <w:sz w:val="20"/>
                <w:szCs w:val="20"/>
                <w:shd w:val="clear" w:color="auto" w:fill="FFFFFF"/>
                <w:lang w:val="en-US"/>
              </w:rPr>
              <w:t>dezactivează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modul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întunecat</w:t>
            </w:r>
            <w:proofErr w:type="spellEnd"/>
            <w:r w:rsidRPr="0090199A">
              <w:rPr>
                <w:color w:val="000000" w:themeColor="text1"/>
                <w:sz w:val="20"/>
                <w:szCs w:val="20"/>
                <w:shd w:val="clear" w:color="auto" w:fill="FFFFFF"/>
                <w:lang w:val="en-US"/>
              </w:rPr>
              <w:t>;</w:t>
            </w:r>
          </w:p>
          <w:p w14:paraId="30E4D098" w14:textId="77777777" w:rsidR="001E15BB" w:rsidRPr="0090199A" w:rsidRDefault="001E15BB"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toate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volumele</w:t>
            </w:r>
            <w:proofErr w:type="spellEnd"/>
            <w:r w:rsidRPr="0090199A">
              <w:rPr>
                <w:color w:val="000000" w:themeColor="text1"/>
                <w:sz w:val="20"/>
                <w:szCs w:val="20"/>
                <w:shd w:val="clear" w:color="auto" w:fill="FFFFFF"/>
                <w:lang w:val="en-US"/>
              </w:rPr>
              <w:t xml:space="preserve"> audio (</w:t>
            </w:r>
            <w:proofErr w:type="spellStart"/>
            <w:r w:rsidRPr="0090199A">
              <w:rPr>
                <w:color w:val="000000" w:themeColor="text1"/>
                <w:sz w:val="20"/>
                <w:szCs w:val="20"/>
                <w:shd w:val="clear" w:color="auto" w:fill="FFFFFF"/>
                <w:lang w:val="en-US"/>
              </w:rPr>
              <w:t>apeluri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și</w:t>
            </w:r>
            <w:proofErr w:type="spellEnd"/>
            <w:r w:rsidRPr="0090199A">
              <w:rPr>
                <w:color w:val="000000" w:themeColor="text1"/>
                <w:sz w:val="20"/>
                <w:szCs w:val="20"/>
                <w:shd w:val="clear" w:color="auto" w:fill="FFFFFF"/>
                <w:lang w:val="en-US"/>
              </w:rPr>
              <w:t xml:space="preserve"> media) se </w:t>
            </w:r>
            <w:proofErr w:type="spellStart"/>
            <w:r w:rsidRPr="0090199A">
              <w:rPr>
                <w:color w:val="000000" w:themeColor="text1"/>
                <w:sz w:val="20"/>
                <w:szCs w:val="20"/>
                <w:shd w:val="clear" w:color="auto" w:fill="FFFFFF"/>
                <w:lang w:val="en-US"/>
              </w:rPr>
              <w:t>reglează</w:t>
            </w:r>
            <w:proofErr w:type="spellEnd"/>
            <w:r w:rsidRPr="0090199A">
              <w:rPr>
                <w:color w:val="000000" w:themeColor="text1"/>
                <w:sz w:val="20"/>
                <w:szCs w:val="20"/>
                <w:shd w:val="clear" w:color="auto" w:fill="FFFFFF"/>
                <w:lang w:val="en-US"/>
              </w:rPr>
              <w:t xml:space="preserve"> la 75 </w:t>
            </w:r>
            <w:proofErr w:type="spellStart"/>
            <w:r w:rsidRPr="0090199A">
              <w:rPr>
                <w:color w:val="000000" w:themeColor="text1"/>
                <w:sz w:val="20"/>
                <w:szCs w:val="20"/>
                <w:shd w:val="clear" w:color="auto" w:fill="FFFFFF"/>
                <w:lang w:val="en-US"/>
              </w:rPr>
              <w:t>dBa</w:t>
            </w:r>
            <w:proofErr w:type="spellEnd"/>
            <w:r w:rsidRPr="0090199A">
              <w:rPr>
                <w:color w:val="000000" w:themeColor="text1"/>
                <w:sz w:val="20"/>
                <w:szCs w:val="20"/>
                <w:shd w:val="clear" w:color="auto" w:fill="FFFFFF"/>
                <w:lang w:val="en-US"/>
              </w:rPr>
              <w:t xml:space="preserve"> la o </w:t>
            </w:r>
            <w:proofErr w:type="spellStart"/>
            <w:r w:rsidRPr="0090199A">
              <w:rPr>
                <w:color w:val="000000" w:themeColor="text1"/>
                <w:sz w:val="20"/>
                <w:szCs w:val="20"/>
                <w:shd w:val="clear" w:color="auto" w:fill="FFFFFF"/>
                <w:lang w:val="en-US"/>
              </w:rPr>
              <w:t>distanță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definită</w:t>
            </w:r>
            <w:proofErr w:type="spellEnd"/>
            <w:r w:rsidRPr="0090199A">
              <w:rPr>
                <w:color w:val="000000" w:themeColor="text1"/>
                <w:sz w:val="20"/>
                <w:szCs w:val="20"/>
                <w:shd w:val="clear" w:color="auto" w:fill="FFFFFF"/>
                <w:lang w:val="en-US"/>
              </w:rPr>
              <w:t xml:space="preserve">, cu </w:t>
            </w:r>
            <w:proofErr w:type="spellStart"/>
            <w:r w:rsidRPr="0090199A">
              <w:rPr>
                <w:color w:val="000000" w:themeColor="text1"/>
                <w:sz w:val="20"/>
                <w:szCs w:val="20"/>
                <w:shd w:val="clear" w:color="auto" w:fill="FFFFFF"/>
                <w:lang w:val="en-US"/>
              </w:rPr>
              <w:t>ajutorul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unui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echipament</w:t>
            </w:r>
            <w:proofErr w:type="spellEnd"/>
            <w:r w:rsidRPr="0090199A">
              <w:rPr>
                <w:color w:val="000000" w:themeColor="text1"/>
                <w:sz w:val="20"/>
                <w:szCs w:val="20"/>
                <w:shd w:val="clear" w:color="auto" w:fill="FFFFFF"/>
                <w:lang w:val="en-US"/>
              </w:rPr>
              <w:t xml:space="preserve"> extern </w:t>
            </w:r>
            <w:proofErr w:type="spellStart"/>
            <w:r w:rsidRPr="0090199A">
              <w:rPr>
                <w:color w:val="000000" w:themeColor="text1"/>
                <w:sz w:val="20"/>
                <w:szCs w:val="20"/>
                <w:shd w:val="clear" w:color="auto" w:fill="FFFFFF"/>
                <w:lang w:val="en-US"/>
              </w:rPr>
              <w:t>pentru</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asigurarea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acestui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reglaj</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Volumul</w:t>
            </w:r>
            <w:proofErr w:type="spellEnd"/>
            <w:r w:rsidRPr="0090199A">
              <w:rPr>
                <w:color w:val="000000" w:themeColor="text1"/>
                <w:sz w:val="20"/>
                <w:szCs w:val="20"/>
                <w:shd w:val="clear" w:color="auto" w:fill="FFFFFF"/>
                <w:lang w:val="en-US"/>
              </w:rPr>
              <w:t xml:space="preserve"> audio se </w:t>
            </w:r>
            <w:proofErr w:type="spellStart"/>
            <w:r w:rsidRPr="0090199A">
              <w:rPr>
                <w:color w:val="000000" w:themeColor="text1"/>
                <w:sz w:val="20"/>
                <w:szCs w:val="20"/>
                <w:shd w:val="clear" w:color="auto" w:fill="FFFFFF"/>
                <w:lang w:val="en-US"/>
              </w:rPr>
              <w:t>reglează</w:t>
            </w:r>
            <w:proofErr w:type="spellEnd"/>
            <w:r w:rsidRPr="0090199A">
              <w:rPr>
                <w:color w:val="000000" w:themeColor="text1"/>
                <w:sz w:val="20"/>
                <w:szCs w:val="20"/>
                <w:shd w:val="clear" w:color="auto" w:fill="FFFFFF"/>
                <w:lang w:val="en-US"/>
              </w:rPr>
              <w:t xml:space="preserve"> cu </w:t>
            </w:r>
            <w:proofErr w:type="spellStart"/>
            <w:r w:rsidRPr="0090199A">
              <w:rPr>
                <w:color w:val="000000" w:themeColor="text1"/>
                <w:sz w:val="20"/>
                <w:szCs w:val="20"/>
                <w:shd w:val="clear" w:color="auto" w:fill="FFFFFF"/>
                <w:lang w:val="en-US"/>
              </w:rPr>
              <w:t>ajutorul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unui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sonometru</w:t>
            </w:r>
            <w:proofErr w:type="spellEnd"/>
            <w:r w:rsidRPr="0090199A">
              <w:rPr>
                <w:color w:val="000000" w:themeColor="text1"/>
                <w:sz w:val="20"/>
                <w:szCs w:val="20"/>
                <w:shd w:val="clear" w:color="auto" w:fill="FFFFFF"/>
                <w:lang w:val="en-US"/>
              </w:rPr>
              <w:t xml:space="preserve"> la 20 cm de </w:t>
            </w:r>
            <w:proofErr w:type="spellStart"/>
            <w:r w:rsidRPr="0090199A">
              <w:rPr>
                <w:color w:val="000000" w:themeColor="text1"/>
                <w:sz w:val="20"/>
                <w:szCs w:val="20"/>
                <w:shd w:val="clear" w:color="auto" w:fill="FFFFFF"/>
                <w:lang w:val="en-US"/>
              </w:rPr>
              <w:t>fața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ecranul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dispozitivului</w:t>
            </w:r>
            <w:proofErr w:type="spellEnd"/>
            <w:r w:rsidRPr="0090199A">
              <w:rPr>
                <w:color w:val="000000" w:themeColor="text1"/>
                <w:sz w:val="20"/>
                <w:szCs w:val="20"/>
                <w:shd w:val="clear" w:color="auto" w:fill="FFFFFF"/>
                <w:lang w:val="en-US"/>
              </w:rPr>
              <w:t>;</w:t>
            </w:r>
          </w:p>
          <w:p w14:paraId="7D48EDEE" w14:textId="77777777" w:rsidR="001E15BB" w:rsidRPr="0090199A" w:rsidRDefault="001E15BB"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difuzorul</w:t>
            </w:r>
            <w:proofErr w:type="spellEnd"/>
            <w:r w:rsidRPr="0090199A">
              <w:rPr>
                <w:color w:val="000000" w:themeColor="text1"/>
                <w:sz w:val="20"/>
                <w:szCs w:val="20"/>
                <w:shd w:val="clear" w:color="auto" w:fill="FFFFFF"/>
                <w:lang w:val="en-US"/>
              </w:rPr>
              <w:t xml:space="preserve"> care </w:t>
            </w:r>
            <w:proofErr w:type="spellStart"/>
            <w:r w:rsidRPr="0090199A">
              <w:rPr>
                <w:color w:val="000000" w:themeColor="text1"/>
                <w:sz w:val="20"/>
                <w:szCs w:val="20"/>
                <w:shd w:val="clear" w:color="auto" w:fill="FFFFFF"/>
                <w:lang w:val="en-US"/>
              </w:rPr>
              <w:t>urmează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să</w:t>
            </w:r>
            <w:proofErr w:type="spellEnd"/>
            <w:r w:rsidRPr="0090199A">
              <w:rPr>
                <w:color w:val="000000" w:themeColor="text1"/>
                <w:sz w:val="20"/>
                <w:szCs w:val="20"/>
                <w:shd w:val="clear" w:color="auto" w:fill="FFFFFF"/>
                <w:lang w:val="en-US"/>
              </w:rPr>
              <w:t xml:space="preserve"> fie </w:t>
            </w:r>
            <w:proofErr w:type="spellStart"/>
            <w:r w:rsidRPr="0090199A">
              <w:rPr>
                <w:color w:val="000000" w:themeColor="text1"/>
                <w:sz w:val="20"/>
                <w:szCs w:val="20"/>
                <w:shd w:val="clear" w:color="auto" w:fill="FFFFFF"/>
                <w:lang w:val="en-US"/>
              </w:rPr>
              <w:t>utilizat</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timpul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înregistrării</w:t>
            </w:r>
            <w:proofErr w:type="spellEnd"/>
            <w:r w:rsidRPr="0090199A">
              <w:rPr>
                <w:color w:val="000000" w:themeColor="text1"/>
                <w:sz w:val="20"/>
                <w:szCs w:val="20"/>
                <w:shd w:val="clear" w:color="auto" w:fill="FFFFFF"/>
                <w:lang w:val="en-US"/>
              </w:rPr>
              <w:t xml:space="preserve"> video </w:t>
            </w:r>
            <w:proofErr w:type="spellStart"/>
            <w:r w:rsidRPr="0090199A">
              <w:rPr>
                <w:color w:val="000000" w:themeColor="text1"/>
                <w:sz w:val="20"/>
                <w:szCs w:val="20"/>
                <w:shd w:val="clear" w:color="auto" w:fill="FFFFFF"/>
                <w:lang w:val="en-US"/>
              </w:rPr>
              <w:t>trebuie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să</w:t>
            </w:r>
            <w:proofErr w:type="spellEnd"/>
            <w:r w:rsidRPr="0090199A">
              <w:rPr>
                <w:color w:val="000000" w:themeColor="text1"/>
                <w:sz w:val="20"/>
                <w:szCs w:val="20"/>
                <w:shd w:val="clear" w:color="auto" w:fill="FFFFFF"/>
                <w:lang w:val="en-US"/>
              </w:rPr>
              <w:t xml:space="preserve"> fie cel din </w:t>
            </w:r>
            <w:proofErr w:type="spellStart"/>
            <w:r w:rsidRPr="0090199A">
              <w:rPr>
                <w:color w:val="000000" w:themeColor="text1"/>
                <w:sz w:val="20"/>
                <w:szCs w:val="20"/>
                <w:shd w:val="clear" w:color="auto" w:fill="FFFFFF"/>
                <w:lang w:val="en-US"/>
              </w:rPr>
              <w:t>setarea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implicită</w:t>
            </w:r>
            <w:proofErr w:type="spellEnd"/>
            <w:r w:rsidRPr="0090199A">
              <w:rPr>
                <w:color w:val="000000" w:themeColor="text1"/>
                <w:sz w:val="20"/>
                <w:szCs w:val="20"/>
                <w:shd w:val="clear" w:color="auto" w:fill="FFFFFF"/>
                <w:lang w:val="en-US"/>
              </w:rPr>
              <w:t xml:space="preserve"> a </w:t>
            </w:r>
            <w:proofErr w:type="spellStart"/>
            <w:r w:rsidRPr="0090199A">
              <w:rPr>
                <w:color w:val="000000" w:themeColor="text1"/>
                <w:sz w:val="20"/>
                <w:szCs w:val="20"/>
                <w:shd w:val="clear" w:color="auto" w:fill="FFFFFF"/>
                <w:lang w:val="en-US"/>
              </w:rPr>
              <w:t>dispozitivului</w:t>
            </w:r>
            <w:proofErr w:type="spellEnd"/>
            <w:r w:rsidRPr="0090199A">
              <w:rPr>
                <w:color w:val="000000" w:themeColor="text1"/>
                <w:sz w:val="20"/>
                <w:szCs w:val="20"/>
                <w:shd w:val="clear" w:color="auto" w:fill="FFFFFF"/>
                <w:lang w:val="en-US"/>
              </w:rPr>
              <w:t>;</w:t>
            </w:r>
          </w:p>
          <w:p w14:paraId="6CB450CF" w14:textId="77777777" w:rsidR="001E15BB" w:rsidRPr="0090199A" w:rsidRDefault="001E15BB"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în</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timpul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apelului</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aplicația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trebuie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asigure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ecranul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este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oprit</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nefiind</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necesară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simularea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specifică</w:t>
            </w:r>
            <w:proofErr w:type="spellEnd"/>
            <w:r w:rsidRPr="0090199A">
              <w:rPr>
                <w:color w:val="000000" w:themeColor="text1"/>
                <w:sz w:val="20"/>
                <w:szCs w:val="20"/>
                <w:shd w:val="clear" w:color="auto" w:fill="FFFFFF"/>
                <w:lang w:val="en-US"/>
              </w:rPr>
              <w:t xml:space="preserve"> a </w:t>
            </w:r>
            <w:proofErr w:type="spellStart"/>
            <w:r w:rsidRPr="0090199A">
              <w:rPr>
                <w:color w:val="000000" w:themeColor="text1"/>
                <w:sz w:val="20"/>
                <w:szCs w:val="20"/>
                <w:shd w:val="clear" w:color="auto" w:fill="FFFFFF"/>
                <w:lang w:val="en-US"/>
              </w:rPr>
              <w:t>senzorului</w:t>
            </w:r>
            <w:proofErr w:type="spellEnd"/>
            <w:r w:rsidRPr="0090199A">
              <w:rPr>
                <w:color w:val="000000" w:themeColor="text1"/>
                <w:sz w:val="20"/>
                <w:szCs w:val="20"/>
                <w:shd w:val="clear" w:color="auto" w:fill="FFFFFF"/>
                <w:lang w:val="en-US"/>
              </w:rPr>
              <w:t xml:space="preserve"> de </w:t>
            </w:r>
            <w:proofErr w:type="spellStart"/>
            <w:r w:rsidRPr="0090199A">
              <w:rPr>
                <w:color w:val="000000" w:themeColor="text1"/>
                <w:sz w:val="20"/>
                <w:szCs w:val="20"/>
                <w:shd w:val="clear" w:color="auto" w:fill="FFFFFF"/>
                <w:lang w:val="en-US"/>
              </w:rPr>
              <w:t>proximitate</w:t>
            </w:r>
            <w:proofErr w:type="spellEnd"/>
            <w:r w:rsidRPr="0090199A">
              <w:rPr>
                <w:color w:val="000000" w:themeColor="text1"/>
                <w:sz w:val="20"/>
                <w:szCs w:val="20"/>
                <w:shd w:val="clear" w:color="auto" w:fill="FFFFFF"/>
                <w:lang w:val="en-US"/>
              </w:rPr>
              <w:t>;</w:t>
            </w:r>
          </w:p>
          <w:p w14:paraId="74164DB5" w14:textId="77777777" w:rsidR="001E15BB" w:rsidRPr="0090199A" w:rsidRDefault="001E15BB" w:rsidP="00C43D2A">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0199A">
              <w:rPr>
                <w:color w:val="000000" w:themeColor="text1"/>
                <w:sz w:val="20"/>
                <w:szCs w:val="20"/>
                <w:shd w:val="clear" w:color="auto" w:fill="FFFFFF"/>
                <w:lang w:val="en-US"/>
              </w:rPr>
              <w:t xml:space="preserve">- se </w:t>
            </w:r>
            <w:proofErr w:type="spellStart"/>
            <w:r w:rsidRPr="0090199A">
              <w:rPr>
                <w:color w:val="000000" w:themeColor="text1"/>
                <w:sz w:val="20"/>
                <w:szCs w:val="20"/>
                <w:shd w:val="clear" w:color="auto" w:fill="FFFFFF"/>
                <w:lang w:val="en-US"/>
              </w:rPr>
              <w:t>poate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utiliza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orice</w:t>
            </w:r>
            <w:proofErr w:type="spellEnd"/>
            <w:r w:rsidRPr="0090199A">
              <w:rPr>
                <w:color w:val="000000" w:themeColor="text1"/>
                <w:sz w:val="20"/>
                <w:szCs w:val="20"/>
                <w:shd w:val="clear" w:color="auto" w:fill="FFFFFF"/>
                <w:lang w:val="en-US"/>
              </w:rPr>
              <w:t xml:space="preserve"> simulator de </w:t>
            </w:r>
            <w:proofErr w:type="spellStart"/>
            <w:r w:rsidRPr="0090199A">
              <w:rPr>
                <w:color w:val="000000" w:themeColor="text1"/>
                <w:sz w:val="20"/>
                <w:szCs w:val="20"/>
                <w:shd w:val="clear" w:color="auto" w:fill="FFFFFF"/>
                <w:lang w:val="en-US"/>
              </w:rPr>
              <w:t>rețea</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capabil</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să</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suporte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setările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necesare</w:t>
            </w:r>
            <w:proofErr w:type="spellEnd"/>
            <w:r w:rsidRPr="0090199A">
              <w:rPr>
                <w:color w:val="000000" w:themeColor="text1"/>
                <w:sz w:val="20"/>
                <w:szCs w:val="20"/>
                <w:shd w:val="clear" w:color="auto" w:fill="FFFFFF"/>
                <w:lang w:val="en-US"/>
              </w:rPr>
              <w:t xml:space="preserve">; </w:t>
            </w:r>
            <w:proofErr w:type="spellStart"/>
            <w:r w:rsidRPr="0090199A">
              <w:rPr>
                <w:color w:val="000000" w:themeColor="text1"/>
                <w:sz w:val="20"/>
                <w:szCs w:val="20"/>
                <w:shd w:val="clear" w:color="auto" w:fill="FFFFFF"/>
                <w:lang w:val="en-US"/>
              </w:rPr>
              <w:t>conținutul</w:t>
            </w:r>
            <w:proofErr w:type="spellEnd"/>
            <w:r w:rsidRPr="0090199A">
              <w:rPr>
                <w:color w:val="000000" w:themeColor="text1"/>
                <w:sz w:val="20"/>
                <w:szCs w:val="20"/>
                <w:shd w:val="clear" w:color="auto" w:fill="FFFFFF"/>
                <w:lang w:val="en-US"/>
              </w:rPr>
              <w:t xml:space="preserve"> specific (</w:t>
            </w:r>
            <w:proofErr w:type="spellStart"/>
            <w:r w:rsidRPr="0090199A">
              <w:rPr>
                <w:color w:val="000000" w:themeColor="text1"/>
                <w:sz w:val="20"/>
                <w:szCs w:val="20"/>
                <w:shd w:val="clear" w:color="auto" w:fill="FFFFFF"/>
                <w:lang w:val="en-US"/>
              </w:rPr>
              <w:t>materiale</w:t>
            </w:r>
            <w:proofErr w:type="spellEnd"/>
            <w:r w:rsidRPr="0090199A">
              <w:rPr>
                <w:color w:val="000000" w:themeColor="text1"/>
                <w:sz w:val="20"/>
                <w:szCs w:val="20"/>
                <w:shd w:val="clear" w:color="auto" w:fill="FFFFFF"/>
                <w:lang w:val="en-US"/>
              </w:rPr>
              <w:t xml:space="preserve"> video, </w:t>
            </w:r>
            <w:proofErr w:type="spellStart"/>
            <w:r w:rsidRPr="0090199A">
              <w:rPr>
                <w:color w:val="000000" w:themeColor="text1"/>
                <w:sz w:val="20"/>
                <w:szCs w:val="20"/>
                <w:shd w:val="clear" w:color="auto" w:fill="FFFFFF"/>
                <w:lang w:val="en-US"/>
              </w:rPr>
              <w:t>pagini</w:t>
            </w:r>
            <w:proofErr w:type="spellEnd"/>
            <w:r w:rsidRPr="0090199A">
              <w:rPr>
                <w:color w:val="000000" w:themeColor="text1"/>
                <w:sz w:val="20"/>
                <w:szCs w:val="20"/>
                <w:shd w:val="clear" w:color="auto" w:fill="FFFFFF"/>
                <w:lang w:val="en-US"/>
              </w:rPr>
              <w:t xml:space="preserve"> web, </w:t>
            </w:r>
            <w:proofErr w:type="spellStart"/>
            <w:r w:rsidRPr="0090199A">
              <w:rPr>
                <w:color w:val="000000" w:themeColor="text1"/>
                <w:sz w:val="20"/>
                <w:szCs w:val="20"/>
                <w:shd w:val="clear" w:color="auto" w:fill="FFFFFF"/>
                <w:lang w:val="en-US"/>
              </w:rPr>
              <w:t>fișiere</w:t>
            </w:r>
            <w:proofErr w:type="spellEnd"/>
            <w:r w:rsidRPr="0090199A">
              <w:rPr>
                <w:color w:val="000000" w:themeColor="text1"/>
                <w:sz w:val="20"/>
                <w:szCs w:val="20"/>
                <w:shd w:val="clear" w:color="auto" w:fill="FFFFFF"/>
                <w:lang w:val="en-US"/>
              </w:rPr>
              <w:t xml:space="preserve">) se </w:t>
            </w:r>
            <w:proofErr w:type="spellStart"/>
            <w:r w:rsidRPr="0090199A">
              <w:rPr>
                <w:color w:val="000000" w:themeColor="text1"/>
                <w:sz w:val="20"/>
                <w:szCs w:val="20"/>
                <w:shd w:val="clear" w:color="auto" w:fill="FFFFFF"/>
                <w:lang w:val="en-US"/>
              </w:rPr>
              <w:t>încarcă</w:t>
            </w:r>
            <w:proofErr w:type="spellEnd"/>
            <w:r w:rsidRPr="0090199A">
              <w:rPr>
                <w:color w:val="000000" w:themeColor="text1"/>
                <w:sz w:val="20"/>
                <w:szCs w:val="20"/>
                <w:shd w:val="clear" w:color="auto" w:fill="FFFFFF"/>
                <w:lang w:val="en-US"/>
              </w:rPr>
              <w:t xml:space="preserve"> pe simulator.</w:t>
            </w:r>
          </w:p>
          <w:p w14:paraId="20B055FA" w14:textId="77777777" w:rsidR="001E15BB" w:rsidRPr="000B582A" w:rsidRDefault="001E15BB" w:rsidP="00C43D2A">
            <w:pPr>
              <w:pStyle w:val="ti-art"/>
              <w:shd w:val="clear" w:color="auto" w:fill="FFFFFF"/>
              <w:tabs>
                <w:tab w:val="left" w:pos="2234"/>
              </w:tabs>
              <w:spacing w:before="0" w:beforeAutospacing="0" w:after="0" w:afterAutospacing="0"/>
              <w:jc w:val="both"/>
              <w:rPr>
                <w:b/>
                <w:bCs/>
                <w:color w:val="333333"/>
                <w:sz w:val="20"/>
                <w:szCs w:val="20"/>
                <w:shd w:val="clear" w:color="auto" w:fill="FFFFFF"/>
                <w:lang w:val="en-US"/>
              </w:rPr>
            </w:pPr>
            <w:r>
              <w:rPr>
                <w:b/>
                <w:bCs/>
                <w:color w:val="333333"/>
                <w:sz w:val="20"/>
                <w:szCs w:val="20"/>
                <w:shd w:val="clear" w:color="auto" w:fill="FFFFFF"/>
                <w:lang w:val="ro-RO"/>
              </w:rPr>
              <w:t xml:space="preserve">1.2. </w:t>
            </w:r>
            <w:proofErr w:type="spellStart"/>
            <w:r w:rsidRPr="000B582A">
              <w:rPr>
                <w:b/>
                <w:bCs/>
                <w:color w:val="333333"/>
                <w:sz w:val="20"/>
                <w:szCs w:val="20"/>
                <w:shd w:val="clear" w:color="auto" w:fill="FFFFFF"/>
                <w:lang w:val="en-US"/>
              </w:rPr>
              <w:t>Secvența</w:t>
            </w:r>
            <w:proofErr w:type="spellEnd"/>
            <w:r w:rsidRPr="000B582A">
              <w:rPr>
                <w:b/>
                <w:bCs/>
                <w:color w:val="333333"/>
                <w:sz w:val="20"/>
                <w:szCs w:val="20"/>
                <w:shd w:val="clear" w:color="auto" w:fill="FFFFFF"/>
                <w:lang w:val="en-US"/>
              </w:rPr>
              <w:t xml:space="preserve"> de </w:t>
            </w:r>
            <w:proofErr w:type="spellStart"/>
            <w:r w:rsidRPr="000B582A">
              <w:rPr>
                <w:b/>
                <w:bCs/>
                <w:color w:val="333333"/>
                <w:sz w:val="20"/>
                <w:szCs w:val="20"/>
                <w:shd w:val="clear" w:color="auto" w:fill="FFFFFF"/>
                <w:lang w:val="en-US"/>
              </w:rPr>
              <w:t>încercare</w:t>
            </w:r>
            <w:proofErr w:type="spellEnd"/>
          </w:p>
          <w:p w14:paraId="5A1EFCC3" w14:textId="77777777" w:rsidR="001E15BB" w:rsidRDefault="001E15BB" w:rsidP="00C43D2A">
            <w:pPr>
              <w:pStyle w:val="ti-art"/>
              <w:shd w:val="clear" w:color="auto" w:fill="FFFFFF"/>
              <w:tabs>
                <w:tab w:val="left" w:pos="2234"/>
              </w:tabs>
              <w:spacing w:before="0" w:beforeAutospacing="0" w:after="0" w:afterAutospacing="0"/>
              <w:jc w:val="both"/>
              <w:rPr>
                <w:b/>
                <w:bCs/>
                <w:color w:val="333333"/>
                <w:sz w:val="20"/>
                <w:szCs w:val="20"/>
                <w:shd w:val="clear" w:color="auto" w:fill="FFFFFF"/>
                <w:lang w:val="en-US"/>
              </w:rPr>
            </w:pPr>
            <w:r w:rsidRPr="001E15BB">
              <w:rPr>
                <w:b/>
                <w:bCs/>
                <w:color w:val="333333"/>
                <w:sz w:val="20"/>
                <w:szCs w:val="20"/>
                <w:shd w:val="clear" w:color="auto" w:fill="FFFFFF"/>
                <w:lang w:val="en-US"/>
              </w:rPr>
              <w:t xml:space="preserve">1.2.1. </w:t>
            </w:r>
            <w:proofErr w:type="spellStart"/>
            <w:r w:rsidRPr="001E15BB">
              <w:rPr>
                <w:b/>
                <w:bCs/>
                <w:color w:val="333333"/>
                <w:sz w:val="20"/>
                <w:szCs w:val="20"/>
                <w:shd w:val="clear" w:color="auto" w:fill="FFFFFF"/>
                <w:lang w:val="en-US"/>
              </w:rPr>
              <w:t>Secvența</w:t>
            </w:r>
            <w:proofErr w:type="spellEnd"/>
            <w:r w:rsidRPr="001E15BB">
              <w:rPr>
                <w:b/>
                <w:bCs/>
                <w:color w:val="333333"/>
                <w:sz w:val="20"/>
                <w:szCs w:val="20"/>
                <w:shd w:val="clear" w:color="auto" w:fill="FFFFFF"/>
                <w:lang w:val="en-US"/>
              </w:rPr>
              <w:t xml:space="preserve"> de </w:t>
            </w:r>
            <w:proofErr w:type="spellStart"/>
            <w:r w:rsidRPr="001E15BB">
              <w:rPr>
                <w:b/>
                <w:bCs/>
                <w:color w:val="333333"/>
                <w:sz w:val="20"/>
                <w:szCs w:val="20"/>
                <w:shd w:val="clear" w:color="auto" w:fill="FFFFFF"/>
                <w:lang w:val="en-US"/>
              </w:rPr>
              <w:t>încercare</w:t>
            </w:r>
            <w:proofErr w:type="spellEnd"/>
            <w:r w:rsidRPr="001E15BB">
              <w:rPr>
                <w:b/>
                <w:bCs/>
                <w:color w:val="333333"/>
                <w:sz w:val="20"/>
                <w:szCs w:val="20"/>
                <w:shd w:val="clear" w:color="auto" w:fill="FFFFFF"/>
                <w:lang w:val="en-US"/>
              </w:rPr>
              <w:t xml:space="preserve"> </w:t>
            </w:r>
            <w:proofErr w:type="spellStart"/>
            <w:r w:rsidRPr="001E15BB">
              <w:rPr>
                <w:b/>
                <w:bCs/>
                <w:color w:val="333333"/>
                <w:sz w:val="20"/>
                <w:szCs w:val="20"/>
                <w:shd w:val="clear" w:color="auto" w:fill="FFFFFF"/>
                <w:lang w:val="en-US"/>
              </w:rPr>
              <w:t>pentru</w:t>
            </w:r>
            <w:proofErr w:type="spellEnd"/>
            <w:r w:rsidRPr="001E15BB">
              <w:rPr>
                <w:b/>
                <w:bCs/>
                <w:color w:val="333333"/>
                <w:sz w:val="20"/>
                <w:szCs w:val="20"/>
                <w:shd w:val="clear" w:color="auto" w:fill="FFFFFF"/>
                <w:lang w:val="en-US"/>
              </w:rPr>
              <w:t xml:space="preserve"> </w:t>
            </w:r>
            <w:proofErr w:type="spellStart"/>
            <w:r w:rsidRPr="001E15BB">
              <w:rPr>
                <w:b/>
                <w:bCs/>
                <w:color w:val="333333"/>
                <w:sz w:val="20"/>
                <w:szCs w:val="20"/>
                <w:shd w:val="clear" w:color="auto" w:fill="FFFFFF"/>
                <w:lang w:val="en-US"/>
              </w:rPr>
              <w:t>telefoane</w:t>
            </w:r>
            <w:proofErr w:type="spellEnd"/>
            <w:r w:rsidRPr="001E15BB">
              <w:rPr>
                <w:b/>
                <w:bCs/>
                <w:color w:val="333333"/>
                <w:sz w:val="20"/>
                <w:szCs w:val="20"/>
                <w:shd w:val="clear" w:color="auto" w:fill="FFFFFF"/>
                <w:lang w:val="en-US"/>
              </w:rPr>
              <w:t xml:space="preserve"> </w:t>
            </w:r>
            <w:proofErr w:type="spellStart"/>
            <w:r w:rsidRPr="001E15BB">
              <w:rPr>
                <w:b/>
                <w:bCs/>
                <w:color w:val="333333"/>
                <w:sz w:val="20"/>
                <w:szCs w:val="20"/>
                <w:shd w:val="clear" w:color="auto" w:fill="FFFFFF"/>
                <w:lang w:val="en-US"/>
              </w:rPr>
              <w:t>inteligente</w:t>
            </w:r>
            <w:proofErr w:type="spellEnd"/>
            <w:r w:rsidRPr="001E15BB">
              <w:rPr>
                <w:b/>
                <w:bCs/>
                <w:color w:val="333333"/>
                <w:sz w:val="20"/>
                <w:szCs w:val="20"/>
                <w:shd w:val="clear" w:color="auto" w:fill="FFFFFF"/>
                <w:lang w:val="en-US"/>
              </w:rPr>
              <w:t>:</w:t>
            </w:r>
          </w:p>
          <w:p w14:paraId="33DC377E" w14:textId="08633C19" w:rsidR="001E15BB" w:rsidRDefault="002B44B5" w:rsidP="00C43D2A">
            <w:pPr>
              <w:pStyle w:val="ti-art"/>
              <w:shd w:val="clear" w:color="auto" w:fill="FFFFFF"/>
              <w:tabs>
                <w:tab w:val="left" w:pos="2234"/>
              </w:tabs>
              <w:spacing w:before="0" w:beforeAutospacing="0" w:after="0" w:afterAutospacing="0"/>
              <w:jc w:val="both"/>
              <w:rPr>
                <w:color w:val="333333"/>
                <w:sz w:val="20"/>
                <w:szCs w:val="20"/>
                <w:shd w:val="clear" w:color="auto" w:fill="FFFFFF"/>
                <w:lang w:val="en-US"/>
              </w:rPr>
            </w:pPr>
            <w:r w:rsidRPr="002B44B5">
              <w:rPr>
                <w:color w:val="333333"/>
                <w:sz w:val="20"/>
                <w:szCs w:val="20"/>
                <w:shd w:val="clear" w:color="auto" w:fill="FFFFFF"/>
                <w:lang w:val="en-US"/>
              </w:rPr>
              <w:t xml:space="preserve">De la un </w:t>
            </w:r>
            <w:proofErr w:type="spellStart"/>
            <w:r w:rsidRPr="002B44B5">
              <w:rPr>
                <w:color w:val="333333"/>
                <w:sz w:val="20"/>
                <w:szCs w:val="20"/>
                <w:shd w:val="clear" w:color="auto" w:fill="FFFFFF"/>
                <w:lang w:val="en-US"/>
              </w:rPr>
              <w:t>nivel</w:t>
            </w:r>
            <w:proofErr w:type="spellEnd"/>
            <w:r w:rsidRPr="002B44B5">
              <w:rPr>
                <w:color w:val="333333"/>
                <w:sz w:val="20"/>
                <w:szCs w:val="20"/>
                <w:shd w:val="clear" w:color="auto" w:fill="FFFFFF"/>
                <w:lang w:val="en-US"/>
              </w:rPr>
              <w:t xml:space="preserve"> de </w:t>
            </w:r>
            <w:proofErr w:type="spellStart"/>
            <w:r w:rsidRPr="002B44B5">
              <w:rPr>
                <w:color w:val="333333"/>
                <w:sz w:val="20"/>
                <w:szCs w:val="20"/>
                <w:shd w:val="clear" w:color="auto" w:fill="FFFFFF"/>
                <w:lang w:val="en-US"/>
              </w:rPr>
              <w:t>încărcare</w:t>
            </w:r>
            <w:proofErr w:type="spellEnd"/>
            <w:r w:rsidRPr="002B44B5">
              <w:rPr>
                <w:color w:val="333333"/>
                <w:sz w:val="20"/>
                <w:szCs w:val="20"/>
                <w:shd w:val="clear" w:color="auto" w:fill="FFFFFF"/>
                <w:lang w:val="en-US"/>
              </w:rPr>
              <w:t xml:space="preserve"> a </w:t>
            </w:r>
            <w:proofErr w:type="spellStart"/>
            <w:r w:rsidRPr="002B44B5">
              <w:rPr>
                <w:color w:val="333333"/>
                <w:sz w:val="20"/>
                <w:szCs w:val="20"/>
                <w:shd w:val="clear" w:color="auto" w:fill="FFFFFF"/>
                <w:lang w:val="en-US"/>
              </w:rPr>
              <w:t>bateriei</w:t>
            </w:r>
            <w:proofErr w:type="spellEnd"/>
            <w:r w:rsidRPr="002B44B5">
              <w:rPr>
                <w:color w:val="333333"/>
                <w:sz w:val="20"/>
                <w:szCs w:val="20"/>
                <w:shd w:val="clear" w:color="auto" w:fill="FFFFFF"/>
                <w:lang w:val="en-US"/>
              </w:rPr>
              <w:t xml:space="preserve"> de 100</w:t>
            </w:r>
            <w:r w:rsidR="00C2785C">
              <w:rPr>
                <w:color w:val="333333"/>
                <w:sz w:val="20"/>
                <w:szCs w:val="20"/>
                <w:shd w:val="clear" w:color="auto" w:fill="FFFFFF"/>
                <w:lang w:val="en-US"/>
              </w:rPr>
              <w:t xml:space="preserve"> </w:t>
            </w:r>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până</w:t>
            </w:r>
            <w:proofErr w:type="spellEnd"/>
            <w:r w:rsidRPr="002B44B5">
              <w:rPr>
                <w:color w:val="333333"/>
                <w:sz w:val="20"/>
                <w:szCs w:val="20"/>
                <w:shd w:val="clear" w:color="auto" w:fill="FFFFFF"/>
                <w:lang w:val="en-US"/>
              </w:rPr>
              <w:t xml:space="preserve"> la </w:t>
            </w:r>
            <w:proofErr w:type="spellStart"/>
            <w:r w:rsidRPr="002B44B5">
              <w:rPr>
                <w:color w:val="333333"/>
                <w:sz w:val="20"/>
                <w:szCs w:val="20"/>
                <w:shd w:val="clear" w:color="auto" w:fill="FFFFFF"/>
                <w:lang w:val="en-US"/>
              </w:rPr>
              <w:t>închiderea</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dispozitivului</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repetarea</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unui</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ciclu</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alcătuit</w:t>
            </w:r>
            <w:proofErr w:type="spellEnd"/>
            <w:r w:rsidRPr="002B44B5">
              <w:rPr>
                <w:color w:val="333333"/>
                <w:sz w:val="20"/>
                <w:szCs w:val="20"/>
                <w:shd w:val="clear" w:color="auto" w:fill="FFFFFF"/>
                <w:lang w:val="en-US"/>
              </w:rPr>
              <w:t xml:space="preserve"> din </w:t>
            </w:r>
            <w:proofErr w:type="spellStart"/>
            <w:r w:rsidRPr="002B44B5">
              <w:rPr>
                <w:color w:val="333333"/>
                <w:sz w:val="20"/>
                <w:szCs w:val="20"/>
                <w:shd w:val="clear" w:color="auto" w:fill="FFFFFF"/>
                <w:lang w:val="en-US"/>
              </w:rPr>
              <w:t>următoarele</w:t>
            </w:r>
            <w:proofErr w:type="spellEnd"/>
            <w:r w:rsidRPr="002B44B5">
              <w:rPr>
                <w:color w:val="333333"/>
                <w:sz w:val="20"/>
                <w:szCs w:val="20"/>
                <w:shd w:val="clear" w:color="auto" w:fill="FFFFFF"/>
                <w:lang w:val="en-US"/>
              </w:rPr>
              <w:t>:</w:t>
            </w:r>
          </w:p>
          <w:p w14:paraId="15B509F6"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rPr>
              <w:t>apel telefonic (4 min);</w:t>
            </w:r>
          </w:p>
          <w:p w14:paraId="20EF988B"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rPr>
              <w:t>inactivitate (30 min);</w:t>
            </w:r>
          </w:p>
          <w:p w14:paraId="46997FF6"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rPr>
              <w:t>navigare web (9 min);</w:t>
            </w:r>
          </w:p>
          <w:p w14:paraId="2B82FA79"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rPr>
              <w:t>inactivitate (30 min);</w:t>
            </w:r>
          </w:p>
          <w:p w14:paraId="78A522FD"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rPr>
              <w:t>streaming video (4 min);</w:t>
            </w:r>
          </w:p>
          <w:p w14:paraId="0B133E6F"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rPr>
              <w:t>jocuri (1 min);</w:t>
            </w:r>
          </w:p>
          <w:p w14:paraId="2C7900F2"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rPr>
              <w:t>inactivitate (30 min);</w:t>
            </w:r>
          </w:p>
          <w:p w14:paraId="03462D84"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lang w:val="en-US"/>
              </w:rPr>
              <w:t xml:space="preserve">transfer de date: </w:t>
            </w:r>
            <w:proofErr w:type="spellStart"/>
            <w:r w:rsidRPr="002B44B5">
              <w:rPr>
                <w:color w:val="333333"/>
                <w:sz w:val="20"/>
                <w:szCs w:val="20"/>
                <w:shd w:val="clear" w:color="auto" w:fill="FFFFFF"/>
                <w:lang w:val="en-US"/>
              </w:rPr>
              <w:t>încărcare</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și</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descărcare</w:t>
            </w:r>
            <w:proofErr w:type="spellEnd"/>
            <w:r w:rsidRPr="002B44B5">
              <w:rPr>
                <w:color w:val="333333"/>
                <w:sz w:val="20"/>
                <w:szCs w:val="20"/>
                <w:shd w:val="clear" w:color="auto" w:fill="FFFFFF"/>
                <w:lang w:val="en-US"/>
              </w:rPr>
              <w:t xml:space="preserve"> http (8 min);</w:t>
            </w:r>
          </w:p>
          <w:p w14:paraId="169404A9"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rPr>
              <w:t>inactivitate (30 min);</w:t>
            </w:r>
          </w:p>
          <w:p w14:paraId="71E1D912" w14:textId="77777777" w:rsidR="002B44B5" w:rsidRPr="002B44B5" w:rsidRDefault="002B44B5" w:rsidP="002B44B5">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2B44B5">
              <w:rPr>
                <w:color w:val="333333"/>
                <w:sz w:val="20"/>
                <w:szCs w:val="20"/>
                <w:shd w:val="clear" w:color="auto" w:fill="FFFFFF"/>
              </w:rPr>
              <w:t>redare video (4 min).</w:t>
            </w:r>
          </w:p>
          <w:p w14:paraId="1158B19E" w14:textId="77777777" w:rsidR="002B44B5" w:rsidRDefault="002B44B5" w:rsidP="002B44B5">
            <w:pPr>
              <w:pStyle w:val="ti-art"/>
              <w:shd w:val="clear" w:color="auto" w:fill="FFFFFF"/>
              <w:tabs>
                <w:tab w:val="left" w:pos="2234"/>
              </w:tabs>
              <w:spacing w:before="0" w:beforeAutospacing="0" w:after="0" w:afterAutospacing="0"/>
              <w:jc w:val="both"/>
              <w:rPr>
                <w:color w:val="333333"/>
                <w:sz w:val="20"/>
                <w:szCs w:val="20"/>
                <w:shd w:val="clear" w:color="auto" w:fill="FFFFFF"/>
                <w:lang w:val="en-US"/>
              </w:rPr>
            </w:pPr>
            <w:proofErr w:type="spellStart"/>
            <w:r w:rsidRPr="002B44B5">
              <w:rPr>
                <w:color w:val="333333"/>
                <w:sz w:val="20"/>
                <w:szCs w:val="20"/>
                <w:shd w:val="clear" w:color="auto" w:fill="FFFFFF"/>
                <w:lang w:val="en-US"/>
              </w:rPr>
              <w:t>Când</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dispozitivul</w:t>
            </w:r>
            <w:proofErr w:type="spellEnd"/>
            <w:r w:rsidRPr="002B44B5">
              <w:rPr>
                <w:color w:val="333333"/>
                <w:sz w:val="20"/>
                <w:szCs w:val="20"/>
                <w:shd w:val="clear" w:color="auto" w:fill="FFFFFF"/>
                <w:lang w:val="en-US"/>
              </w:rPr>
              <w:t xml:space="preserve"> se </w:t>
            </w:r>
            <w:proofErr w:type="spellStart"/>
            <w:r w:rsidRPr="002B44B5">
              <w:rPr>
                <w:color w:val="333333"/>
                <w:sz w:val="20"/>
                <w:szCs w:val="20"/>
                <w:shd w:val="clear" w:color="auto" w:fill="FFFFFF"/>
                <w:lang w:val="en-US"/>
              </w:rPr>
              <w:t>închide</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terminarea</w:t>
            </w:r>
            <w:proofErr w:type="spellEnd"/>
            <w:r w:rsidRPr="002B44B5">
              <w:rPr>
                <w:color w:val="333333"/>
                <w:sz w:val="20"/>
                <w:szCs w:val="20"/>
                <w:shd w:val="clear" w:color="auto" w:fill="FFFFFF"/>
                <w:lang w:val="en-US"/>
              </w:rPr>
              <w:t xml:space="preserve"> </w:t>
            </w:r>
            <w:proofErr w:type="spellStart"/>
            <w:r w:rsidRPr="002B44B5">
              <w:rPr>
                <w:color w:val="333333"/>
                <w:sz w:val="20"/>
                <w:szCs w:val="20"/>
                <w:shd w:val="clear" w:color="auto" w:fill="FFFFFF"/>
                <w:lang w:val="en-US"/>
              </w:rPr>
              <w:t>încercării</w:t>
            </w:r>
            <w:proofErr w:type="spellEnd"/>
            <w:r w:rsidRPr="002B44B5">
              <w:rPr>
                <w:color w:val="333333"/>
                <w:sz w:val="20"/>
                <w:szCs w:val="20"/>
                <w:shd w:val="clear" w:color="auto" w:fill="FFFFFF"/>
                <w:lang w:val="en-US"/>
              </w:rPr>
              <w:t>.</w:t>
            </w:r>
          </w:p>
          <w:p w14:paraId="5ACD4DDA" w14:textId="77777777" w:rsidR="002B44B5" w:rsidRPr="009908F1" w:rsidRDefault="002D71E1" w:rsidP="002B44B5">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9908F1">
              <w:rPr>
                <w:b/>
                <w:bCs/>
                <w:color w:val="000000" w:themeColor="text1"/>
                <w:sz w:val="20"/>
                <w:szCs w:val="20"/>
                <w:shd w:val="clear" w:color="auto" w:fill="FFFFFF"/>
                <w:lang w:val="en-US"/>
              </w:rPr>
              <w:t xml:space="preserve">1.2.2. </w:t>
            </w:r>
            <w:proofErr w:type="spellStart"/>
            <w:r w:rsidR="002B44B5" w:rsidRPr="009908F1">
              <w:rPr>
                <w:b/>
                <w:bCs/>
                <w:color w:val="000000" w:themeColor="text1"/>
                <w:sz w:val="20"/>
                <w:szCs w:val="20"/>
                <w:shd w:val="clear" w:color="auto" w:fill="FFFFFF"/>
                <w:lang w:val="en-US"/>
              </w:rPr>
              <w:t>Secvența</w:t>
            </w:r>
            <w:proofErr w:type="spellEnd"/>
            <w:r w:rsidR="002B44B5" w:rsidRPr="009908F1">
              <w:rPr>
                <w:b/>
                <w:bCs/>
                <w:color w:val="000000" w:themeColor="text1"/>
                <w:sz w:val="20"/>
                <w:szCs w:val="20"/>
                <w:shd w:val="clear" w:color="auto" w:fill="FFFFFF"/>
                <w:lang w:val="en-US"/>
              </w:rPr>
              <w:t xml:space="preserve"> de </w:t>
            </w:r>
            <w:proofErr w:type="spellStart"/>
            <w:r w:rsidR="002B44B5" w:rsidRPr="009908F1">
              <w:rPr>
                <w:b/>
                <w:bCs/>
                <w:color w:val="000000" w:themeColor="text1"/>
                <w:sz w:val="20"/>
                <w:szCs w:val="20"/>
                <w:shd w:val="clear" w:color="auto" w:fill="FFFFFF"/>
                <w:lang w:val="en-US"/>
              </w:rPr>
              <w:t>încercare</w:t>
            </w:r>
            <w:proofErr w:type="spellEnd"/>
            <w:r w:rsidR="002B44B5" w:rsidRPr="009908F1">
              <w:rPr>
                <w:b/>
                <w:bCs/>
                <w:color w:val="000000" w:themeColor="text1"/>
                <w:sz w:val="20"/>
                <w:szCs w:val="20"/>
                <w:shd w:val="clear" w:color="auto" w:fill="FFFFFF"/>
                <w:lang w:val="en-US"/>
              </w:rPr>
              <w:t xml:space="preserve"> </w:t>
            </w:r>
            <w:proofErr w:type="spellStart"/>
            <w:r w:rsidR="002B44B5" w:rsidRPr="009908F1">
              <w:rPr>
                <w:b/>
                <w:bCs/>
                <w:color w:val="000000" w:themeColor="text1"/>
                <w:sz w:val="20"/>
                <w:szCs w:val="20"/>
                <w:shd w:val="clear" w:color="auto" w:fill="FFFFFF"/>
                <w:lang w:val="en-US"/>
              </w:rPr>
              <w:t>pentru</w:t>
            </w:r>
            <w:proofErr w:type="spellEnd"/>
            <w:r w:rsidR="002B44B5" w:rsidRPr="009908F1">
              <w:rPr>
                <w:b/>
                <w:bCs/>
                <w:color w:val="000000" w:themeColor="text1"/>
                <w:sz w:val="20"/>
                <w:szCs w:val="20"/>
                <w:shd w:val="clear" w:color="auto" w:fill="FFFFFF"/>
                <w:lang w:val="en-US"/>
              </w:rPr>
              <w:t xml:space="preserve"> </w:t>
            </w:r>
            <w:proofErr w:type="spellStart"/>
            <w:r w:rsidR="002B44B5" w:rsidRPr="009908F1">
              <w:rPr>
                <w:b/>
                <w:bCs/>
                <w:color w:val="000000" w:themeColor="text1"/>
                <w:sz w:val="20"/>
                <w:szCs w:val="20"/>
                <w:shd w:val="clear" w:color="auto" w:fill="FFFFFF"/>
                <w:lang w:val="en-US"/>
              </w:rPr>
              <w:t>tablete</w:t>
            </w:r>
            <w:proofErr w:type="spellEnd"/>
            <w:r w:rsidR="002B44B5" w:rsidRPr="009908F1">
              <w:rPr>
                <w:b/>
                <w:bCs/>
                <w:color w:val="000000" w:themeColor="text1"/>
                <w:sz w:val="20"/>
                <w:szCs w:val="20"/>
                <w:shd w:val="clear" w:color="auto" w:fill="FFFFFF"/>
                <w:lang w:val="en-US"/>
              </w:rPr>
              <w:t xml:space="preserve"> de tip „slate”:</w:t>
            </w:r>
          </w:p>
          <w:p w14:paraId="5386249D" w14:textId="22BD00B7" w:rsidR="002D71E1" w:rsidRPr="009908F1" w:rsidRDefault="002D71E1" w:rsidP="002B44B5">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908F1">
              <w:rPr>
                <w:color w:val="000000" w:themeColor="text1"/>
                <w:sz w:val="20"/>
                <w:szCs w:val="20"/>
                <w:shd w:val="clear" w:color="auto" w:fill="FFFFFF"/>
                <w:lang w:val="en-US"/>
              </w:rPr>
              <w:lastRenderedPageBreak/>
              <w:t xml:space="preserve">De la un </w:t>
            </w:r>
            <w:proofErr w:type="spellStart"/>
            <w:r w:rsidRPr="009908F1">
              <w:rPr>
                <w:color w:val="000000" w:themeColor="text1"/>
                <w:sz w:val="20"/>
                <w:szCs w:val="20"/>
                <w:shd w:val="clear" w:color="auto" w:fill="FFFFFF"/>
                <w:lang w:val="en-US"/>
              </w:rPr>
              <w:t>nivel</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încărcare</w:t>
            </w:r>
            <w:proofErr w:type="spellEnd"/>
            <w:r w:rsidRPr="009908F1">
              <w:rPr>
                <w:color w:val="000000" w:themeColor="text1"/>
                <w:sz w:val="20"/>
                <w:szCs w:val="20"/>
                <w:shd w:val="clear" w:color="auto" w:fill="FFFFFF"/>
                <w:lang w:val="en-US"/>
              </w:rPr>
              <w:t xml:space="preserve"> a </w:t>
            </w:r>
            <w:proofErr w:type="spellStart"/>
            <w:r w:rsidRPr="009908F1">
              <w:rPr>
                <w:color w:val="000000" w:themeColor="text1"/>
                <w:sz w:val="20"/>
                <w:szCs w:val="20"/>
                <w:shd w:val="clear" w:color="auto" w:fill="FFFFFF"/>
                <w:lang w:val="en-US"/>
              </w:rPr>
              <w:t>bateriei</w:t>
            </w:r>
            <w:proofErr w:type="spellEnd"/>
            <w:r w:rsidRPr="009908F1">
              <w:rPr>
                <w:color w:val="000000" w:themeColor="text1"/>
                <w:sz w:val="20"/>
                <w:szCs w:val="20"/>
                <w:shd w:val="clear" w:color="auto" w:fill="FFFFFF"/>
                <w:lang w:val="en-US"/>
              </w:rPr>
              <w:t xml:space="preserve"> de 100</w:t>
            </w:r>
            <w:r w:rsidR="009908F1"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până</w:t>
            </w:r>
            <w:proofErr w:type="spellEnd"/>
            <w:r w:rsidRPr="009908F1">
              <w:rPr>
                <w:color w:val="000000" w:themeColor="text1"/>
                <w:sz w:val="20"/>
                <w:szCs w:val="20"/>
                <w:shd w:val="clear" w:color="auto" w:fill="FFFFFF"/>
                <w:lang w:val="en-US"/>
              </w:rPr>
              <w:t xml:space="preserve"> la </w:t>
            </w:r>
            <w:proofErr w:type="spellStart"/>
            <w:r w:rsidRPr="009908F1">
              <w:rPr>
                <w:color w:val="000000" w:themeColor="text1"/>
                <w:sz w:val="20"/>
                <w:szCs w:val="20"/>
                <w:shd w:val="clear" w:color="auto" w:fill="FFFFFF"/>
                <w:lang w:val="en-US"/>
              </w:rPr>
              <w:t>închiderea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dispozitivului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repetarea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unui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ciclu</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alcătuit</w:t>
            </w:r>
            <w:proofErr w:type="spellEnd"/>
            <w:r w:rsidRPr="009908F1">
              <w:rPr>
                <w:color w:val="000000" w:themeColor="text1"/>
                <w:sz w:val="20"/>
                <w:szCs w:val="20"/>
                <w:shd w:val="clear" w:color="auto" w:fill="FFFFFF"/>
                <w:lang w:val="en-US"/>
              </w:rPr>
              <w:t xml:space="preserve"> din </w:t>
            </w:r>
            <w:proofErr w:type="spellStart"/>
            <w:r w:rsidRPr="009908F1">
              <w:rPr>
                <w:color w:val="000000" w:themeColor="text1"/>
                <w:sz w:val="20"/>
                <w:szCs w:val="20"/>
                <w:shd w:val="clear" w:color="auto" w:fill="FFFFFF"/>
                <w:lang w:val="en-US"/>
              </w:rPr>
              <w:t>următoarele</w:t>
            </w:r>
            <w:proofErr w:type="spellEnd"/>
            <w:r w:rsidRPr="009908F1">
              <w:rPr>
                <w:color w:val="000000" w:themeColor="text1"/>
                <w:sz w:val="20"/>
                <w:szCs w:val="20"/>
                <w:shd w:val="clear" w:color="auto" w:fill="FFFFFF"/>
                <w:lang w:val="en-US"/>
              </w:rPr>
              <w:t>:</w:t>
            </w:r>
          </w:p>
          <w:p w14:paraId="34BC9279"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rPr>
              <w:t>jocuri (5 min);</w:t>
            </w:r>
          </w:p>
          <w:p w14:paraId="5800998D"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rPr>
              <w:t>inactivitate (66 min);</w:t>
            </w:r>
          </w:p>
          <w:p w14:paraId="0B46F540"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rPr>
              <w:t>navigare pe internet (11 min);</w:t>
            </w:r>
          </w:p>
          <w:p w14:paraId="3DA72463"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rPr>
              <w:t>inactivitate (66 min);</w:t>
            </w:r>
          </w:p>
          <w:p w14:paraId="4734B6AA"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rPr>
              <w:t>streaming video (6 min);</w:t>
            </w:r>
          </w:p>
          <w:p w14:paraId="5DD6D946"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rPr>
              <w:t>inactivitate (66 min);</w:t>
            </w:r>
          </w:p>
          <w:p w14:paraId="540CF3CE"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lang w:val="en-US"/>
              </w:rPr>
              <w:t xml:space="preserve">transfer de date: </w:t>
            </w:r>
            <w:proofErr w:type="spellStart"/>
            <w:r w:rsidRPr="009908F1">
              <w:rPr>
                <w:color w:val="000000" w:themeColor="text1"/>
                <w:sz w:val="20"/>
                <w:szCs w:val="20"/>
                <w:shd w:val="clear" w:color="auto" w:fill="FFFFFF"/>
                <w:lang w:val="en-US"/>
              </w:rPr>
              <w:t>încărcare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și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descărcare</w:t>
            </w:r>
            <w:proofErr w:type="spellEnd"/>
            <w:r w:rsidRPr="009908F1">
              <w:rPr>
                <w:color w:val="000000" w:themeColor="text1"/>
                <w:sz w:val="20"/>
                <w:szCs w:val="20"/>
                <w:shd w:val="clear" w:color="auto" w:fill="FFFFFF"/>
                <w:lang w:val="en-US"/>
              </w:rPr>
              <w:t xml:space="preserve"> http (2 min);</w:t>
            </w:r>
          </w:p>
          <w:p w14:paraId="0544ED7C"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rPr>
              <w:t>inactivitate (66 min);</w:t>
            </w:r>
          </w:p>
          <w:p w14:paraId="0A0CC98F"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rPr>
              <w:t>redare video (6 min);</w:t>
            </w:r>
          </w:p>
          <w:p w14:paraId="37B0084C" w14:textId="77777777" w:rsidR="002D71E1" w:rsidRPr="009908F1" w:rsidRDefault="002D71E1" w:rsidP="002D71E1">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rPr>
              <w:t>inactivitate (66 min).</w:t>
            </w:r>
          </w:p>
          <w:p w14:paraId="2A279A5F" w14:textId="77777777" w:rsidR="002D71E1" w:rsidRPr="009908F1" w:rsidRDefault="002D71E1" w:rsidP="002D71E1">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908F1">
              <w:rPr>
                <w:color w:val="000000" w:themeColor="text1"/>
                <w:sz w:val="20"/>
                <w:szCs w:val="20"/>
                <w:shd w:val="clear" w:color="auto" w:fill="FFFFFF"/>
                <w:lang w:val="en-US"/>
              </w:rPr>
              <w:t>Când</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dispozitivul</w:t>
            </w:r>
            <w:proofErr w:type="spellEnd"/>
            <w:r w:rsidRPr="009908F1">
              <w:rPr>
                <w:color w:val="000000" w:themeColor="text1"/>
                <w:sz w:val="20"/>
                <w:szCs w:val="20"/>
                <w:shd w:val="clear" w:color="auto" w:fill="FFFFFF"/>
                <w:lang w:val="en-US"/>
              </w:rPr>
              <w:t xml:space="preserve"> se </w:t>
            </w:r>
            <w:proofErr w:type="spellStart"/>
            <w:r w:rsidRPr="009908F1">
              <w:rPr>
                <w:color w:val="000000" w:themeColor="text1"/>
                <w:sz w:val="20"/>
                <w:szCs w:val="20"/>
                <w:shd w:val="clear" w:color="auto" w:fill="FFFFFF"/>
                <w:lang w:val="en-US"/>
              </w:rPr>
              <w:t>închide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terminarea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încercării</w:t>
            </w:r>
            <w:proofErr w:type="spellEnd"/>
            <w:r w:rsidRPr="009908F1">
              <w:rPr>
                <w:color w:val="000000" w:themeColor="text1"/>
                <w:sz w:val="20"/>
                <w:szCs w:val="20"/>
                <w:shd w:val="clear" w:color="auto" w:fill="FFFFFF"/>
                <w:lang w:val="en-US"/>
              </w:rPr>
              <w:t>.</w:t>
            </w:r>
          </w:p>
          <w:p w14:paraId="23227034" w14:textId="77777777" w:rsidR="002D71E1" w:rsidRPr="009908F1" w:rsidRDefault="002D71E1" w:rsidP="002D71E1">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9908F1">
              <w:rPr>
                <w:b/>
                <w:bCs/>
                <w:color w:val="000000" w:themeColor="text1"/>
                <w:sz w:val="20"/>
                <w:szCs w:val="20"/>
                <w:shd w:val="clear" w:color="auto" w:fill="FFFFFF"/>
                <w:lang w:val="ro-RO"/>
              </w:rPr>
              <w:t xml:space="preserve">1.3. </w:t>
            </w:r>
            <w:proofErr w:type="spellStart"/>
            <w:r w:rsidRPr="009908F1">
              <w:rPr>
                <w:b/>
                <w:bCs/>
                <w:color w:val="000000" w:themeColor="text1"/>
                <w:sz w:val="20"/>
                <w:szCs w:val="20"/>
                <w:shd w:val="clear" w:color="auto" w:fill="FFFFFF"/>
                <w:lang w:val="en-US"/>
              </w:rPr>
              <w:t>Calcul</w:t>
            </w:r>
            <w:proofErr w:type="spellEnd"/>
          </w:p>
          <w:p w14:paraId="52C67225" w14:textId="77777777" w:rsidR="002D71E1" w:rsidRPr="009908F1" w:rsidRDefault="002D71E1" w:rsidP="002D71E1">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908F1">
              <w:rPr>
                <w:color w:val="000000" w:themeColor="text1"/>
                <w:sz w:val="20"/>
                <w:szCs w:val="20"/>
                <w:shd w:val="clear" w:color="auto" w:fill="FFFFFF"/>
                <w:lang w:val="en-US"/>
              </w:rPr>
              <w:t>Anduranța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bateriei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END</w:t>
            </w:r>
            <w:r w:rsidRPr="009908F1">
              <w:rPr>
                <w:rStyle w:val="oj-sub"/>
                <w:color w:val="000000" w:themeColor="text1"/>
                <w:sz w:val="20"/>
                <w:szCs w:val="20"/>
                <w:vertAlign w:val="subscript"/>
                <w:lang w:val="en-US"/>
              </w:rPr>
              <w:t>device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w:t>
            </w:r>
            <w:proofErr w:type="spellEnd"/>
            <w:r w:rsidRPr="009908F1">
              <w:rPr>
                <w:color w:val="000000" w:themeColor="text1"/>
                <w:sz w:val="20"/>
                <w:szCs w:val="20"/>
                <w:shd w:val="clear" w:color="auto" w:fill="FFFFFF"/>
                <w:lang w:val="en-US"/>
              </w:rPr>
              <w:t xml:space="preserve"> ore </w:t>
            </w:r>
            <w:proofErr w:type="spellStart"/>
            <w:r w:rsidRPr="009908F1">
              <w:rPr>
                <w:color w:val="000000" w:themeColor="text1"/>
                <w:sz w:val="20"/>
                <w:szCs w:val="20"/>
                <w:shd w:val="clear" w:color="auto" w:fill="FFFFFF"/>
                <w:lang w:val="en-US"/>
              </w:rPr>
              <w:t>este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egală</w:t>
            </w:r>
            <w:proofErr w:type="spellEnd"/>
            <w:r w:rsidRPr="009908F1">
              <w:rPr>
                <w:color w:val="000000" w:themeColor="text1"/>
                <w:sz w:val="20"/>
                <w:szCs w:val="20"/>
                <w:shd w:val="clear" w:color="auto" w:fill="FFFFFF"/>
                <w:lang w:val="en-US"/>
              </w:rPr>
              <w:t xml:space="preserve"> cu </w:t>
            </w:r>
            <w:proofErr w:type="spellStart"/>
            <w:r w:rsidRPr="009908F1">
              <w:rPr>
                <w:color w:val="000000" w:themeColor="text1"/>
                <w:sz w:val="20"/>
                <w:szCs w:val="20"/>
                <w:shd w:val="clear" w:color="auto" w:fill="FFFFFF"/>
                <w:lang w:val="en-US"/>
              </w:rPr>
              <w:t>timpul</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execuție</w:t>
            </w:r>
            <w:proofErr w:type="spellEnd"/>
            <w:r w:rsidRPr="009908F1">
              <w:rPr>
                <w:color w:val="000000" w:themeColor="text1"/>
                <w:sz w:val="20"/>
                <w:szCs w:val="20"/>
                <w:shd w:val="clear" w:color="auto" w:fill="FFFFFF"/>
                <w:lang w:val="en-US"/>
              </w:rPr>
              <w:t xml:space="preserve"> a </w:t>
            </w:r>
            <w:proofErr w:type="spellStart"/>
            <w:r w:rsidRPr="009908F1">
              <w:rPr>
                <w:color w:val="000000" w:themeColor="text1"/>
                <w:sz w:val="20"/>
                <w:szCs w:val="20"/>
                <w:shd w:val="clear" w:color="auto" w:fill="FFFFFF"/>
                <w:lang w:val="en-US"/>
              </w:rPr>
              <w:t>secvenței</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încercare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specificate</w:t>
            </w:r>
            <w:proofErr w:type="spellEnd"/>
            <w:r w:rsidRPr="009908F1">
              <w:rPr>
                <w:color w:val="000000" w:themeColor="text1"/>
                <w:sz w:val="20"/>
                <w:szCs w:val="20"/>
                <w:shd w:val="clear" w:color="auto" w:fill="FFFFFF"/>
                <w:lang w:val="en-US"/>
              </w:rPr>
              <w:t>:</w:t>
            </w:r>
          </w:p>
          <w:p w14:paraId="7244553B" w14:textId="4348ADFC" w:rsidR="002D71E1" w:rsidRPr="009908F1" w:rsidRDefault="002D71E1" w:rsidP="002D71E1">
            <w:pPr>
              <w:pStyle w:val="ti-art"/>
              <w:shd w:val="clear" w:color="auto" w:fill="FFFFFF"/>
              <w:tabs>
                <w:tab w:val="left" w:pos="2234"/>
              </w:tabs>
              <w:spacing w:before="0" w:beforeAutospacing="0" w:after="0" w:afterAutospacing="0"/>
              <w:jc w:val="both"/>
              <w:rPr>
                <w:rStyle w:val="oj-sub"/>
                <w:color w:val="000000" w:themeColor="text1"/>
                <w:sz w:val="20"/>
                <w:szCs w:val="20"/>
                <w:vertAlign w:val="subscript"/>
                <w:lang w:val="en-US"/>
              </w:rPr>
            </w:pPr>
            <w:proofErr w:type="spellStart"/>
            <w:r w:rsidRPr="009908F1">
              <w:rPr>
                <w:color w:val="000000" w:themeColor="text1"/>
                <w:sz w:val="20"/>
                <w:szCs w:val="20"/>
                <w:shd w:val="clear" w:color="auto" w:fill="FFFFFF"/>
                <w:lang w:val="en-US"/>
              </w:rPr>
              <w:t>END</w:t>
            </w:r>
            <w:r w:rsidRPr="009908F1">
              <w:rPr>
                <w:rStyle w:val="oj-sub"/>
                <w:color w:val="000000" w:themeColor="text1"/>
                <w:sz w:val="20"/>
                <w:szCs w:val="20"/>
                <w:vertAlign w:val="subscript"/>
                <w:lang w:val="en-US"/>
              </w:rPr>
              <w:t>device</w:t>
            </w:r>
            <w:proofErr w:type="spellEnd"/>
            <w:r w:rsidR="0090199A" w:rsidRPr="009908F1">
              <w:rPr>
                <w:rStyle w:val="apple-converted-space"/>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END</w:t>
            </w:r>
            <w:r w:rsidRPr="009908F1">
              <w:rPr>
                <w:rStyle w:val="oj-sub"/>
                <w:color w:val="000000" w:themeColor="text1"/>
                <w:sz w:val="20"/>
                <w:szCs w:val="20"/>
                <w:vertAlign w:val="subscript"/>
                <w:lang w:val="en-US"/>
              </w:rPr>
              <w:t>test</w:t>
            </w:r>
            <w:proofErr w:type="spellEnd"/>
          </w:p>
          <w:p w14:paraId="7ABA2D62" w14:textId="0D989105" w:rsidR="002D71E1" w:rsidRPr="009908F1" w:rsidRDefault="002D71E1" w:rsidP="002D71E1">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908F1">
              <w:rPr>
                <w:color w:val="000000" w:themeColor="text1"/>
                <w:sz w:val="20"/>
                <w:szCs w:val="20"/>
                <w:shd w:val="clear" w:color="auto" w:fill="FFFFFF"/>
                <w:lang w:val="en-US"/>
              </w:rPr>
              <w:t>unde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END</w:t>
            </w:r>
            <w:r w:rsidRPr="009908F1">
              <w:rPr>
                <w:rStyle w:val="oj-sub"/>
                <w:color w:val="000000" w:themeColor="text1"/>
                <w:sz w:val="20"/>
                <w:szCs w:val="20"/>
                <w:vertAlign w:val="subscript"/>
                <w:lang w:val="en-US"/>
              </w:rPr>
              <w:t>test</w:t>
            </w:r>
            <w:proofErr w:type="spellEnd"/>
            <w:r w:rsidR="0090199A" w:rsidRPr="009908F1">
              <w:rPr>
                <w:rStyle w:val="apple-converted-space"/>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este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durata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încercării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w:t>
            </w:r>
            <w:proofErr w:type="spellEnd"/>
            <w:r w:rsidRPr="009908F1">
              <w:rPr>
                <w:color w:val="000000" w:themeColor="text1"/>
                <w:sz w:val="20"/>
                <w:szCs w:val="20"/>
                <w:shd w:val="clear" w:color="auto" w:fill="FFFFFF"/>
                <w:lang w:val="en-US"/>
              </w:rPr>
              <w:t xml:space="preserve"> ore, </w:t>
            </w:r>
            <w:proofErr w:type="spellStart"/>
            <w:r w:rsidRPr="009908F1">
              <w:rPr>
                <w:color w:val="000000" w:themeColor="text1"/>
                <w:sz w:val="20"/>
                <w:szCs w:val="20"/>
                <w:shd w:val="clear" w:color="auto" w:fill="FFFFFF"/>
                <w:lang w:val="en-US"/>
              </w:rPr>
              <w:t>rotunjită</w:t>
            </w:r>
            <w:proofErr w:type="spellEnd"/>
            <w:r w:rsidRPr="009908F1">
              <w:rPr>
                <w:color w:val="000000" w:themeColor="text1"/>
                <w:sz w:val="20"/>
                <w:szCs w:val="20"/>
                <w:shd w:val="clear" w:color="auto" w:fill="FFFFFF"/>
                <w:lang w:val="en-US"/>
              </w:rPr>
              <w:t xml:space="preserve"> la </w:t>
            </w:r>
            <w:proofErr w:type="spellStart"/>
            <w:r w:rsidRPr="009908F1">
              <w:rPr>
                <w:color w:val="000000" w:themeColor="text1"/>
                <w:sz w:val="20"/>
                <w:szCs w:val="20"/>
                <w:shd w:val="clear" w:color="auto" w:fill="FFFFFF"/>
                <w:lang w:val="en-US"/>
              </w:rPr>
              <w:t>două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zecimale</w:t>
            </w:r>
            <w:proofErr w:type="spellEnd"/>
            <w:r w:rsidRPr="009908F1">
              <w:rPr>
                <w:color w:val="000000" w:themeColor="text1"/>
                <w:sz w:val="20"/>
                <w:szCs w:val="20"/>
                <w:shd w:val="clear" w:color="auto" w:fill="FFFFFF"/>
                <w:lang w:val="en-US"/>
              </w:rPr>
              <w:t>.</w:t>
            </w:r>
          </w:p>
          <w:p w14:paraId="7C3BA734" w14:textId="77777777" w:rsidR="002D71E1" w:rsidRPr="009908F1" w:rsidRDefault="002D71E1" w:rsidP="002D71E1">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908F1">
              <w:rPr>
                <w:color w:val="000000" w:themeColor="text1"/>
                <w:sz w:val="20"/>
                <w:szCs w:val="20"/>
                <w:shd w:val="clear" w:color="auto" w:fill="FFFFFF"/>
                <w:lang w:val="en-US"/>
              </w:rPr>
              <w:t>Indicele</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eficiență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energetică</w:t>
            </w:r>
            <w:proofErr w:type="spellEnd"/>
            <w:r w:rsidRPr="009908F1">
              <w:rPr>
                <w:color w:val="000000" w:themeColor="text1"/>
                <w:sz w:val="20"/>
                <w:szCs w:val="20"/>
                <w:shd w:val="clear" w:color="auto" w:fill="FFFFFF"/>
                <w:lang w:val="en-US"/>
              </w:rPr>
              <w:t xml:space="preserve"> (EEI) al </w:t>
            </w:r>
            <w:proofErr w:type="spellStart"/>
            <w:r w:rsidRPr="009908F1">
              <w:rPr>
                <w:color w:val="000000" w:themeColor="text1"/>
                <w:sz w:val="20"/>
                <w:szCs w:val="20"/>
                <w:shd w:val="clear" w:color="auto" w:fill="FFFFFF"/>
                <w:lang w:val="en-US"/>
              </w:rPr>
              <w:t>unui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telefon</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inteligent</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sau</w:t>
            </w:r>
            <w:proofErr w:type="spellEnd"/>
            <w:r w:rsidRPr="009908F1">
              <w:rPr>
                <w:color w:val="000000" w:themeColor="text1"/>
                <w:sz w:val="20"/>
                <w:szCs w:val="20"/>
                <w:shd w:val="clear" w:color="auto" w:fill="FFFFFF"/>
                <w:lang w:val="en-US"/>
              </w:rPr>
              <w:t xml:space="preserve"> al </w:t>
            </w:r>
            <w:proofErr w:type="spellStart"/>
            <w:r w:rsidRPr="009908F1">
              <w:rPr>
                <w:color w:val="000000" w:themeColor="text1"/>
                <w:sz w:val="20"/>
                <w:szCs w:val="20"/>
                <w:shd w:val="clear" w:color="auto" w:fill="FFFFFF"/>
                <w:lang w:val="en-US"/>
              </w:rPr>
              <w:t>unei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tablete</w:t>
            </w:r>
            <w:proofErr w:type="spellEnd"/>
            <w:r w:rsidRPr="009908F1">
              <w:rPr>
                <w:color w:val="000000" w:themeColor="text1"/>
                <w:sz w:val="20"/>
                <w:szCs w:val="20"/>
                <w:shd w:val="clear" w:color="auto" w:fill="FFFFFF"/>
                <w:lang w:val="en-US"/>
              </w:rPr>
              <w:t xml:space="preserve"> de tip „slate” se </w:t>
            </w:r>
            <w:proofErr w:type="spellStart"/>
            <w:r w:rsidRPr="009908F1">
              <w:rPr>
                <w:color w:val="000000" w:themeColor="text1"/>
                <w:sz w:val="20"/>
                <w:szCs w:val="20"/>
                <w:shd w:val="clear" w:color="auto" w:fill="FFFFFF"/>
                <w:lang w:val="en-US"/>
              </w:rPr>
              <w:t>calculează</w:t>
            </w:r>
            <w:proofErr w:type="spellEnd"/>
            <w:r w:rsidRPr="009908F1">
              <w:rPr>
                <w:color w:val="000000" w:themeColor="text1"/>
                <w:sz w:val="20"/>
                <w:szCs w:val="20"/>
                <w:shd w:val="clear" w:color="auto" w:fill="FFFFFF"/>
                <w:lang w:val="en-US"/>
              </w:rPr>
              <w:t xml:space="preserve"> cu </w:t>
            </w:r>
            <w:proofErr w:type="spellStart"/>
            <w:r w:rsidRPr="009908F1">
              <w:rPr>
                <w:color w:val="000000" w:themeColor="text1"/>
                <w:sz w:val="20"/>
                <w:szCs w:val="20"/>
                <w:shd w:val="clear" w:color="auto" w:fill="FFFFFF"/>
                <w:lang w:val="en-US"/>
              </w:rPr>
              <w:t>următoarea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ecuație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și</w:t>
            </w:r>
            <w:proofErr w:type="spellEnd"/>
            <w:r w:rsidRPr="009908F1">
              <w:rPr>
                <w:color w:val="000000" w:themeColor="text1"/>
                <w:sz w:val="20"/>
                <w:szCs w:val="20"/>
                <w:shd w:val="clear" w:color="auto" w:fill="FFFFFF"/>
                <w:lang w:val="en-US"/>
              </w:rPr>
              <w:t xml:space="preserve"> se </w:t>
            </w:r>
            <w:proofErr w:type="spellStart"/>
            <w:r w:rsidRPr="009908F1">
              <w:rPr>
                <w:color w:val="000000" w:themeColor="text1"/>
                <w:sz w:val="20"/>
                <w:szCs w:val="20"/>
                <w:shd w:val="clear" w:color="auto" w:fill="FFFFFF"/>
                <w:lang w:val="en-US"/>
              </w:rPr>
              <w:t>rotunjește</w:t>
            </w:r>
            <w:proofErr w:type="spellEnd"/>
            <w:r w:rsidRPr="009908F1">
              <w:rPr>
                <w:color w:val="000000" w:themeColor="text1"/>
                <w:sz w:val="20"/>
                <w:szCs w:val="20"/>
                <w:shd w:val="clear" w:color="auto" w:fill="FFFFFF"/>
                <w:lang w:val="en-US"/>
              </w:rPr>
              <w:t xml:space="preserve"> la </w:t>
            </w:r>
            <w:proofErr w:type="spellStart"/>
            <w:r w:rsidRPr="009908F1">
              <w:rPr>
                <w:color w:val="000000" w:themeColor="text1"/>
                <w:sz w:val="20"/>
                <w:szCs w:val="20"/>
                <w:shd w:val="clear" w:color="auto" w:fill="FFFFFF"/>
                <w:lang w:val="en-US"/>
              </w:rPr>
              <w:t>două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zecimale</w:t>
            </w:r>
            <w:proofErr w:type="spellEnd"/>
            <w:r w:rsidRPr="009908F1">
              <w:rPr>
                <w:color w:val="000000" w:themeColor="text1"/>
                <w:sz w:val="20"/>
                <w:szCs w:val="20"/>
                <w:shd w:val="clear" w:color="auto" w:fill="FFFFFF"/>
                <w:lang w:val="en-US"/>
              </w:rPr>
              <w:t>:</w:t>
            </w:r>
          </w:p>
          <w:p w14:paraId="2E32FE01" w14:textId="77777777" w:rsidR="002D71E1" w:rsidRPr="009908F1" w:rsidRDefault="002D71E1" w:rsidP="002D71E1">
            <w:pPr>
              <w:pStyle w:val="ti-art"/>
              <w:shd w:val="clear" w:color="auto" w:fill="FFFFFF"/>
              <w:tabs>
                <w:tab w:val="left" w:pos="2234"/>
              </w:tabs>
              <w:spacing w:before="0" w:beforeAutospacing="0" w:after="0" w:afterAutospacing="0"/>
              <w:jc w:val="both"/>
              <w:rPr>
                <w:color w:val="000000" w:themeColor="text1"/>
                <w:sz w:val="27"/>
                <w:szCs w:val="27"/>
                <w:shd w:val="clear" w:color="auto" w:fill="FFFFFF"/>
              </w:rPr>
            </w:pPr>
            <w:r w:rsidRPr="009908F1">
              <w:rPr>
                <w:color w:val="000000" w:themeColor="text1"/>
                <w:sz w:val="27"/>
                <w:szCs w:val="27"/>
                <w:shd w:val="clear" w:color="auto" w:fill="FFFFFF"/>
              </w:rPr>
              <w:t>EEI =</w:t>
            </w:r>
          </w:p>
          <w:p w14:paraId="276C35C9" w14:textId="77777777" w:rsidR="002D71E1" w:rsidRDefault="00AC4632" w:rsidP="002D71E1">
            <w:pPr>
              <w:pStyle w:val="ti-art"/>
              <w:shd w:val="clear" w:color="auto" w:fill="FFFFFF"/>
              <w:tabs>
                <w:tab w:val="left" w:pos="2234"/>
              </w:tabs>
              <w:spacing w:before="0" w:beforeAutospacing="0" w:after="0" w:afterAutospacing="0"/>
              <w:jc w:val="both"/>
            </w:pPr>
            <w:r>
              <w:fldChar w:fldCharType="begin"/>
            </w:r>
            <w:r>
              <w:instrText xml:space="preserve"> INCLUDEPICTURE "/Users/zamfirdaria/Library/Group Containers/UBF8T346G9.ms/WebArchiveCopyPasteTempFiles/com.microsoft.Word/resource.html?uri=uriservOJ.L_.2023.214.01.0009.01.RON.xhtml.FOR-L_2023214RO.01002601.notes.0001.xml.jpg" \* MERGEFORMATINET </w:instrText>
            </w:r>
            <w:r>
              <w:fldChar w:fldCharType="separate"/>
            </w:r>
            <w:r>
              <w:rPr>
                <w:noProof/>
              </w:rPr>
              <w:drawing>
                <wp:inline distT="0" distB="0" distL="0" distR="0" wp14:anchorId="3456E643" wp14:editId="174DE263">
                  <wp:extent cx="2743200" cy="721995"/>
                  <wp:effectExtent l="0" t="0" r="0" b="1905"/>
                  <wp:docPr id="639621237" name="Рисунок 1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ormul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721995"/>
                          </a:xfrm>
                          <a:prstGeom prst="rect">
                            <a:avLst/>
                          </a:prstGeom>
                          <a:noFill/>
                          <a:ln>
                            <a:noFill/>
                          </a:ln>
                        </pic:spPr>
                      </pic:pic>
                    </a:graphicData>
                  </a:graphic>
                </wp:inline>
              </w:drawing>
            </w:r>
            <w:r>
              <w:fldChar w:fldCharType="end"/>
            </w:r>
          </w:p>
          <w:p w14:paraId="71BEC3AD" w14:textId="77777777" w:rsidR="00AC4632" w:rsidRPr="009908F1" w:rsidRDefault="00AC4632" w:rsidP="002D71E1">
            <w:pPr>
              <w:pStyle w:val="ti-art"/>
              <w:shd w:val="clear" w:color="auto" w:fill="FFFFFF"/>
              <w:tabs>
                <w:tab w:val="left" w:pos="2234"/>
              </w:tabs>
              <w:spacing w:before="0" w:beforeAutospacing="0" w:after="0" w:afterAutospacing="0"/>
              <w:jc w:val="both"/>
              <w:rPr>
                <w:color w:val="000000" w:themeColor="text1"/>
                <w:sz w:val="20"/>
                <w:szCs w:val="20"/>
                <w:shd w:val="clear" w:color="auto" w:fill="FFFFFF"/>
              </w:rPr>
            </w:pPr>
            <w:r w:rsidRPr="009908F1">
              <w:rPr>
                <w:color w:val="000000" w:themeColor="text1"/>
                <w:sz w:val="20"/>
                <w:szCs w:val="20"/>
                <w:shd w:val="clear" w:color="auto" w:fill="FFFFFF"/>
              </w:rPr>
              <w:t>unde:</w:t>
            </w:r>
          </w:p>
          <w:p w14:paraId="4434A892" w14:textId="5443AFB1" w:rsidR="00AC4632" w:rsidRPr="009908F1" w:rsidRDefault="00AC4632" w:rsidP="00AC4632">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lang w:val="en-US"/>
              </w:rPr>
              <w:t xml:space="preserve">EEI </w:t>
            </w:r>
            <w:proofErr w:type="spellStart"/>
            <w:r w:rsidRPr="009908F1">
              <w:rPr>
                <w:color w:val="000000" w:themeColor="text1"/>
                <w:sz w:val="20"/>
                <w:szCs w:val="20"/>
                <w:shd w:val="clear" w:color="auto" w:fill="FFFFFF"/>
                <w:lang w:val="en-US"/>
              </w:rPr>
              <w:t>este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indicele</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eficiență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energetică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w:t>
            </w:r>
            <w:proofErr w:type="spellEnd"/>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1/W;</w:t>
            </w:r>
          </w:p>
          <w:p w14:paraId="2195D985" w14:textId="5E1B2D41" w:rsidR="00AC4632" w:rsidRPr="009908F1" w:rsidRDefault="00364CC7" w:rsidP="00AC4632">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9908F1">
              <w:rPr>
                <w:color w:val="000000" w:themeColor="text1"/>
                <w:sz w:val="20"/>
                <w:szCs w:val="20"/>
                <w:shd w:val="clear" w:color="auto" w:fill="FFFFFF"/>
                <w:lang w:val="en-US"/>
              </w:rPr>
              <w:t>U</w:t>
            </w:r>
            <w:r w:rsidRPr="009908F1">
              <w:rPr>
                <w:rStyle w:val="oj-sub"/>
                <w:color w:val="000000" w:themeColor="text1"/>
                <w:sz w:val="20"/>
                <w:szCs w:val="20"/>
                <w:vertAlign w:val="subscript"/>
                <w:lang w:val="en-US"/>
              </w:rPr>
              <w:t>nom</w:t>
            </w:r>
            <w:proofErr w:type="spellEnd"/>
            <w:r w:rsidR="0090199A" w:rsidRPr="009908F1">
              <w:rPr>
                <w:rStyle w:val="apple-converted-space"/>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este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tensiunea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nominală</w:t>
            </w:r>
            <w:proofErr w:type="spellEnd"/>
            <w:r w:rsidRPr="009908F1">
              <w:rPr>
                <w:color w:val="000000" w:themeColor="text1"/>
                <w:sz w:val="20"/>
                <w:szCs w:val="20"/>
                <w:shd w:val="clear" w:color="auto" w:fill="FFFFFF"/>
                <w:lang w:val="en-US"/>
              </w:rPr>
              <w:t xml:space="preserve"> în V;</w:t>
            </w:r>
          </w:p>
          <w:p w14:paraId="7696FA78" w14:textId="05EB7BBE" w:rsidR="00364CC7" w:rsidRPr="009908F1" w:rsidRDefault="00364CC7" w:rsidP="00AC4632">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9908F1">
              <w:rPr>
                <w:color w:val="000000" w:themeColor="text1"/>
                <w:sz w:val="20"/>
                <w:szCs w:val="20"/>
                <w:shd w:val="clear" w:color="auto" w:fill="FFFFFF"/>
                <w:lang w:val="en-US"/>
              </w:rPr>
              <w:t>C</w:t>
            </w:r>
            <w:r w:rsidRPr="009908F1">
              <w:rPr>
                <w:rStyle w:val="oj-sub"/>
                <w:color w:val="000000" w:themeColor="text1"/>
                <w:sz w:val="20"/>
                <w:szCs w:val="20"/>
                <w:vertAlign w:val="subscript"/>
                <w:lang w:val="en-US"/>
              </w:rPr>
              <w:t>rated</w:t>
            </w:r>
            <w:r w:rsidR="0090199A" w:rsidRPr="009908F1">
              <w:rPr>
                <w:rStyle w:val="apple-converted-space"/>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este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capacitatea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nominală</w:t>
            </w:r>
            <w:proofErr w:type="spellEnd"/>
            <w:r w:rsidRPr="009908F1">
              <w:rPr>
                <w:color w:val="000000" w:themeColor="text1"/>
                <w:sz w:val="20"/>
                <w:szCs w:val="20"/>
                <w:shd w:val="clear" w:color="auto" w:fill="FFFFFF"/>
                <w:lang w:val="en-US"/>
              </w:rPr>
              <w:t xml:space="preserve"> a </w:t>
            </w:r>
            <w:proofErr w:type="spellStart"/>
            <w:r w:rsidRPr="009908F1">
              <w:rPr>
                <w:color w:val="000000" w:themeColor="text1"/>
                <w:sz w:val="20"/>
                <w:szCs w:val="20"/>
                <w:shd w:val="clear" w:color="auto" w:fill="FFFFFF"/>
                <w:lang w:val="en-US"/>
              </w:rPr>
              <w:t>bateriei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mAh</w:t>
            </w:r>
            <w:proofErr w:type="spellEnd"/>
            <w:r w:rsidRPr="009908F1">
              <w:rPr>
                <w:color w:val="000000" w:themeColor="text1"/>
                <w:sz w:val="20"/>
                <w:szCs w:val="20"/>
                <w:shd w:val="clear" w:color="auto" w:fill="FFFFFF"/>
                <w:lang w:val="en-US"/>
              </w:rPr>
              <w:t>.</w:t>
            </w:r>
          </w:p>
          <w:p w14:paraId="12B4FFCE" w14:textId="77777777" w:rsidR="00364CC7" w:rsidRPr="009908F1" w:rsidRDefault="00364CC7" w:rsidP="00364CC7">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908F1">
              <w:rPr>
                <w:color w:val="000000" w:themeColor="text1"/>
                <w:sz w:val="20"/>
                <w:szCs w:val="20"/>
                <w:shd w:val="clear" w:color="auto" w:fill="FFFFFF"/>
                <w:lang w:val="en-US"/>
              </w:rPr>
              <w:t xml:space="preserve">EEI se </w:t>
            </w:r>
            <w:proofErr w:type="spellStart"/>
            <w:r w:rsidRPr="009908F1">
              <w:rPr>
                <w:color w:val="000000" w:themeColor="text1"/>
                <w:sz w:val="20"/>
                <w:szCs w:val="20"/>
                <w:shd w:val="clear" w:color="auto" w:fill="FFFFFF"/>
                <w:lang w:val="en-US"/>
              </w:rPr>
              <w:t>calculează</w:t>
            </w:r>
            <w:proofErr w:type="spellEnd"/>
            <w:r w:rsidRPr="009908F1">
              <w:rPr>
                <w:color w:val="000000" w:themeColor="text1"/>
                <w:sz w:val="20"/>
                <w:szCs w:val="20"/>
                <w:shd w:val="clear" w:color="auto" w:fill="FFFFFF"/>
                <w:lang w:val="en-US"/>
              </w:rPr>
              <w:t xml:space="preserve"> cu </w:t>
            </w:r>
            <w:proofErr w:type="spellStart"/>
            <w:r w:rsidRPr="009908F1">
              <w:rPr>
                <w:color w:val="000000" w:themeColor="text1"/>
                <w:sz w:val="20"/>
                <w:szCs w:val="20"/>
                <w:shd w:val="clear" w:color="auto" w:fill="FFFFFF"/>
                <w:lang w:val="en-US"/>
              </w:rPr>
              <w:t>versiunea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sistemului</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operare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instalată</w:t>
            </w:r>
            <w:proofErr w:type="spellEnd"/>
            <w:r w:rsidRPr="009908F1">
              <w:rPr>
                <w:color w:val="000000" w:themeColor="text1"/>
                <w:sz w:val="20"/>
                <w:szCs w:val="20"/>
                <w:shd w:val="clear" w:color="auto" w:fill="FFFFFF"/>
                <w:lang w:val="en-US"/>
              </w:rPr>
              <w:t xml:space="preserve"> pe </w:t>
            </w:r>
            <w:proofErr w:type="spellStart"/>
            <w:r w:rsidRPr="009908F1">
              <w:rPr>
                <w:color w:val="000000" w:themeColor="text1"/>
                <w:sz w:val="20"/>
                <w:szCs w:val="20"/>
                <w:shd w:val="clear" w:color="auto" w:fill="FFFFFF"/>
                <w:lang w:val="en-US"/>
              </w:rPr>
              <w:t>modelul</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produs</w:t>
            </w:r>
            <w:proofErr w:type="spellEnd"/>
            <w:r w:rsidRPr="009908F1">
              <w:rPr>
                <w:color w:val="000000" w:themeColor="text1"/>
                <w:sz w:val="20"/>
                <w:szCs w:val="20"/>
                <w:shd w:val="clear" w:color="auto" w:fill="FFFFFF"/>
                <w:lang w:val="en-US"/>
              </w:rPr>
              <w:t xml:space="preserve"> la data </w:t>
            </w:r>
            <w:proofErr w:type="spellStart"/>
            <w:r w:rsidRPr="009908F1">
              <w:rPr>
                <w:color w:val="000000" w:themeColor="text1"/>
                <w:sz w:val="20"/>
                <w:szCs w:val="20"/>
                <w:shd w:val="clear" w:color="auto" w:fill="FFFFFF"/>
                <w:lang w:val="en-US"/>
              </w:rPr>
              <w:t>introducerii</w:t>
            </w:r>
            <w:proofErr w:type="spellEnd"/>
            <w:r w:rsidRPr="009908F1">
              <w:rPr>
                <w:color w:val="000000" w:themeColor="text1"/>
                <w:sz w:val="20"/>
                <w:szCs w:val="20"/>
                <w:shd w:val="clear" w:color="auto" w:fill="FFFFFF"/>
                <w:lang w:val="en-US"/>
              </w:rPr>
              <w:t xml:space="preserve"> pe </w:t>
            </w:r>
            <w:proofErr w:type="spellStart"/>
            <w:r w:rsidRPr="009908F1">
              <w:rPr>
                <w:color w:val="000000" w:themeColor="text1"/>
                <w:sz w:val="20"/>
                <w:szCs w:val="20"/>
                <w:shd w:val="clear" w:color="auto" w:fill="FFFFFF"/>
                <w:lang w:val="en-US"/>
              </w:rPr>
              <w:t>piață</w:t>
            </w:r>
            <w:proofErr w:type="spellEnd"/>
            <w:r w:rsidRPr="009908F1">
              <w:rPr>
                <w:color w:val="000000" w:themeColor="text1"/>
                <w:sz w:val="20"/>
                <w:szCs w:val="20"/>
                <w:shd w:val="clear" w:color="auto" w:fill="FFFFFF"/>
                <w:lang w:val="en-US"/>
              </w:rPr>
              <w:t>.</w:t>
            </w:r>
          </w:p>
          <w:p w14:paraId="7542964B" w14:textId="77777777" w:rsidR="00364CC7" w:rsidRPr="009908F1" w:rsidRDefault="00364CC7" w:rsidP="00364CC7">
            <w:pPr>
              <w:pStyle w:val="ti-art"/>
              <w:numPr>
                <w:ilvl w:val="0"/>
                <w:numId w:val="554"/>
              </w:numPr>
              <w:shd w:val="clear" w:color="auto" w:fill="FFFFFF"/>
              <w:tabs>
                <w:tab w:val="left" w:pos="2234"/>
              </w:tabs>
              <w:spacing w:before="0" w:beforeAutospacing="0" w:after="0" w:afterAutospacing="0"/>
              <w:jc w:val="both"/>
              <w:rPr>
                <w:color w:val="000000" w:themeColor="text1"/>
                <w:sz w:val="20"/>
                <w:szCs w:val="20"/>
                <w:lang w:val="en-US"/>
              </w:rPr>
            </w:pPr>
            <w:r w:rsidRPr="009908F1">
              <w:rPr>
                <w:b/>
                <w:bCs/>
                <w:color w:val="000000" w:themeColor="text1"/>
                <w:sz w:val="20"/>
                <w:szCs w:val="20"/>
                <w:shd w:val="clear" w:color="auto" w:fill="FFFFFF"/>
                <w:lang w:val="en-US"/>
              </w:rPr>
              <w:t>MĂSURAREA ANDURANȚEI BATERIEI ÎN CICLURI</w:t>
            </w:r>
          </w:p>
          <w:p w14:paraId="4B8A6DAD" w14:textId="33E86D5E" w:rsidR="00364CC7" w:rsidRPr="009908F1" w:rsidRDefault="00364CC7" w:rsidP="00364CC7">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908F1">
              <w:rPr>
                <w:color w:val="000000" w:themeColor="text1"/>
                <w:sz w:val="20"/>
                <w:szCs w:val="20"/>
                <w:shd w:val="clear" w:color="auto" w:fill="FFFFFF"/>
                <w:lang w:val="en-US"/>
              </w:rPr>
              <w:t>Anduranța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cicluri</w:t>
            </w:r>
            <w:proofErr w:type="spellEnd"/>
            <w:r w:rsidRPr="009908F1">
              <w:rPr>
                <w:color w:val="000000" w:themeColor="text1"/>
                <w:sz w:val="20"/>
                <w:szCs w:val="20"/>
                <w:shd w:val="clear" w:color="auto" w:fill="FFFFFF"/>
                <w:lang w:val="en-US"/>
              </w:rPr>
              <w:t xml:space="preserve"> a </w:t>
            </w:r>
            <w:proofErr w:type="spellStart"/>
            <w:r w:rsidRPr="009908F1">
              <w:rPr>
                <w:color w:val="000000" w:themeColor="text1"/>
                <w:sz w:val="20"/>
                <w:szCs w:val="20"/>
                <w:shd w:val="clear" w:color="auto" w:fill="FFFFFF"/>
                <w:lang w:val="en-US"/>
              </w:rPr>
              <w:t>bateriilor</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telefoanelor</w:t>
            </w:r>
            <w:proofErr w:type="spellEnd"/>
            <w:r w:rsidRPr="009908F1">
              <w:rPr>
                <w:color w:val="000000" w:themeColor="text1"/>
                <w:sz w:val="20"/>
                <w:szCs w:val="20"/>
                <w:shd w:val="clear" w:color="auto" w:fill="FFFFFF"/>
                <w:lang w:val="en-US"/>
              </w:rPr>
              <w:t xml:space="preserve"> mobile </w:t>
            </w:r>
            <w:proofErr w:type="spellStart"/>
            <w:r w:rsidRPr="009908F1">
              <w:rPr>
                <w:color w:val="000000" w:themeColor="text1"/>
                <w:sz w:val="20"/>
                <w:szCs w:val="20"/>
                <w:shd w:val="clear" w:color="auto" w:fill="FFFFFF"/>
                <w:lang w:val="en-US"/>
              </w:rPr>
              <w:t>și</w:t>
            </w:r>
            <w:proofErr w:type="spellEnd"/>
            <w:r w:rsidRPr="009908F1">
              <w:rPr>
                <w:color w:val="000000" w:themeColor="text1"/>
                <w:sz w:val="20"/>
                <w:szCs w:val="20"/>
                <w:shd w:val="clear" w:color="auto" w:fill="FFFFFF"/>
                <w:lang w:val="en-US"/>
              </w:rPr>
              <w:t xml:space="preserve"> ale </w:t>
            </w:r>
            <w:proofErr w:type="spellStart"/>
            <w:r w:rsidRPr="009908F1">
              <w:rPr>
                <w:color w:val="000000" w:themeColor="text1"/>
                <w:sz w:val="20"/>
                <w:szCs w:val="20"/>
                <w:shd w:val="clear" w:color="auto" w:fill="FFFFFF"/>
                <w:lang w:val="en-US"/>
              </w:rPr>
              <w:t>tabletelor</w:t>
            </w:r>
            <w:proofErr w:type="spellEnd"/>
            <w:r w:rsidRPr="009908F1">
              <w:rPr>
                <w:color w:val="000000" w:themeColor="text1"/>
                <w:sz w:val="20"/>
                <w:szCs w:val="20"/>
                <w:shd w:val="clear" w:color="auto" w:fill="FFFFFF"/>
                <w:lang w:val="en-US"/>
              </w:rPr>
              <w:t xml:space="preserve"> de tip „slate” se </w:t>
            </w:r>
            <w:proofErr w:type="spellStart"/>
            <w:r w:rsidRPr="009908F1">
              <w:rPr>
                <w:color w:val="000000" w:themeColor="text1"/>
                <w:sz w:val="20"/>
                <w:szCs w:val="20"/>
                <w:shd w:val="clear" w:color="auto" w:fill="FFFFFF"/>
                <w:lang w:val="en-US"/>
              </w:rPr>
              <w:t>testează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până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când</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bateriile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prezintă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regim</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încărcare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completă</w:t>
            </w:r>
            <w:proofErr w:type="spellEnd"/>
            <w:r w:rsidRPr="009908F1">
              <w:rPr>
                <w:color w:val="000000" w:themeColor="text1"/>
                <w:sz w:val="20"/>
                <w:szCs w:val="20"/>
                <w:shd w:val="clear" w:color="auto" w:fill="FFFFFF"/>
                <w:lang w:val="en-US"/>
              </w:rPr>
              <w:t xml:space="preserve">, o capacitate </w:t>
            </w:r>
            <w:proofErr w:type="spellStart"/>
            <w:r w:rsidRPr="009908F1">
              <w:rPr>
                <w:color w:val="000000" w:themeColor="text1"/>
                <w:sz w:val="20"/>
                <w:szCs w:val="20"/>
                <w:shd w:val="clear" w:color="auto" w:fill="FFFFFF"/>
                <w:lang w:val="en-US"/>
              </w:rPr>
              <w:t>rămasă</w:t>
            </w:r>
            <w:proofErr w:type="spellEnd"/>
            <w:r w:rsidRPr="009908F1">
              <w:rPr>
                <w:color w:val="000000" w:themeColor="text1"/>
                <w:sz w:val="20"/>
                <w:szCs w:val="20"/>
                <w:shd w:val="clear" w:color="auto" w:fill="FFFFFF"/>
                <w:lang w:val="en-US"/>
              </w:rPr>
              <w:t xml:space="preserve"> de 80</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 xml:space="preserve">% din </w:t>
            </w:r>
            <w:proofErr w:type="spellStart"/>
            <w:r w:rsidRPr="009908F1">
              <w:rPr>
                <w:color w:val="000000" w:themeColor="text1"/>
                <w:sz w:val="20"/>
                <w:szCs w:val="20"/>
                <w:shd w:val="clear" w:color="auto" w:fill="FFFFFF"/>
                <w:lang w:val="en-US"/>
              </w:rPr>
              <w:t>capacitatea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nominală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bateria</w:t>
            </w:r>
            <w:proofErr w:type="spellEnd"/>
            <w:r w:rsidRPr="009908F1">
              <w:rPr>
                <w:color w:val="000000" w:themeColor="text1"/>
                <w:sz w:val="20"/>
                <w:szCs w:val="20"/>
                <w:shd w:val="clear" w:color="auto" w:fill="FFFFFF"/>
                <w:lang w:val="en-US"/>
              </w:rPr>
              <w:t xml:space="preserve"> se </w:t>
            </w:r>
            <w:proofErr w:type="spellStart"/>
            <w:r w:rsidRPr="009908F1">
              <w:rPr>
                <w:color w:val="000000" w:themeColor="text1"/>
                <w:sz w:val="20"/>
                <w:szCs w:val="20"/>
                <w:shd w:val="clear" w:color="auto" w:fill="FFFFFF"/>
                <w:lang w:val="en-US"/>
              </w:rPr>
              <w:t>testează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conformitate</w:t>
            </w:r>
            <w:proofErr w:type="spellEnd"/>
            <w:r w:rsidRPr="009908F1">
              <w:rPr>
                <w:color w:val="000000" w:themeColor="text1"/>
                <w:sz w:val="20"/>
                <w:szCs w:val="20"/>
                <w:shd w:val="clear" w:color="auto" w:fill="FFFFFF"/>
                <w:lang w:val="en-US"/>
              </w:rPr>
              <w:t xml:space="preserve"> cu </w:t>
            </w:r>
            <w:proofErr w:type="spellStart"/>
            <w:r w:rsidRPr="009908F1">
              <w:rPr>
                <w:color w:val="000000" w:themeColor="text1"/>
                <w:sz w:val="20"/>
                <w:szCs w:val="20"/>
                <w:shd w:val="clear" w:color="auto" w:fill="FFFFFF"/>
                <w:lang w:val="en-US"/>
              </w:rPr>
              <w:t>algoritmii</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încărcare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impliciți</w:t>
            </w:r>
            <w:proofErr w:type="spellEnd"/>
            <w:r w:rsidRPr="009908F1">
              <w:rPr>
                <w:color w:val="000000" w:themeColor="text1"/>
                <w:sz w:val="20"/>
                <w:szCs w:val="20"/>
                <w:shd w:val="clear" w:color="auto" w:fill="FFFFFF"/>
                <w:lang w:val="en-US"/>
              </w:rPr>
              <w:t xml:space="preserve"> care au </w:t>
            </w:r>
            <w:proofErr w:type="spellStart"/>
            <w:r w:rsidRPr="009908F1">
              <w:rPr>
                <w:color w:val="000000" w:themeColor="text1"/>
                <w:sz w:val="20"/>
                <w:szCs w:val="20"/>
                <w:shd w:val="clear" w:color="auto" w:fill="FFFFFF"/>
                <w:lang w:val="en-US"/>
              </w:rPr>
              <w:t>fost</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instalați</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producător</w:t>
            </w:r>
            <w:proofErr w:type="spellEnd"/>
            <w:r w:rsidRPr="009908F1">
              <w:rPr>
                <w:color w:val="000000" w:themeColor="text1"/>
                <w:sz w:val="20"/>
                <w:szCs w:val="20"/>
                <w:shd w:val="clear" w:color="auto" w:fill="FFFFFF"/>
                <w:lang w:val="en-US"/>
              </w:rPr>
              <w:t>.</w:t>
            </w:r>
          </w:p>
          <w:p w14:paraId="533B5DB0" w14:textId="2D257A4D" w:rsidR="00364CC7" w:rsidRPr="009908F1" w:rsidRDefault="00364CC7" w:rsidP="00364CC7">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908F1">
              <w:rPr>
                <w:color w:val="000000" w:themeColor="text1"/>
                <w:sz w:val="20"/>
                <w:szCs w:val="20"/>
                <w:shd w:val="clear" w:color="auto" w:fill="FFFFFF"/>
                <w:lang w:val="en-US"/>
              </w:rPr>
              <w:t>Numărul</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cicluri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rezultat</w:t>
            </w:r>
            <w:proofErr w:type="spellEnd"/>
            <w:r w:rsidRPr="009908F1">
              <w:rPr>
                <w:color w:val="000000" w:themeColor="text1"/>
                <w:sz w:val="20"/>
                <w:szCs w:val="20"/>
                <w:shd w:val="clear" w:color="auto" w:fill="FFFFFF"/>
                <w:lang w:val="en-US"/>
              </w:rPr>
              <w:t xml:space="preserve"> se </w:t>
            </w:r>
            <w:proofErr w:type="spellStart"/>
            <w:r w:rsidRPr="009908F1">
              <w:rPr>
                <w:color w:val="000000" w:themeColor="text1"/>
                <w:sz w:val="20"/>
                <w:szCs w:val="20"/>
                <w:shd w:val="clear" w:color="auto" w:fill="FFFFFF"/>
                <w:lang w:val="en-US"/>
              </w:rPr>
              <w:t>rotunjește</w:t>
            </w:r>
            <w:proofErr w:type="spellEnd"/>
            <w:r w:rsidRPr="009908F1">
              <w:rPr>
                <w:color w:val="000000" w:themeColor="text1"/>
                <w:sz w:val="20"/>
                <w:szCs w:val="20"/>
                <w:shd w:val="clear" w:color="auto" w:fill="FFFFFF"/>
                <w:lang w:val="en-US"/>
              </w:rPr>
              <w:t xml:space="preserve"> la </w:t>
            </w:r>
            <w:proofErr w:type="spellStart"/>
            <w:r w:rsidRPr="009908F1">
              <w:rPr>
                <w:color w:val="000000" w:themeColor="text1"/>
                <w:sz w:val="20"/>
                <w:szCs w:val="20"/>
                <w:shd w:val="clear" w:color="auto" w:fill="FFFFFF"/>
                <w:lang w:val="en-US"/>
              </w:rPr>
              <w:t>sute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întregi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și</w:t>
            </w:r>
            <w:proofErr w:type="spellEnd"/>
            <w:r w:rsidRPr="009908F1">
              <w:rPr>
                <w:color w:val="000000" w:themeColor="text1"/>
                <w:sz w:val="20"/>
                <w:szCs w:val="20"/>
                <w:shd w:val="clear" w:color="auto" w:fill="FFFFFF"/>
                <w:lang w:val="en-US"/>
              </w:rPr>
              <w:t xml:space="preserve"> se </w:t>
            </w:r>
            <w:proofErr w:type="spellStart"/>
            <w:r w:rsidRPr="009908F1">
              <w:rPr>
                <w:color w:val="000000" w:themeColor="text1"/>
                <w:sz w:val="20"/>
                <w:szCs w:val="20"/>
                <w:shd w:val="clear" w:color="auto" w:fill="FFFFFF"/>
                <w:lang w:val="en-US"/>
              </w:rPr>
              <w:t>indică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w:t>
            </w:r>
            <w:proofErr w:type="spellEnd"/>
            <w:r w:rsidRPr="009908F1">
              <w:rPr>
                <w:color w:val="000000" w:themeColor="text1"/>
                <w:sz w:val="20"/>
                <w:szCs w:val="20"/>
                <w:shd w:val="clear" w:color="auto" w:fill="FFFFFF"/>
                <w:lang w:val="en-US"/>
              </w:rPr>
              <w:t xml:space="preserve"> formula „≥ x00” ca ≥800, ≥900, ≥1</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000, ≥</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1</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100, ≥</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1</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200, ≥</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1</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300, ≥</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1</w:t>
            </w:r>
            <w:r w:rsidR="0090199A" w:rsidRPr="009908F1">
              <w:rPr>
                <w:color w:val="000000" w:themeColor="text1"/>
                <w:sz w:val="20"/>
                <w:szCs w:val="20"/>
                <w:shd w:val="clear" w:color="auto" w:fill="FFFFFF"/>
                <w:lang w:val="en-US"/>
              </w:rPr>
              <w:t xml:space="preserve"> </w:t>
            </w:r>
            <w:r w:rsidRPr="009908F1">
              <w:rPr>
                <w:color w:val="000000" w:themeColor="text1"/>
                <w:sz w:val="20"/>
                <w:szCs w:val="20"/>
                <w:shd w:val="clear" w:color="auto" w:fill="FFFFFF"/>
                <w:lang w:val="en-US"/>
              </w:rPr>
              <w:t>400.</w:t>
            </w:r>
          </w:p>
          <w:p w14:paraId="4FB3E4D0" w14:textId="77777777" w:rsidR="00364CC7" w:rsidRPr="009908F1" w:rsidRDefault="005D0C38" w:rsidP="00364CC7">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908F1">
              <w:rPr>
                <w:color w:val="000000" w:themeColor="text1"/>
                <w:sz w:val="20"/>
                <w:szCs w:val="20"/>
                <w:shd w:val="clear" w:color="auto" w:fill="FFFFFF"/>
                <w:lang w:val="en-US"/>
              </w:rPr>
              <w:lastRenderedPageBreak/>
              <w:t>Anduranța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bateriei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cicluri</w:t>
            </w:r>
            <w:proofErr w:type="spellEnd"/>
            <w:r w:rsidRPr="009908F1">
              <w:rPr>
                <w:color w:val="000000" w:themeColor="text1"/>
                <w:sz w:val="20"/>
                <w:szCs w:val="20"/>
                <w:shd w:val="clear" w:color="auto" w:fill="FFFFFF"/>
                <w:lang w:val="en-US"/>
              </w:rPr>
              <w:t xml:space="preserve"> se </w:t>
            </w:r>
            <w:proofErr w:type="spellStart"/>
            <w:r w:rsidRPr="009908F1">
              <w:rPr>
                <w:color w:val="000000" w:themeColor="text1"/>
                <w:sz w:val="20"/>
                <w:szCs w:val="20"/>
                <w:shd w:val="clear" w:color="auto" w:fill="FFFFFF"/>
                <w:lang w:val="en-US"/>
              </w:rPr>
              <w:t>calculează</w:t>
            </w:r>
            <w:proofErr w:type="spellEnd"/>
            <w:r w:rsidRPr="009908F1">
              <w:rPr>
                <w:color w:val="000000" w:themeColor="text1"/>
                <w:sz w:val="20"/>
                <w:szCs w:val="20"/>
                <w:shd w:val="clear" w:color="auto" w:fill="FFFFFF"/>
                <w:lang w:val="en-US"/>
              </w:rPr>
              <w:t xml:space="preserve"> cu </w:t>
            </w:r>
            <w:proofErr w:type="spellStart"/>
            <w:r w:rsidRPr="009908F1">
              <w:rPr>
                <w:color w:val="000000" w:themeColor="text1"/>
                <w:sz w:val="20"/>
                <w:szCs w:val="20"/>
                <w:shd w:val="clear" w:color="auto" w:fill="FFFFFF"/>
                <w:lang w:val="en-US"/>
              </w:rPr>
              <w:t>versiunea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sistemului</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operare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instalată</w:t>
            </w:r>
            <w:proofErr w:type="spellEnd"/>
            <w:r w:rsidRPr="009908F1">
              <w:rPr>
                <w:color w:val="000000" w:themeColor="text1"/>
                <w:sz w:val="20"/>
                <w:szCs w:val="20"/>
                <w:shd w:val="clear" w:color="auto" w:fill="FFFFFF"/>
                <w:lang w:val="en-US"/>
              </w:rPr>
              <w:t xml:space="preserve"> pe </w:t>
            </w:r>
            <w:proofErr w:type="spellStart"/>
            <w:r w:rsidRPr="009908F1">
              <w:rPr>
                <w:color w:val="000000" w:themeColor="text1"/>
                <w:sz w:val="20"/>
                <w:szCs w:val="20"/>
                <w:shd w:val="clear" w:color="auto" w:fill="FFFFFF"/>
                <w:lang w:val="en-US"/>
              </w:rPr>
              <w:t>modelul</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produs</w:t>
            </w:r>
            <w:proofErr w:type="spellEnd"/>
            <w:r w:rsidRPr="009908F1">
              <w:rPr>
                <w:color w:val="000000" w:themeColor="text1"/>
                <w:sz w:val="20"/>
                <w:szCs w:val="20"/>
                <w:shd w:val="clear" w:color="auto" w:fill="FFFFFF"/>
                <w:lang w:val="en-US"/>
              </w:rPr>
              <w:t xml:space="preserve"> la data </w:t>
            </w:r>
            <w:proofErr w:type="spellStart"/>
            <w:r w:rsidRPr="009908F1">
              <w:rPr>
                <w:color w:val="000000" w:themeColor="text1"/>
                <w:sz w:val="20"/>
                <w:szCs w:val="20"/>
                <w:shd w:val="clear" w:color="auto" w:fill="FFFFFF"/>
                <w:lang w:val="en-US"/>
              </w:rPr>
              <w:t>introducerii</w:t>
            </w:r>
            <w:proofErr w:type="spellEnd"/>
            <w:r w:rsidRPr="009908F1">
              <w:rPr>
                <w:color w:val="000000" w:themeColor="text1"/>
                <w:sz w:val="20"/>
                <w:szCs w:val="20"/>
                <w:shd w:val="clear" w:color="auto" w:fill="FFFFFF"/>
                <w:lang w:val="en-US"/>
              </w:rPr>
              <w:t xml:space="preserve"> pe </w:t>
            </w:r>
            <w:proofErr w:type="spellStart"/>
            <w:r w:rsidRPr="009908F1">
              <w:rPr>
                <w:color w:val="000000" w:themeColor="text1"/>
                <w:sz w:val="20"/>
                <w:szCs w:val="20"/>
                <w:shd w:val="clear" w:color="auto" w:fill="FFFFFF"/>
                <w:lang w:val="en-US"/>
              </w:rPr>
              <w:t>piață</w:t>
            </w:r>
            <w:proofErr w:type="spellEnd"/>
            <w:r w:rsidRPr="009908F1">
              <w:rPr>
                <w:color w:val="000000" w:themeColor="text1"/>
                <w:sz w:val="20"/>
                <w:szCs w:val="20"/>
                <w:shd w:val="clear" w:color="auto" w:fill="FFFFFF"/>
                <w:lang w:val="en-US"/>
              </w:rPr>
              <w:t>.</w:t>
            </w:r>
          </w:p>
          <w:p w14:paraId="30A65220" w14:textId="77777777" w:rsidR="005D0C38" w:rsidRPr="009908F1" w:rsidRDefault="005D0C38" w:rsidP="005D0C38">
            <w:pPr>
              <w:pStyle w:val="ti-art"/>
              <w:numPr>
                <w:ilvl w:val="0"/>
                <w:numId w:val="557"/>
              </w:numPr>
              <w:shd w:val="clear" w:color="auto" w:fill="FFFFFF"/>
              <w:tabs>
                <w:tab w:val="left" w:pos="2234"/>
              </w:tabs>
              <w:spacing w:before="0" w:beforeAutospacing="0" w:after="0" w:afterAutospacing="0"/>
              <w:jc w:val="both"/>
              <w:rPr>
                <w:color w:val="000000" w:themeColor="text1"/>
                <w:sz w:val="20"/>
                <w:szCs w:val="20"/>
                <w:lang w:val="en-US"/>
              </w:rPr>
            </w:pPr>
            <w:r w:rsidRPr="009908F1">
              <w:rPr>
                <w:b/>
                <w:bCs/>
                <w:color w:val="000000" w:themeColor="text1"/>
                <w:sz w:val="20"/>
                <w:szCs w:val="20"/>
                <w:shd w:val="clear" w:color="auto" w:fill="FFFFFF"/>
                <w:lang w:val="en-US"/>
              </w:rPr>
              <w:t>MĂSURAREA PROTECȚIEI ÎMPOTRIVA PĂTRUNDERII DE FACTORI EXTERNI</w:t>
            </w:r>
          </w:p>
          <w:p w14:paraId="6639A0EC" w14:textId="77777777" w:rsidR="005D0C38" w:rsidRPr="009908F1" w:rsidRDefault="005D0C38" w:rsidP="005D0C38">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908F1">
              <w:rPr>
                <w:color w:val="000000" w:themeColor="text1"/>
                <w:sz w:val="20"/>
                <w:szCs w:val="20"/>
                <w:shd w:val="clear" w:color="auto" w:fill="FFFFFF"/>
                <w:lang w:val="en-US"/>
              </w:rPr>
              <w:t>Protecția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împotriva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pătrunderii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particulelor</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și</w:t>
            </w:r>
            <w:proofErr w:type="spellEnd"/>
            <w:r w:rsidRPr="009908F1">
              <w:rPr>
                <w:color w:val="000000" w:themeColor="text1"/>
                <w:sz w:val="20"/>
                <w:szCs w:val="20"/>
                <w:shd w:val="clear" w:color="auto" w:fill="FFFFFF"/>
                <w:lang w:val="en-US"/>
              </w:rPr>
              <w:t xml:space="preserve"> a </w:t>
            </w:r>
            <w:proofErr w:type="spellStart"/>
            <w:r w:rsidRPr="009908F1">
              <w:rPr>
                <w:color w:val="000000" w:themeColor="text1"/>
                <w:sz w:val="20"/>
                <w:szCs w:val="20"/>
                <w:shd w:val="clear" w:color="auto" w:fill="FFFFFF"/>
                <w:lang w:val="en-US"/>
              </w:rPr>
              <w:t>umidității</w:t>
            </w:r>
            <w:proofErr w:type="spellEnd"/>
            <w:r w:rsidRPr="009908F1">
              <w:rPr>
                <w:color w:val="000000" w:themeColor="text1"/>
                <w:sz w:val="20"/>
                <w:szCs w:val="20"/>
                <w:shd w:val="clear" w:color="auto" w:fill="FFFFFF"/>
                <w:lang w:val="en-US"/>
              </w:rPr>
              <w:t xml:space="preserve"> se </w:t>
            </w:r>
            <w:proofErr w:type="spellStart"/>
            <w:r w:rsidRPr="009908F1">
              <w:rPr>
                <w:color w:val="000000" w:themeColor="text1"/>
                <w:sz w:val="20"/>
                <w:szCs w:val="20"/>
                <w:shd w:val="clear" w:color="auto" w:fill="FFFFFF"/>
                <w:lang w:val="en-US"/>
              </w:rPr>
              <w:t>declară</w:t>
            </w:r>
            <w:proofErr w:type="spellEnd"/>
            <w:r w:rsidRPr="009908F1">
              <w:rPr>
                <w:color w:val="000000" w:themeColor="text1"/>
                <w:sz w:val="20"/>
                <w:szCs w:val="20"/>
                <w:shd w:val="clear" w:color="auto" w:fill="FFFFFF"/>
                <w:lang w:val="en-US"/>
              </w:rPr>
              <w:t xml:space="preserve"> sub forma </w:t>
            </w:r>
            <w:proofErr w:type="spellStart"/>
            <w:r w:rsidRPr="009908F1">
              <w:rPr>
                <w:color w:val="000000" w:themeColor="text1"/>
                <w:sz w:val="20"/>
                <w:szCs w:val="20"/>
                <w:shd w:val="clear" w:color="auto" w:fill="FFFFFF"/>
                <w:lang w:val="en-US"/>
              </w:rPr>
              <w:t>unui</w:t>
            </w:r>
            <w:proofErr w:type="spellEnd"/>
            <w:r w:rsidRPr="009908F1">
              <w:rPr>
                <w:color w:val="000000" w:themeColor="text1"/>
                <w:sz w:val="20"/>
                <w:szCs w:val="20"/>
                <w:shd w:val="clear" w:color="auto" w:fill="FFFFFF"/>
                <w:lang w:val="en-US"/>
              </w:rPr>
              <w:t xml:space="preserve"> cod IP, </w:t>
            </w:r>
            <w:proofErr w:type="spellStart"/>
            <w:r w:rsidRPr="009908F1">
              <w:rPr>
                <w:color w:val="000000" w:themeColor="text1"/>
                <w:sz w:val="20"/>
                <w:szCs w:val="20"/>
                <w:shd w:val="clear" w:color="auto" w:fill="FFFFFF"/>
                <w:lang w:val="en-US"/>
              </w:rPr>
              <w:t>corespunzător</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nivelurilor</w:t>
            </w:r>
            <w:proofErr w:type="spellEnd"/>
            <w:r w:rsidRPr="009908F1">
              <w:rPr>
                <w:color w:val="000000" w:themeColor="text1"/>
                <w:sz w:val="20"/>
                <w:szCs w:val="20"/>
                <w:shd w:val="clear" w:color="auto" w:fill="FFFFFF"/>
                <w:lang w:val="en-US"/>
              </w:rPr>
              <w:t xml:space="preserve"> enumerate </w:t>
            </w:r>
            <w:proofErr w:type="spellStart"/>
            <w:r w:rsidRPr="009908F1">
              <w:rPr>
                <w:color w:val="000000" w:themeColor="text1"/>
                <w:sz w:val="20"/>
                <w:szCs w:val="20"/>
                <w:shd w:val="clear" w:color="auto" w:fill="FFFFFF"/>
                <w:lang w:val="en-US"/>
              </w:rPr>
              <w:t>în</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tabelul</w:t>
            </w:r>
            <w:proofErr w:type="spellEnd"/>
            <w:r w:rsidRPr="009908F1">
              <w:rPr>
                <w:color w:val="000000" w:themeColor="text1"/>
                <w:sz w:val="20"/>
                <w:szCs w:val="20"/>
                <w:shd w:val="clear" w:color="auto" w:fill="FFFFFF"/>
                <w:lang w:val="en-US"/>
              </w:rPr>
              <w:t xml:space="preserve"> 5. </w:t>
            </w:r>
            <w:proofErr w:type="spellStart"/>
            <w:r w:rsidRPr="009908F1">
              <w:rPr>
                <w:color w:val="000000" w:themeColor="text1"/>
                <w:sz w:val="20"/>
                <w:szCs w:val="20"/>
                <w:shd w:val="clear" w:color="auto" w:fill="FFFFFF"/>
                <w:lang w:val="en-US"/>
              </w:rPr>
              <w:t>Încercările</w:t>
            </w:r>
            <w:proofErr w:type="spellEnd"/>
            <w:r w:rsidRPr="009908F1">
              <w:rPr>
                <w:color w:val="000000" w:themeColor="text1"/>
                <w:sz w:val="20"/>
                <w:szCs w:val="20"/>
                <w:shd w:val="clear" w:color="auto" w:fill="FFFFFF"/>
                <w:lang w:val="en-US"/>
              </w:rPr>
              <w:t xml:space="preserve"> se </w:t>
            </w:r>
            <w:proofErr w:type="spellStart"/>
            <w:r w:rsidRPr="009908F1">
              <w:rPr>
                <w:color w:val="000000" w:themeColor="text1"/>
                <w:sz w:val="20"/>
                <w:szCs w:val="20"/>
                <w:shd w:val="clear" w:color="auto" w:fill="FFFFFF"/>
                <w:lang w:val="en-US"/>
              </w:rPr>
              <w:t>efectuează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fără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capac</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protecție</w:t>
            </w:r>
            <w:proofErr w:type="spellEnd"/>
            <w:r w:rsidRPr="009908F1">
              <w:rPr>
                <w:color w:val="000000" w:themeColor="text1"/>
                <w:sz w:val="20"/>
                <w:szCs w:val="20"/>
                <w:shd w:val="clear" w:color="auto" w:fill="FFFFFF"/>
                <w:lang w:val="en-US"/>
              </w:rPr>
              <w:t>.</w:t>
            </w:r>
          </w:p>
          <w:p w14:paraId="56FCC506" w14:textId="77777777" w:rsidR="005D0C38" w:rsidRPr="009908F1" w:rsidRDefault="005D0C38" w:rsidP="005D0C38">
            <w:pPr>
              <w:pStyle w:val="ti-art"/>
              <w:shd w:val="clear" w:color="auto" w:fill="FFFFFF"/>
              <w:tabs>
                <w:tab w:val="left" w:pos="2234"/>
              </w:tabs>
              <w:spacing w:before="0" w:beforeAutospacing="0" w:after="0" w:afterAutospacing="0"/>
              <w:jc w:val="center"/>
              <w:rPr>
                <w:i/>
                <w:iCs/>
                <w:color w:val="000000" w:themeColor="text1"/>
                <w:sz w:val="20"/>
                <w:szCs w:val="20"/>
                <w:shd w:val="clear" w:color="auto" w:fill="FFFFFF"/>
                <w:lang w:val="en-US"/>
              </w:rPr>
            </w:pPr>
            <w:proofErr w:type="spellStart"/>
            <w:r w:rsidRPr="009908F1">
              <w:rPr>
                <w:i/>
                <w:iCs/>
                <w:color w:val="000000" w:themeColor="text1"/>
                <w:sz w:val="20"/>
                <w:szCs w:val="20"/>
                <w:shd w:val="clear" w:color="auto" w:fill="FFFFFF"/>
                <w:lang w:val="en-US"/>
              </w:rPr>
              <w:t>Tabelul</w:t>
            </w:r>
            <w:proofErr w:type="spellEnd"/>
            <w:r w:rsidRPr="009908F1">
              <w:rPr>
                <w:i/>
                <w:iCs/>
                <w:color w:val="000000" w:themeColor="text1"/>
                <w:sz w:val="20"/>
                <w:szCs w:val="20"/>
                <w:shd w:val="clear" w:color="auto" w:fill="FFFFFF"/>
                <w:lang w:val="en-US"/>
              </w:rPr>
              <w:t xml:space="preserve"> 5</w:t>
            </w:r>
          </w:p>
          <w:p w14:paraId="4CE2F958" w14:textId="77777777" w:rsidR="005D0C38" w:rsidRPr="009908F1" w:rsidRDefault="005D0C38" w:rsidP="005D0C38">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proofErr w:type="spellStart"/>
            <w:r w:rsidRPr="009908F1">
              <w:rPr>
                <w:b/>
                <w:bCs/>
                <w:color w:val="000000" w:themeColor="text1"/>
                <w:sz w:val="20"/>
                <w:szCs w:val="20"/>
                <w:shd w:val="clear" w:color="auto" w:fill="FFFFFF"/>
                <w:lang w:val="en-US"/>
              </w:rPr>
              <w:t>Niveluri</w:t>
            </w:r>
            <w:proofErr w:type="spellEnd"/>
            <w:r w:rsidRPr="009908F1">
              <w:rPr>
                <w:b/>
                <w:bCs/>
                <w:color w:val="000000" w:themeColor="text1"/>
                <w:sz w:val="20"/>
                <w:szCs w:val="20"/>
                <w:shd w:val="clear" w:color="auto" w:fill="FFFFFF"/>
                <w:lang w:val="en-US"/>
              </w:rPr>
              <w:t xml:space="preserve"> ale </w:t>
            </w:r>
            <w:proofErr w:type="spellStart"/>
            <w:r w:rsidRPr="009908F1">
              <w:rPr>
                <w:b/>
                <w:bCs/>
                <w:color w:val="000000" w:themeColor="text1"/>
                <w:sz w:val="20"/>
                <w:szCs w:val="20"/>
                <w:shd w:val="clear" w:color="auto" w:fill="FFFFFF"/>
                <w:lang w:val="en-US"/>
              </w:rPr>
              <w:t>indicelor</w:t>
            </w:r>
            <w:proofErr w:type="spellEnd"/>
            <w:r w:rsidRPr="009908F1">
              <w:rPr>
                <w:b/>
                <w:bCs/>
                <w:color w:val="000000" w:themeColor="text1"/>
                <w:sz w:val="20"/>
                <w:szCs w:val="20"/>
                <w:shd w:val="clear" w:color="auto" w:fill="FFFFFF"/>
                <w:lang w:val="en-US"/>
              </w:rPr>
              <w:t xml:space="preserve"> de </w:t>
            </w:r>
            <w:proofErr w:type="spellStart"/>
            <w:r w:rsidRPr="009908F1">
              <w:rPr>
                <w:b/>
                <w:bCs/>
                <w:color w:val="000000" w:themeColor="text1"/>
                <w:sz w:val="20"/>
                <w:szCs w:val="20"/>
                <w:shd w:val="clear" w:color="auto" w:fill="FFFFFF"/>
                <w:lang w:val="en-US"/>
              </w:rPr>
              <w:t>protecție</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împotriva</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factorilor</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externi</w:t>
            </w:r>
            <w:proofErr w:type="spellEnd"/>
          </w:p>
          <w:tbl>
            <w:tblPr>
              <w:tblStyle w:val="TableGrid"/>
              <w:tblW w:w="0" w:type="auto"/>
              <w:tblLayout w:type="fixed"/>
              <w:tblLook w:val="04A0" w:firstRow="1" w:lastRow="0" w:firstColumn="1" w:lastColumn="0" w:noHBand="0" w:noVBand="1"/>
            </w:tblPr>
            <w:tblGrid>
              <w:gridCol w:w="1624"/>
              <w:gridCol w:w="1624"/>
              <w:gridCol w:w="1624"/>
            </w:tblGrid>
            <w:tr w:rsidR="009908F1" w:rsidRPr="009908F1" w14:paraId="72B16DE0" w14:textId="77777777" w:rsidTr="005D0C38">
              <w:tc>
                <w:tcPr>
                  <w:tcW w:w="1624" w:type="dxa"/>
                </w:tcPr>
                <w:p w14:paraId="1321D6AA" w14:textId="1E05A5A1"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b/>
                      <w:bCs/>
                      <w:color w:val="000000" w:themeColor="text1"/>
                      <w:sz w:val="20"/>
                      <w:szCs w:val="20"/>
                      <w:shd w:val="clear" w:color="auto" w:fill="FFFFFF"/>
                    </w:rPr>
                    <w:t>Niveluri ale calificativelor</w:t>
                  </w:r>
                </w:p>
              </w:tc>
              <w:tc>
                <w:tcPr>
                  <w:tcW w:w="1624" w:type="dxa"/>
                </w:tcPr>
                <w:p w14:paraId="1434F01B" w14:textId="4B2A3029"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b/>
                      <w:bCs/>
                      <w:color w:val="000000" w:themeColor="text1"/>
                      <w:sz w:val="20"/>
                      <w:szCs w:val="20"/>
                      <w:shd w:val="clear" w:color="auto" w:fill="FFFFFF"/>
                    </w:rPr>
                    <w:t>Pătrunderea obiectelor străine solide</w:t>
                  </w:r>
                </w:p>
              </w:tc>
              <w:tc>
                <w:tcPr>
                  <w:tcW w:w="1624" w:type="dxa"/>
                </w:tcPr>
                <w:p w14:paraId="4DEC0610" w14:textId="5EFAF3A3"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9908F1">
                    <w:rPr>
                      <w:b/>
                      <w:bCs/>
                      <w:color w:val="000000" w:themeColor="text1"/>
                      <w:sz w:val="20"/>
                      <w:szCs w:val="20"/>
                      <w:shd w:val="clear" w:color="auto" w:fill="FFFFFF"/>
                      <w:lang w:val="en-US"/>
                    </w:rPr>
                    <w:t>Pătrunderea</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apei</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însoțită</w:t>
                  </w:r>
                  <w:proofErr w:type="spellEnd"/>
                  <w:r w:rsidRPr="009908F1">
                    <w:rPr>
                      <w:b/>
                      <w:bCs/>
                      <w:color w:val="000000" w:themeColor="text1"/>
                      <w:sz w:val="20"/>
                      <w:szCs w:val="20"/>
                      <w:shd w:val="clear" w:color="auto" w:fill="FFFFFF"/>
                      <w:lang w:val="en-US"/>
                    </w:rPr>
                    <w:t xml:space="preserve"> de </w:t>
                  </w:r>
                  <w:proofErr w:type="spellStart"/>
                  <w:r w:rsidRPr="009908F1">
                    <w:rPr>
                      <w:b/>
                      <w:bCs/>
                      <w:color w:val="000000" w:themeColor="text1"/>
                      <w:sz w:val="20"/>
                      <w:szCs w:val="20"/>
                      <w:shd w:val="clear" w:color="auto" w:fill="FFFFFF"/>
                      <w:lang w:val="en-US"/>
                    </w:rPr>
                    <w:t>efecte</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nocive</w:t>
                  </w:r>
                  <w:proofErr w:type="spellEnd"/>
                </w:p>
              </w:tc>
            </w:tr>
            <w:tr w:rsidR="009908F1" w:rsidRPr="009908F1" w14:paraId="58D5F509" w14:textId="77777777" w:rsidTr="005D0C38">
              <w:tc>
                <w:tcPr>
                  <w:tcW w:w="1624" w:type="dxa"/>
                </w:tcPr>
                <w:p w14:paraId="1BD110F4" w14:textId="77777777"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
              </w:tc>
              <w:tc>
                <w:tcPr>
                  <w:tcW w:w="1624" w:type="dxa"/>
                </w:tcPr>
                <w:p w14:paraId="3E842DBE" w14:textId="1464C764"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b/>
                      <w:bCs/>
                      <w:color w:val="000000" w:themeColor="text1"/>
                      <w:sz w:val="20"/>
                      <w:szCs w:val="20"/>
                      <w:shd w:val="clear" w:color="auto" w:fill="FFFFFF"/>
                    </w:rPr>
                    <w:t>Dimensiunea obiectelor</w:t>
                  </w:r>
                </w:p>
              </w:tc>
              <w:tc>
                <w:tcPr>
                  <w:tcW w:w="1624" w:type="dxa"/>
                </w:tcPr>
                <w:p w14:paraId="6FDBA857" w14:textId="5DFF7EA1"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b/>
                      <w:bCs/>
                      <w:color w:val="000000" w:themeColor="text1"/>
                      <w:sz w:val="20"/>
                      <w:szCs w:val="20"/>
                      <w:shd w:val="clear" w:color="auto" w:fill="FFFFFF"/>
                    </w:rPr>
                    <w:t>Protecție la</w:t>
                  </w:r>
                </w:p>
              </w:tc>
            </w:tr>
            <w:tr w:rsidR="009908F1" w:rsidRPr="009908F1" w14:paraId="63AC6433" w14:textId="77777777" w:rsidTr="005D0C38">
              <w:tc>
                <w:tcPr>
                  <w:tcW w:w="1624" w:type="dxa"/>
                </w:tcPr>
                <w:p w14:paraId="2326359C" w14:textId="586B9106"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lang w:val="en-US"/>
                    </w:rPr>
                    <w:t>0</w:t>
                  </w:r>
                </w:p>
              </w:tc>
              <w:tc>
                <w:tcPr>
                  <w:tcW w:w="1624" w:type="dxa"/>
                </w:tcPr>
                <w:p w14:paraId="0BE36543" w14:textId="1BC8450F"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nicio protecție</w:t>
                  </w:r>
                </w:p>
              </w:tc>
              <w:tc>
                <w:tcPr>
                  <w:tcW w:w="1624" w:type="dxa"/>
                </w:tcPr>
                <w:p w14:paraId="2DB068AC" w14:textId="0C82D989"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nicio protecție</w:t>
                  </w:r>
                </w:p>
              </w:tc>
            </w:tr>
            <w:tr w:rsidR="009908F1" w:rsidRPr="009908F1" w14:paraId="6D609A2A" w14:textId="77777777" w:rsidTr="005D0C38">
              <w:tc>
                <w:tcPr>
                  <w:tcW w:w="1624" w:type="dxa"/>
                </w:tcPr>
                <w:p w14:paraId="678CF0EF" w14:textId="31A77988"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lang w:val="en-US"/>
                    </w:rPr>
                    <w:t>1</w:t>
                  </w:r>
                </w:p>
              </w:tc>
              <w:tc>
                <w:tcPr>
                  <w:tcW w:w="1624" w:type="dxa"/>
                </w:tcPr>
                <w:p w14:paraId="2503FD0F" w14:textId="20715F7E"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≥50 mm</w:t>
                  </w:r>
                </w:p>
              </w:tc>
              <w:tc>
                <w:tcPr>
                  <w:tcW w:w="1624" w:type="dxa"/>
                </w:tcPr>
                <w:p w14:paraId="250FE212" w14:textId="071BAC54"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scurgere verticală de apă</w:t>
                  </w:r>
                </w:p>
              </w:tc>
            </w:tr>
            <w:tr w:rsidR="009908F1" w:rsidRPr="009908F1" w14:paraId="19AA73A3" w14:textId="77777777" w:rsidTr="005D0C38">
              <w:tc>
                <w:tcPr>
                  <w:tcW w:w="1624" w:type="dxa"/>
                </w:tcPr>
                <w:p w14:paraId="2E071DFE" w14:textId="00EE34E5"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lang w:val="en-US"/>
                    </w:rPr>
                    <w:t>2</w:t>
                  </w:r>
                </w:p>
              </w:tc>
              <w:tc>
                <w:tcPr>
                  <w:tcW w:w="1624" w:type="dxa"/>
                </w:tcPr>
                <w:p w14:paraId="62165FEE" w14:textId="386926B6"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9908F1">
                    <w:rPr>
                      <w:color w:val="000000" w:themeColor="text1"/>
                      <w:sz w:val="20"/>
                      <w:szCs w:val="20"/>
                      <w:shd w:val="clear" w:color="auto" w:fill="FFFFFF"/>
                      <w:lang w:val="en-US"/>
                    </w:rPr>
                    <w:t>protecție</w:t>
                  </w:r>
                  <w:proofErr w:type="spellEnd"/>
                  <w:r w:rsidRPr="009908F1">
                    <w:rPr>
                      <w:color w:val="000000" w:themeColor="text1"/>
                      <w:sz w:val="20"/>
                      <w:szCs w:val="20"/>
                      <w:shd w:val="clear" w:color="auto" w:fill="FFFFFF"/>
                      <w:lang w:val="en-US"/>
                    </w:rPr>
                    <w:t xml:space="preserve"> la </w:t>
                  </w:r>
                  <w:proofErr w:type="spellStart"/>
                  <w:r w:rsidRPr="009908F1">
                    <w:rPr>
                      <w:color w:val="000000" w:themeColor="text1"/>
                      <w:sz w:val="20"/>
                      <w:szCs w:val="20"/>
                      <w:shd w:val="clear" w:color="auto" w:fill="FFFFFF"/>
                      <w:lang w:val="en-US"/>
                    </w:rPr>
                    <w:t>atingere</w:t>
                  </w:r>
                  <w:proofErr w:type="spellEnd"/>
                  <w:r w:rsidRPr="009908F1">
                    <w:rPr>
                      <w:color w:val="000000" w:themeColor="text1"/>
                      <w:sz w:val="20"/>
                      <w:szCs w:val="20"/>
                      <w:shd w:val="clear" w:color="auto" w:fill="FFFFFF"/>
                      <w:lang w:val="en-US"/>
                    </w:rPr>
                    <w:t xml:space="preserve"> cu </w:t>
                  </w:r>
                  <w:proofErr w:type="spellStart"/>
                  <w:r w:rsidRPr="009908F1">
                    <w:rPr>
                      <w:color w:val="000000" w:themeColor="text1"/>
                      <w:sz w:val="20"/>
                      <w:szCs w:val="20"/>
                      <w:shd w:val="clear" w:color="auto" w:fill="FFFFFF"/>
                      <w:lang w:val="en-US"/>
                    </w:rPr>
                    <w:t>degetele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și</w:t>
                  </w:r>
                  <w:proofErr w:type="spellEnd"/>
                  <w:r w:rsidRPr="009908F1">
                    <w:rPr>
                      <w:color w:val="000000" w:themeColor="text1"/>
                      <w:sz w:val="20"/>
                      <w:szCs w:val="20"/>
                      <w:shd w:val="clear" w:color="auto" w:fill="FFFFFF"/>
                      <w:lang w:val="en-US"/>
                    </w:rPr>
                    <w:t xml:space="preserve"> ≥12 mm</w:t>
                  </w:r>
                </w:p>
              </w:tc>
              <w:tc>
                <w:tcPr>
                  <w:tcW w:w="1624" w:type="dxa"/>
                </w:tcPr>
                <w:p w14:paraId="0F6B1251" w14:textId="2946F3AB"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9908F1">
                    <w:rPr>
                      <w:color w:val="000000" w:themeColor="text1"/>
                      <w:sz w:val="20"/>
                      <w:szCs w:val="20"/>
                      <w:shd w:val="clear" w:color="auto" w:fill="FFFFFF"/>
                      <w:lang w:val="en-US"/>
                    </w:rPr>
                    <w:t>pulverizare</w:t>
                  </w:r>
                  <w:proofErr w:type="spellEnd"/>
                  <w:r w:rsidRPr="009908F1">
                    <w:rPr>
                      <w:color w:val="000000" w:themeColor="text1"/>
                      <w:sz w:val="20"/>
                      <w:szCs w:val="20"/>
                      <w:shd w:val="clear" w:color="auto" w:fill="FFFFFF"/>
                      <w:lang w:val="en-US"/>
                    </w:rPr>
                    <w:t xml:space="preserve"> cu </w:t>
                  </w:r>
                  <w:proofErr w:type="spellStart"/>
                  <w:r w:rsidRPr="009908F1">
                    <w:rPr>
                      <w:color w:val="000000" w:themeColor="text1"/>
                      <w:sz w:val="20"/>
                      <w:szCs w:val="20"/>
                      <w:shd w:val="clear" w:color="auto" w:fill="FFFFFF"/>
                      <w:lang w:val="en-US"/>
                    </w:rPr>
                    <w:t>apă</w:t>
                  </w:r>
                  <w:proofErr w:type="spellEnd"/>
                  <w:r w:rsidRPr="009908F1">
                    <w:rPr>
                      <w:color w:val="000000" w:themeColor="text1"/>
                      <w:sz w:val="20"/>
                      <w:szCs w:val="20"/>
                      <w:shd w:val="clear" w:color="auto" w:fill="FFFFFF"/>
                      <w:lang w:val="en-US"/>
                    </w:rPr>
                    <w:t xml:space="preserve"> la </w:t>
                  </w:r>
                  <w:proofErr w:type="spellStart"/>
                  <w:r w:rsidRPr="009908F1">
                    <w:rPr>
                      <w:color w:val="000000" w:themeColor="text1"/>
                      <w:sz w:val="20"/>
                      <w:szCs w:val="20"/>
                      <w:shd w:val="clear" w:color="auto" w:fill="FFFFFF"/>
                      <w:lang w:val="en-US"/>
                    </w:rPr>
                    <w:t>mai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puțin</w:t>
                  </w:r>
                  <w:proofErr w:type="spellEnd"/>
                  <w:r w:rsidRPr="009908F1">
                    <w:rPr>
                      <w:color w:val="000000" w:themeColor="text1"/>
                      <w:sz w:val="20"/>
                      <w:szCs w:val="20"/>
                      <w:shd w:val="clear" w:color="auto" w:fill="FFFFFF"/>
                      <w:lang w:val="en-US"/>
                    </w:rPr>
                    <w:t xml:space="preserve"> de 15 grade </w:t>
                  </w:r>
                  <w:proofErr w:type="spellStart"/>
                  <w:r w:rsidRPr="009908F1">
                    <w:rPr>
                      <w:color w:val="000000" w:themeColor="text1"/>
                      <w:sz w:val="20"/>
                      <w:szCs w:val="20"/>
                      <w:shd w:val="clear" w:color="auto" w:fill="FFFFFF"/>
                      <w:lang w:val="en-US"/>
                    </w:rPr>
                    <w:t>față</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verticală</w:t>
                  </w:r>
                  <w:proofErr w:type="spellEnd"/>
                </w:p>
              </w:tc>
            </w:tr>
            <w:tr w:rsidR="009908F1" w:rsidRPr="009908F1" w14:paraId="52DCAE89" w14:textId="77777777" w:rsidTr="005D0C38">
              <w:tc>
                <w:tcPr>
                  <w:tcW w:w="1624" w:type="dxa"/>
                </w:tcPr>
                <w:p w14:paraId="3B22EF42" w14:textId="4D6FEA8A"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lang w:val="en-US"/>
                    </w:rPr>
                    <w:t>3</w:t>
                  </w:r>
                </w:p>
              </w:tc>
              <w:tc>
                <w:tcPr>
                  <w:tcW w:w="1624" w:type="dxa"/>
                </w:tcPr>
                <w:p w14:paraId="464195E9" w14:textId="34FEE7F7"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≥2,5 mm</w:t>
                  </w:r>
                </w:p>
              </w:tc>
              <w:tc>
                <w:tcPr>
                  <w:tcW w:w="1624" w:type="dxa"/>
                </w:tcPr>
                <w:p w14:paraId="5D20EACD" w14:textId="009F8567"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9908F1">
                    <w:rPr>
                      <w:color w:val="000000" w:themeColor="text1"/>
                      <w:sz w:val="20"/>
                      <w:szCs w:val="20"/>
                      <w:shd w:val="clear" w:color="auto" w:fill="FFFFFF"/>
                      <w:lang w:val="en-US"/>
                    </w:rPr>
                    <w:t>pulverizare</w:t>
                  </w:r>
                  <w:proofErr w:type="spellEnd"/>
                  <w:r w:rsidRPr="009908F1">
                    <w:rPr>
                      <w:color w:val="000000" w:themeColor="text1"/>
                      <w:sz w:val="20"/>
                      <w:szCs w:val="20"/>
                      <w:shd w:val="clear" w:color="auto" w:fill="FFFFFF"/>
                      <w:lang w:val="en-US"/>
                    </w:rPr>
                    <w:t xml:space="preserve"> cu </w:t>
                  </w:r>
                  <w:proofErr w:type="spellStart"/>
                  <w:r w:rsidRPr="009908F1">
                    <w:rPr>
                      <w:color w:val="000000" w:themeColor="text1"/>
                      <w:sz w:val="20"/>
                      <w:szCs w:val="20"/>
                      <w:shd w:val="clear" w:color="auto" w:fill="FFFFFF"/>
                      <w:lang w:val="en-US"/>
                    </w:rPr>
                    <w:t>apă</w:t>
                  </w:r>
                  <w:proofErr w:type="spellEnd"/>
                  <w:r w:rsidRPr="009908F1">
                    <w:rPr>
                      <w:color w:val="000000" w:themeColor="text1"/>
                      <w:sz w:val="20"/>
                      <w:szCs w:val="20"/>
                      <w:shd w:val="clear" w:color="auto" w:fill="FFFFFF"/>
                      <w:lang w:val="en-US"/>
                    </w:rPr>
                    <w:t xml:space="preserve"> la </w:t>
                  </w:r>
                  <w:proofErr w:type="spellStart"/>
                  <w:r w:rsidRPr="009908F1">
                    <w:rPr>
                      <w:color w:val="000000" w:themeColor="text1"/>
                      <w:sz w:val="20"/>
                      <w:szCs w:val="20"/>
                      <w:shd w:val="clear" w:color="auto" w:fill="FFFFFF"/>
                      <w:lang w:val="en-US"/>
                    </w:rPr>
                    <w:t>mai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puțin</w:t>
                  </w:r>
                  <w:proofErr w:type="spellEnd"/>
                  <w:r w:rsidRPr="009908F1">
                    <w:rPr>
                      <w:color w:val="000000" w:themeColor="text1"/>
                      <w:sz w:val="20"/>
                      <w:szCs w:val="20"/>
                      <w:shd w:val="clear" w:color="auto" w:fill="FFFFFF"/>
                      <w:lang w:val="en-US"/>
                    </w:rPr>
                    <w:t xml:space="preserve"> de 60 de grade </w:t>
                  </w:r>
                  <w:proofErr w:type="spellStart"/>
                  <w:r w:rsidRPr="009908F1">
                    <w:rPr>
                      <w:color w:val="000000" w:themeColor="text1"/>
                      <w:sz w:val="20"/>
                      <w:szCs w:val="20"/>
                      <w:shd w:val="clear" w:color="auto" w:fill="FFFFFF"/>
                      <w:lang w:val="en-US"/>
                    </w:rPr>
                    <w:t>față</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verticală</w:t>
                  </w:r>
                  <w:proofErr w:type="spellEnd"/>
                </w:p>
              </w:tc>
            </w:tr>
            <w:tr w:rsidR="009908F1" w:rsidRPr="009908F1" w14:paraId="47FEE708" w14:textId="77777777" w:rsidTr="005D0C38">
              <w:tc>
                <w:tcPr>
                  <w:tcW w:w="1624" w:type="dxa"/>
                </w:tcPr>
                <w:p w14:paraId="7720A578" w14:textId="5985968F"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lang w:val="en-US"/>
                    </w:rPr>
                    <w:t>4</w:t>
                  </w:r>
                </w:p>
              </w:tc>
              <w:tc>
                <w:tcPr>
                  <w:tcW w:w="1624" w:type="dxa"/>
                </w:tcPr>
                <w:p w14:paraId="3A78D56B" w14:textId="695CC4E2"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≥1 mm</w:t>
                  </w:r>
                </w:p>
              </w:tc>
              <w:tc>
                <w:tcPr>
                  <w:tcW w:w="1624" w:type="dxa"/>
                </w:tcPr>
                <w:p w14:paraId="48A04835" w14:textId="7365F9DE"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stropirea cu apă</w:t>
                  </w:r>
                </w:p>
              </w:tc>
            </w:tr>
            <w:tr w:rsidR="009908F1" w:rsidRPr="009908F1" w14:paraId="16A8A88C" w14:textId="77777777" w:rsidTr="005D0C38">
              <w:tc>
                <w:tcPr>
                  <w:tcW w:w="1624" w:type="dxa"/>
                </w:tcPr>
                <w:p w14:paraId="56A666FF" w14:textId="200E09F4"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lang w:val="en-US"/>
                    </w:rPr>
                    <w:t>5</w:t>
                  </w:r>
                </w:p>
              </w:tc>
              <w:tc>
                <w:tcPr>
                  <w:tcW w:w="1624" w:type="dxa"/>
                </w:tcPr>
                <w:p w14:paraId="48CA2C43" w14:textId="0413942F"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protejat la praf</w:t>
                  </w:r>
                </w:p>
              </w:tc>
              <w:tc>
                <w:tcPr>
                  <w:tcW w:w="1624" w:type="dxa"/>
                </w:tcPr>
                <w:p w14:paraId="0F10E833" w14:textId="5AA706C5"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jet de apă</w:t>
                  </w:r>
                </w:p>
              </w:tc>
            </w:tr>
            <w:tr w:rsidR="009908F1" w:rsidRPr="009908F1" w14:paraId="4EDDF6CE" w14:textId="77777777" w:rsidTr="005D0C38">
              <w:tc>
                <w:tcPr>
                  <w:tcW w:w="1624" w:type="dxa"/>
                </w:tcPr>
                <w:p w14:paraId="676FD126" w14:textId="34521DA5"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lang w:val="en-US"/>
                    </w:rPr>
                    <w:t>6</w:t>
                  </w:r>
                </w:p>
              </w:tc>
              <w:tc>
                <w:tcPr>
                  <w:tcW w:w="1624" w:type="dxa"/>
                </w:tcPr>
                <w:p w14:paraId="47B78408" w14:textId="0E162557"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etanș la praf</w:t>
                  </w:r>
                </w:p>
              </w:tc>
              <w:tc>
                <w:tcPr>
                  <w:tcW w:w="1624" w:type="dxa"/>
                </w:tcPr>
                <w:p w14:paraId="66510FF4" w14:textId="55B7A7A0"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jet puternic de apă</w:t>
                  </w:r>
                </w:p>
              </w:tc>
            </w:tr>
            <w:tr w:rsidR="009908F1" w:rsidRPr="009908F1" w14:paraId="49DD3E72" w14:textId="77777777" w:rsidTr="005D0C38">
              <w:tc>
                <w:tcPr>
                  <w:tcW w:w="1624" w:type="dxa"/>
                </w:tcPr>
                <w:p w14:paraId="2B06AA41" w14:textId="47B17A6C"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lang w:val="en-US"/>
                    </w:rPr>
                    <w:t>7</w:t>
                  </w:r>
                </w:p>
              </w:tc>
              <w:tc>
                <w:tcPr>
                  <w:tcW w:w="1624" w:type="dxa"/>
                </w:tcPr>
                <w:p w14:paraId="39BE4D77" w14:textId="686C49FF"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Nu este cazul.</w:t>
                  </w:r>
                </w:p>
              </w:tc>
              <w:tc>
                <w:tcPr>
                  <w:tcW w:w="1624" w:type="dxa"/>
                </w:tcPr>
                <w:p w14:paraId="54AE9D81" w14:textId="32213BD3"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9908F1">
                    <w:rPr>
                      <w:color w:val="000000" w:themeColor="text1"/>
                      <w:sz w:val="20"/>
                      <w:szCs w:val="20"/>
                      <w:shd w:val="clear" w:color="auto" w:fill="FFFFFF"/>
                      <w:lang w:val="en-US"/>
                    </w:rPr>
                    <w:t>scufundare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temporară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adâncime</w:t>
                  </w:r>
                  <w:proofErr w:type="spellEnd"/>
                  <w:r w:rsidRPr="009908F1">
                    <w:rPr>
                      <w:color w:val="000000" w:themeColor="text1"/>
                      <w:sz w:val="20"/>
                      <w:szCs w:val="20"/>
                      <w:shd w:val="clear" w:color="auto" w:fill="FFFFFF"/>
                      <w:lang w:val="en-US"/>
                    </w:rPr>
                    <w:t xml:space="preserve"> de 1 m</w:t>
                  </w:r>
                </w:p>
              </w:tc>
            </w:tr>
            <w:tr w:rsidR="009908F1" w:rsidRPr="009908F1" w14:paraId="4367766F" w14:textId="77777777" w:rsidTr="005D0C38">
              <w:tc>
                <w:tcPr>
                  <w:tcW w:w="1624" w:type="dxa"/>
                </w:tcPr>
                <w:p w14:paraId="385C3C3A" w14:textId="73374A5A" w:rsidR="005D0C38" w:rsidRPr="009908F1" w:rsidRDefault="005D0C3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lang w:val="en-US"/>
                    </w:rPr>
                    <w:t>8</w:t>
                  </w:r>
                </w:p>
              </w:tc>
              <w:tc>
                <w:tcPr>
                  <w:tcW w:w="1624" w:type="dxa"/>
                </w:tcPr>
                <w:p w14:paraId="457F46BA" w14:textId="342405A3"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9908F1">
                    <w:rPr>
                      <w:color w:val="000000" w:themeColor="text1"/>
                      <w:sz w:val="20"/>
                      <w:szCs w:val="20"/>
                      <w:shd w:val="clear" w:color="auto" w:fill="FFFFFF"/>
                    </w:rPr>
                    <w:t>Nu este cazul.</w:t>
                  </w:r>
                </w:p>
              </w:tc>
              <w:tc>
                <w:tcPr>
                  <w:tcW w:w="1624" w:type="dxa"/>
                </w:tcPr>
                <w:p w14:paraId="3EC91640" w14:textId="4FA76E2E" w:rsidR="005D0C38" w:rsidRPr="009908F1" w:rsidRDefault="00B45B97"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9908F1">
                    <w:rPr>
                      <w:color w:val="000000" w:themeColor="text1"/>
                      <w:sz w:val="20"/>
                      <w:szCs w:val="20"/>
                      <w:shd w:val="clear" w:color="auto" w:fill="FFFFFF"/>
                      <w:lang w:val="en-US"/>
                    </w:rPr>
                    <w:t>scufundare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continuă</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adâncime</w:t>
                  </w:r>
                  <w:proofErr w:type="spellEnd"/>
                  <w:r w:rsidRPr="009908F1">
                    <w:rPr>
                      <w:color w:val="000000" w:themeColor="text1"/>
                      <w:sz w:val="20"/>
                      <w:szCs w:val="20"/>
                      <w:shd w:val="clear" w:color="auto" w:fill="FFFFFF"/>
                      <w:lang w:val="en-US"/>
                    </w:rPr>
                    <w:t xml:space="preserve"> de 1 m </w:t>
                  </w:r>
                  <w:proofErr w:type="spellStart"/>
                  <w:r w:rsidRPr="009908F1">
                    <w:rPr>
                      <w:color w:val="000000" w:themeColor="text1"/>
                      <w:sz w:val="20"/>
                      <w:szCs w:val="20"/>
                      <w:shd w:val="clear" w:color="auto" w:fill="FFFFFF"/>
                      <w:lang w:val="en-US"/>
                    </w:rPr>
                    <w:t>sau</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mai</w:t>
                  </w:r>
                  <w:proofErr w:type="spellEnd"/>
                  <w:r w:rsidRPr="009908F1">
                    <w:rPr>
                      <w:color w:val="000000" w:themeColor="text1"/>
                      <w:sz w:val="20"/>
                      <w:szCs w:val="20"/>
                      <w:shd w:val="clear" w:color="auto" w:fill="FFFFFF"/>
                      <w:lang w:val="en-US"/>
                    </w:rPr>
                    <w:t xml:space="preserve"> mare</w:t>
                  </w:r>
                </w:p>
              </w:tc>
            </w:tr>
          </w:tbl>
          <w:p w14:paraId="3541FB78" w14:textId="77777777" w:rsidR="005D0C38" w:rsidRPr="009908F1" w:rsidRDefault="00B45B97" w:rsidP="00B45B97">
            <w:pPr>
              <w:pStyle w:val="ti-art"/>
              <w:numPr>
                <w:ilvl w:val="0"/>
                <w:numId w:val="559"/>
              </w:numPr>
              <w:shd w:val="clear" w:color="auto" w:fill="FFFFFF"/>
              <w:tabs>
                <w:tab w:val="left" w:pos="2234"/>
              </w:tabs>
              <w:spacing w:before="0" w:beforeAutospacing="0" w:after="0" w:afterAutospacing="0"/>
              <w:rPr>
                <w:color w:val="000000" w:themeColor="text1"/>
                <w:sz w:val="20"/>
                <w:szCs w:val="20"/>
                <w:lang w:val="en-US"/>
              </w:rPr>
            </w:pPr>
            <w:r w:rsidRPr="009908F1">
              <w:rPr>
                <w:b/>
                <w:bCs/>
                <w:color w:val="000000" w:themeColor="text1"/>
                <w:sz w:val="20"/>
                <w:szCs w:val="20"/>
                <w:shd w:val="clear" w:color="auto" w:fill="FFFFFF"/>
                <w:lang w:val="en-US"/>
              </w:rPr>
              <w:t>REZISTENȚA LA CĂDERI ACCIDENTALE SAU FIABILITATEA LA CĂDERI LIBERE REPETATE</w:t>
            </w:r>
          </w:p>
          <w:p w14:paraId="2652BAB2" w14:textId="77777777" w:rsidR="00B45B97" w:rsidRPr="00ED649F" w:rsidRDefault="00B45B97" w:rsidP="00ED649F">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D649F">
              <w:rPr>
                <w:color w:val="000000" w:themeColor="text1"/>
                <w:sz w:val="20"/>
                <w:szCs w:val="20"/>
                <w:shd w:val="clear" w:color="auto" w:fill="FFFFFF"/>
                <w:lang w:val="en-US"/>
              </w:rPr>
              <w:t>Rezistența</w:t>
            </w:r>
            <w:proofErr w:type="spellEnd"/>
            <w:r w:rsidRPr="00ED649F">
              <w:rPr>
                <w:color w:val="000000" w:themeColor="text1"/>
                <w:sz w:val="20"/>
                <w:szCs w:val="20"/>
                <w:shd w:val="clear" w:color="auto" w:fill="FFFFFF"/>
                <w:lang w:val="en-US"/>
              </w:rPr>
              <w:t xml:space="preserve"> la </w:t>
            </w:r>
            <w:proofErr w:type="spellStart"/>
            <w:r w:rsidRPr="00ED649F">
              <w:rPr>
                <w:color w:val="000000" w:themeColor="text1"/>
                <w:sz w:val="20"/>
                <w:szCs w:val="20"/>
                <w:shd w:val="clear" w:color="auto" w:fill="FFFFFF"/>
                <w:lang w:val="en-US"/>
              </w:rPr>
              <w:t>căderi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accidentale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sau</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fiabilitatea</w:t>
            </w:r>
            <w:proofErr w:type="spellEnd"/>
            <w:r w:rsidRPr="00ED649F">
              <w:rPr>
                <w:color w:val="000000" w:themeColor="text1"/>
                <w:sz w:val="20"/>
                <w:szCs w:val="20"/>
                <w:shd w:val="clear" w:color="auto" w:fill="FFFFFF"/>
                <w:lang w:val="en-US"/>
              </w:rPr>
              <w:t xml:space="preserve"> la </w:t>
            </w:r>
            <w:proofErr w:type="spellStart"/>
            <w:r w:rsidRPr="00ED649F">
              <w:rPr>
                <w:color w:val="000000" w:themeColor="text1"/>
                <w:sz w:val="20"/>
                <w:szCs w:val="20"/>
                <w:shd w:val="clear" w:color="auto" w:fill="FFFFFF"/>
                <w:lang w:val="en-US"/>
              </w:rPr>
              <w:t>căderi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libere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repetate</w:t>
            </w:r>
            <w:proofErr w:type="spellEnd"/>
            <w:r w:rsidRPr="00ED649F">
              <w:rPr>
                <w:color w:val="000000" w:themeColor="text1"/>
                <w:sz w:val="20"/>
                <w:szCs w:val="20"/>
                <w:shd w:val="clear" w:color="auto" w:fill="FFFFFF"/>
                <w:lang w:val="en-US"/>
              </w:rPr>
              <w:t xml:space="preserve"> se </w:t>
            </w:r>
            <w:proofErr w:type="spellStart"/>
            <w:r w:rsidRPr="00ED649F">
              <w:rPr>
                <w:color w:val="000000" w:themeColor="text1"/>
                <w:sz w:val="20"/>
                <w:szCs w:val="20"/>
                <w:shd w:val="clear" w:color="auto" w:fill="FFFFFF"/>
                <w:lang w:val="en-US"/>
              </w:rPr>
              <w:t>măsoară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prin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numărul</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căderi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fără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defecțiuni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cadrul</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încercării</w:t>
            </w:r>
            <w:proofErr w:type="spellEnd"/>
            <w:r w:rsidRPr="00ED649F">
              <w:rPr>
                <w:color w:val="000000" w:themeColor="text1"/>
                <w:sz w:val="20"/>
                <w:szCs w:val="20"/>
                <w:shd w:val="clear" w:color="auto" w:fill="FFFFFF"/>
                <w:lang w:val="en-US"/>
              </w:rPr>
              <w:t xml:space="preserve"> la </w:t>
            </w:r>
            <w:proofErr w:type="spellStart"/>
            <w:r w:rsidRPr="00ED649F">
              <w:rPr>
                <w:color w:val="000000" w:themeColor="text1"/>
                <w:sz w:val="20"/>
                <w:szCs w:val="20"/>
                <w:shd w:val="clear" w:color="auto" w:fill="FFFFFF"/>
                <w:lang w:val="en-US"/>
              </w:rPr>
              <w:t>cădere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liberă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repetată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Încercările</w:t>
            </w:r>
            <w:proofErr w:type="spellEnd"/>
            <w:r w:rsidRPr="00ED649F">
              <w:rPr>
                <w:color w:val="000000" w:themeColor="text1"/>
                <w:sz w:val="20"/>
                <w:szCs w:val="20"/>
                <w:shd w:val="clear" w:color="auto" w:fill="FFFFFF"/>
                <w:lang w:val="en-US"/>
              </w:rPr>
              <w:t xml:space="preserve"> la </w:t>
            </w:r>
            <w:proofErr w:type="spellStart"/>
            <w:r w:rsidRPr="00ED649F">
              <w:rPr>
                <w:color w:val="000000" w:themeColor="text1"/>
                <w:sz w:val="20"/>
                <w:szCs w:val="20"/>
                <w:shd w:val="clear" w:color="auto" w:fill="FFFFFF"/>
                <w:lang w:val="en-US"/>
              </w:rPr>
              <w:t>cădere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liberă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repetată</w:t>
            </w:r>
            <w:proofErr w:type="spellEnd"/>
            <w:r w:rsidRPr="00ED649F">
              <w:rPr>
                <w:color w:val="000000" w:themeColor="text1"/>
                <w:sz w:val="20"/>
                <w:szCs w:val="20"/>
                <w:shd w:val="clear" w:color="auto" w:fill="FFFFFF"/>
                <w:lang w:val="en-US"/>
              </w:rPr>
              <w:t xml:space="preserve"> se </w:t>
            </w:r>
            <w:proofErr w:type="spellStart"/>
            <w:r w:rsidRPr="00ED649F">
              <w:rPr>
                <w:color w:val="000000" w:themeColor="text1"/>
                <w:sz w:val="20"/>
                <w:szCs w:val="20"/>
                <w:shd w:val="clear" w:color="auto" w:fill="FFFFFF"/>
                <w:lang w:val="en-US"/>
              </w:rPr>
              <w:t>efectuează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pentru</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cinci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unități</w:t>
            </w:r>
            <w:proofErr w:type="spellEnd"/>
            <w:r w:rsidRPr="00ED649F">
              <w:rPr>
                <w:color w:val="000000" w:themeColor="text1"/>
                <w:sz w:val="20"/>
                <w:szCs w:val="20"/>
                <w:shd w:val="clear" w:color="auto" w:fill="FFFFFF"/>
                <w:lang w:val="en-US"/>
              </w:rPr>
              <w:t xml:space="preserve"> din </w:t>
            </w:r>
            <w:proofErr w:type="spellStart"/>
            <w:r w:rsidRPr="00ED649F">
              <w:rPr>
                <w:color w:val="000000" w:themeColor="text1"/>
                <w:sz w:val="20"/>
                <w:szCs w:val="20"/>
                <w:shd w:val="clear" w:color="auto" w:fill="FFFFFF"/>
                <w:lang w:val="en-US"/>
              </w:rPr>
              <w:t>fiecare</w:t>
            </w:r>
            <w:proofErr w:type="spellEnd"/>
            <w:r w:rsidRPr="00ED649F">
              <w:rPr>
                <w:color w:val="000000" w:themeColor="text1"/>
                <w:sz w:val="20"/>
                <w:szCs w:val="20"/>
                <w:shd w:val="clear" w:color="auto" w:fill="FFFFFF"/>
                <w:lang w:val="en-US"/>
              </w:rPr>
              <w:t xml:space="preserve"> model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fiecare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dintre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cazurile</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încercare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aplicabile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lastRenderedPageBreak/>
              <w:t>Rezistența</w:t>
            </w:r>
            <w:proofErr w:type="spellEnd"/>
            <w:r w:rsidRPr="00ED649F">
              <w:rPr>
                <w:color w:val="000000" w:themeColor="text1"/>
                <w:sz w:val="20"/>
                <w:szCs w:val="20"/>
                <w:shd w:val="clear" w:color="auto" w:fill="FFFFFF"/>
                <w:lang w:val="en-US"/>
              </w:rPr>
              <w:t xml:space="preserve"> la </w:t>
            </w:r>
            <w:proofErr w:type="spellStart"/>
            <w:r w:rsidRPr="00ED649F">
              <w:rPr>
                <w:color w:val="000000" w:themeColor="text1"/>
                <w:sz w:val="20"/>
                <w:szCs w:val="20"/>
                <w:shd w:val="clear" w:color="auto" w:fill="FFFFFF"/>
                <w:lang w:val="en-US"/>
              </w:rPr>
              <w:t>căderi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accidentale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reprezintă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numărul</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căderi</w:t>
            </w:r>
            <w:proofErr w:type="spellEnd"/>
            <w:r w:rsidRPr="00ED649F">
              <w:rPr>
                <w:color w:val="000000" w:themeColor="text1"/>
                <w:sz w:val="20"/>
                <w:szCs w:val="20"/>
                <w:shd w:val="clear" w:color="auto" w:fill="FFFFFF"/>
                <w:lang w:val="en-US"/>
              </w:rPr>
              <w:t xml:space="preserve"> la care au </w:t>
            </w:r>
            <w:proofErr w:type="spellStart"/>
            <w:r w:rsidRPr="00ED649F">
              <w:rPr>
                <w:color w:val="000000" w:themeColor="text1"/>
                <w:sz w:val="20"/>
                <w:szCs w:val="20"/>
                <w:shd w:val="clear" w:color="auto" w:fill="FFFFFF"/>
                <w:lang w:val="en-US"/>
              </w:rPr>
              <w:t>rezistat</w:t>
            </w:r>
            <w:proofErr w:type="spellEnd"/>
            <w:r w:rsidRPr="00ED649F">
              <w:rPr>
                <w:color w:val="000000" w:themeColor="text1"/>
                <w:sz w:val="20"/>
                <w:szCs w:val="20"/>
                <w:shd w:val="clear" w:color="auto" w:fill="FFFFFF"/>
                <w:lang w:val="en-US"/>
              </w:rPr>
              <w:t xml:space="preserve"> cel </w:t>
            </w:r>
            <w:proofErr w:type="spellStart"/>
            <w:r w:rsidRPr="00ED649F">
              <w:rPr>
                <w:color w:val="000000" w:themeColor="text1"/>
                <w:sz w:val="20"/>
                <w:szCs w:val="20"/>
                <w:shd w:val="clear" w:color="auto" w:fill="FFFFFF"/>
                <w:lang w:val="en-US"/>
              </w:rPr>
              <w:t>puțin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patru</w:t>
            </w:r>
            <w:proofErr w:type="spellEnd"/>
            <w:r w:rsidRPr="00ED649F">
              <w:rPr>
                <w:color w:val="000000" w:themeColor="text1"/>
                <w:sz w:val="20"/>
                <w:szCs w:val="20"/>
                <w:shd w:val="clear" w:color="auto" w:fill="FFFFFF"/>
                <w:lang w:val="en-US"/>
              </w:rPr>
              <w:t xml:space="preserve"> din </w:t>
            </w:r>
            <w:proofErr w:type="spellStart"/>
            <w:r w:rsidRPr="00ED649F">
              <w:rPr>
                <w:color w:val="000000" w:themeColor="text1"/>
                <w:sz w:val="20"/>
                <w:szCs w:val="20"/>
                <w:shd w:val="clear" w:color="auto" w:fill="FFFFFF"/>
                <w:lang w:val="en-US"/>
              </w:rPr>
              <w:t>cele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cinci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unități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supuse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încercării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Numărul</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căderi</w:t>
            </w:r>
            <w:proofErr w:type="spellEnd"/>
            <w:r w:rsidRPr="00ED649F">
              <w:rPr>
                <w:color w:val="000000" w:themeColor="text1"/>
                <w:sz w:val="20"/>
                <w:szCs w:val="20"/>
                <w:shd w:val="clear" w:color="auto" w:fill="FFFFFF"/>
                <w:lang w:val="en-US"/>
              </w:rPr>
              <w:t xml:space="preserve"> pe </w:t>
            </w:r>
            <w:proofErr w:type="spellStart"/>
            <w:r w:rsidRPr="00ED649F">
              <w:rPr>
                <w:color w:val="000000" w:themeColor="text1"/>
                <w:sz w:val="20"/>
                <w:szCs w:val="20"/>
                <w:shd w:val="clear" w:color="auto" w:fill="FFFFFF"/>
                <w:lang w:val="en-US"/>
              </w:rPr>
              <w:t>unitate</w:t>
            </w:r>
            <w:proofErr w:type="spellEnd"/>
            <w:r w:rsidRPr="00ED649F">
              <w:rPr>
                <w:color w:val="000000" w:themeColor="text1"/>
                <w:sz w:val="20"/>
                <w:szCs w:val="20"/>
                <w:shd w:val="clear" w:color="auto" w:fill="FFFFFF"/>
                <w:lang w:val="en-US"/>
              </w:rPr>
              <w:t xml:space="preserve"> se </w:t>
            </w:r>
            <w:proofErr w:type="spellStart"/>
            <w:r w:rsidRPr="00ED649F">
              <w:rPr>
                <w:color w:val="000000" w:themeColor="text1"/>
                <w:sz w:val="20"/>
                <w:szCs w:val="20"/>
                <w:shd w:val="clear" w:color="auto" w:fill="FFFFFF"/>
                <w:lang w:val="en-US"/>
              </w:rPr>
              <w:t>determină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următoarele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condiții</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încercare</w:t>
            </w:r>
            <w:proofErr w:type="spellEnd"/>
            <w:r w:rsidRPr="00ED649F">
              <w:rPr>
                <w:color w:val="000000" w:themeColor="text1"/>
                <w:sz w:val="20"/>
                <w:szCs w:val="20"/>
                <w:shd w:val="clear" w:color="auto" w:fill="FFFFFF"/>
                <w:lang w:val="en-US"/>
              </w:rPr>
              <w:t>:</w:t>
            </w:r>
          </w:p>
          <w:p w14:paraId="47753EFB" w14:textId="77777777" w:rsidR="00B45B97" w:rsidRPr="00ED649F" w:rsidRDefault="006C6883" w:rsidP="00ED649F">
            <w:pPr>
              <w:pStyle w:val="ti-art"/>
              <w:numPr>
                <w:ilvl w:val="0"/>
                <w:numId w:val="560"/>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fără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folii</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protecție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și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capac</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protecție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separat</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dacă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există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cazul</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dispozitivelor</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nepliabile</w:t>
            </w:r>
            <w:proofErr w:type="spellEnd"/>
            <w:r w:rsidRPr="00ED649F">
              <w:rPr>
                <w:color w:val="000000" w:themeColor="text1"/>
                <w:sz w:val="20"/>
                <w:szCs w:val="20"/>
                <w:shd w:val="clear" w:color="auto" w:fill="FFFFFF"/>
                <w:lang w:val="en-US"/>
              </w:rPr>
              <w:t>;</w:t>
            </w:r>
          </w:p>
          <w:p w14:paraId="0E193B81" w14:textId="47D47B15" w:rsidR="006C6883" w:rsidRPr="00ED649F" w:rsidRDefault="006C6883" w:rsidP="00ED649F">
            <w:pPr>
              <w:pStyle w:val="ti-art"/>
              <w:numPr>
                <w:ilvl w:val="0"/>
                <w:numId w:val="560"/>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lang w:val="en-US"/>
              </w:rPr>
              <w:t xml:space="preserve">cu o folie de </w:t>
            </w:r>
            <w:proofErr w:type="spellStart"/>
            <w:r w:rsidRPr="00ED649F">
              <w:rPr>
                <w:color w:val="000000" w:themeColor="text1"/>
                <w:sz w:val="20"/>
                <w:szCs w:val="20"/>
                <w:shd w:val="clear" w:color="auto" w:fill="FFFFFF"/>
                <w:lang w:val="en-US"/>
              </w:rPr>
              <w:t>protecție</w:t>
            </w:r>
            <w:proofErr w:type="spellEnd"/>
            <w:r w:rsidRPr="00ED649F">
              <w:rPr>
                <w:color w:val="000000" w:themeColor="text1"/>
                <w:sz w:val="20"/>
                <w:szCs w:val="20"/>
                <w:shd w:val="clear" w:color="auto" w:fill="FFFFFF"/>
                <w:lang w:val="en-US"/>
              </w:rPr>
              <w:t xml:space="preserve"> pe </w:t>
            </w:r>
            <w:proofErr w:type="spellStart"/>
            <w:r w:rsidRPr="00ED649F">
              <w:rPr>
                <w:color w:val="000000" w:themeColor="text1"/>
                <w:sz w:val="20"/>
                <w:szCs w:val="20"/>
                <w:shd w:val="clear" w:color="auto" w:fill="FFFFFF"/>
                <w:lang w:val="en-US"/>
              </w:rPr>
              <w:t>afișaj</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cazul</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dispozitivelor</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pliabile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mai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întâi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starea</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pliere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și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apoi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starea</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depliere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completă</w:t>
            </w:r>
            <w:proofErr w:type="spellEnd"/>
            <w:r w:rsidRPr="00ED649F">
              <w:rPr>
                <w:color w:val="000000" w:themeColor="text1"/>
                <w:sz w:val="20"/>
                <w:szCs w:val="20"/>
                <w:shd w:val="clear" w:color="auto" w:fill="FFFFFF"/>
                <w:lang w:val="en-US"/>
              </w:rPr>
              <w:t xml:space="preserve"> </w:t>
            </w:r>
            <w:proofErr w:type="gramStart"/>
            <w:r w:rsidRPr="00ED649F">
              <w:rPr>
                <w:color w:val="000000" w:themeColor="text1"/>
                <w:sz w:val="20"/>
                <w:szCs w:val="20"/>
                <w:shd w:val="clear" w:color="auto" w:fill="FFFFFF"/>
                <w:lang w:val="en-US"/>
              </w:rPr>
              <w:t>a</w:t>
            </w:r>
            <w:proofErr w:type="gram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aceleiași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unități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supuse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încercării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conformitate</w:t>
            </w:r>
            <w:proofErr w:type="spellEnd"/>
            <w:r w:rsidRPr="00ED649F">
              <w:rPr>
                <w:color w:val="000000" w:themeColor="text1"/>
                <w:sz w:val="20"/>
                <w:szCs w:val="20"/>
                <w:shd w:val="clear" w:color="auto" w:fill="FFFFFF"/>
                <w:lang w:val="en-US"/>
              </w:rPr>
              <w:t xml:space="preserve"> cu </w:t>
            </w:r>
            <w:proofErr w:type="spellStart"/>
            <w:r w:rsidRPr="00ED649F">
              <w:rPr>
                <w:color w:val="000000" w:themeColor="text1"/>
                <w:sz w:val="20"/>
                <w:szCs w:val="20"/>
                <w:shd w:val="clear" w:color="auto" w:fill="FFFFFF"/>
                <w:lang w:val="en-US"/>
              </w:rPr>
              <w:t>tabelele</w:t>
            </w:r>
            <w:proofErr w:type="spellEnd"/>
            <w:r w:rsidRPr="00ED649F">
              <w:rPr>
                <w:color w:val="000000" w:themeColor="text1"/>
                <w:sz w:val="20"/>
                <w:szCs w:val="20"/>
                <w:shd w:val="clear" w:color="auto" w:fill="FFFFFF"/>
                <w:lang w:val="en-US"/>
              </w:rPr>
              <w:t xml:space="preserve"> 6 </w:t>
            </w:r>
            <w:proofErr w:type="spellStart"/>
            <w:r w:rsidRPr="00ED649F">
              <w:rPr>
                <w:color w:val="000000" w:themeColor="text1"/>
                <w:sz w:val="20"/>
                <w:szCs w:val="20"/>
                <w:shd w:val="clear" w:color="auto" w:fill="FFFFFF"/>
                <w:lang w:val="en-US"/>
              </w:rPr>
              <w:t>și</w:t>
            </w:r>
            <w:proofErr w:type="spellEnd"/>
            <w:r w:rsidR="00ED649F" w:rsidRPr="00ED649F">
              <w:rPr>
                <w:color w:val="000000" w:themeColor="text1"/>
                <w:sz w:val="20"/>
                <w:szCs w:val="20"/>
                <w:shd w:val="clear" w:color="auto" w:fill="FFFFFF"/>
                <w:lang w:val="en-US"/>
              </w:rPr>
              <w:t xml:space="preserve"> </w:t>
            </w:r>
            <w:r w:rsidRPr="00ED649F">
              <w:rPr>
                <w:color w:val="000000" w:themeColor="text1"/>
                <w:sz w:val="20"/>
                <w:szCs w:val="20"/>
                <w:shd w:val="clear" w:color="auto" w:fill="FFFFFF"/>
                <w:lang w:val="en-US"/>
              </w:rPr>
              <w:t>7;</w:t>
            </w:r>
          </w:p>
          <w:p w14:paraId="07F25D37" w14:textId="77777777" w:rsidR="006C6883" w:rsidRPr="00ED649F" w:rsidRDefault="006C6883" w:rsidP="00ED649F">
            <w:pPr>
              <w:pStyle w:val="ti-art"/>
              <w:numPr>
                <w:ilvl w:val="0"/>
                <w:numId w:val="560"/>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înălțimea de cădere: 1 m;</w:t>
            </w:r>
          </w:p>
          <w:p w14:paraId="5D9B34D6" w14:textId="58DF299A" w:rsidR="006C6883" w:rsidRPr="00ED649F" w:rsidRDefault="006C6883" w:rsidP="00ED649F">
            <w:pPr>
              <w:pStyle w:val="ti-art"/>
              <w:numPr>
                <w:ilvl w:val="0"/>
                <w:numId w:val="560"/>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după</w:t>
            </w:r>
            <w:proofErr w:type="spellEnd"/>
            <w:r w:rsidRPr="00ED649F">
              <w:rPr>
                <w:color w:val="000000" w:themeColor="text1"/>
                <w:sz w:val="20"/>
                <w:szCs w:val="20"/>
                <w:shd w:val="clear" w:color="auto" w:fill="FFFFFF"/>
                <w:lang w:val="en-US"/>
              </w:rPr>
              <w:t xml:space="preserve"> un </w:t>
            </w:r>
            <w:proofErr w:type="spellStart"/>
            <w:r w:rsidRPr="00ED649F">
              <w:rPr>
                <w:color w:val="000000" w:themeColor="text1"/>
                <w:sz w:val="20"/>
                <w:szCs w:val="20"/>
                <w:shd w:val="clear" w:color="auto" w:fill="FFFFFF"/>
                <w:lang w:val="en-US"/>
              </w:rPr>
              <w:t>număr</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definit</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căderi</w:t>
            </w:r>
            <w:proofErr w:type="spellEnd"/>
            <w:r w:rsidRPr="00ED649F">
              <w:rPr>
                <w:color w:val="000000" w:themeColor="text1"/>
                <w:sz w:val="20"/>
                <w:szCs w:val="20"/>
                <w:shd w:val="clear" w:color="auto" w:fill="FFFFFF"/>
                <w:lang w:val="en-US"/>
              </w:rPr>
              <w:t xml:space="preserve">, conform </w:t>
            </w:r>
            <w:proofErr w:type="spellStart"/>
            <w:r w:rsidRPr="00ED649F">
              <w:rPr>
                <w:color w:val="000000" w:themeColor="text1"/>
                <w:sz w:val="20"/>
                <w:szCs w:val="20"/>
                <w:shd w:val="clear" w:color="auto" w:fill="FFFFFF"/>
                <w:lang w:val="en-US"/>
              </w:rPr>
              <w:t>tabelelor</w:t>
            </w:r>
            <w:proofErr w:type="spellEnd"/>
            <w:r w:rsidRPr="00ED649F">
              <w:rPr>
                <w:color w:val="000000" w:themeColor="text1"/>
                <w:sz w:val="20"/>
                <w:szCs w:val="20"/>
                <w:shd w:val="clear" w:color="auto" w:fill="FFFFFF"/>
                <w:lang w:val="en-US"/>
              </w:rPr>
              <w:t xml:space="preserve"> 6 </w:t>
            </w:r>
            <w:proofErr w:type="spellStart"/>
            <w:r w:rsidRPr="00ED649F">
              <w:rPr>
                <w:color w:val="000000" w:themeColor="text1"/>
                <w:sz w:val="20"/>
                <w:szCs w:val="20"/>
                <w:shd w:val="clear" w:color="auto" w:fill="FFFFFF"/>
                <w:lang w:val="en-US"/>
              </w:rPr>
              <w:t>și</w:t>
            </w:r>
            <w:proofErr w:type="spellEnd"/>
            <w:r w:rsidR="00ED649F" w:rsidRPr="00ED649F">
              <w:rPr>
                <w:color w:val="000000" w:themeColor="text1"/>
                <w:sz w:val="20"/>
                <w:szCs w:val="20"/>
                <w:shd w:val="clear" w:color="auto" w:fill="FFFFFF"/>
                <w:lang w:val="en-US"/>
              </w:rPr>
              <w:t xml:space="preserve"> </w:t>
            </w:r>
            <w:r w:rsidRPr="00ED649F">
              <w:rPr>
                <w:color w:val="000000" w:themeColor="text1"/>
                <w:sz w:val="20"/>
                <w:szCs w:val="20"/>
                <w:shd w:val="clear" w:color="auto" w:fill="FFFFFF"/>
                <w:lang w:val="en-US"/>
              </w:rPr>
              <w:t xml:space="preserve">7, </w:t>
            </w:r>
            <w:proofErr w:type="spellStart"/>
            <w:r w:rsidRPr="00ED649F">
              <w:rPr>
                <w:color w:val="000000" w:themeColor="text1"/>
                <w:sz w:val="20"/>
                <w:szCs w:val="20"/>
                <w:shd w:val="clear" w:color="auto" w:fill="FFFFFF"/>
                <w:lang w:val="en-US"/>
              </w:rPr>
              <w:t>unitatea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supusă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încercării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trebuie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să</w:t>
            </w:r>
            <w:proofErr w:type="spellEnd"/>
            <w:r w:rsidRPr="00ED649F">
              <w:rPr>
                <w:color w:val="000000" w:themeColor="text1"/>
                <w:sz w:val="20"/>
                <w:szCs w:val="20"/>
                <w:shd w:val="clear" w:color="auto" w:fill="FFFFFF"/>
                <w:lang w:val="en-US"/>
              </w:rPr>
              <w:t xml:space="preserve"> fie </w:t>
            </w:r>
            <w:proofErr w:type="spellStart"/>
            <w:r w:rsidRPr="00ED649F">
              <w:rPr>
                <w:color w:val="000000" w:themeColor="text1"/>
                <w:sz w:val="20"/>
                <w:szCs w:val="20"/>
                <w:shd w:val="clear" w:color="auto" w:fill="FFFFFF"/>
                <w:lang w:val="en-US"/>
              </w:rPr>
              <w:t>funcțională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fără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defecte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special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ceea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privește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următoarele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funcționalități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dacă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este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cazul</w:t>
            </w:r>
            <w:proofErr w:type="spellEnd"/>
            <w:r w:rsidRPr="00ED649F">
              <w:rPr>
                <w:color w:val="000000" w:themeColor="text1"/>
                <w:sz w:val="20"/>
                <w:szCs w:val="20"/>
                <w:shd w:val="clear" w:color="auto" w:fill="FFFFFF"/>
                <w:lang w:val="en-US"/>
              </w:rPr>
              <w:t>:</w:t>
            </w:r>
          </w:p>
          <w:p w14:paraId="5C085915"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integritatea ecranului;</w:t>
            </w:r>
          </w:p>
          <w:p w14:paraId="762D98C1"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afișaj</w:t>
            </w:r>
            <w:proofErr w:type="spellEnd"/>
            <w:r w:rsidRPr="00ED649F">
              <w:rPr>
                <w:color w:val="000000" w:themeColor="text1"/>
                <w:sz w:val="20"/>
                <w:szCs w:val="20"/>
                <w:shd w:val="clear" w:color="auto" w:fill="FFFFFF"/>
                <w:lang w:val="en-US"/>
              </w:rPr>
              <w:t xml:space="preserve"> cu </w:t>
            </w:r>
            <w:proofErr w:type="spellStart"/>
            <w:r w:rsidRPr="00ED649F">
              <w:rPr>
                <w:color w:val="000000" w:themeColor="text1"/>
                <w:sz w:val="20"/>
                <w:szCs w:val="20"/>
                <w:shd w:val="clear" w:color="auto" w:fill="FFFFFF"/>
                <w:lang w:val="en-US"/>
              </w:rPr>
              <w:t>mai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puțin</w:t>
            </w:r>
            <w:proofErr w:type="spellEnd"/>
            <w:r w:rsidRPr="00ED649F">
              <w:rPr>
                <w:color w:val="000000" w:themeColor="text1"/>
                <w:sz w:val="20"/>
                <w:szCs w:val="20"/>
                <w:shd w:val="clear" w:color="auto" w:fill="FFFFFF"/>
                <w:lang w:val="en-US"/>
              </w:rPr>
              <w:t xml:space="preserve"> de 10 </w:t>
            </w:r>
            <w:proofErr w:type="spellStart"/>
            <w:r w:rsidRPr="00ED649F">
              <w:rPr>
                <w:color w:val="000000" w:themeColor="text1"/>
                <w:sz w:val="20"/>
                <w:szCs w:val="20"/>
                <w:shd w:val="clear" w:color="auto" w:fill="FFFFFF"/>
                <w:lang w:val="en-US"/>
              </w:rPr>
              <w:t>defecte</w:t>
            </w:r>
            <w:proofErr w:type="spellEnd"/>
            <w:r w:rsidRPr="00ED649F">
              <w:rPr>
                <w:color w:val="000000" w:themeColor="text1"/>
                <w:sz w:val="20"/>
                <w:szCs w:val="20"/>
                <w:shd w:val="clear" w:color="auto" w:fill="FFFFFF"/>
                <w:lang w:val="en-US"/>
              </w:rPr>
              <w:t xml:space="preserve"> ale </w:t>
            </w:r>
            <w:proofErr w:type="spellStart"/>
            <w:r w:rsidRPr="00ED649F">
              <w:rPr>
                <w:color w:val="000000" w:themeColor="text1"/>
                <w:sz w:val="20"/>
                <w:szCs w:val="20"/>
                <w:shd w:val="clear" w:color="auto" w:fill="FFFFFF"/>
                <w:lang w:val="en-US"/>
              </w:rPr>
              <w:t>pixelilor</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sau</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defecțiuni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similare</w:t>
            </w:r>
            <w:proofErr w:type="spellEnd"/>
            <w:r w:rsidRPr="00ED649F">
              <w:rPr>
                <w:color w:val="000000" w:themeColor="text1"/>
                <w:sz w:val="20"/>
                <w:szCs w:val="20"/>
                <w:shd w:val="clear" w:color="auto" w:fill="FFFFFF"/>
                <w:lang w:val="en-US"/>
              </w:rPr>
              <w:t>;</w:t>
            </w:r>
          </w:p>
          <w:p w14:paraId="1FE5F2F0"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toate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camerele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supuse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încercării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modul</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fotografiat</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și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modul</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înregistrare</w:t>
            </w:r>
            <w:proofErr w:type="spellEnd"/>
            <w:r w:rsidRPr="00ED649F">
              <w:rPr>
                <w:color w:val="000000" w:themeColor="text1"/>
                <w:sz w:val="20"/>
                <w:szCs w:val="20"/>
                <w:shd w:val="clear" w:color="auto" w:fill="FFFFFF"/>
                <w:lang w:val="en-US"/>
              </w:rPr>
              <w:t xml:space="preserve"> video;</w:t>
            </w:r>
          </w:p>
          <w:p w14:paraId="5837CDF5"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comunicațiile mobile;</w:t>
            </w:r>
          </w:p>
          <w:p w14:paraId="6DCE5BD3"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conectivitatea Bluetooth;</w:t>
            </w:r>
          </w:p>
          <w:p w14:paraId="6A8204E0"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conectivitatea Wi-fi;</w:t>
            </w:r>
          </w:p>
          <w:p w14:paraId="589CBAD0"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încărcarea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bateriei</w:t>
            </w:r>
            <w:proofErr w:type="spellEnd"/>
            <w:r w:rsidRPr="00ED649F">
              <w:rPr>
                <w:color w:val="000000" w:themeColor="text1"/>
                <w:sz w:val="20"/>
                <w:szCs w:val="20"/>
                <w:shd w:val="clear" w:color="auto" w:fill="FFFFFF"/>
                <w:lang w:val="en-US"/>
              </w:rPr>
              <w:t xml:space="preserve">: cu </w:t>
            </w:r>
            <w:proofErr w:type="spellStart"/>
            <w:r w:rsidRPr="00ED649F">
              <w:rPr>
                <w:color w:val="000000" w:themeColor="text1"/>
                <w:sz w:val="20"/>
                <w:szCs w:val="20"/>
                <w:shd w:val="clear" w:color="auto" w:fill="FFFFFF"/>
                <w:lang w:val="en-US"/>
              </w:rPr>
              <w:t>și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fără</w:t>
            </w:r>
            <w:proofErr w:type="spellEnd"/>
            <w:r w:rsidRPr="00ED649F">
              <w:rPr>
                <w:color w:val="000000" w:themeColor="text1"/>
                <w:sz w:val="20"/>
                <w:szCs w:val="20"/>
                <w:shd w:val="clear" w:color="auto" w:fill="FFFFFF"/>
                <w:lang w:val="en-US"/>
              </w:rPr>
              <w:t xml:space="preserve"> fir;</w:t>
            </w:r>
          </w:p>
          <w:p w14:paraId="3B073A42"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sensibilitate tactilă a afișajului;</w:t>
            </w:r>
          </w:p>
          <w:p w14:paraId="28643BF0"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sensibilitatea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butoanelor</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și</w:t>
            </w:r>
            <w:proofErr w:type="spellEnd"/>
            <w:r w:rsidRPr="00ED649F">
              <w:rPr>
                <w:color w:val="000000" w:themeColor="text1"/>
                <w:sz w:val="20"/>
                <w:szCs w:val="20"/>
                <w:shd w:val="clear" w:color="auto" w:fill="FFFFFF"/>
                <w:lang w:val="en-US"/>
              </w:rPr>
              <w:t xml:space="preserve"> a </w:t>
            </w:r>
            <w:proofErr w:type="spellStart"/>
            <w:r w:rsidRPr="00ED649F">
              <w:rPr>
                <w:color w:val="000000" w:themeColor="text1"/>
                <w:sz w:val="20"/>
                <w:szCs w:val="20"/>
                <w:shd w:val="clear" w:color="auto" w:fill="FFFFFF"/>
                <w:lang w:val="en-US"/>
              </w:rPr>
              <w:t>întrerupătoarelor</w:t>
            </w:r>
            <w:proofErr w:type="spellEnd"/>
            <w:r w:rsidRPr="00ED649F">
              <w:rPr>
                <w:color w:val="000000" w:themeColor="text1"/>
                <w:sz w:val="20"/>
                <w:szCs w:val="20"/>
                <w:shd w:val="clear" w:color="auto" w:fill="FFFFFF"/>
                <w:lang w:val="en-US"/>
              </w:rPr>
              <w:t>;</w:t>
            </w:r>
          </w:p>
          <w:p w14:paraId="653A988A"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alarma cu vibrații;</w:t>
            </w:r>
          </w:p>
          <w:p w14:paraId="07E4282D"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microfonul sau microfoanele principale;</w:t>
            </w:r>
          </w:p>
          <w:p w14:paraId="03A9C87C"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difuzorul;</w:t>
            </w:r>
          </w:p>
          <w:p w14:paraId="39AB60C2" w14:textId="77777777" w:rsidR="006C6883" w:rsidRPr="00ED649F" w:rsidRDefault="006C6883" w:rsidP="00ED649F">
            <w:pPr>
              <w:pStyle w:val="ti-art"/>
              <w:numPr>
                <w:ilvl w:val="0"/>
                <w:numId w:val="561"/>
              </w:numPr>
              <w:shd w:val="clear" w:color="auto" w:fill="FFFFFF"/>
              <w:tabs>
                <w:tab w:val="left" w:pos="2234"/>
              </w:tabs>
              <w:spacing w:before="0" w:beforeAutospacing="0" w:after="0" w:afterAutospacing="0"/>
              <w:jc w:val="both"/>
              <w:rPr>
                <w:color w:val="000000" w:themeColor="text1"/>
                <w:sz w:val="20"/>
                <w:szCs w:val="20"/>
                <w:lang w:val="en-US"/>
              </w:rPr>
            </w:pPr>
            <w:r w:rsidRPr="00ED649F">
              <w:rPr>
                <w:color w:val="000000" w:themeColor="text1"/>
                <w:sz w:val="20"/>
                <w:szCs w:val="20"/>
                <w:shd w:val="clear" w:color="auto" w:fill="FFFFFF"/>
              </w:rPr>
              <w:t>sunetul din receptor;</w:t>
            </w:r>
          </w:p>
          <w:p w14:paraId="2D4F2B82" w14:textId="77777777" w:rsidR="006C6883" w:rsidRPr="00ED649F" w:rsidRDefault="006C6883" w:rsidP="00ED649F">
            <w:pPr>
              <w:pStyle w:val="ti-art"/>
              <w:numPr>
                <w:ilvl w:val="0"/>
                <w:numId w:val="562"/>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crăpăturile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cadrului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sau</w:t>
            </w:r>
            <w:proofErr w:type="spellEnd"/>
            <w:r w:rsidRPr="00ED649F">
              <w:rPr>
                <w:color w:val="000000" w:themeColor="text1"/>
                <w:sz w:val="20"/>
                <w:szCs w:val="20"/>
                <w:shd w:val="clear" w:color="auto" w:fill="FFFFFF"/>
                <w:lang w:val="en-US"/>
              </w:rPr>
              <w:t xml:space="preserve"> ale </w:t>
            </w:r>
            <w:proofErr w:type="spellStart"/>
            <w:r w:rsidRPr="00ED649F">
              <w:rPr>
                <w:color w:val="000000" w:themeColor="text1"/>
                <w:sz w:val="20"/>
                <w:szCs w:val="20"/>
                <w:shd w:val="clear" w:color="auto" w:fill="FFFFFF"/>
                <w:lang w:val="en-US"/>
              </w:rPr>
              <w:t>părții</w:t>
            </w:r>
            <w:proofErr w:type="spellEnd"/>
            <w:r w:rsidRPr="00ED649F">
              <w:rPr>
                <w:color w:val="000000" w:themeColor="text1"/>
                <w:sz w:val="20"/>
                <w:szCs w:val="20"/>
                <w:shd w:val="clear" w:color="auto" w:fill="FFFFFF"/>
                <w:lang w:val="en-US"/>
              </w:rPr>
              <w:t xml:space="preserve"> din spate nu se </w:t>
            </w:r>
            <w:proofErr w:type="spellStart"/>
            <w:r w:rsidRPr="00ED649F">
              <w:rPr>
                <w:color w:val="000000" w:themeColor="text1"/>
                <w:sz w:val="20"/>
                <w:szCs w:val="20"/>
                <w:shd w:val="clear" w:color="auto" w:fill="FFFFFF"/>
                <w:lang w:val="en-US"/>
              </w:rPr>
              <w:t>consideră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defecte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atât</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timp</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cât</w:t>
            </w:r>
            <w:proofErr w:type="spellEnd"/>
            <w:r w:rsidRPr="00ED649F">
              <w:rPr>
                <w:color w:val="000000" w:themeColor="text1"/>
                <w:sz w:val="20"/>
                <w:szCs w:val="20"/>
                <w:shd w:val="clear" w:color="auto" w:fill="FFFFFF"/>
                <w:lang w:val="en-US"/>
              </w:rPr>
              <w:t xml:space="preserve"> se </w:t>
            </w:r>
            <w:proofErr w:type="spellStart"/>
            <w:r w:rsidRPr="00ED649F">
              <w:rPr>
                <w:color w:val="000000" w:themeColor="text1"/>
                <w:sz w:val="20"/>
                <w:szCs w:val="20"/>
                <w:shd w:val="clear" w:color="auto" w:fill="FFFFFF"/>
                <w:lang w:val="en-US"/>
              </w:rPr>
              <w:t>stabilește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funcționalitatea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deplină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și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utilizarea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condiții</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siguranță</w:t>
            </w:r>
            <w:proofErr w:type="spellEnd"/>
            <w:r w:rsidRPr="00ED649F">
              <w:rPr>
                <w:color w:val="000000" w:themeColor="text1"/>
                <w:sz w:val="20"/>
                <w:szCs w:val="20"/>
                <w:shd w:val="clear" w:color="auto" w:fill="FFFFFF"/>
                <w:lang w:val="en-US"/>
              </w:rPr>
              <w:t xml:space="preserve"> a </w:t>
            </w:r>
            <w:proofErr w:type="spellStart"/>
            <w:r w:rsidRPr="00ED649F">
              <w:rPr>
                <w:color w:val="000000" w:themeColor="text1"/>
                <w:sz w:val="20"/>
                <w:szCs w:val="20"/>
                <w:shd w:val="clear" w:color="auto" w:fill="FFFFFF"/>
                <w:lang w:val="en-US"/>
              </w:rPr>
              <w:t>unității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supuse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încercării</w:t>
            </w:r>
            <w:proofErr w:type="spellEnd"/>
            <w:r w:rsidRPr="00ED649F">
              <w:rPr>
                <w:color w:val="000000" w:themeColor="text1"/>
                <w:sz w:val="20"/>
                <w:szCs w:val="20"/>
                <w:shd w:val="clear" w:color="auto" w:fill="FFFFFF"/>
                <w:lang w:val="en-US"/>
              </w:rPr>
              <w:t>;</w:t>
            </w:r>
          </w:p>
          <w:p w14:paraId="2BA66070" w14:textId="77777777" w:rsidR="006C6883" w:rsidRPr="00ED649F" w:rsidRDefault="006C6883" w:rsidP="00ED649F">
            <w:pPr>
              <w:pStyle w:val="ti-art"/>
              <w:numPr>
                <w:ilvl w:val="0"/>
                <w:numId w:val="562"/>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crăpăturile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ecranului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tactil</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și</w:t>
            </w:r>
            <w:proofErr w:type="spellEnd"/>
            <w:r w:rsidRPr="00ED649F">
              <w:rPr>
                <w:color w:val="000000" w:themeColor="text1"/>
                <w:sz w:val="20"/>
                <w:szCs w:val="20"/>
                <w:shd w:val="clear" w:color="auto" w:fill="FFFFFF"/>
                <w:lang w:val="en-US"/>
              </w:rPr>
              <w:t xml:space="preserve"> ale</w:t>
            </w:r>
            <w:r w:rsidRPr="00ED649F">
              <w:rPr>
                <w:color w:val="000000" w:themeColor="text1"/>
                <w:sz w:val="27"/>
                <w:szCs w:val="27"/>
                <w:shd w:val="clear" w:color="auto" w:fill="FFFFFF"/>
                <w:lang w:val="en-US"/>
              </w:rPr>
              <w:t xml:space="preserve"> </w:t>
            </w:r>
            <w:proofErr w:type="spellStart"/>
            <w:r w:rsidRPr="00ED649F">
              <w:rPr>
                <w:color w:val="000000" w:themeColor="text1"/>
                <w:sz w:val="20"/>
                <w:szCs w:val="20"/>
                <w:shd w:val="clear" w:color="auto" w:fill="FFFFFF"/>
                <w:lang w:val="en-US"/>
              </w:rPr>
              <w:t>oricărui</w:t>
            </w:r>
            <w:proofErr w:type="spellEnd"/>
            <w:r w:rsidRPr="00ED649F">
              <w:rPr>
                <w:color w:val="000000" w:themeColor="text1"/>
                <w:sz w:val="20"/>
                <w:szCs w:val="20"/>
                <w:shd w:val="clear" w:color="auto" w:fill="FFFFFF"/>
                <w:lang w:val="en-US"/>
              </w:rPr>
              <w:t xml:space="preserve"> alt </w:t>
            </w:r>
            <w:proofErr w:type="spellStart"/>
            <w:r w:rsidRPr="00ED649F">
              <w:rPr>
                <w:color w:val="000000" w:themeColor="text1"/>
                <w:sz w:val="20"/>
                <w:szCs w:val="20"/>
                <w:shd w:val="clear" w:color="auto" w:fill="FFFFFF"/>
                <w:lang w:val="en-US"/>
              </w:rPr>
              <w:t>strat</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acoperire</w:t>
            </w:r>
            <w:proofErr w:type="spellEnd"/>
            <w:r w:rsidRPr="00ED649F">
              <w:rPr>
                <w:color w:val="000000" w:themeColor="text1"/>
                <w:sz w:val="20"/>
                <w:szCs w:val="20"/>
                <w:shd w:val="clear" w:color="auto" w:fill="FFFFFF"/>
                <w:lang w:val="en-US"/>
              </w:rPr>
              <w:t xml:space="preserve"> nu se </w:t>
            </w:r>
            <w:proofErr w:type="spellStart"/>
            <w:r w:rsidRPr="00ED649F">
              <w:rPr>
                <w:color w:val="000000" w:themeColor="text1"/>
                <w:sz w:val="20"/>
                <w:szCs w:val="20"/>
                <w:shd w:val="clear" w:color="auto" w:fill="FFFFFF"/>
                <w:lang w:val="en-US"/>
              </w:rPr>
              <w:t>consideră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defecte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atât</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timp</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cât</w:t>
            </w:r>
            <w:proofErr w:type="spellEnd"/>
            <w:r w:rsidRPr="00ED649F">
              <w:rPr>
                <w:color w:val="000000" w:themeColor="text1"/>
                <w:sz w:val="20"/>
                <w:szCs w:val="20"/>
                <w:shd w:val="clear" w:color="auto" w:fill="FFFFFF"/>
                <w:lang w:val="en-US"/>
              </w:rPr>
              <w:t xml:space="preserve"> se </w:t>
            </w:r>
            <w:proofErr w:type="spellStart"/>
            <w:r w:rsidRPr="00ED649F">
              <w:rPr>
                <w:color w:val="000000" w:themeColor="text1"/>
                <w:sz w:val="20"/>
                <w:szCs w:val="20"/>
                <w:shd w:val="clear" w:color="auto" w:fill="FFFFFF"/>
                <w:lang w:val="en-US"/>
              </w:rPr>
              <w:t>stabilește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funcționalitatea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deplină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și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utilizarea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condiții</w:t>
            </w:r>
            <w:proofErr w:type="spellEnd"/>
            <w:r w:rsidRPr="00ED649F">
              <w:rPr>
                <w:color w:val="000000" w:themeColor="text1"/>
                <w:sz w:val="20"/>
                <w:szCs w:val="20"/>
                <w:shd w:val="clear" w:color="auto" w:fill="FFFFFF"/>
                <w:lang w:val="en-US"/>
              </w:rPr>
              <w:t xml:space="preserve"> de </w:t>
            </w:r>
            <w:proofErr w:type="spellStart"/>
            <w:r w:rsidRPr="00ED649F">
              <w:rPr>
                <w:color w:val="000000" w:themeColor="text1"/>
                <w:sz w:val="20"/>
                <w:szCs w:val="20"/>
                <w:shd w:val="clear" w:color="auto" w:fill="FFFFFF"/>
                <w:lang w:val="en-US"/>
              </w:rPr>
              <w:t>siguranță</w:t>
            </w:r>
            <w:proofErr w:type="spellEnd"/>
            <w:r w:rsidRPr="00ED649F">
              <w:rPr>
                <w:color w:val="000000" w:themeColor="text1"/>
                <w:sz w:val="20"/>
                <w:szCs w:val="20"/>
                <w:shd w:val="clear" w:color="auto" w:fill="FFFFFF"/>
                <w:lang w:val="en-US"/>
              </w:rPr>
              <w:t xml:space="preserve"> a </w:t>
            </w:r>
            <w:proofErr w:type="spellStart"/>
            <w:r w:rsidRPr="00ED649F">
              <w:rPr>
                <w:color w:val="000000" w:themeColor="text1"/>
                <w:sz w:val="20"/>
                <w:szCs w:val="20"/>
                <w:shd w:val="clear" w:color="auto" w:fill="FFFFFF"/>
                <w:lang w:val="en-US"/>
              </w:rPr>
              <w:t>unității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supuse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încercării</w:t>
            </w:r>
            <w:proofErr w:type="spellEnd"/>
            <w:r w:rsidRPr="00ED649F">
              <w:rPr>
                <w:color w:val="000000" w:themeColor="text1"/>
                <w:sz w:val="20"/>
                <w:szCs w:val="20"/>
                <w:shd w:val="clear" w:color="auto" w:fill="FFFFFF"/>
                <w:lang w:val="en-US"/>
              </w:rPr>
              <w:t>;</w:t>
            </w:r>
          </w:p>
          <w:p w14:paraId="473C206D" w14:textId="77777777" w:rsidR="006C6883" w:rsidRPr="00ED649F" w:rsidRDefault="006C6883" w:rsidP="00ED649F">
            <w:pPr>
              <w:pStyle w:val="ti-art"/>
              <w:numPr>
                <w:ilvl w:val="0"/>
                <w:numId w:val="562"/>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cazul</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care nu se </w:t>
            </w:r>
            <w:proofErr w:type="spellStart"/>
            <w:r w:rsidRPr="00ED649F">
              <w:rPr>
                <w:color w:val="000000" w:themeColor="text1"/>
                <w:sz w:val="20"/>
                <w:szCs w:val="20"/>
                <w:shd w:val="clear" w:color="auto" w:fill="FFFFFF"/>
                <w:lang w:val="en-US"/>
              </w:rPr>
              <w:t>stabilește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existența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vreunui</w:t>
            </w:r>
            <w:proofErr w:type="spellEnd"/>
            <w:r w:rsidRPr="00ED649F">
              <w:rPr>
                <w:color w:val="000000" w:themeColor="text1"/>
                <w:sz w:val="20"/>
                <w:szCs w:val="20"/>
                <w:shd w:val="clear" w:color="auto" w:fill="FFFFFF"/>
                <w:lang w:val="en-US"/>
              </w:rPr>
              <w:t xml:space="preserve"> defect, se </w:t>
            </w:r>
            <w:proofErr w:type="spellStart"/>
            <w:r w:rsidRPr="00ED649F">
              <w:rPr>
                <w:color w:val="000000" w:themeColor="text1"/>
                <w:sz w:val="20"/>
                <w:szCs w:val="20"/>
                <w:shd w:val="clear" w:color="auto" w:fill="FFFFFF"/>
                <w:lang w:val="en-US"/>
              </w:rPr>
              <w:t>continuă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încercarea</w:t>
            </w:r>
            <w:proofErr w:type="spellEnd"/>
            <w:r w:rsidRPr="00ED649F">
              <w:rPr>
                <w:color w:val="000000" w:themeColor="text1"/>
                <w:sz w:val="20"/>
                <w:szCs w:val="20"/>
                <w:shd w:val="clear" w:color="auto" w:fill="FFFFFF"/>
                <w:lang w:val="en-US"/>
              </w:rPr>
              <w:t>;</w:t>
            </w:r>
          </w:p>
          <w:p w14:paraId="3765A89B" w14:textId="7DF109C8" w:rsidR="006C6883" w:rsidRPr="00ED649F" w:rsidRDefault="006C6883" w:rsidP="00ED649F">
            <w:pPr>
              <w:pStyle w:val="ti-art"/>
              <w:numPr>
                <w:ilvl w:val="0"/>
                <w:numId w:val="562"/>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cazul</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care se </w:t>
            </w:r>
            <w:proofErr w:type="spellStart"/>
            <w:r w:rsidRPr="00ED649F">
              <w:rPr>
                <w:color w:val="000000" w:themeColor="text1"/>
                <w:sz w:val="20"/>
                <w:szCs w:val="20"/>
                <w:shd w:val="clear" w:color="auto" w:fill="FFFFFF"/>
                <w:lang w:val="en-US"/>
              </w:rPr>
              <w:t>stabilește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existența</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unui</w:t>
            </w:r>
            <w:proofErr w:type="spellEnd"/>
            <w:r w:rsidRPr="00ED649F">
              <w:rPr>
                <w:color w:val="000000" w:themeColor="text1"/>
                <w:sz w:val="20"/>
                <w:szCs w:val="20"/>
                <w:shd w:val="clear" w:color="auto" w:fill="FFFFFF"/>
                <w:lang w:val="en-US"/>
              </w:rPr>
              <w:t xml:space="preserve"> defect </w:t>
            </w:r>
            <w:proofErr w:type="spellStart"/>
            <w:r w:rsidRPr="00ED649F">
              <w:rPr>
                <w:color w:val="000000" w:themeColor="text1"/>
                <w:sz w:val="20"/>
                <w:szCs w:val="20"/>
                <w:shd w:val="clear" w:color="auto" w:fill="FFFFFF"/>
                <w:lang w:val="en-US"/>
              </w:rPr>
              <w:t>și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orice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caz</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după</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numărul</w:t>
            </w:r>
            <w:proofErr w:type="spellEnd"/>
            <w:r w:rsidRPr="00ED649F">
              <w:rPr>
                <w:color w:val="000000" w:themeColor="text1"/>
                <w:sz w:val="20"/>
                <w:szCs w:val="20"/>
                <w:shd w:val="clear" w:color="auto" w:fill="FFFFFF"/>
                <w:lang w:val="en-US"/>
              </w:rPr>
              <w:t xml:space="preserve"> maxim de </w:t>
            </w:r>
            <w:proofErr w:type="spellStart"/>
            <w:r w:rsidRPr="00ED649F">
              <w:rPr>
                <w:color w:val="000000" w:themeColor="text1"/>
                <w:sz w:val="20"/>
                <w:szCs w:val="20"/>
                <w:shd w:val="clear" w:color="auto" w:fill="FFFFFF"/>
                <w:lang w:val="en-US"/>
              </w:rPr>
              <w:t>căderi</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specificat</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tabelele</w:t>
            </w:r>
            <w:proofErr w:type="spellEnd"/>
            <w:r w:rsidRPr="00ED649F">
              <w:rPr>
                <w:color w:val="000000" w:themeColor="text1"/>
                <w:sz w:val="20"/>
                <w:szCs w:val="20"/>
                <w:shd w:val="clear" w:color="auto" w:fill="FFFFFF"/>
                <w:lang w:val="en-US"/>
              </w:rPr>
              <w:t xml:space="preserve"> 6 </w:t>
            </w:r>
            <w:proofErr w:type="spellStart"/>
            <w:r w:rsidRPr="00ED649F">
              <w:rPr>
                <w:color w:val="000000" w:themeColor="text1"/>
                <w:sz w:val="20"/>
                <w:szCs w:val="20"/>
                <w:shd w:val="clear" w:color="auto" w:fill="FFFFFF"/>
                <w:lang w:val="en-US"/>
              </w:rPr>
              <w:t>și</w:t>
            </w:r>
            <w:proofErr w:type="spellEnd"/>
            <w:r w:rsidR="00ED649F" w:rsidRPr="00ED649F">
              <w:rPr>
                <w:color w:val="000000" w:themeColor="text1"/>
                <w:sz w:val="20"/>
                <w:szCs w:val="20"/>
                <w:shd w:val="clear" w:color="auto" w:fill="FFFFFF"/>
                <w:lang w:val="en-US"/>
              </w:rPr>
              <w:t xml:space="preserve"> </w:t>
            </w:r>
            <w:r w:rsidRPr="00ED649F">
              <w:rPr>
                <w:color w:val="000000" w:themeColor="text1"/>
                <w:sz w:val="20"/>
                <w:szCs w:val="20"/>
                <w:shd w:val="clear" w:color="auto" w:fill="FFFFFF"/>
                <w:lang w:val="en-US"/>
              </w:rPr>
              <w:t xml:space="preserve">7, se </w:t>
            </w:r>
            <w:proofErr w:type="spellStart"/>
            <w:r w:rsidRPr="00ED649F">
              <w:rPr>
                <w:color w:val="000000" w:themeColor="text1"/>
                <w:sz w:val="20"/>
                <w:szCs w:val="20"/>
                <w:shd w:val="clear" w:color="auto" w:fill="FFFFFF"/>
                <w:lang w:val="en-US"/>
              </w:rPr>
              <w:t>pune</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capăt</w:t>
            </w:r>
            <w:proofErr w:type="spellEnd"/>
            <w:r w:rsidRPr="00ED649F">
              <w:rPr>
                <w:color w:val="000000" w:themeColor="text1"/>
                <w:sz w:val="20"/>
                <w:szCs w:val="20"/>
                <w:shd w:val="clear" w:color="auto" w:fill="FFFFFF"/>
                <w:lang w:val="en-US"/>
              </w:rPr>
              <w:t xml:space="preserve"> </w:t>
            </w:r>
            <w:proofErr w:type="spellStart"/>
            <w:r w:rsidRPr="00ED649F">
              <w:rPr>
                <w:color w:val="000000" w:themeColor="text1"/>
                <w:sz w:val="20"/>
                <w:szCs w:val="20"/>
                <w:shd w:val="clear" w:color="auto" w:fill="FFFFFF"/>
                <w:lang w:val="en-US"/>
              </w:rPr>
              <w:t>încercării</w:t>
            </w:r>
            <w:proofErr w:type="spellEnd"/>
            <w:r w:rsidRPr="00ED649F">
              <w:rPr>
                <w:color w:val="000000" w:themeColor="text1"/>
                <w:sz w:val="20"/>
                <w:szCs w:val="20"/>
                <w:shd w:val="clear" w:color="auto" w:fill="FFFFFF"/>
                <w:lang w:val="en-US"/>
              </w:rPr>
              <w:t>.</w:t>
            </w:r>
          </w:p>
          <w:p w14:paraId="670FBE53" w14:textId="77777777" w:rsidR="006C6883" w:rsidRPr="009908F1" w:rsidRDefault="006C6883" w:rsidP="006C6883">
            <w:pPr>
              <w:pStyle w:val="ti-art"/>
              <w:shd w:val="clear" w:color="auto" w:fill="FFFFFF"/>
              <w:tabs>
                <w:tab w:val="left" w:pos="2234"/>
              </w:tabs>
              <w:spacing w:before="0" w:beforeAutospacing="0" w:after="0" w:afterAutospacing="0"/>
              <w:jc w:val="center"/>
              <w:rPr>
                <w:i/>
                <w:iCs/>
                <w:color w:val="000000" w:themeColor="text1"/>
                <w:sz w:val="20"/>
                <w:szCs w:val="20"/>
                <w:shd w:val="clear" w:color="auto" w:fill="FFFFFF"/>
                <w:lang w:val="en-US"/>
              </w:rPr>
            </w:pPr>
            <w:proofErr w:type="spellStart"/>
            <w:r w:rsidRPr="009908F1">
              <w:rPr>
                <w:i/>
                <w:iCs/>
                <w:color w:val="000000" w:themeColor="text1"/>
                <w:sz w:val="20"/>
                <w:szCs w:val="20"/>
                <w:shd w:val="clear" w:color="auto" w:fill="FFFFFF"/>
                <w:lang w:val="en-US"/>
              </w:rPr>
              <w:t>Tabelul</w:t>
            </w:r>
            <w:proofErr w:type="spellEnd"/>
            <w:r w:rsidRPr="009908F1">
              <w:rPr>
                <w:i/>
                <w:iCs/>
                <w:color w:val="000000" w:themeColor="text1"/>
                <w:sz w:val="20"/>
                <w:szCs w:val="20"/>
                <w:shd w:val="clear" w:color="auto" w:fill="FFFFFF"/>
                <w:lang w:val="en-US"/>
              </w:rPr>
              <w:t xml:space="preserve"> 6</w:t>
            </w:r>
          </w:p>
          <w:p w14:paraId="1F9FA9D3" w14:textId="5D46B2D1" w:rsidR="006C6883" w:rsidRPr="009908F1" w:rsidRDefault="006C6883" w:rsidP="006C6883">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r w:rsidRPr="009908F1">
              <w:rPr>
                <w:b/>
                <w:bCs/>
                <w:color w:val="000000" w:themeColor="text1"/>
                <w:sz w:val="20"/>
                <w:szCs w:val="20"/>
                <w:shd w:val="clear" w:color="auto" w:fill="FFFFFF"/>
                <w:lang w:val="en-US"/>
              </w:rPr>
              <w:t xml:space="preserve">Intervale de </w:t>
            </w:r>
            <w:proofErr w:type="spellStart"/>
            <w:r w:rsidRPr="009908F1">
              <w:rPr>
                <w:b/>
                <w:bCs/>
                <w:color w:val="000000" w:themeColor="text1"/>
                <w:sz w:val="20"/>
                <w:szCs w:val="20"/>
                <w:shd w:val="clear" w:color="auto" w:fill="FFFFFF"/>
                <w:lang w:val="en-US"/>
              </w:rPr>
              <w:t>încercare</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pentru</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determinarea</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eventualei</w:t>
            </w:r>
            <w:proofErr w:type="spellEnd"/>
            <w:r w:rsidRPr="009908F1">
              <w:rPr>
                <w:b/>
                <w:bCs/>
                <w:color w:val="000000" w:themeColor="text1"/>
                <w:sz w:val="20"/>
                <w:szCs w:val="20"/>
                <w:shd w:val="clear" w:color="auto" w:fill="FFFFFF"/>
                <w:lang w:val="en-US"/>
              </w:rPr>
              <w:t xml:space="preserve"> </w:t>
            </w:r>
            <w:proofErr w:type="spellStart"/>
            <w:r w:rsidRPr="009908F1">
              <w:rPr>
                <w:b/>
                <w:bCs/>
                <w:color w:val="000000" w:themeColor="text1"/>
                <w:sz w:val="20"/>
                <w:szCs w:val="20"/>
                <w:shd w:val="clear" w:color="auto" w:fill="FFFFFF"/>
                <w:lang w:val="en-US"/>
              </w:rPr>
              <w:t>defectuozități</w:t>
            </w:r>
            <w:proofErr w:type="spellEnd"/>
            <w:r w:rsidRPr="009908F1">
              <w:rPr>
                <w:b/>
                <w:bCs/>
                <w:color w:val="000000" w:themeColor="text1"/>
                <w:sz w:val="20"/>
                <w:szCs w:val="20"/>
                <w:shd w:val="clear" w:color="auto" w:fill="FFFFFF"/>
                <w:lang w:val="en-US"/>
              </w:rPr>
              <w:t xml:space="preserve"> a </w:t>
            </w:r>
            <w:proofErr w:type="spellStart"/>
            <w:r w:rsidRPr="009908F1">
              <w:rPr>
                <w:b/>
                <w:bCs/>
                <w:color w:val="000000" w:themeColor="text1"/>
                <w:sz w:val="20"/>
                <w:szCs w:val="20"/>
                <w:shd w:val="clear" w:color="auto" w:fill="FFFFFF"/>
                <w:lang w:val="en-US"/>
              </w:rPr>
              <w:t>unității</w:t>
            </w:r>
            <w:proofErr w:type="spellEnd"/>
            <w:r w:rsidRPr="009908F1">
              <w:rPr>
                <w:b/>
                <w:bCs/>
                <w:color w:val="000000" w:themeColor="text1"/>
                <w:sz w:val="20"/>
                <w:szCs w:val="20"/>
                <w:shd w:val="clear" w:color="auto" w:fill="FFFFFF"/>
                <w:lang w:val="en-US"/>
              </w:rPr>
              <w:t xml:space="preserve"> de </w:t>
            </w:r>
            <w:proofErr w:type="spellStart"/>
            <w:r w:rsidRPr="009908F1">
              <w:rPr>
                <w:b/>
                <w:bCs/>
                <w:color w:val="000000" w:themeColor="text1"/>
                <w:sz w:val="20"/>
                <w:szCs w:val="20"/>
                <w:shd w:val="clear" w:color="auto" w:fill="FFFFFF"/>
                <w:lang w:val="en-US"/>
              </w:rPr>
              <w:t>telefon</w:t>
            </w:r>
            <w:proofErr w:type="spellEnd"/>
            <w:r w:rsidRPr="009908F1">
              <w:rPr>
                <w:b/>
                <w:bCs/>
                <w:color w:val="000000" w:themeColor="text1"/>
                <w:sz w:val="20"/>
                <w:szCs w:val="20"/>
                <w:shd w:val="clear" w:color="auto" w:fill="FFFFFF"/>
                <w:lang w:val="en-US"/>
              </w:rPr>
              <w:t xml:space="preserve"> intelligent</w:t>
            </w:r>
          </w:p>
          <w:tbl>
            <w:tblPr>
              <w:tblStyle w:val="TableGrid"/>
              <w:tblW w:w="0" w:type="auto"/>
              <w:tblLayout w:type="fixed"/>
              <w:tblLook w:val="04A0" w:firstRow="1" w:lastRow="0" w:firstColumn="1" w:lastColumn="0" w:noHBand="0" w:noVBand="1"/>
            </w:tblPr>
            <w:tblGrid>
              <w:gridCol w:w="1624"/>
              <w:gridCol w:w="1624"/>
              <w:gridCol w:w="1624"/>
            </w:tblGrid>
            <w:tr w:rsidR="00A57808" w:rsidRPr="00A57808" w14:paraId="2A30F8F2" w14:textId="77777777" w:rsidTr="006C6883">
              <w:tc>
                <w:tcPr>
                  <w:tcW w:w="1624" w:type="dxa"/>
                </w:tcPr>
                <w:p w14:paraId="3A04F956" w14:textId="7CE35ADF" w:rsidR="006C6883" w:rsidRPr="00A57808" w:rsidRDefault="006C688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b/>
                      <w:bCs/>
                      <w:color w:val="000000" w:themeColor="text1"/>
                      <w:sz w:val="20"/>
                      <w:szCs w:val="20"/>
                      <w:shd w:val="clear" w:color="auto" w:fill="FFFFFF"/>
                    </w:rPr>
                    <w:lastRenderedPageBreak/>
                    <w:t>Căderi pe unitate</w:t>
                  </w:r>
                </w:p>
              </w:tc>
              <w:tc>
                <w:tcPr>
                  <w:tcW w:w="1624" w:type="dxa"/>
                </w:tcPr>
                <w:p w14:paraId="6BDE1D2D" w14:textId="54C15635" w:rsidR="006C6883" w:rsidRPr="00A57808" w:rsidRDefault="006C688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b/>
                      <w:bCs/>
                      <w:color w:val="000000" w:themeColor="text1"/>
                      <w:sz w:val="20"/>
                      <w:szCs w:val="20"/>
                      <w:shd w:val="clear" w:color="auto" w:fill="FFFFFF"/>
                    </w:rPr>
                    <w:t>Dispozitiv nepliabil</w:t>
                  </w:r>
                </w:p>
              </w:tc>
              <w:tc>
                <w:tcPr>
                  <w:tcW w:w="1624" w:type="dxa"/>
                </w:tcPr>
                <w:p w14:paraId="43122562" w14:textId="5B717680" w:rsidR="006C6883" w:rsidRPr="00A57808" w:rsidRDefault="006C688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b/>
                      <w:bCs/>
                      <w:color w:val="000000" w:themeColor="text1"/>
                      <w:sz w:val="20"/>
                      <w:szCs w:val="20"/>
                      <w:shd w:val="clear" w:color="auto" w:fill="FFFFFF"/>
                    </w:rPr>
                    <w:t>Dispozitiv pliabil</w:t>
                  </w:r>
                </w:p>
              </w:tc>
            </w:tr>
            <w:tr w:rsidR="00A57808" w:rsidRPr="00A57808" w14:paraId="61236892" w14:textId="77777777" w:rsidTr="006C6883">
              <w:tc>
                <w:tcPr>
                  <w:tcW w:w="1624" w:type="dxa"/>
                </w:tcPr>
                <w:p w14:paraId="33CB154F" w14:textId="2CE6E808" w:rsidR="006C6883" w:rsidRPr="00A57808" w:rsidRDefault="006C688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45</w:t>
                  </w:r>
                </w:p>
              </w:tc>
              <w:tc>
                <w:tcPr>
                  <w:tcW w:w="1624" w:type="dxa"/>
                </w:tcPr>
                <w:p w14:paraId="10FD56C9" w14:textId="61F813DB" w:rsidR="006C6883" w:rsidRPr="00A57808" w:rsidRDefault="006C688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Prima </w:t>
                  </w:r>
                  <w:proofErr w:type="spellStart"/>
                  <w:r w:rsidRPr="00A57808">
                    <w:rPr>
                      <w:color w:val="000000" w:themeColor="text1"/>
                      <w:sz w:val="20"/>
                      <w:szCs w:val="20"/>
                      <w:shd w:val="clear" w:color="auto" w:fill="FFFFFF"/>
                      <w:lang w:val="en-US"/>
                    </w:rPr>
                    <w:t>verificare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pentru</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depistarea</w:t>
                  </w:r>
                  <w:proofErr w:type="spellEnd"/>
                  <w:r w:rsidRPr="00A57808">
                    <w:rPr>
                      <w:color w:val="000000" w:themeColor="text1"/>
                      <w:sz w:val="20"/>
                      <w:szCs w:val="20"/>
                      <w:shd w:val="clear" w:color="auto" w:fill="FFFFFF"/>
                      <w:lang w:val="en-US"/>
                    </w:rPr>
                    <w:t xml:space="preserve"> de </w:t>
                  </w:r>
                  <w:proofErr w:type="spellStart"/>
                  <w:r w:rsidRPr="00A57808">
                    <w:rPr>
                      <w:color w:val="000000" w:themeColor="text1"/>
                      <w:sz w:val="20"/>
                      <w:szCs w:val="20"/>
                      <w:shd w:val="clear" w:color="auto" w:fill="FFFFFF"/>
                      <w:lang w:val="en-US"/>
                    </w:rPr>
                    <w:t>defecțiuni</w:t>
                  </w:r>
                  <w:proofErr w:type="spellEnd"/>
                </w:p>
              </w:tc>
              <w:tc>
                <w:tcPr>
                  <w:tcW w:w="1624" w:type="dxa"/>
                </w:tcPr>
                <w:p w14:paraId="61F723C0" w14:textId="77CA6DF0"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Nu se aplică.</w:t>
                  </w:r>
                </w:p>
              </w:tc>
            </w:tr>
            <w:tr w:rsidR="00A57808" w:rsidRPr="00A57808" w14:paraId="232EA989" w14:textId="77777777" w:rsidTr="006C6883">
              <w:tc>
                <w:tcPr>
                  <w:tcW w:w="1624" w:type="dxa"/>
                </w:tcPr>
                <w:p w14:paraId="266F917E" w14:textId="7CF0C561"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35 de </w:t>
                  </w:r>
                  <w:proofErr w:type="spellStart"/>
                  <w:r w:rsidRPr="00A57808">
                    <w:rPr>
                      <w:color w:val="000000" w:themeColor="text1"/>
                      <w:sz w:val="20"/>
                      <w:szCs w:val="20"/>
                      <w:shd w:val="clear" w:color="auto" w:fill="FFFFFF"/>
                      <w:lang w:val="en-US"/>
                    </w:rPr>
                    <w:t>căderi</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în</w:t>
                  </w:r>
                  <w:proofErr w:type="spellEnd"/>
                  <w:r w:rsidRPr="00A57808">
                    <w:rPr>
                      <w:color w:val="000000" w:themeColor="text1"/>
                      <w:sz w:val="20"/>
                      <w:szCs w:val="20"/>
                      <w:shd w:val="clear" w:color="auto" w:fill="FFFFFF"/>
                      <w:lang w:val="en-US"/>
                    </w:rPr>
                    <w:t xml:space="preserve"> stare de pliere+15 </w:t>
                  </w:r>
                  <w:proofErr w:type="spellStart"/>
                  <w:r w:rsidRPr="00A57808">
                    <w:rPr>
                      <w:color w:val="000000" w:themeColor="text1"/>
                      <w:sz w:val="20"/>
                      <w:szCs w:val="20"/>
                      <w:shd w:val="clear" w:color="auto" w:fill="FFFFFF"/>
                      <w:lang w:val="en-US"/>
                    </w:rPr>
                    <w:t>căderi</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suplimentare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în</w:t>
                  </w:r>
                  <w:proofErr w:type="spellEnd"/>
                  <w:r w:rsidRPr="00A57808">
                    <w:rPr>
                      <w:color w:val="000000" w:themeColor="text1"/>
                      <w:sz w:val="20"/>
                      <w:szCs w:val="20"/>
                      <w:shd w:val="clear" w:color="auto" w:fill="FFFFFF"/>
                      <w:lang w:val="en-US"/>
                    </w:rPr>
                    <w:t xml:space="preserve"> stare de </w:t>
                  </w:r>
                  <w:proofErr w:type="spellStart"/>
                  <w:r w:rsidRPr="00A57808">
                    <w:rPr>
                      <w:color w:val="000000" w:themeColor="text1"/>
                      <w:sz w:val="20"/>
                      <w:szCs w:val="20"/>
                      <w:shd w:val="clear" w:color="auto" w:fill="FFFFFF"/>
                      <w:lang w:val="en-US"/>
                    </w:rPr>
                    <w:t>depliere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completă</w:t>
                  </w:r>
                  <w:proofErr w:type="spellEnd"/>
                </w:p>
              </w:tc>
              <w:tc>
                <w:tcPr>
                  <w:tcW w:w="1624" w:type="dxa"/>
                </w:tcPr>
                <w:p w14:paraId="212D4A32" w14:textId="4CF3DD17"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Nu se aplică.</w:t>
                  </w:r>
                </w:p>
              </w:tc>
              <w:tc>
                <w:tcPr>
                  <w:tcW w:w="1624" w:type="dxa"/>
                </w:tcPr>
                <w:p w14:paraId="61841536" w14:textId="254902A3"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Prima </w:t>
                  </w:r>
                  <w:proofErr w:type="spellStart"/>
                  <w:r w:rsidRPr="00A57808">
                    <w:rPr>
                      <w:color w:val="000000" w:themeColor="text1"/>
                      <w:sz w:val="20"/>
                      <w:szCs w:val="20"/>
                      <w:shd w:val="clear" w:color="auto" w:fill="FFFFFF"/>
                      <w:lang w:val="en-US"/>
                    </w:rPr>
                    <w:t>verificare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pentru</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depistarea</w:t>
                  </w:r>
                  <w:proofErr w:type="spellEnd"/>
                  <w:r w:rsidRPr="00A57808">
                    <w:rPr>
                      <w:color w:val="000000" w:themeColor="text1"/>
                      <w:sz w:val="20"/>
                      <w:szCs w:val="20"/>
                      <w:shd w:val="clear" w:color="auto" w:fill="FFFFFF"/>
                      <w:lang w:val="en-US"/>
                    </w:rPr>
                    <w:t xml:space="preserve"> de </w:t>
                  </w:r>
                  <w:proofErr w:type="spellStart"/>
                  <w:r w:rsidRPr="00A57808">
                    <w:rPr>
                      <w:color w:val="000000" w:themeColor="text1"/>
                      <w:sz w:val="20"/>
                      <w:szCs w:val="20"/>
                      <w:shd w:val="clear" w:color="auto" w:fill="FFFFFF"/>
                      <w:lang w:val="en-US"/>
                    </w:rPr>
                    <w:t>defecțiuni</w:t>
                  </w:r>
                  <w:proofErr w:type="spellEnd"/>
                </w:p>
              </w:tc>
            </w:tr>
            <w:tr w:rsidR="00A57808" w:rsidRPr="00A57808" w14:paraId="10EA10DF" w14:textId="77777777" w:rsidTr="006C6883">
              <w:tc>
                <w:tcPr>
                  <w:tcW w:w="1624" w:type="dxa"/>
                </w:tcPr>
                <w:p w14:paraId="502ABC58" w14:textId="326B533B"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90</w:t>
                  </w:r>
                </w:p>
              </w:tc>
              <w:tc>
                <w:tcPr>
                  <w:tcW w:w="1624" w:type="dxa"/>
                </w:tcPr>
                <w:p w14:paraId="12885211" w14:textId="06812B19"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A 2-a </w:t>
                  </w:r>
                  <w:proofErr w:type="spellStart"/>
                  <w:r w:rsidRPr="00A57808">
                    <w:rPr>
                      <w:color w:val="000000" w:themeColor="text1"/>
                      <w:sz w:val="20"/>
                      <w:szCs w:val="20"/>
                      <w:shd w:val="clear" w:color="auto" w:fill="FFFFFF"/>
                      <w:lang w:val="en-US"/>
                    </w:rPr>
                    <w:t>verificare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pentru</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depistarea</w:t>
                  </w:r>
                  <w:proofErr w:type="spellEnd"/>
                  <w:r w:rsidRPr="00A57808">
                    <w:rPr>
                      <w:color w:val="000000" w:themeColor="text1"/>
                      <w:sz w:val="20"/>
                      <w:szCs w:val="20"/>
                      <w:shd w:val="clear" w:color="auto" w:fill="FFFFFF"/>
                      <w:lang w:val="en-US"/>
                    </w:rPr>
                    <w:t xml:space="preserve"> de </w:t>
                  </w:r>
                  <w:proofErr w:type="spellStart"/>
                  <w:r w:rsidRPr="00A57808">
                    <w:rPr>
                      <w:color w:val="000000" w:themeColor="text1"/>
                      <w:sz w:val="20"/>
                      <w:szCs w:val="20"/>
                      <w:shd w:val="clear" w:color="auto" w:fill="FFFFFF"/>
                      <w:lang w:val="en-US"/>
                    </w:rPr>
                    <w:t>defecțiuni</w:t>
                  </w:r>
                  <w:proofErr w:type="spellEnd"/>
                </w:p>
              </w:tc>
              <w:tc>
                <w:tcPr>
                  <w:tcW w:w="1624" w:type="dxa"/>
                </w:tcPr>
                <w:p w14:paraId="12C0FE57" w14:textId="4EECAEBC"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Nu se aplică.</w:t>
                  </w:r>
                </w:p>
              </w:tc>
            </w:tr>
            <w:tr w:rsidR="00A57808" w:rsidRPr="00A57808" w14:paraId="3F5BF19C" w14:textId="77777777" w:rsidTr="006C6883">
              <w:tc>
                <w:tcPr>
                  <w:tcW w:w="1624" w:type="dxa"/>
                </w:tcPr>
                <w:p w14:paraId="7E95F680" w14:textId="5DBCCC25"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70 de </w:t>
                  </w:r>
                  <w:proofErr w:type="spellStart"/>
                  <w:r w:rsidRPr="00A57808">
                    <w:rPr>
                      <w:color w:val="000000" w:themeColor="text1"/>
                      <w:sz w:val="20"/>
                      <w:szCs w:val="20"/>
                      <w:shd w:val="clear" w:color="auto" w:fill="FFFFFF"/>
                      <w:lang w:val="en-US"/>
                    </w:rPr>
                    <w:t>căderi</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în</w:t>
                  </w:r>
                  <w:proofErr w:type="spellEnd"/>
                  <w:r w:rsidRPr="00A57808">
                    <w:rPr>
                      <w:color w:val="000000" w:themeColor="text1"/>
                      <w:sz w:val="20"/>
                      <w:szCs w:val="20"/>
                      <w:shd w:val="clear" w:color="auto" w:fill="FFFFFF"/>
                      <w:lang w:val="en-US"/>
                    </w:rPr>
                    <w:t xml:space="preserve"> stare de pliere+25 de </w:t>
                  </w:r>
                  <w:proofErr w:type="spellStart"/>
                  <w:r w:rsidRPr="00A57808">
                    <w:rPr>
                      <w:color w:val="000000" w:themeColor="text1"/>
                      <w:sz w:val="20"/>
                      <w:szCs w:val="20"/>
                      <w:shd w:val="clear" w:color="auto" w:fill="FFFFFF"/>
                      <w:lang w:val="en-US"/>
                    </w:rPr>
                    <w:t>căderi</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suplimentare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în</w:t>
                  </w:r>
                  <w:proofErr w:type="spellEnd"/>
                  <w:r w:rsidRPr="00A57808">
                    <w:rPr>
                      <w:color w:val="000000" w:themeColor="text1"/>
                      <w:sz w:val="20"/>
                      <w:szCs w:val="20"/>
                      <w:shd w:val="clear" w:color="auto" w:fill="FFFFFF"/>
                      <w:lang w:val="en-US"/>
                    </w:rPr>
                    <w:t xml:space="preserve"> stare de </w:t>
                  </w:r>
                  <w:proofErr w:type="spellStart"/>
                  <w:r w:rsidRPr="00A57808">
                    <w:rPr>
                      <w:color w:val="000000" w:themeColor="text1"/>
                      <w:sz w:val="20"/>
                      <w:szCs w:val="20"/>
                      <w:shd w:val="clear" w:color="auto" w:fill="FFFFFF"/>
                      <w:lang w:val="en-US"/>
                    </w:rPr>
                    <w:t>depliere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completă</w:t>
                  </w:r>
                  <w:proofErr w:type="spellEnd"/>
                </w:p>
              </w:tc>
              <w:tc>
                <w:tcPr>
                  <w:tcW w:w="1624" w:type="dxa"/>
                </w:tcPr>
                <w:p w14:paraId="5A1E953E" w14:textId="6D9748FD"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Nu se aplică.</w:t>
                  </w:r>
                </w:p>
              </w:tc>
              <w:tc>
                <w:tcPr>
                  <w:tcW w:w="1624" w:type="dxa"/>
                </w:tcPr>
                <w:p w14:paraId="62505864" w14:textId="5B721BC8"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A 2-a </w:t>
                  </w:r>
                  <w:proofErr w:type="spellStart"/>
                  <w:r w:rsidRPr="00A57808">
                    <w:rPr>
                      <w:color w:val="000000" w:themeColor="text1"/>
                      <w:sz w:val="20"/>
                      <w:szCs w:val="20"/>
                      <w:shd w:val="clear" w:color="auto" w:fill="FFFFFF"/>
                      <w:lang w:val="en-US"/>
                    </w:rPr>
                    <w:t>verificare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pentru</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depistarea</w:t>
                  </w:r>
                  <w:proofErr w:type="spellEnd"/>
                  <w:r w:rsidRPr="00A57808">
                    <w:rPr>
                      <w:color w:val="000000" w:themeColor="text1"/>
                      <w:sz w:val="20"/>
                      <w:szCs w:val="20"/>
                      <w:shd w:val="clear" w:color="auto" w:fill="FFFFFF"/>
                      <w:lang w:val="en-US"/>
                    </w:rPr>
                    <w:t xml:space="preserve"> de </w:t>
                  </w:r>
                  <w:proofErr w:type="spellStart"/>
                  <w:r w:rsidRPr="00A57808">
                    <w:rPr>
                      <w:color w:val="000000" w:themeColor="text1"/>
                      <w:sz w:val="20"/>
                      <w:szCs w:val="20"/>
                      <w:shd w:val="clear" w:color="auto" w:fill="FFFFFF"/>
                      <w:lang w:val="en-US"/>
                    </w:rPr>
                    <w:t>defecțiuni</w:t>
                  </w:r>
                  <w:proofErr w:type="spellEnd"/>
                </w:p>
              </w:tc>
            </w:tr>
            <w:tr w:rsidR="00A57808" w:rsidRPr="00A57808" w14:paraId="6C48DA56" w14:textId="77777777" w:rsidTr="006C6883">
              <w:tc>
                <w:tcPr>
                  <w:tcW w:w="1624" w:type="dxa"/>
                </w:tcPr>
                <w:p w14:paraId="4550BC1F" w14:textId="5BC9D216"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180</w:t>
                  </w:r>
                </w:p>
              </w:tc>
              <w:tc>
                <w:tcPr>
                  <w:tcW w:w="1624" w:type="dxa"/>
                </w:tcPr>
                <w:p w14:paraId="454DD1EB" w14:textId="52D79FCA"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A 3-a </w:t>
                  </w:r>
                  <w:proofErr w:type="spellStart"/>
                  <w:r w:rsidRPr="00A57808">
                    <w:rPr>
                      <w:color w:val="000000" w:themeColor="text1"/>
                      <w:sz w:val="20"/>
                      <w:szCs w:val="20"/>
                      <w:shd w:val="clear" w:color="auto" w:fill="FFFFFF"/>
                      <w:lang w:val="en-US"/>
                    </w:rPr>
                    <w:t>verificare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pentru</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depistarea</w:t>
                  </w:r>
                  <w:proofErr w:type="spellEnd"/>
                  <w:r w:rsidRPr="00A57808">
                    <w:rPr>
                      <w:color w:val="000000" w:themeColor="text1"/>
                      <w:sz w:val="20"/>
                      <w:szCs w:val="20"/>
                      <w:shd w:val="clear" w:color="auto" w:fill="FFFFFF"/>
                      <w:lang w:val="en-US"/>
                    </w:rPr>
                    <w:t xml:space="preserve"> de </w:t>
                  </w:r>
                  <w:proofErr w:type="spellStart"/>
                  <w:r w:rsidRPr="00A57808">
                    <w:rPr>
                      <w:color w:val="000000" w:themeColor="text1"/>
                      <w:sz w:val="20"/>
                      <w:szCs w:val="20"/>
                      <w:shd w:val="clear" w:color="auto" w:fill="FFFFFF"/>
                      <w:lang w:val="en-US"/>
                    </w:rPr>
                    <w:t>defecțiuni</w:t>
                  </w:r>
                  <w:proofErr w:type="spellEnd"/>
                </w:p>
              </w:tc>
              <w:tc>
                <w:tcPr>
                  <w:tcW w:w="1624" w:type="dxa"/>
                </w:tcPr>
                <w:p w14:paraId="557B0A59" w14:textId="015BB8EA"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Nu se aplică.</w:t>
                  </w:r>
                </w:p>
              </w:tc>
            </w:tr>
            <w:tr w:rsidR="00A57808" w:rsidRPr="00A57808" w14:paraId="1099B5BC" w14:textId="77777777" w:rsidTr="006C6883">
              <w:tc>
                <w:tcPr>
                  <w:tcW w:w="1624" w:type="dxa"/>
                </w:tcPr>
                <w:p w14:paraId="41ED058F" w14:textId="5CE709F4"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140 de </w:t>
                  </w:r>
                  <w:proofErr w:type="spellStart"/>
                  <w:r w:rsidRPr="00A57808">
                    <w:rPr>
                      <w:color w:val="000000" w:themeColor="text1"/>
                      <w:sz w:val="20"/>
                      <w:szCs w:val="20"/>
                      <w:shd w:val="clear" w:color="auto" w:fill="FFFFFF"/>
                      <w:lang w:val="en-US"/>
                    </w:rPr>
                    <w:t>căderi</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în</w:t>
                  </w:r>
                  <w:proofErr w:type="spellEnd"/>
                  <w:r w:rsidRPr="00A57808">
                    <w:rPr>
                      <w:color w:val="000000" w:themeColor="text1"/>
                      <w:sz w:val="20"/>
                      <w:szCs w:val="20"/>
                      <w:shd w:val="clear" w:color="auto" w:fill="FFFFFF"/>
                      <w:lang w:val="en-US"/>
                    </w:rPr>
                    <w:t xml:space="preserve"> stare de pliere+35 de </w:t>
                  </w:r>
                  <w:proofErr w:type="spellStart"/>
                  <w:r w:rsidRPr="00A57808">
                    <w:rPr>
                      <w:color w:val="000000" w:themeColor="text1"/>
                      <w:sz w:val="20"/>
                      <w:szCs w:val="20"/>
                      <w:shd w:val="clear" w:color="auto" w:fill="FFFFFF"/>
                      <w:lang w:val="en-US"/>
                    </w:rPr>
                    <w:t>căderi</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suplimentare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în</w:t>
                  </w:r>
                  <w:proofErr w:type="spellEnd"/>
                  <w:r w:rsidRPr="00A57808">
                    <w:rPr>
                      <w:color w:val="000000" w:themeColor="text1"/>
                      <w:sz w:val="20"/>
                      <w:szCs w:val="20"/>
                      <w:shd w:val="clear" w:color="auto" w:fill="FFFFFF"/>
                      <w:lang w:val="en-US"/>
                    </w:rPr>
                    <w:t xml:space="preserve"> stare de </w:t>
                  </w:r>
                  <w:proofErr w:type="spellStart"/>
                  <w:r w:rsidRPr="00A57808">
                    <w:rPr>
                      <w:color w:val="000000" w:themeColor="text1"/>
                      <w:sz w:val="20"/>
                      <w:szCs w:val="20"/>
                      <w:shd w:val="clear" w:color="auto" w:fill="FFFFFF"/>
                      <w:lang w:val="en-US"/>
                    </w:rPr>
                    <w:t>depliere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completă</w:t>
                  </w:r>
                  <w:proofErr w:type="spellEnd"/>
                </w:p>
              </w:tc>
              <w:tc>
                <w:tcPr>
                  <w:tcW w:w="1624" w:type="dxa"/>
                </w:tcPr>
                <w:p w14:paraId="3CFB2394" w14:textId="29845CAB"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Nu se aplică.</w:t>
                  </w:r>
                </w:p>
              </w:tc>
              <w:tc>
                <w:tcPr>
                  <w:tcW w:w="1624" w:type="dxa"/>
                </w:tcPr>
                <w:p w14:paraId="0990BC6F" w14:textId="0BB2C0C3"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A 3-a </w:t>
                  </w:r>
                  <w:proofErr w:type="spellStart"/>
                  <w:r w:rsidRPr="00A57808">
                    <w:rPr>
                      <w:color w:val="000000" w:themeColor="text1"/>
                      <w:sz w:val="20"/>
                      <w:szCs w:val="20"/>
                      <w:shd w:val="clear" w:color="auto" w:fill="FFFFFF"/>
                      <w:lang w:val="en-US"/>
                    </w:rPr>
                    <w:t>verificare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pentru</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depistarea</w:t>
                  </w:r>
                  <w:proofErr w:type="spellEnd"/>
                  <w:r w:rsidRPr="00A57808">
                    <w:rPr>
                      <w:color w:val="000000" w:themeColor="text1"/>
                      <w:sz w:val="20"/>
                      <w:szCs w:val="20"/>
                      <w:shd w:val="clear" w:color="auto" w:fill="FFFFFF"/>
                      <w:lang w:val="en-US"/>
                    </w:rPr>
                    <w:t xml:space="preserve"> de </w:t>
                  </w:r>
                  <w:proofErr w:type="spellStart"/>
                  <w:r w:rsidRPr="00A57808">
                    <w:rPr>
                      <w:color w:val="000000" w:themeColor="text1"/>
                      <w:sz w:val="20"/>
                      <w:szCs w:val="20"/>
                      <w:shd w:val="clear" w:color="auto" w:fill="FFFFFF"/>
                      <w:lang w:val="en-US"/>
                    </w:rPr>
                    <w:t>defecțiuni</w:t>
                  </w:r>
                  <w:proofErr w:type="spellEnd"/>
                </w:p>
              </w:tc>
            </w:tr>
            <w:tr w:rsidR="00A57808" w:rsidRPr="00A57808" w14:paraId="391D8A16" w14:textId="77777777" w:rsidTr="006C6883">
              <w:tc>
                <w:tcPr>
                  <w:tcW w:w="1624" w:type="dxa"/>
                </w:tcPr>
                <w:p w14:paraId="73DDA4BE" w14:textId="437F1235"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270</w:t>
                  </w:r>
                </w:p>
              </w:tc>
              <w:tc>
                <w:tcPr>
                  <w:tcW w:w="1624" w:type="dxa"/>
                </w:tcPr>
                <w:p w14:paraId="1905F6C0" w14:textId="7B2EC48E"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A 4-a </w:t>
                  </w:r>
                  <w:proofErr w:type="spellStart"/>
                  <w:r w:rsidRPr="00A57808">
                    <w:rPr>
                      <w:color w:val="000000" w:themeColor="text1"/>
                      <w:sz w:val="20"/>
                      <w:szCs w:val="20"/>
                      <w:shd w:val="clear" w:color="auto" w:fill="FFFFFF"/>
                      <w:lang w:val="en-US"/>
                    </w:rPr>
                    <w:t>verificare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pentru</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depistarea</w:t>
                  </w:r>
                  <w:proofErr w:type="spellEnd"/>
                  <w:r w:rsidRPr="00A57808">
                    <w:rPr>
                      <w:color w:val="000000" w:themeColor="text1"/>
                      <w:sz w:val="20"/>
                      <w:szCs w:val="20"/>
                      <w:shd w:val="clear" w:color="auto" w:fill="FFFFFF"/>
                      <w:lang w:val="en-US"/>
                    </w:rPr>
                    <w:t xml:space="preserve"> de </w:t>
                  </w:r>
                  <w:proofErr w:type="spellStart"/>
                  <w:r w:rsidRPr="00A57808">
                    <w:rPr>
                      <w:color w:val="000000" w:themeColor="text1"/>
                      <w:sz w:val="20"/>
                      <w:szCs w:val="20"/>
                      <w:shd w:val="clear" w:color="auto" w:fill="FFFFFF"/>
                      <w:lang w:val="en-US"/>
                    </w:rPr>
                    <w:t>defecțiuni</w:t>
                  </w:r>
                  <w:proofErr w:type="spellEnd"/>
                </w:p>
              </w:tc>
              <w:tc>
                <w:tcPr>
                  <w:tcW w:w="1624" w:type="dxa"/>
                </w:tcPr>
                <w:p w14:paraId="14D7E29E" w14:textId="33E0E3B4"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Nu se aplică.</w:t>
                  </w:r>
                </w:p>
              </w:tc>
            </w:tr>
            <w:tr w:rsidR="00A57808" w:rsidRPr="00A57808" w14:paraId="7B00D15F" w14:textId="77777777" w:rsidTr="006C6883">
              <w:tc>
                <w:tcPr>
                  <w:tcW w:w="1624" w:type="dxa"/>
                </w:tcPr>
                <w:p w14:paraId="2B60878E" w14:textId="0F800954"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210 </w:t>
                  </w:r>
                  <w:proofErr w:type="spellStart"/>
                  <w:r w:rsidRPr="00A57808">
                    <w:rPr>
                      <w:color w:val="000000" w:themeColor="text1"/>
                      <w:sz w:val="20"/>
                      <w:szCs w:val="20"/>
                      <w:shd w:val="clear" w:color="auto" w:fill="FFFFFF"/>
                      <w:lang w:val="en-US"/>
                    </w:rPr>
                    <w:t>căderi</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în</w:t>
                  </w:r>
                  <w:proofErr w:type="spellEnd"/>
                  <w:r w:rsidRPr="00A57808">
                    <w:rPr>
                      <w:color w:val="000000" w:themeColor="text1"/>
                      <w:sz w:val="20"/>
                      <w:szCs w:val="20"/>
                      <w:shd w:val="clear" w:color="auto" w:fill="FFFFFF"/>
                      <w:lang w:val="en-US"/>
                    </w:rPr>
                    <w:t xml:space="preserve"> stare de pliere+45 de </w:t>
                  </w:r>
                  <w:proofErr w:type="spellStart"/>
                  <w:r w:rsidRPr="00A57808">
                    <w:rPr>
                      <w:color w:val="000000" w:themeColor="text1"/>
                      <w:sz w:val="20"/>
                      <w:szCs w:val="20"/>
                      <w:shd w:val="clear" w:color="auto" w:fill="FFFFFF"/>
                      <w:lang w:val="en-US"/>
                    </w:rPr>
                    <w:t>căderi</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suplimentare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în</w:t>
                  </w:r>
                  <w:proofErr w:type="spellEnd"/>
                  <w:r w:rsidRPr="00A57808">
                    <w:rPr>
                      <w:color w:val="000000" w:themeColor="text1"/>
                      <w:sz w:val="20"/>
                      <w:szCs w:val="20"/>
                      <w:shd w:val="clear" w:color="auto" w:fill="FFFFFF"/>
                      <w:lang w:val="en-US"/>
                    </w:rPr>
                    <w:t xml:space="preserve"> stare de </w:t>
                  </w:r>
                  <w:proofErr w:type="spellStart"/>
                  <w:r w:rsidRPr="00A57808">
                    <w:rPr>
                      <w:color w:val="000000" w:themeColor="text1"/>
                      <w:sz w:val="20"/>
                      <w:szCs w:val="20"/>
                      <w:shd w:val="clear" w:color="auto" w:fill="FFFFFF"/>
                      <w:lang w:val="en-US"/>
                    </w:rPr>
                    <w:t>depliere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completă</w:t>
                  </w:r>
                  <w:proofErr w:type="spellEnd"/>
                </w:p>
              </w:tc>
              <w:tc>
                <w:tcPr>
                  <w:tcW w:w="1624" w:type="dxa"/>
                </w:tcPr>
                <w:p w14:paraId="313D2442" w14:textId="270C1C26"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rPr>
                    <w:t>Nu se aplică.</w:t>
                  </w:r>
                </w:p>
              </w:tc>
              <w:tc>
                <w:tcPr>
                  <w:tcW w:w="1624" w:type="dxa"/>
                </w:tcPr>
                <w:p w14:paraId="11A4D15F" w14:textId="74377A81" w:rsidR="006C6883" w:rsidRPr="00A57808" w:rsidRDefault="0096467A"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A57808">
                    <w:rPr>
                      <w:color w:val="000000" w:themeColor="text1"/>
                      <w:sz w:val="20"/>
                      <w:szCs w:val="20"/>
                      <w:shd w:val="clear" w:color="auto" w:fill="FFFFFF"/>
                      <w:lang w:val="en-US"/>
                    </w:rPr>
                    <w:t xml:space="preserve">A 4-a </w:t>
                  </w:r>
                  <w:proofErr w:type="spellStart"/>
                  <w:r w:rsidRPr="00A57808">
                    <w:rPr>
                      <w:color w:val="000000" w:themeColor="text1"/>
                      <w:sz w:val="20"/>
                      <w:szCs w:val="20"/>
                      <w:shd w:val="clear" w:color="auto" w:fill="FFFFFF"/>
                      <w:lang w:val="en-US"/>
                    </w:rPr>
                    <w:t>verificare</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pentru</w:t>
                  </w:r>
                  <w:proofErr w:type="spellEnd"/>
                  <w:r w:rsidRPr="00A57808">
                    <w:rPr>
                      <w:color w:val="000000" w:themeColor="text1"/>
                      <w:sz w:val="20"/>
                      <w:szCs w:val="20"/>
                      <w:shd w:val="clear" w:color="auto" w:fill="FFFFFF"/>
                      <w:lang w:val="en-US"/>
                    </w:rPr>
                    <w:t xml:space="preserve"> </w:t>
                  </w:r>
                  <w:proofErr w:type="spellStart"/>
                  <w:r w:rsidRPr="00A57808">
                    <w:rPr>
                      <w:color w:val="000000" w:themeColor="text1"/>
                      <w:sz w:val="20"/>
                      <w:szCs w:val="20"/>
                      <w:shd w:val="clear" w:color="auto" w:fill="FFFFFF"/>
                      <w:lang w:val="en-US"/>
                    </w:rPr>
                    <w:t>depistarea</w:t>
                  </w:r>
                  <w:proofErr w:type="spellEnd"/>
                  <w:r w:rsidRPr="00A57808">
                    <w:rPr>
                      <w:color w:val="000000" w:themeColor="text1"/>
                      <w:sz w:val="20"/>
                      <w:szCs w:val="20"/>
                      <w:shd w:val="clear" w:color="auto" w:fill="FFFFFF"/>
                      <w:lang w:val="en-US"/>
                    </w:rPr>
                    <w:t xml:space="preserve"> de </w:t>
                  </w:r>
                  <w:proofErr w:type="spellStart"/>
                  <w:r w:rsidRPr="00A57808">
                    <w:rPr>
                      <w:color w:val="000000" w:themeColor="text1"/>
                      <w:sz w:val="20"/>
                      <w:szCs w:val="20"/>
                      <w:shd w:val="clear" w:color="auto" w:fill="FFFFFF"/>
                      <w:lang w:val="en-US"/>
                    </w:rPr>
                    <w:t>defecțiuni</w:t>
                  </w:r>
                  <w:proofErr w:type="spellEnd"/>
                </w:p>
              </w:tc>
            </w:tr>
          </w:tbl>
          <w:p w14:paraId="78D3B379" w14:textId="77777777" w:rsidR="006C6883" w:rsidRPr="00BE1DBD" w:rsidRDefault="0096467A" w:rsidP="0096467A">
            <w:pPr>
              <w:pStyle w:val="ti-art"/>
              <w:shd w:val="clear" w:color="auto" w:fill="FFFFFF"/>
              <w:tabs>
                <w:tab w:val="left" w:pos="2234"/>
              </w:tabs>
              <w:spacing w:before="0" w:beforeAutospacing="0" w:after="0" w:afterAutospacing="0"/>
              <w:jc w:val="center"/>
              <w:rPr>
                <w:i/>
                <w:iCs/>
                <w:color w:val="000000" w:themeColor="text1"/>
                <w:sz w:val="20"/>
                <w:szCs w:val="20"/>
                <w:shd w:val="clear" w:color="auto" w:fill="FFFFFF"/>
                <w:lang w:val="en-US"/>
              </w:rPr>
            </w:pPr>
            <w:proofErr w:type="spellStart"/>
            <w:r w:rsidRPr="00BE1DBD">
              <w:rPr>
                <w:i/>
                <w:iCs/>
                <w:color w:val="000000" w:themeColor="text1"/>
                <w:sz w:val="20"/>
                <w:szCs w:val="20"/>
                <w:shd w:val="clear" w:color="auto" w:fill="FFFFFF"/>
                <w:lang w:val="en-US"/>
              </w:rPr>
              <w:t>Tabelul</w:t>
            </w:r>
            <w:proofErr w:type="spellEnd"/>
            <w:r w:rsidRPr="00BE1DBD">
              <w:rPr>
                <w:i/>
                <w:iCs/>
                <w:color w:val="000000" w:themeColor="text1"/>
                <w:sz w:val="20"/>
                <w:szCs w:val="20"/>
                <w:shd w:val="clear" w:color="auto" w:fill="FFFFFF"/>
                <w:lang w:val="en-US"/>
              </w:rPr>
              <w:t xml:space="preserve"> 7</w:t>
            </w:r>
          </w:p>
          <w:p w14:paraId="78B50792" w14:textId="77777777" w:rsidR="0096467A" w:rsidRPr="00BE1DBD" w:rsidRDefault="0096467A" w:rsidP="0096467A">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r w:rsidRPr="00BE1DBD">
              <w:rPr>
                <w:b/>
                <w:bCs/>
                <w:color w:val="000000" w:themeColor="text1"/>
                <w:sz w:val="20"/>
                <w:szCs w:val="20"/>
                <w:shd w:val="clear" w:color="auto" w:fill="FFFFFF"/>
                <w:lang w:val="en-US"/>
              </w:rPr>
              <w:t xml:space="preserve">Intervale de </w:t>
            </w:r>
            <w:proofErr w:type="spellStart"/>
            <w:r w:rsidRPr="00BE1DBD">
              <w:rPr>
                <w:b/>
                <w:bCs/>
                <w:color w:val="000000" w:themeColor="text1"/>
                <w:sz w:val="20"/>
                <w:szCs w:val="20"/>
                <w:shd w:val="clear" w:color="auto" w:fill="FFFFFF"/>
                <w:lang w:val="en-US"/>
              </w:rPr>
              <w:t>încercare</w:t>
            </w:r>
            <w:proofErr w:type="spellEnd"/>
            <w:r w:rsidRPr="00BE1DBD">
              <w:rPr>
                <w:b/>
                <w:bCs/>
                <w:color w:val="000000" w:themeColor="text1"/>
                <w:sz w:val="20"/>
                <w:szCs w:val="20"/>
                <w:shd w:val="clear" w:color="auto" w:fill="FFFFFF"/>
                <w:lang w:val="en-US"/>
              </w:rPr>
              <w:t xml:space="preserve"> </w:t>
            </w:r>
            <w:proofErr w:type="spellStart"/>
            <w:r w:rsidRPr="00BE1DBD">
              <w:rPr>
                <w:b/>
                <w:bCs/>
                <w:color w:val="000000" w:themeColor="text1"/>
                <w:sz w:val="20"/>
                <w:szCs w:val="20"/>
                <w:shd w:val="clear" w:color="auto" w:fill="FFFFFF"/>
                <w:lang w:val="en-US"/>
              </w:rPr>
              <w:t>pentru</w:t>
            </w:r>
            <w:proofErr w:type="spellEnd"/>
            <w:r w:rsidRPr="00BE1DBD">
              <w:rPr>
                <w:b/>
                <w:bCs/>
                <w:color w:val="000000" w:themeColor="text1"/>
                <w:sz w:val="20"/>
                <w:szCs w:val="20"/>
                <w:shd w:val="clear" w:color="auto" w:fill="FFFFFF"/>
                <w:lang w:val="en-US"/>
              </w:rPr>
              <w:t xml:space="preserve"> </w:t>
            </w:r>
            <w:proofErr w:type="spellStart"/>
            <w:r w:rsidRPr="00BE1DBD">
              <w:rPr>
                <w:b/>
                <w:bCs/>
                <w:color w:val="000000" w:themeColor="text1"/>
                <w:sz w:val="20"/>
                <w:szCs w:val="20"/>
                <w:shd w:val="clear" w:color="auto" w:fill="FFFFFF"/>
                <w:lang w:val="en-US"/>
              </w:rPr>
              <w:t>determinarea</w:t>
            </w:r>
            <w:proofErr w:type="spellEnd"/>
            <w:r w:rsidRPr="00BE1DBD">
              <w:rPr>
                <w:b/>
                <w:bCs/>
                <w:color w:val="000000" w:themeColor="text1"/>
                <w:sz w:val="20"/>
                <w:szCs w:val="20"/>
                <w:shd w:val="clear" w:color="auto" w:fill="FFFFFF"/>
                <w:lang w:val="en-US"/>
              </w:rPr>
              <w:t xml:space="preserve"> </w:t>
            </w:r>
            <w:proofErr w:type="spellStart"/>
            <w:r w:rsidRPr="00BE1DBD">
              <w:rPr>
                <w:b/>
                <w:bCs/>
                <w:color w:val="000000" w:themeColor="text1"/>
                <w:sz w:val="20"/>
                <w:szCs w:val="20"/>
                <w:shd w:val="clear" w:color="auto" w:fill="FFFFFF"/>
                <w:lang w:val="en-US"/>
              </w:rPr>
              <w:t>eventualei</w:t>
            </w:r>
            <w:proofErr w:type="spellEnd"/>
            <w:r w:rsidRPr="00BE1DBD">
              <w:rPr>
                <w:b/>
                <w:bCs/>
                <w:color w:val="000000" w:themeColor="text1"/>
                <w:sz w:val="20"/>
                <w:szCs w:val="20"/>
                <w:shd w:val="clear" w:color="auto" w:fill="FFFFFF"/>
                <w:lang w:val="en-US"/>
              </w:rPr>
              <w:t xml:space="preserve"> </w:t>
            </w:r>
            <w:proofErr w:type="spellStart"/>
            <w:r w:rsidRPr="00BE1DBD">
              <w:rPr>
                <w:b/>
                <w:bCs/>
                <w:color w:val="000000" w:themeColor="text1"/>
                <w:sz w:val="20"/>
                <w:szCs w:val="20"/>
                <w:shd w:val="clear" w:color="auto" w:fill="FFFFFF"/>
                <w:lang w:val="en-US"/>
              </w:rPr>
              <w:t>defectuozități</w:t>
            </w:r>
            <w:proofErr w:type="spellEnd"/>
            <w:r w:rsidRPr="00BE1DBD">
              <w:rPr>
                <w:b/>
                <w:bCs/>
                <w:color w:val="000000" w:themeColor="text1"/>
                <w:sz w:val="20"/>
                <w:szCs w:val="20"/>
                <w:shd w:val="clear" w:color="auto" w:fill="FFFFFF"/>
                <w:lang w:val="en-US"/>
              </w:rPr>
              <w:t xml:space="preserve"> a </w:t>
            </w:r>
            <w:proofErr w:type="spellStart"/>
            <w:r w:rsidRPr="00BE1DBD">
              <w:rPr>
                <w:b/>
                <w:bCs/>
                <w:color w:val="000000" w:themeColor="text1"/>
                <w:sz w:val="20"/>
                <w:szCs w:val="20"/>
                <w:shd w:val="clear" w:color="auto" w:fill="FFFFFF"/>
                <w:lang w:val="en-US"/>
              </w:rPr>
              <w:t>unității</w:t>
            </w:r>
            <w:proofErr w:type="spellEnd"/>
            <w:r w:rsidRPr="00BE1DBD">
              <w:rPr>
                <w:b/>
                <w:bCs/>
                <w:color w:val="000000" w:themeColor="text1"/>
                <w:sz w:val="20"/>
                <w:szCs w:val="20"/>
                <w:shd w:val="clear" w:color="auto" w:fill="FFFFFF"/>
                <w:lang w:val="en-US"/>
              </w:rPr>
              <w:t xml:space="preserve"> de </w:t>
            </w:r>
            <w:proofErr w:type="spellStart"/>
            <w:r w:rsidRPr="00BE1DBD">
              <w:rPr>
                <w:b/>
                <w:bCs/>
                <w:color w:val="000000" w:themeColor="text1"/>
                <w:sz w:val="20"/>
                <w:szCs w:val="20"/>
                <w:shd w:val="clear" w:color="auto" w:fill="FFFFFF"/>
                <w:lang w:val="en-US"/>
              </w:rPr>
              <w:t>tabletă</w:t>
            </w:r>
            <w:proofErr w:type="spellEnd"/>
            <w:r w:rsidRPr="00BE1DBD">
              <w:rPr>
                <w:b/>
                <w:bCs/>
                <w:color w:val="000000" w:themeColor="text1"/>
                <w:sz w:val="20"/>
                <w:szCs w:val="20"/>
                <w:shd w:val="clear" w:color="auto" w:fill="FFFFFF"/>
                <w:lang w:val="en-US"/>
              </w:rPr>
              <w:t xml:space="preserve"> de tip „slate”</w:t>
            </w:r>
          </w:p>
          <w:tbl>
            <w:tblPr>
              <w:tblStyle w:val="TableGrid"/>
              <w:tblW w:w="0" w:type="auto"/>
              <w:tblLayout w:type="fixed"/>
              <w:tblLook w:val="04A0" w:firstRow="1" w:lastRow="0" w:firstColumn="1" w:lastColumn="0" w:noHBand="0" w:noVBand="1"/>
            </w:tblPr>
            <w:tblGrid>
              <w:gridCol w:w="1624"/>
              <w:gridCol w:w="1624"/>
              <w:gridCol w:w="1624"/>
            </w:tblGrid>
            <w:tr w:rsidR="00BE1DBD" w:rsidRPr="00BE1DBD" w14:paraId="53511BD3" w14:textId="77777777" w:rsidTr="0096467A">
              <w:tc>
                <w:tcPr>
                  <w:tcW w:w="1624" w:type="dxa"/>
                </w:tcPr>
                <w:p w14:paraId="66F4014F" w14:textId="508FD93B"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b/>
                      <w:bCs/>
                      <w:color w:val="000000" w:themeColor="text1"/>
                      <w:sz w:val="20"/>
                      <w:szCs w:val="20"/>
                      <w:shd w:val="clear" w:color="auto" w:fill="FFFFFF"/>
                    </w:rPr>
                    <w:t>Căderi pe unitate</w:t>
                  </w:r>
                </w:p>
              </w:tc>
              <w:tc>
                <w:tcPr>
                  <w:tcW w:w="1624" w:type="dxa"/>
                </w:tcPr>
                <w:p w14:paraId="39E318C7" w14:textId="303C2A8D"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b/>
                      <w:bCs/>
                      <w:color w:val="000000" w:themeColor="text1"/>
                      <w:sz w:val="20"/>
                      <w:szCs w:val="20"/>
                      <w:shd w:val="clear" w:color="auto" w:fill="FFFFFF"/>
                    </w:rPr>
                    <w:t>Dispozitiv nepliabil</w:t>
                  </w:r>
                </w:p>
              </w:tc>
              <w:tc>
                <w:tcPr>
                  <w:tcW w:w="1624" w:type="dxa"/>
                </w:tcPr>
                <w:p w14:paraId="583A6568" w14:textId="567D46A4"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b/>
                      <w:bCs/>
                      <w:color w:val="000000" w:themeColor="text1"/>
                      <w:sz w:val="20"/>
                      <w:szCs w:val="20"/>
                      <w:shd w:val="clear" w:color="auto" w:fill="FFFFFF"/>
                    </w:rPr>
                    <w:t>Dispozitiv pliabil</w:t>
                  </w:r>
                </w:p>
              </w:tc>
            </w:tr>
            <w:tr w:rsidR="00BE1DBD" w:rsidRPr="00BE1DBD" w14:paraId="6CDA11E3" w14:textId="77777777" w:rsidTr="0096467A">
              <w:tc>
                <w:tcPr>
                  <w:tcW w:w="1624" w:type="dxa"/>
                </w:tcPr>
                <w:p w14:paraId="69A54DB5" w14:textId="1815DB54"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lastRenderedPageBreak/>
                    <w:t>52</w:t>
                  </w:r>
                </w:p>
              </w:tc>
              <w:tc>
                <w:tcPr>
                  <w:tcW w:w="1624" w:type="dxa"/>
                </w:tcPr>
                <w:p w14:paraId="05A313B7" w14:textId="3D4C47C3"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Prima </w:t>
                  </w:r>
                  <w:proofErr w:type="spellStart"/>
                  <w:r w:rsidRPr="00BE1DBD">
                    <w:rPr>
                      <w:color w:val="000000" w:themeColor="text1"/>
                      <w:sz w:val="20"/>
                      <w:szCs w:val="20"/>
                      <w:shd w:val="clear" w:color="auto" w:fill="FFFFFF"/>
                      <w:lang w:val="en-US"/>
                    </w:rPr>
                    <w:t>verificare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pentru</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depistarea</w:t>
                  </w:r>
                  <w:proofErr w:type="spellEnd"/>
                  <w:r w:rsidRPr="00BE1DBD">
                    <w:rPr>
                      <w:color w:val="000000" w:themeColor="text1"/>
                      <w:sz w:val="20"/>
                      <w:szCs w:val="20"/>
                      <w:shd w:val="clear" w:color="auto" w:fill="FFFFFF"/>
                      <w:lang w:val="en-US"/>
                    </w:rPr>
                    <w:t xml:space="preserve"> de </w:t>
                  </w:r>
                  <w:proofErr w:type="spellStart"/>
                  <w:r w:rsidRPr="00BE1DBD">
                    <w:rPr>
                      <w:color w:val="000000" w:themeColor="text1"/>
                      <w:sz w:val="20"/>
                      <w:szCs w:val="20"/>
                      <w:shd w:val="clear" w:color="auto" w:fill="FFFFFF"/>
                      <w:lang w:val="en-US"/>
                    </w:rPr>
                    <w:t>defecțiuni</w:t>
                  </w:r>
                  <w:proofErr w:type="spellEnd"/>
                </w:p>
              </w:tc>
              <w:tc>
                <w:tcPr>
                  <w:tcW w:w="1624" w:type="dxa"/>
                </w:tcPr>
                <w:p w14:paraId="5C3809BA" w14:textId="2A48DDAD"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Nu se aplică.</w:t>
                  </w:r>
                </w:p>
              </w:tc>
            </w:tr>
            <w:tr w:rsidR="00BE1DBD" w:rsidRPr="00BE1DBD" w14:paraId="48A3FD5C" w14:textId="77777777" w:rsidTr="0096467A">
              <w:tc>
                <w:tcPr>
                  <w:tcW w:w="1624" w:type="dxa"/>
                </w:tcPr>
                <w:p w14:paraId="04ED3232" w14:textId="2EE429E5"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52 de </w:t>
                  </w:r>
                  <w:proofErr w:type="spellStart"/>
                  <w:r w:rsidRPr="00BE1DBD">
                    <w:rPr>
                      <w:color w:val="000000" w:themeColor="text1"/>
                      <w:sz w:val="20"/>
                      <w:szCs w:val="20"/>
                      <w:shd w:val="clear" w:color="auto" w:fill="FFFFFF"/>
                      <w:lang w:val="en-US"/>
                    </w:rPr>
                    <w:t>căderi</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în</w:t>
                  </w:r>
                  <w:proofErr w:type="spellEnd"/>
                  <w:r w:rsidRPr="00BE1DBD">
                    <w:rPr>
                      <w:color w:val="000000" w:themeColor="text1"/>
                      <w:sz w:val="20"/>
                      <w:szCs w:val="20"/>
                      <w:shd w:val="clear" w:color="auto" w:fill="FFFFFF"/>
                      <w:lang w:val="en-US"/>
                    </w:rPr>
                    <w:t xml:space="preserve"> stare de pliere+5 </w:t>
                  </w:r>
                  <w:proofErr w:type="spellStart"/>
                  <w:r w:rsidRPr="00BE1DBD">
                    <w:rPr>
                      <w:color w:val="000000" w:themeColor="text1"/>
                      <w:sz w:val="20"/>
                      <w:szCs w:val="20"/>
                      <w:shd w:val="clear" w:color="auto" w:fill="FFFFFF"/>
                      <w:lang w:val="en-US"/>
                    </w:rPr>
                    <w:t>căderi</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suplimentare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în</w:t>
                  </w:r>
                  <w:proofErr w:type="spellEnd"/>
                  <w:r w:rsidRPr="00BE1DBD">
                    <w:rPr>
                      <w:color w:val="000000" w:themeColor="text1"/>
                      <w:sz w:val="20"/>
                      <w:szCs w:val="20"/>
                      <w:shd w:val="clear" w:color="auto" w:fill="FFFFFF"/>
                      <w:lang w:val="en-US"/>
                    </w:rPr>
                    <w:t xml:space="preserve"> stare de </w:t>
                  </w:r>
                  <w:proofErr w:type="spellStart"/>
                  <w:r w:rsidRPr="00BE1DBD">
                    <w:rPr>
                      <w:color w:val="000000" w:themeColor="text1"/>
                      <w:sz w:val="20"/>
                      <w:szCs w:val="20"/>
                      <w:shd w:val="clear" w:color="auto" w:fill="FFFFFF"/>
                      <w:lang w:val="en-US"/>
                    </w:rPr>
                    <w:t>depliere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completă</w:t>
                  </w:r>
                  <w:proofErr w:type="spellEnd"/>
                </w:p>
              </w:tc>
              <w:tc>
                <w:tcPr>
                  <w:tcW w:w="1624" w:type="dxa"/>
                </w:tcPr>
                <w:p w14:paraId="1AAB5DE4" w14:textId="54257BEF"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Nu se aplică.</w:t>
                  </w:r>
                </w:p>
              </w:tc>
              <w:tc>
                <w:tcPr>
                  <w:tcW w:w="1624" w:type="dxa"/>
                </w:tcPr>
                <w:p w14:paraId="3B3DB05F" w14:textId="1507FD49"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Prima </w:t>
                  </w:r>
                  <w:proofErr w:type="spellStart"/>
                  <w:r w:rsidRPr="00BE1DBD">
                    <w:rPr>
                      <w:color w:val="000000" w:themeColor="text1"/>
                      <w:sz w:val="20"/>
                      <w:szCs w:val="20"/>
                      <w:shd w:val="clear" w:color="auto" w:fill="FFFFFF"/>
                      <w:lang w:val="en-US"/>
                    </w:rPr>
                    <w:t>verificare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pentru</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depistarea</w:t>
                  </w:r>
                  <w:proofErr w:type="spellEnd"/>
                  <w:r w:rsidRPr="00BE1DBD">
                    <w:rPr>
                      <w:color w:val="000000" w:themeColor="text1"/>
                      <w:sz w:val="20"/>
                      <w:szCs w:val="20"/>
                      <w:shd w:val="clear" w:color="auto" w:fill="FFFFFF"/>
                      <w:lang w:val="en-US"/>
                    </w:rPr>
                    <w:t xml:space="preserve"> de </w:t>
                  </w:r>
                  <w:proofErr w:type="spellStart"/>
                  <w:r w:rsidRPr="00BE1DBD">
                    <w:rPr>
                      <w:color w:val="000000" w:themeColor="text1"/>
                      <w:sz w:val="20"/>
                      <w:szCs w:val="20"/>
                      <w:shd w:val="clear" w:color="auto" w:fill="FFFFFF"/>
                      <w:lang w:val="en-US"/>
                    </w:rPr>
                    <w:t>defecțiuni</w:t>
                  </w:r>
                  <w:proofErr w:type="spellEnd"/>
                </w:p>
              </w:tc>
            </w:tr>
            <w:tr w:rsidR="00BE1DBD" w:rsidRPr="00BE1DBD" w14:paraId="39A6BFE5" w14:textId="77777777" w:rsidTr="0096467A">
              <w:tc>
                <w:tcPr>
                  <w:tcW w:w="1624" w:type="dxa"/>
                </w:tcPr>
                <w:p w14:paraId="563B8BE3" w14:textId="3B8C9476"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104</w:t>
                  </w:r>
                </w:p>
              </w:tc>
              <w:tc>
                <w:tcPr>
                  <w:tcW w:w="1624" w:type="dxa"/>
                </w:tcPr>
                <w:p w14:paraId="457258A9" w14:textId="062A6F60"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A 2-a </w:t>
                  </w:r>
                  <w:proofErr w:type="spellStart"/>
                  <w:r w:rsidRPr="00BE1DBD">
                    <w:rPr>
                      <w:color w:val="000000" w:themeColor="text1"/>
                      <w:sz w:val="20"/>
                      <w:szCs w:val="20"/>
                      <w:shd w:val="clear" w:color="auto" w:fill="FFFFFF"/>
                      <w:lang w:val="en-US"/>
                    </w:rPr>
                    <w:t>verificare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pentru</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depistarea</w:t>
                  </w:r>
                  <w:proofErr w:type="spellEnd"/>
                  <w:r w:rsidRPr="00BE1DBD">
                    <w:rPr>
                      <w:color w:val="000000" w:themeColor="text1"/>
                      <w:sz w:val="20"/>
                      <w:szCs w:val="20"/>
                      <w:shd w:val="clear" w:color="auto" w:fill="FFFFFF"/>
                      <w:lang w:val="en-US"/>
                    </w:rPr>
                    <w:t xml:space="preserve"> de </w:t>
                  </w:r>
                  <w:proofErr w:type="spellStart"/>
                  <w:r w:rsidRPr="00BE1DBD">
                    <w:rPr>
                      <w:color w:val="000000" w:themeColor="text1"/>
                      <w:sz w:val="20"/>
                      <w:szCs w:val="20"/>
                      <w:shd w:val="clear" w:color="auto" w:fill="FFFFFF"/>
                      <w:lang w:val="en-US"/>
                    </w:rPr>
                    <w:t>defecțiuni</w:t>
                  </w:r>
                  <w:proofErr w:type="spellEnd"/>
                </w:p>
              </w:tc>
              <w:tc>
                <w:tcPr>
                  <w:tcW w:w="1624" w:type="dxa"/>
                </w:tcPr>
                <w:p w14:paraId="4EC01307" w14:textId="14FE2B6D"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Nu se aplică.</w:t>
                  </w:r>
                </w:p>
              </w:tc>
            </w:tr>
            <w:tr w:rsidR="00BE1DBD" w:rsidRPr="00BE1DBD" w14:paraId="324CFB4A" w14:textId="77777777" w:rsidTr="0096467A">
              <w:tc>
                <w:tcPr>
                  <w:tcW w:w="1624" w:type="dxa"/>
                </w:tcPr>
                <w:p w14:paraId="4D1C918D" w14:textId="79245AE9"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78 de </w:t>
                  </w:r>
                  <w:proofErr w:type="spellStart"/>
                  <w:r w:rsidRPr="00BE1DBD">
                    <w:rPr>
                      <w:color w:val="000000" w:themeColor="text1"/>
                      <w:sz w:val="20"/>
                      <w:szCs w:val="20"/>
                      <w:shd w:val="clear" w:color="auto" w:fill="FFFFFF"/>
                      <w:lang w:val="en-US"/>
                    </w:rPr>
                    <w:t>căderi</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în</w:t>
                  </w:r>
                  <w:proofErr w:type="spellEnd"/>
                  <w:r w:rsidRPr="00BE1DBD">
                    <w:rPr>
                      <w:color w:val="000000" w:themeColor="text1"/>
                      <w:sz w:val="20"/>
                      <w:szCs w:val="20"/>
                      <w:shd w:val="clear" w:color="auto" w:fill="FFFFFF"/>
                      <w:lang w:val="en-US"/>
                    </w:rPr>
                    <w:t xml:space="preserve"> stare de pliere+10 </w:t>
                  </w:r>
                  <w:proofErr w:type="spellStart"/>
                  <w:r w:rsidRPr="00BE1DBD">
                    <w:rPr>
                      <w:color w:val="000000" w:themeColor="text1"/>
                      <w:sz w:val="20"/>
                      <w:szCs w:val="20"/>
                      <w:shd w:val="clear" w:color="auto" w:fill="FFFFFF"/>
                      <w:lang w:val="en-US"/>
                    </w:rPr>
                    <w:t>căderi</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suplimentare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în</w:t>
                  </w:r>
                  <w:proofErr w:type="spellEnd"/>
                  <w:r w:rsidRPr="00BE1DBD">
                    <w:rPr>
                      <w:color w:val="000000" w:themeColor="text1"/>
                      <w:sz w:val="20"/>
                      <w:szCs w:val="20"/>
                      <w:shd w:val="clear" w:color="auto" w:fill="FFFFFF"/>
                      <w:lang w:val="en-US"/>
                    </w:rPr>
                    <w:t xml:space="preserve"> stare de </w:t>
                  </w:r>
                  <w:proofErr w:type="spellStart"/>
                  <w:r w:rsidRPr="00BE1DBD">
                    <w:rPr>
                      <w:color w:val="000000" w:themeColor="text1"/>
                      <w:sz w:val="20"/>
                      <w:szCs w:val="20"/>
                      <w:shd w:val="clear" w:color="auto" w:fill="FFFFFF"/>
                      <w:lang w:val="en-US"/>
                    </w:rPr>
                    <w:t>depliere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completă</w:t>
                  </w:r>
                  <w:proofErr w:type="spellEnd"/>
                </w:p>
              </w:tc>
              <w:tc>
                <w:tcPr>
                  <w:tcW w:w="1624" w:type="dxa"/>
                </w:tcPr>
                <w:p w14:paraId="5C08B480" w14:textId="06819C47"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Nu se aplică.</w:t>
                  </w:r>
                </w:p>
              </w:tc>
              <w:tc>
                <w:tcPr>
                  <w:tcW w:w="1624" w:type="dxa"/>
                </w:tcPr>
                <w:p w14:paraId="55016A04" w14:textId="1BA23D97" w:rsidR="0096467A" w:rsidRPr="00BE1DBD" w:rsidRDefault="0096467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A 2-a </w:t>
                  </w:r>
                  <w:proofErr w:type="spellStart"/>
                  <w:r w:rsidRPr="00BE1DBD">
                    <w:rPr>
                      <w:color w:val="000000" w:themeColor="text1"/>
                      <w:sz w:val="20"/>
                      <w:szCs w:val="20"/>
                      <w:shd w:val="clear" w:color="auto" w:fill="FFFFFF"/>
                      <w:lang w:val="en-US"/>
                    </w:rPr>
                    <w:t>verificare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pentru</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depistarea</w:t>
                  </w:r>
                  <w:proofErr w:type="spellEnd"/>
                  <w:r w:rsidRPr="00BE1DBD">
                    <w:rPr>
                      <w:color w:val="000000" w:themeColor="text1"/>
                      <w:sz w:val="20"/>
                      <w:szCs w:val="20"/>
                      <w:shd w:val="clear" w:color="auto" w:fill="FFFFFF"/>
                      <w:lang w:val="en-US"/>
                    </w:rPr>
                    <w:t xml:space="preserve"> de </w:t>
                  </w:r>
                  <w:proofErr w:type="spellStart"/>
                  <w:r w:rsidRPr="00BE1DBD">
                    <w:rPr>
                      <w:color w:val="000000" w:themeColor="text1"/>
                      <w:sz w:val="20"/>
                      <w:szCs w:val="20"/>
                      <w:shd w:val="clear" w:color="auto" w:fill="FFFFFF"/>
                      <w:lang w:val="en-US"/>
                    </w:rPr>
                    <w:t>defecțiuni</w:t>
                  </w:r>
                  <w:proofErr w:type="spellEnd"/>
                </w:p>
              </w:tc>
            </w:tr>
            <w:tr w:rsidR="00BE1DBD" w:rsidRPr="00BE1DBD" w14:paraId="10FD0B73" w14:textId="77777777" w:rsidTr="0096467A">
              <w:tc>
                <w:tcPr>
                  <w:tcW w:w="1624" w:type="dxa"/>
                </w:tcPr>
                <w:p w14:paraId="4E510592" w14:textId="72B9FB31" w:rsidR="0096467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156</w:t>
                  </w:r>
                </w:p>
              </w:tc>
              <w:tc>
                <w:tcPr>
                  <w:tcW w:w="1624" w:type="dxa"/>
                </w:tcPr>
                <w:p w14:paraId="154F9B04" w14:textId="52D944C6" w:rsidR="0096467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A 3-a </w:t>
                  </w:r>
                  <w:proofErr w:type="spellStart"/>
                  <w:r w:rsidRPr="00BE1DBD">
                    <w:rPr>
                      <w:color w:val="000000" w:themeColor="text1"/>
                      <w:sz w:val="20"/>
                      <w:szCs w:val="20"/>
                      <w:shd w:val="clear" w:color="auto" w:fill="FFFFFF"/>
                      <w:lang w:val="en-US"/>
                    </w:rPr>
                    <w:t>verificare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pentru</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depistarea</w:t>
                  </w:r>
                  <w:proofErr w:type="spellEnd"/>
                  <w:r w:rsidRPr="00BE1DBD">
                    <w:rPr>
                      <w:color w:val="000000" w:themeColor="text1"/>
                      <w:sz w:val="20"/>
                      <w:szCs w:val="20"/>
                      <w:shd w:val="clear" w:color="auto" w:fill="FFFFFF"/>
                      <w:lang w:val="en-US"/>
                    </w:rPr>
                    <w:t xml:space="preserve"> de </w:t>
                  </w:r>
                  <w:proofErr w:type="spellStart"/>
                  <w:r w:rsidRPr="00BE1DBD">
                    <w:rPr>
                      <w:color w:val="000000" w:themeColor="text1"/>
                      <w:sz w:val="20"/>
                      <w:szCs w:val="20"/>
                      <w:shd w:val="clear" w:color="auto" w:fill="FFFFFF"/>
                      <w:lang w:val="en-US"/>
                    </w:rPr>
                    <w:t>defecțiuni</w:t>
                  </w:r>
                  <w:proofErr w:type="spellEnd"/>
                </w:p>
              </w:tc>
              <w:tc>
                <w:tcPr>
                  <w:tcW w:w="1624" w:type="dxa"/>
                </w:tcPr>
                <w:p w14:paraId="29FAAE4A" w14:textId="0A6AD1BA" w:rsidR="0096467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Nu se aplică.</w:t>
                  </w:r>
                </w:p>
              </w:tc>
            </w:tr>
            <w:tr w:rsidR="00BE1DBD" w:rsidRPr="00BE1DBD" w14:paraId="7883206A" w14:textId="77777777" w:rsidTr="0096467A">
              <w:tc>
                <w:tcPr>
                  <w:tcW w:w="1624" w:type="dxa"/>
                </w:tcPr>
                <w:p w14:paraId="56AD07F4" w14:textId="43BC44E9" w:rsidR="0096467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130 de </w:t>
                  </w:r>
                  <w:proofErr w:type="spellStart"/>
                  <w:r w:rsidRPr="00BE1DBD">
                    <w:rPr>
                      <w:color w:val="000000" w:themeColor="text1"/>
                      <w:sz w:val="20"/>
                      <w:szCs w:val="20"/>
                      <w:shd w:val="clear" w:color="auto" w:fill="FFFFFF"/>
                      <w:lang w:val="en-US"/>
                    </w:rPr>
                    <w:t>căderi</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în</w:t>
                  </w:r>
                  <w:proofErr w:type="spellEnd"/>
                  <w:r w:rsidRPr="00BE1DBD">
                    <w:rPr>
                      <w:color w:val="000000" w:themeColor="text1"/>
                      <w:sz w:val="20"/>
                      <w:szCs w:val="20"/>
                      <w:shd w:val="clear" w:color="auto" w:fill="FFFFFF"/>
                      <w:lang w:val="en-US"/>
                    </w:rPr>
                    <w:t xml:space="preserve"> stare de pliere+15 </w:t>
                  </w:r>
                  <w:proofErr w:type="spellStart"/>
                  <w:r w:rsidRPr="00BE1DBD">
                    <w:rPr>
                      <w:color w:val="000000" w:themeColor="text1"/>
                      <w:sz w:val="20"/>
                      <w:szCs w:val="20"/>
                      <w:shd w:val="clear" w:color="auto" w:fill="FFFFFF"/>
                      <w:lang w:val="en-US"/>
                    </w:rPr>
                    <w:t>căderi</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suplimentare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în</w:t>
                  </w:r>
                  <w:proofErr w:type="spellEnd"/>
                  <w:r w:rsidRPr="00BE1DBD">
                    <w:rPr>
                      <w:color w:val="000000" w:themeColor="text1"/>
                      <w:sz w:val="20"/>
                      <w:szCs w:val="20"/>
                      <w:shd w:val="clear" w:color="auto" w:fill="FFFFFF"/>
                      <w:lang w:val="en-US"/>
                    </w:rPr>
                    <w:t xml:space="preserve"> stare de </w:t>
                  </w:r>
                  <w:proofErr w:type="spellStart"/>
                  <w:r w:rsidRPr="00BE1DBD">
                    <w:rPr>
                      <w:color w:val="000000" w:themeColor="text1"/>
                      <w:sz w:val="20"/>
                      <w:szCs w:val="20"/>
                      <w:shd w:val="clear" w:color="auto" w:fill="FFFFFF"/>
                      <w:lang w:val="en-US"/>
                    </w:rPr>
                    <w:t>depliere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completă</w:t>
                  </w:r>
                  <w:proofErr w:type="spellEnd"/>
                </w:p>
              </w:tc>
              <w:tc>
                <w:tcPr>
                  <w:tcW w:w="1624" w:type="dxa"/>
                </w:tcPr>
                <w:p w14:paraId="4716F8ED" w14:textId="6DBE1EDB" w:rsidR="0096467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Nu se aplică.</w:t>
                  </w:r>
                </w:p>
              </w:tc>
              <w:tc>
                <w:tcPr>
                  <w:tcW w:w="1624" w:type="dxa"/>
                </w:tcPr>
                <w:p w14:paraId="57587B68" w14:textId="71A6F98C" w:rsidR="0096467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A 3-a </w:t>
                  </w:r>
                  <w:proofErr w:type="spellStart"/>
                  <w:r w:rsidRPr="00BE1DBD">
                    <w:rPr>
                      <w:color w:val="000000" w:themeColor="text1"/>
                      <w:sz w:val="20"/>
                      <w:szCs w:val="20"/>
                      <w:shd w:val="clear" w:color="auto" w:fill="FFFFFF"/>
                      <w:lang w:val="en-US"/>
                    </w:rPr>
                    <w:t>verificare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pentru</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depistarea</w:t>
                  </w:r>
                  <w:proofErr w:type="spellEnd"/>
                  <w:r w:rsidRPr="00BE1DBD">
                    <w:rPr>
                      <w:color w:val="000000" w:themeColor="text1"/>
                      <w:sz w:val="20"/>
                      <w:szCs w:val="20"/>
                      <w:shd w:val="clear" w:color="auto" w:fill="FFFFFF"/>
                      <w:lang w:val="en-US"/>
                    </w:rPr>
                    <w:t xml:space="preserve"> de </w:t>
                  </w:r>
                  <w:proofErr w:type="spellStart"/>
                  <w:r w:rsidRPr="00BE1DBD">
                    <w:rPr>
                      <w:color w:val="000000" w:themeColor="text1"/>
                      <w:sz w:val="20"/>
                      <w:szCs w:val="20"/>
                      <w:shd w:val="clear" w:color="auto" w:fill="FFFFFF"/>
                      <w:lang w:val="en-US"/>
                    </w:rPr>
                    <w:t>defecțiuni</w:t>
                  </w:r>
                  <w:proofErr w:type="spellEnd"/>
                </w:p>
              </w:tc>
            </w:tr>
            <w:tr w:rsidR="00BE1DBD" w:rsidRPr="00BE1DBD" w14:paraId="6F26785C" w14:textId="77777777" w:rsidTr="0096467A">
              <w:tc>
                <w:tcPr>
                  <w:tcW w:w="1624" w:type="dxa"/>
                </w:tcPr>
                <w:p w14:paraId="597F8854" w14:textId="5C849CB1" w:rsidR="0096467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208</w:t>
                  </w:r>
                </w:p>
              </w:tc>
              <w:tc>
                <w:tcPr>
                  <w:tcW w:w="1624" w:type="dxa"/>
                </w:tcPr>
                <w:p w14:paraId="0C9DE818" w14:textId="346A79AD" w:rsidR="0096467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A 4-a </w:t>
                  </w:r>
                  <w:proofErr w:type="spellStart"/>
                  <w:r w:rsidRPr="00BE1DBD">
                    <w:rPr>
                      <w:color w:val="000000" w:themeColor="text1"/>
                      <w:sz w:val="20"/>
                      <w:szCs w:val="20"/>
                      <w:shd w:val="clear" w:color="auto" w:fill="FFFFFF"/>
                      <w:lang w:val="en-US"/>
                    </w:rPr>
                    <w:t>verificare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pentru</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depistarea</w:t>
                  </w:r>
                  <w:proofErr w:type="spellEnd"/>
                  <w:r w:rsidRPr="00BE1DBD">
                    <w:rPr>
                      <w:color w:val="000000" w:themeColor="text1"/>
                      <w:sz w:val="20"/>
                      <w:szCs w:val="20"/>
                      <w:shd w:val="clear" w:color="auto" w:fill="FFFFFF"/>
                      <w:lang w:val="en-US"/>
                    </w:rPr>
                    <w:t xml:space="preserve"> de </w:t>
                  </w:r>
                  <w:proofErr w:type="spellStart"/>
                  <w:r w:rsidRPr="00BE1DBD">
                    <w:rPr>
                      <w:color w:val="000000" w:themeColor="text1"/>
                      <w:sz w:val="20"/>
                      <w:szCs w:val="20"/>
                      <w:shd w:val="clear" w:color="auto" w:fill="FFFFFF"/>
                      <w:lang w:val="en-US"/>
                    </w:rPr>
                    <w:t>defecțiuni</w:t>
                  </w:r>
                  <w:proofErr w:type="spellEnd"/>
                </w:p>
              </w:tc>
              <w:tc>
                <w:tcPr>
                  <w:tcW w:w="1624" w:type="dxa"/>
                </w:tcPr>
                <w:p w14:paraId="20DD9193" w14:textId="6671F89D" w:rsidR="0096467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Nu se aplică.</w:t>
                  </w:r>
                </w:p>
              </w:tc>
            </w:tr>
            <w:tr w:rsidR="00BE1DBD" w:rsidRPr="00BE1DBD" w14:paraId="5303D30B" w14:textId="77777777" w:rsidTr="0096467A">
              <w:tc>
                <w:tcPr>
                  <w:tcW w:w="1624" w:type="dxa"/>
                </w:tcPr>
                <w:p w14:paraId="21937DA6" w14:textId="3F987828" w:rsidR="007765F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182 de </w:t>
                  </w:r>
                  <w:proofErr w:type="spellStart"/>
                  <w:r w:rsidRPr="00BE1DBD">
                    <w:rPr>
                      <w:color w:val="000000" w:themeColor="text1"/>
                      <w:sz w:val="20"/>
                      <w:szCs w:val="20"/>
                      <w:shd w:val="clear" w:color="auto" w:fill="FFFFFF"/>
                      <w:lang w:val="en-US"/>
                    </w:rPr>
                    <w:t>căderi</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în</w:t>
                  </w:r>
                  <w:proofErr w:type="spellEnd"/>
                  <w:r w:rsidRPr="00BE1DBD">
                    <w:rPr>
                      <w:color w:val="000000" w:themeColor="text1"/>
                      <w:sz w:val="20"/>
                      <w:szCs w:val="20"/>
                      <w:shd w:val="clear" w:color="auto" w:fill="FFFFFF"/>
                      <w:lang w:val="en-US"/>
                    </w:rPr>
                    <w:t xml:space="preserve"> stare de pliere+20 de </w:t>
                  </w:r>
                  <w:proofErr w:type="spellStart"/>
                  <w:r w:rsidRPr="00BE1DBD">
                    <w:rPr>
                      <w:color w:val="000000" w:themeColor="text1"/>
                      <w:sz w:val="20"/>
                      <w:szCs w:val="20"/>
                      <w:shd w:val="clear" w:color="auto" w:fill="FFFFFF"/>
                      <w:lang w:val="en-US"/>
                    </w:rPr>
                    <w:t>căderi</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suplimentare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în</w:t>
                  </w:r>
                  <w:proofErr w:type="spellEnd"/>
                  <w:r w:rsidRPr="00BE1DBD">
                    <w:rPr>
                      <w:color w:val="000000" w:themeColor="text1"/>
                      <w:sz w:val="20"/>
                      <w:szCs w:val="20"/>
                      <w:shd w:val="clear" w:color="auto" w:fill="FFFFFF"/>
                      <w:lang w:val="en-US"/>
                    </w:rPr>
                    <w:t xml:space="preserve"> stare de </w:t>
                  </w:r>
                  <w:proofErr w:type="spellStart"/>
                  <w:r w:rsidRPr="00BE1DBD">
                    <w:rPr>
                      <w:color w:val="000000" w:themeColor="text1"/>
                      <w:sz w:val="20"/>
                      <w:szCs w:val="20"/>
                      <w:shd w:val="clear" w:color="auto" w:fill="FFFFFF"/>
                      <w:lang w:val="en-US"/>
                    </w:rPr>
                    <w:t>depliere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completă</w:t>
                  </w:r>
                  <w:proofErr w:type="spellEnd"/>
                </w:p>
              </w:tc>
              <w:tc>
                <w:tcPr>
                  <w:tcW w:w="1624" w:type="dxa"/>
                </w:tcPr>
                <w:p w14:paraId="32481A27" w14:textId="4319DC11" w:rsidR="007765F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rPr>
                    <w:t>Nu se aplică.</w:t>
                  </w:r>
                </w:p>
              </w:tc>
              <w:tc>
                <w:tcPr>
                  <w:tcW w:w="1624" w:type="dxa"/>
                </w:tcPr>
                <w:p w14:paraId="132023A3" w14:textId="461F66BC" w:rsidR="007765FA" w:rsidRPr="00BE1DBD" w:rsidRDefault="007765FA"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BE1DBD">
                    <w:rPr>
                      <w:color w:val="000000" w:themeColor="text1"/>
                      <w:sz w:val="20"/>
                      <w:szCs w:val="20"/>
                      <w:shd w:val="clear" w:color="auto" w:fill="FFFFFF"/>
                      <w:lang w:val="en-US"/>
                    </w:rPr>
                    <w:t xml:space="preserve">A 4-a </w:t>
                  </w:r>
                  <w:proofErr w:type="spellStart"/>
                  <w:r w:rsidRPr="00BE1DBD">
                    <w:rPr>
                      <w:color w:val="000000" w:themeColor="text1"/>
                      <w:sz w:val="20"/>
                      <w:szCs w:val="20"/>
                      <w:shd w:val="clear" w:color="auto" w:fill="FFFFFF"/>
                      <w:lang w:val="en-US"/>
                    </w:rPr>
                    <w:t>verificare</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pentru</w:t>
                  </w:r>
                  <w:proofErr w:type="spellEnd"/>
                  <w:r w:rsidRPr="00BE1DBD">
                    <w:rPr>
                      <w:color w:val="000000" w:themeColor="text1"/>
                      <w:sz w:val="20"/>
                      <w:szCs w:val="20"/>
                      <w:shd w:val="clear" w:color="auto" w:fill="FFFFFF"/>
                      <w:lang w:val="en-US"/>
                    </w:rPr>
                    <w:t xml:space="preserve"> </w:t>
                  </w:r>
                  <w:proofErr w:type="spellStart"/>
                  <w:r w:rsidRPr="00BE1DBD">
                    <w:rPr>
                      <w:color w:val="000000" w:themeColor="text1"/>
                      <w:sz w:val="20"/>
                      <w:szCs w:val="20"/>
                      <w:shd w:val="clear" w:color="auto" w:fill="FFFFFF"/>
                      <w:lang w:val="en-US"/>
                    </w:rPr>
                    <w:t>depistarea</w:t>
                  </w:r>
                  <w:proofErr w:type="spellEnd"/>
                  <w:r w:rsidRPr="00BE1DBD">
                    <w:rPr>
                      <w:color w:val="000000" w:themeColor="text1"/>
                      <w:sz w:val="20"/>
                      <w:szCs w:val="20"/>
                      <w:shd w:val="clear" w:color="auto" w:fill="FFFFFF"/>
                      <w:lang w:val="en-US"/>
                    </w:rPr>
                    <w:t xml:space="preserve"> de </w:t>
                  </w:r>
                  <w:proofErr w:type="spellStart"/>
                  <w:r w:rsidRPr="00BE1DBD">
                    <w:rPr>
                      <w:color w:val="000000" w:themeColor="text1"/>
                      <w:sz w:val="20"/>
                      <w:szCs w:val="20"/>
                      <w:shd w:val="clear" w:color="auto" w:fill="FFFFFF"/>
                      <w:lang w:val="en-US"/>
                    </w:rPr>
                    <w:t>defecțiuni</w:t>
                  </w:r>
                  <w:proofErr w:type="spellEnd"/>
                </w:p>
              </w:tc>
            </w:tr>
          </w:tbl>
          <w:p w14:paraId="4994FC8D" w14:textId="77777777" w:rsidR="0096467A" w:rsidRPr="005C7ABE" w:rsidRDefault="007765FA" w:rsidP="007765FA">
            <w:pPr>
              <w:pStyle w:val="ti-art"/>
              <w:numPr>
                <w:ilvl w:val="0"/>
                <w:numId w:val="565"/>
              </w:numPr>
              <w:shd w:val="clear" w:color="auto" w:fill="FFFFFF"/>
              <w:tabs>
                <w:tab w:val="left" w:pos="2234"/>
              </w:tabs>
              <w:spacing w:before="0" w:beforeAutospacing="0" w:after="0" w:afterAutospacing="0"/>
              <w:rPr>
                <w:color w:val="000000" w:themeColor="text1"/>
                <w:sz w:val="20"/>
                <w:szCs w:val="20"/>
                <w:lang w:val="en-US"/>
              </w:rPr>
            </w:pPr>
            <w:r w:rsidRPr="005C7ABE">
              <w:rPr>
                <w:b/>
                <w:bCs/>
                <w:color w:val="000000" w:themeColor="text1"/>
                <w:sz w:val="20"/>
                <w:szCs w:val="20"/>
                <w:shd w:val="clear" w:color="auto" w:fill="FFFFFF"/>
                <w:lang w:val="en-US"/>
              </w:rPr>
              <w:t>METODA DE CALCUL AL INDICELUI POTENȚIALULUI DE REPARARE AL TELEFOANELOR INTELIGENTE ȘI AL TABLETELOR DE TIP „SLATE”</w:t>
            </w:r>
          </w:p>
          <w:p w14:paraId="3536D53D" w14:textId="77777777" w:rsidR="007765FA" w:rsidRPr="00BA4BDE" w:rsidRDefault="007765FA"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Indicele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potențialului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un </w:t>
            </w:r>
            <w:proofErr w:type="spellStart"/>
            <w:r w:rsidRPr="00BA4BDE">
              <w:rPr>
                <w:color w:val="000000" w:themeColor="text1"/>
                <w:sz w:val="20"/>
                <w:szCs w:val="20"/>
                <w:shd w:val="clear" w:color="auto" w:fill="FFFFFF"/>
                <w:lang w:val="en-US"/>
              </w:rPr>
              <w:t>punctaj</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agregat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normalizat</w:t>
            </w:r>
            <w:proofErr w:type="spellEnd"/>
            <w:r w:rsidRPr="00BA4BDE">
              <w:rPr>
                <w:color w:val="000000" w:themeColor="text1"/>
                <w:sz w:val="20"/>
                <w:szCs w:val="20"/>
                <w:shd w:val="clear" w:color="auto" w:fill="FFFFFF"/>
                <w:lang w:val="en-US"/>
              </w:rPr>
              <w:t xml:space="preserve">, ca </w:t>
            </w:r>
            <w:proofErr w:type="spellStart"/>
            <w:r w:rsidRPr="00BA4BDE">
              <w:rPr>
                <w:color w:val="000000" w:themeColor="text1"/>
                <w:sz w:val="20"/>
                <w:szCs w:val="20"/>
                <w:shd w:val="clear" w:color="auto" w:fill="FFFFFF"/>
                <w:lang w:val="en-US"/>
              </w:rPr>
              <w:t>valoare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calculată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derivată</w:t>
            </w:r>
            <w:proofErr w:type="spellEnd"/>
            <w:r w:rsidRPr="00BA4BDE">
              <w:rPr>
                <w:color w:val="000000" w:themeColor="text1"/>
                <w:sz w:val="20"/>
                <w:szCs w:val="20"/>
                <w:shd w:val="clear" w:color="auto" w:fill="FFFFFF"/>
                <w:lang w:val="en-US"/>
              </w:rPr>
              <w:t xml:space="preserve"> din </w:t>
            </w:r>
            <w:proofErr w:type="spellStart"/>
            <w:r w:rsidRPr="00BA4BDE">
              <w:rPr>
                <w:color w:val="000000" w:themeColor="text1"/>
                <w:sz w:val="20"/>
                <w:szCs w:val="20"/>
                <w:shd w:val="clear" w:color="auto" w:fill="FFFFFF"/>
                <w:lang w:val="en-US"/>
              </w:rPr>
              <w:t>șase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parametri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punctare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unde</w:t>
            </w:r>
            <w:proofErr w:type="spellEnd"/>
            <w:r w:rsidRPr="00BA4BDE">
              <w:rPr>
                <w:color w:val="000000" w:themeColor="text1"/>
                <w:sz w:val="20"/>
                <w:szCs w:val="20"/>
                <w:shd w:val="clear" w:color="auto" w:fill="FFFFFF"/>
                <w:lang w:val="en-US"/>
              </w:rPr>
              <w:t>:</w:t>
            </w:r>
          </w:p>
          <w:p w14:paraId="2D39D2C1" w14:textId="0DFD4F82"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DD</w:t>
            </w:r>
            <w:r w:rsidR="005C7ABE" w:rsidRPr="00BA4BDE">
              <w:rPr>
                <w:rStyle w:val="apple-converted-space"/>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Complexitatea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dezasamblării</w:t>
            </w:r>
            <w:proofErr w:type="spellEnd"/>
            <w:r w:rsidRPr="00BA4BDE">
              <w:rPr>
                <w:color w:val="000000" w:themeColor="text1"/>
                <w:sz w:val="20"/>
                <w:szCs w:val="20"/>
                <w:shd w:val="clear" w:color="auto" w:fill="FFFFFF"/>
                <w:lang w:val="en-US"/>
              </w:rPr>
              <w:t>”.</w:t>
            </w:r>
          </w:p>
          <w:p w14:paraId="610072AD" w14:textId="4840295E"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F</w:t>
            </w:r>
            <w:r w:rsidR="005C7ABE" w:rsidRPr="00BA4BDE">
              <w:rPr>
                <w:rStyle w:val="apple-converted-space"/>
                <w:color w:val="000000" w:themeColor="text1"/>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Elemente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w:t>
            </w:r>
          </w:p>
          <w:p w14:paraId="7DFB9E40" w14:textId="5AB92A00"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lang w:val="en-US"/>
              </w:rPr>
              <w:lastRenderedPageBreak/>
              <w:t>S</w:t>
            </w:r>
            <w:r w:rsidRPr="00BA4BDE">
              <w:rPr>
                <w:rStyle w:val="oj-sub"/>
                <w:color w:val="000000" w:themeColor="text1"/>
                <w:sz w:val="20"/>
                <w:szCs w:val="20"/>
                <w:vertAlign w:val="subscript"/>
                <w:lang w:val="en-US"/>
              </w:rPr>
              <w:t>T</w:t>
            </w:r>
            <w:r w:rsidR="00BA4BDE" w:rsidRPr="00BA4BDE">
              <w:rPr>
                <w:rStyle w:val="apple-converted-space"/>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w:t>
            </w:r>
          </w:p>
          <w:p w14:paraId="5672FA25" w14:textId="1B862362"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SP</w:t>
            </w:r>
            <w:r w:rsidR="00BA4BDE" w:rsidRPr="00BA4BDE">
              <w:rPr>
                <w:rStyle w:val="apple-converted-space"/>
                <w:color w:val="000000" w:themeColor="text1"/>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w:t>
            </w:r>
          </w:p>
          <w:p w14:paraId="1F960DBF" w14:textId="48434BF6"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SU</w:t>
            </w:r>
            <w:r w:rsidR="00BA4BDE" w:rsidRPr="00BA4BDE">
              <w:rPr>
                <w:rStyle w:val="apple-converted-space"/>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Actualizări</w:t>
            </w:r>
            <w:proofErr w:type="spellEnd"/>
            <w:r w:rsidRPr="00BA4BDE">
              <w:rPr>
                <w:color w:val="000000" w:themeColor="text1"/>
                <w:sz w:val="20"/>
                <w:szCs w:val="20"/>
                <w:shd w:val="clear" w:color="auto" w:fill="FFFFFF"/>
                <w:lang w:val="en-US"/>
              </w:rPr>
              <w:t xml:space="preserve"> de software (</w:t>
            </w:r>
            <w:proofErr w:type="spellStart"/>
            <w:r w:rsidRPr="00BA4BDE">
              <w:rPr>
                <w:color w:val="000000" w:themeColor="text1"/>
                <w:sz w:val="20"/>
                <w:szCs w:val="20"/>
                <w:shd w:val="clear" w:color="auto" w:fill="FFFFFF"/>
                <w:lang w:val="en-US"/>
              </w:rPr>
              <w:t>durata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w:t>
            </w:r>
          </w:p>
          <w:p w14:paraId="34EBA191" w14:textId="3C9D2B46"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RI</w:t>
            </w:r>
            <w:r w:rsidR="00BA4BDE" w:rsidRPr="00BA4BDE">
              <w:rPr>
                <w:rStyle w:val="apple-converted-space"/>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Informații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w:t>
            </w:r>
          </w:p>
          <w:p w14:paraId="6DC7323E" w14:textId="77777777" w:rsidR="007765FA" w:rsidRPr="00BA4BDE" w:rsidRDefault="007765FA"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Se </w:t>
            </w:r>
            <w:proofErr w:type="spellStart"/>
            <w:r w:rsidRPr="00BA4BDE">
              <w:rPr>
                <w:color w:val="000000" w:themeColor="text1"/>
                <w:sz w:val="20"/>
                <w:szCs w:val="20"/>
                <w:shd w:val="clear" w:color="auto" w:fill="FFFFFF"/>
                <w:lang w:val="en-US"/>
              </w:rPr>
              <w:t>aplică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aceeași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metodologie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punctare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atât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telefoanelor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inteligente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cât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al </w:t>
            </w:r>
            <w:proofErr w:type="spellStart"/>
            <w:r w:rsidRPr="00BA4BDE">
              <w:rPr>
                <w:color w:val="000000" w:themeColor="text1"/>
                <w:sz w:val="20"/>
                <w:szCs w:val="20"/>
                <w:shd w:val="clear" w:color="auto" w:fill="FFFFFF"/>
                <w:lang w:val="en-US"/>
              </w:rPr>
              <w:t>tabletelor</w:t>
            </w:r>
            <w:proofErr w:type="spellEnd"/>
            <w:r w:rsidRPr="00BA4BDE">
              <w:rPr>
                <w:color w:val="000000" w:themeColor="text1"/>
                <w:sz w:val="20"/>
                <w:szCs w:val="20"/>
                <w:shd w:val="clear" w:color="auto" w:fill="FFFFFF"/>
                <w:lang w:val="en-US"/>
              </w:rPr>
              <w:t xml:space="preserve"> de tip „slate”. </w:t>
            </w:r>
            <w:proofErr w:type="spellStart"/>
            <w:r w:rsidRPr="00BA4BDE">
              <w:rPr>
                <w:color w:val="000000" w:themeColor="text1"/>
                <w:sz w:val="20"/>
                <w:szCs w:val="20"/>
                <w:shd w:val="clear" w:color="auto" w:fill="FFFFFF"/>
                <w:lang w:val="en-US"/>
              </w:rPr>
              <w:t>Indicele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potențialului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(R) 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după</w:t>
            </w:r>
            <w:proofErr w:type="spellEnd"/>
            <w:r w:rsidRPr="00BA4BDE">
              <w:rPr>
                <w:color w:val="000000" w:themeColor="text1"/>
                <w:sz w:val="20"/>
                <w:szCs w:val="20"/>
                <w:shd w:val="clear" w:color="auto" w:fill="FFFFFF"/>
                <w:lang w:val="en-US"/>
              </w:rPr>
              <w:t xml:space="preserve"> cum </w:t>
            </w:r>
            <w:proofErr w:type="spellStart"/>
            <w:r w:rsidRPr="00BA4BDE">
              <w:rPr>
                <w:color w:val="000000" w:themeColor="text1"/>
                <w:sz w:val="20"/>
                <w:szCs w:val="20"/>
                <w:shd w:val="clear" w:color="auto" w:fill="FFFFFF"/>
                <w:lang w:val="en-US"/>
              </w:rPr>
              <w:t>urmează</w:t>
            </w:r>
            <w:proofErr w:type="spellEnd"/>
            <w:r w:rsidRPr="00BA4BDE">
              <w:rPr>
                <w:color w:val="000000" w:themeColor="text1"/>
                <w:sz w:val="20"/>
                <w:szCs w:val="20"/>
                <w:shd w:val="clear" w:color="auto" w:fill="FFFFFF"/>
                <w:lang w:val="en-US"/>
              </w:rPr>
              <w:t>:</w:t>
            </w:r>
          </w:p>
          <w:p w14:paraId="2AFCBC0E" w14:textId="0B03092F" w:rsidR="007765FA" w:rsidRPr="00BA4BDE" w:rsidRDefault="007765FA"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R = (S</w:t>
            </w:r>
            <w:r w:rsidRPr="00BA4BDE">
              <w:rPr>
                <w:rStyle w:val="oj-sub"/>
                <w:color w:val="000000" w:themeColor="text1"/>
                <w:sz w:val="20"/>
                <w:szCs w:val="20"/>
                <w:vertAlign w:val="subscript"/>
                <w:lang w:val="en-US"/>
              </w:rPr>
              <w:t>DD</w:t>
            </w:r>
            <w:r w:rsidRPr="00BA4BDE">
              <w:rPr>
                <w:color w:val="000000" w:themeColor="text1"/>
                <w:sz w:val="20"/>
                <w:szCs w:val="20"/>
                <w:shd w:val="clear" w:color="auto" w:fill="FFFFFF"/>
                <w:lang w:val="en-US"/>
              </w:rPr>
              <w:t>*0,</w:t>
            </w:r>
            <w:proofErr w:type="gramStart"/>
            <w:r w:rsidRPr="00BA4BDE">
              <w:rPr>
                <w:color w:val="000000" w:themeColor="text1"/>
                <w:sz w:val="20"/>
                <w:szCs w:val="20"/>
                <w:shd w:val="clear" w:color="auto" w:fill="FFFFFF"/>
                <w:lang w:val="en-US"/>
              </w:rPr>
              <w:t>25)+(</w:t>
            </w:r>
            <w:proofErr w:type="gramEnd"/>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F</w:t>
            </w:r>
            <w:r w:rsidRPr="00BA4BDE">
              <w:rPr>
                <w:color w:val="000000" w:themeColor="text1"/>
                <w:sz w:val="20"/>
                <w:szCs w:val="20"/>
                <w:shd w:val="clear" w:color="auto" w:fill="FFFFFF"/>
                <w:lang w:val="en-US"/>
              </w:rPr>
              <w:t>*0,15)+ (S</w:t>
            </w:r>
            <w:r w:rsidRPr="00BA4BDE">
              <w:rPr>
                <w:rStyle w:val="oj-sub"/>
                <w:color w:val="000000" w:themeColor="text1"/>
                <w:sz w:val="20"/>
                <w:szCs w:val="20"/>
                <w:vertAlign w:val="subscript"/>
                <w:lang w:val="en-US"/>
              </w:rPr>
              <w:t>T</w:t>
            </w:r>
            <w:r w:rsidRPr="00BA4BDE">
              <w:rPr>
                <w:color w:val="000000" w:themeColor="text1"/>
                <w:sz w:val="20"/>
                <w:szCs w:val="20"/>
                <w:shd w:val="clear" w:color="auto" w:fill="FFFFFF"/>
                <w:lang w:val="en-US"/>
              </w:rPr>
              <w:t>*0,15)+ (S</w:t>
            </w:r>
            <w:r w:rsidRPr="00BA4BDE">
              <w:rPr>
                <w:rStyle w:val="oj-sub"/>
                <w:color w:val="000000" w:themeColor="text1"/>
                <w:sz w:val="20"/>
                <w:szCs w:val="20"/>
                <w:vertAlign w:val="subscript"/>
                <w:lang w:val="en-US"/>
              </w:rPr>
              <w:t>SP</w:t>
            </w:r>
            <w:r w:rsidRPr="00BA4BDE">
              <w:rPr>
                <w:color w:val="000000" w:themeColor="text1"/>
                <w:sz w:val="20"/>
                <w:szCs w:val="20"/>
                <w:shd w:val="clear" w:color="auto" w:fill="FFFFFF"/>
                <w:lang w:val="en-US"/>
              </w:rPr>
              <w:t>*0,15)+(S</w:t>
            </w:r>
            <w:r w:rsidRPr="00BA4BDE">
              <w:rPr>
                <w:rStyle w:val="oj-sub"/>
                <w:color w:val="000000" w:themeColor="text1"/>
                <w:sz w:val="20"/>
                <w:szCs w:val="20"/>
                <w:vertAlign w:val="subscript"/>
                <w:lang w:val="en-US"/>
              </w:rPr>
              <w:t>SU</w:t>
            </w:r>
            <w:r w:rsidRPr="00BA4BDE">
              <w:rPr>
                <w:color w:val="000000" w:themeColor="text1"/>
                <w:sz w:val="20"/>
                <w:szCs w:val="20"/>
                <w:shd w:val="clear" w:color="auto" w:fill="FFFFFF"/>
                <w:lang w:val="en-US"/>
              </w:rPr>
              <w:t>*0,15)+(S</w:t>
            </w:r>
            <w:r w:rsidRPr="00BA4BDE">
              <w:rPr>
                <w:rStyle w:val="oj-sub"/>
                <w:color w:val="000000" w:themeColor="text1"/>
                <w:sz w:val="20"/>
                <w:szCs w:val="20"/>
                <w:vertAlign w:val="subscript"/>
                <w:lang w:val="en-US"/>
              </w:rPr>
              <w:t>RI</w:t>
            </w:r>
            <w:r w:rsidRPr="00BA4BDE">
              <w:rPr>
                <w:color w:val="000000" w:themeColor="text1"/>
                <w:sz w:val="20"/>
                <w:szCs w:val="20"/>
                <w:shd w:val="clear" w:color="auto" w:fill="FFFFFF"/>
                <w:lang w:val="en-US"/>
              </w:rPr>
              <w:t>*0,15)</w:t>
            </w:r>
          </w:p>
          <w:p w14:paraId="556C60B1" w14:textId="3D56AE64" w:rsidR="007765FA" w:rsidRPr="00BA4BDE" w:rsidRDefault="007765FA"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Complexitatea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dezasamblării</w:t>
            </w:r>
            <w:proofErr w:type="spellEnd"/>
            <w:r w:rsidRPr="00BA4BDE">
              <w:rPr>
                <w:color w:val="000000" w:themeColor="text1"/>
                <w:sz w:val="20"/>
                <w:szCs w:val="20"/>
                <w:shd w:val="clear" w:color="auto" w:fill="FFFFFF"/>
                <w:lang w:val="en-US"/>
              </w:rPr>
              <w:t>” (S</w:t>
            </w:r>
            <w:r w:rsidRPr="00BA4BDE">
              <w:rPr>
                <w:rStyle w:val="oj-sub"/>
                <w:color w:val="000000" w:themeColor="text1"/>
                <w:sz w:val="20"/>
                <w:szCs w:val="20"/>
                <w:vertAlign w:val="subscript"/>
                <w:lang w:val="en-US"/>
              </w:rPr>
              <w:t>DD</w:t>
            </w:r>
            <w:r w:rsidRPr="00BA4BDE">
              <w:rPr>
                <w:color w:val="000000" w:themeColor="text1"/>
                <w:sz w:val="20"/>
                <w:szCs w:val="20"/>
                <w:shd w:val="clear" w:color="auto" w:fill="FFFFFF"/>
                <w:lang w:val="en-US"/>
              </w:rPr>
              <w:t>), „</w:t>
            </w:r>
            <w:proofErr w:type="spellStart"/>
            <w:r w:rsidRPr="00BA4BDE">
              <w:rPr>
                <w:color w:val="000000" w:themeColor="text1"/>
                <w:sz w:val="20"/>
                <w:szCs w:val="20"/>
                <w:shd w:val="clear" w:color="auto" w:fill="FFFFFF"/>
                <w:lang w:val="en-US"/>
              </w:rPr>
              <w:t>Elemente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 (S</w:t>
            </w:r>
            <w:r w:rsidRPr="00BA4BDE">
              <w:rPr>
                <w:rStyle w:val="oj-sub"/>
                <w:color w:val="000000" w:themeColor="text1"/>
                <w:sz w:val="20"/>
                <w:szCs w:val="20"/>
                <w:vertAlign w:val="subscript"/>
                <w:lang w:val="en-US"/>
              </w:rPr>
              <w:t>F</w:t>
            </w:r>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 (S</w:t>
            </w:r>
            <w:r w:rsidRPr="00BA4BDE">
              <w:rPr>
                <w:rStyle w:val="oj-sub"/>
                <w:color w:val="000000" w:themeColor="text1"/>
                <w:sz w:val="20"/>
                <w:szCs w:val="20"/>
                <w:vertAlign w:val="subscript"/>
                <w:lang w:val="en-US"/>
              </w:rPr>
              <w:t>T</w:t>
            </w:r>
            <w:r w:rsidRPr="00BA4BDE">
              <w:rPr>
                <w:color w:val="000000" w:themeColor="text1"/>
                <w:sz w:val="20"/>
                <w:szCs w:val="20"/>
                <w:shd w:val="clear" w:color="auto" w:fill="FFFFFF"/>
                <w:lang w:val="en-US"/>
              </w:rPr>
              <w:t xml:space="preserve">) sunt </w:t>
            </w:r>
            <w:proofErr w:type="spellStart"/>
            <w:r w:rsidRPr="00BA4BDE">
              <w:rPr>
                <w:color w:val="000000" w:themeColor="text1"/>
                <w:sz w:val="20"/>
                <w:szCs w:val="20"/>
                <w:shd w:val="clear" w:color="auto" w:fill="FFFFFF"/>
                <w:lang w:val="en-US"/>
              </w:rPr>
              <w:t>punctaje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bazate</w:t>
            </w:r>
            <w:proofErr w:type="spellEnd"/>
            <w:r w:rsidRPr="00BA4BDE">
              <w:rPr>
                <w:color w:val="000000" w:themeColor="text1"/>
                <w:sz w:val="20"/>
                <w:szCs w:val="20"/>
                <w:shd w:val="clear" w:color="auto" w:fill="FFFFFF"/>
                <w:lang w:val="en-US"/>
              </w:rPr>
              <w:t xml:space="preserve"> pe </w:t>
            </w:r>
            <w:proofErr w:type="spellStart"/>
            <w:r w:rsidRPr="00BA4BDE">
              <w:rPr>
                <w:color w:val="000000" w:themeColor="text1"/>
                <w:sz w:val="20"/>
                <w:szCs w:val="20"/>
                <w:shd w:val="clear" w:color="auto" w:fill="FFFFFF"/>
                <w:lang w:val="en-US"/>
              </w:rPr>
              <w:t>agregarea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următoarelor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punctajelor</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nivel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prioritare</w:t>
            </w:r>
            <w:proofErr w:type="spellEnd"/>
            <w:r w:rsidRPr="00BA4BDE">
              <w:rPr>
                <w:color w:val="000000" w:themeColor="text1"/>
                <w:sz w:val="20"/>
                <w:szCs w:val="20"/>
                <w:shd w:val="clear" w:color="auto" w:fill="FFFFFF"/>
                <w:lang w:val="en-US"/>
              </w:rPr>
              <w:t>:</w:t>
            </w:r>
          </w:p>
          <w:p w14:paraId="5A670155" w14:textId="52CCBBD9"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rPr>
              <w:t>BAT înseamnă bateria.</w:t>
            </w:r>
          </w:p>
          <w:p w14:paraId="664C3B2B" w14:textId="023CA76F"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DA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afișaj</w:t>
            </w:r>
            <w:proofErr w:type="spellEnd"/>
            <w:r w:rsidRPr="00BA4BDE">
              <w:rPr>
                <w:color w:val="000000" w:themeColor="text1"/>
                <w:sz w:val="20"/>
                <w:szCs w:val="20"/>
                <w:shd w:val="clear" w:color="auto" w:fill="FFFFFF"/>
                <w:lang w:val="en-US"/>
              </w:rPr>
              <w:t>.</w:t>
            </w:r>
          </w:p>
          <w:p w14:paraId="783638CA" w14:textId="1D3F6607"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BC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capacul</w:t>
            </w:r>
            <w:proofErr w:type="spellEnd"/>
            <w:r w:rsidRPr="00BA4BDE">
              <w:rPr>
                <w:color w:val="000000" w:themeColor="text1"/>
                <w:sz w:val="20"/>
                <w:szCs w:val="20"/>
                <w:shd w:val="clear" w:color="auto" w:fill="FFFFFF"/>
                <w:lang w:val="en-US"/>
              </w:rPr>
              <w:t xml:space="preserve"> posterior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capac</w:t>
            </w:r>
            <w:proofErr w:type="spellEnd"/>
            <w:r w:rsidRPr="00BA4BDE">
              <w:rPr>
                <w:color w:val="000000" w:themeColor="text1"/>
                <w:sz w:val="20"/>
                <w:szCs w:val="20"/>
                <w:shd w:val="clear" w:color="auto" w:fill="FFFFFF"/>
                <w:lang w:val="en-US"/>
              </w:rPr>
              <w:t xml:space="preserve"> posterior.</w:t>
            </w:r>
          </w:p>
          <w:p w14:paraId="44DD1807" w14:textId="1D421906"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FFC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cameră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orientat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față</w:t>
            </w:r>
            <w:proofErr w:type="spellEnd"/>
            <w:r w:rsidRPr="00BA4BDE">
              <w:rPr>
                <w:color w:val="000000" w:themeColor="text1"/>
                <w:sz w:val="20"/>
                <w:szCs w:val="20"/>
                <w:shd w:val="clear" w:color="auto" w:fill="FFFFFF"/>
                <w:lang w:val="en-US"/>
              </w:rPr>
              <w:t>.</w:t>
            </w:r>
          </w:p>
          <w:p w14:paraId="126B5DAD" w14:textId="6D18D185"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RFC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cameră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orientat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spre</w:t>
            </w:r>
            <w:proofErr w:type="spellEnd"/>
            <w:r w:rsidRPr="00BA4BDE">
              <w:rPr>
                <w:color w:val="000000" w:themeColor="text1"/>
                <w:sz w:val="20"/>
                <w:szCs w:val="20"/>
                <w:shd w:val="clear" w:color="auto" w:fill="FFFFFF"/>
                <w:lang w:val="en-US"/>
              </w:rPr>
              <w:t xml:space="preserve"> spate.</w:t>
            </w:r>
          </w:p>
          <w:p w14:paraId="4563049F" w14:textId="6F0C7632"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EC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portul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încărcare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externă</w:t>
            </w:r>
            <w:proofErr w:type="spellEnd"/>
            <w:r w:rsidRPr="00BA4BDE">
              <w:rPr>
                <w:color w:val="000000" w:themeColor="text1"/>
                <w:sz w:val="20"/>
                <w:szCs w:val="20"/>
                <w:shd w:val="clear" w:color="auto" w:fill="FFFFFF"/>
                <w:lang w:val="en-US"/>
              </w:rPr>
              <w:t>.</w:t>
            </w:r>
          </w:p>
          <w:p w14:paraId="21B067CA" w14:textId="5AC3B673"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rPr>
              <w:t>BUT înseamnă butonul mecanic.</w:t>
            </w:r>
          </w:p>
          <w:p w14:paraId="087F8E2A" w14:textId="1DA2C153"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MIC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microfonul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microfoanele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principale</w:t>
            </w:r>
            <w:proofErr w:type="spellEnd"/>
            <w:r w:rsidRPr="00BA4BDE">
              <w:rPr>
                <w:color w:val="000000" w:themeColor="text1"/>
                <w:sz w:val="20"/>
                <w:szCs w:val="20"/>
                <w:shd w:val="clear" w:color="auto" w:fill="FFFFFF"/>
                <w:lang w:val="en-US"/>
              </w:rPr>
              <w:t>.</w:t>
            </w:r>
          </w:p>
          <w:p w14:paraId="08126348" w14:textId="3A1C6E72"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rPr>
              <w:t>SPK înseamnă difuzorul.</w:t>
            </w:r>
          </w:p>
          <w:p w14:paraId="58800F6F" w14:textId="11CF131B"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FM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balamale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mecanismul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pliere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mecanică</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afișajului</w:t>
            </w:r>
            <w:proofErr w:type="spellEnd"/>
            <w:r w:rsidRPr="00BA4BDE">
              <w:rPr>
                <w:color w:val="000000" w:themeColor="text1"/>
                <w:sz w:val="20"/>
                <w:szCs w:val="20"/>
                <w:shd w:val="clear" w:color="auto" w:fill="FFFFFF"/>
                <w:lang w:val="en-US"/>
              </w:rPr>
              <w:t>.</w:t>
            </w:r>
          </w:p>
          <w:p w14:paraId="31CCE8D5" w14:textId="61C5C796" w:rsidR="007765FA" w:rsidRPr="00BA4BDE" w:rsidRDefault="007765FA"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Dacă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oricare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dintre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prioritare</w:t>
            </w:r>
            <w:proofErr w:type="spellEnd"/>
            <w:r w:rsidRPr="00BA4BDE">
              <w:rPr>
                <w:color w:val="000000" w:themeColor="text1"/>
                <w:sz w:val="20"/>
                <w:szCs w:val="20"/>
                <w:shd w:val="clear" w:color="auto" w:fill="FFFFFF"/>
                <w:lang w:val="en-US"/>
              </w:rPr>
              <w:t xml:space="preserve"> enumerate </w:t>
            </w:r>
            <w:proofErr w:type="spellStart"/>
            <w:r w:rsidRPr="00BA4BDE">
              <w:rPr>
                <w:color w:val="000000" w:themeColor="text1"/>
                <w:sz w:val="20"/>
                <w:szCs w:val="20"/>
                <w:shd w:val="clear" w:color="auto" w:fill="FFFFFF"/>
                <w:lang w:val="en-US"/>
              </w:rPr>
              <w:t>mai</w:t>
            </w:r>
            <w:proofErr w:type="spellEnd"/>
            <w:r w:rsidRPr="00BA4BDE">
              <w:rPr>
                <w:color w:val="000000" w:themeColor="text1"/>
                <w:sz w:val="20"/>
                <w:szCs w:val="20"/>
                <w:shd w:val="clear" w:color="auto" w:fill="FFFFFF"/>
                <w:lang w:val="en-US"/>
              </w:rPr>
              <w:t xml:space="preserve"> sus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prezentă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mai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multe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exemplare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w:t>
            </w:r>
            <w:proofErr w:type="spellEnd"/>
            <w:r w:rsidRPr="00BA4BDE">
              <w:rPr>
                <w:color w:val="000000" w:themeColor="text1"/>
                <w:sz w:val="20"/>
                <w:szCs w:val="20"/>
                <w:shd w:val="clear" w:color="auto" w:fill="FFFFFF"/>
                <w:lang w:val="en-US"/>
              </w:rPr>
              <w:t xml:space="preserve">-un </w:t>
            </w:r>
            <w:proofErr w:type="spellStart"/>
            <w:r w:rsidRPr="00BA4BDE">
              <w:rPr>
                <w:color w:val="000000" w:themeColor="text1"/>
                <w:sz w:val="20"/>
                <w:szCs w:val="20"/>
                <w:shd w:val="clear" w:color="auto" w:fill="FFFFFF"/>
                <w:lang w:val="en-US"/>
              </w:rPr>
              <w:t>produs</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considerare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numai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exemplarul</w:t>
            </w:r>
            <w:proofErr w:type="spellEnd"/>
            <w:r w:rsidRPr="00BA4BDE">
              <w:rPr>
                <w:color w:val="000000" w:themeColor="text1"/>
                <w:sz w:val="20"/>
                <w:szCs w:val="20"/>
                <w:shd w:val="clear" w:color="auto" w:fill="FFFFFF"/>
                <w:lang w:val="en-US"/>
              </w:rPr>
              <w:t xml:space="preserve"> cu cel </w:t>
            </w:r>
            <w:proofErr w:type="spellStart"/>
            <w:r w:rsidRPr="00BA4BDE">
              <w:rPr>
                <w:color w:val="000000" w:themeColor="text1"/>
                <w:sz w:val="20"/>
                <w:szCs w:val="20"/>
                <w:shd w:val="clear" w:color="auto" w:fill="FFFFFF"/>
                <w:lang w:val="en-US"/>
              </w:rPr>
              <w:t>mai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scăzut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calcularea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Complexitatea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dezasamblării</w:t>
            </w:r>
            <w:proofErr w:type="spellEnd"/>
            <w:r w:rsidRPr="00BA4BDE">
              <w:rPr>
                <w:color w:val="000000" w:themeColor="text1"/>
                <w:sz w:val="20"/>
                <w:szCs w:val="20"/>
                <w:shd w:val="clear" w:color="auto" w:fill="FFFFFF"/>
                <w:lang w:val="en-US"/>
              </w:rPr>
              <w:t>” (S</w:t>
            </w:r>
            <w:r w:rsidRPr="00BA4BDE">
              <w:rPr>
                <w:rStyle w:val="oj-sub"/>
                <w:color w:val="000000" w:themeColor="text1"/>
                <w:sz w:val="20"/>
                <w:szCs w:val="20"/>
                <w:vertAlign w:val="subscript"/>
                <w:lang w:val="en-US"/>
              </w:rPr>
              <w:t>DD</w:t>
            </w:r>
            <w:r w:rsidRPr="00BA4BDE">
              <w:rPr>
                <w:color w:val="000000" w:themeColor="text1"/>
                <w:sz w:val="20"/>
                <w:szCs w:val="20"/>
                <w:shd w:val="clear" w:color="auto" w:fill="FFFFFF"/>
                <w:lang w:val="en-US"/>
              </w:rPr>
              <w:t>), „</w:t>
            </w:r>
            <w:proofErr w:type="spellStart"/>
            <w:r w:rsidRPr="00BA4BDE">
              <w:rPr>
                <w:color w:val="000000" w:themeColor="text1"/>
                <w:sz w:val="20"/>
                <w:szCs w:val="20"/>
                <w:shd w:val="clear" w:color="auto" w:fill="FFFFFF"/>
                <w:lang w:val="en-US"/>
              </w:rPr>
              <w:t>Elemente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 (S</w:t>
            </w:r>
            <w:r w:rsidRPr="00BA4BDE">
              <w:rPr>
                <w:rStyle w:val="oj-sub"/>
                <w:color w:val="000000" w:themeColor="text1"/>
                <w:sz w:val="20"/>
                <w:szCs w:val="20"/>
                <w:vertAlign w:val="subscript"/>
                <w:lang w:val="en-US"/>
              </w:rPr>
              <w:t>F</w:t>
            </w:r>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 (S</w:t>
            </w:r>
            <w:r w:rsidRPr="00BA4BDE">
              <w:rPr>
                <w:rStyle w:val="oj-sub"/>
                <w:color w:val="000000" w:themeColor="text1"/>
                <w:sz w:val="20"/>
                <w:szCs w:val="20"/>
                <w:vertAlign w:val="subscript"/>
                <w:lang w:val="en-US"/>
              </w:rPr>
              <w:t>T</w:t>
            </w:r>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Dacă</w:t>
            </w:r>
            <w:proofErr w:type="spellEnd"/>
            <w:r w:rsidRPr="00BA4BDE">
              <w:rPr>
                <w:color w:val="000000" w:themeColor="text1"/>
                <w:sz w:val="20"/>
                <w:szCs w:val="20"/>
                <w:shd w:val="clear" w:color="auto" w:fill="FFFFFF"/>
                <w:lang w:val="en-US"/>
              </w:rPr>
              <w:t xml:space="preserve"> o </w:t>
            </w:r>
            <w:proofErr w:type="spellStart"/>
            <w:r w:rsidRPr="00BA4BDE">
              <w:rPr>
                <w:color w:val="000000" w:themeColor="text1"/>
                <w:sz w:val="20"/>
                <w:szCs w:val="20"/>
                <w:shd w:val="clear" w:color="auto" w:fill="FFFFFF"/>
                <w:lang w:val="en-US"/>
              </w:rPr>
              <w:t>piesă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prioritară</w:t>
            </w:r>
            <w:proofErr w:type="spellEnd"/>
            <w:r w:rsidRPr="00BA4BDE">
              <w:rPr>
                <w:color w:val="000000" w:themeColor="text1"/>
                <w:sz w:val="20"/>
                <w:szCs w:val="20"/>
                <w:shd w:val="clear" w:color="auto" w:fill="FFFFFF"/>
                <w:lang w:val="en-US"/>
              </w:rPr>
              <w:t xml:space="preserve"> nu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prezentă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produs</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considerare</w:t>
            </w:r>
            <w:proofErr w:type="spellEnd"/>
            <w:r w:rsidRPr="00BA4BDE">
              <w:rPr>
                <w:color w:val="000000" w:themeColor="text1"/>
                <w:sz w:val="20"/>
                <w:szCs w:val="20"/>
                <w:shd w:val="clear" w:color="auto" w:fill="FFFFFF"/>
                <w:lang w:val="en-US"/>
              </w:rPr>
              <w:t xml:space="preserve"> cel </w:t>
            </w:r>
            <w:proofErr w:type="spellStart"/>
            <w:r w:rsidRPr="00BA4BDE">
              <w:rPr>
                <w:color w:val="000000" w:themeColor="text1"/>
                <w:sz w:val="20"/>
                <w:szCs w:val="20"/>
                <w:shd w:val="clear" w:color="auto" w:fill="FFFFFF"/>
                <w:lang w:val="en-US"/>
              </w:rPr>
              <w:t>mai</w:t>
            </w:r>
            <w:proofErr w:type="spellEnd"/>
            <w:r w:rsidRPr="00BA4BDE">
              <w:rPr>
                <w:color w:val="000000" w:themeColor="text1"/>
                <w:sz w:val="20"/>
                <w:szCs w:val="20"/>
                <w:shd w:val="clear" w:color="auto" w:fill="FFFFFF"/>
                <w:lang w:val="en-US"/>
              </w:rPr>
              <w:t xml:space="preserve"> mare </w:t>
            </w:r>
            <w:proofErr w:type="spellStart"/>
            <w:r w:rsidRPr="00BA4BDE">
              <w:rPr>
                <w:color w:val="000000" w:themeColor="text1"/>
                <w:sz w:val="20"/>
                <w:szCs w:val="20"/>
                <w:shd w:val="clear" w:color="auto" w:fill="FFFFFF"/>
                <w:lang w:val="en-US"/>
              </w:rPr>
              <w:t>număr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fiecare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punctaj</w:t>
            </w:r>
            <w:proofErr w:type="spellEnd"/>
            <w:r w:rsidRPr="00BA4BDE">
              <w:rPr>
                <w:color w:val="000000" w:themeColor="text1"/>
                <w:sz w:val="20"/>
                <w:szCs w:val="20"/>
                <w:shd w:val="clear" w:color="auto" w:fill="FFFFFF"/>
                <w:lang w:val="en-US"/>
              </w:rPr>
              <w:t xml:space="preserve"> al </w:t>
            </w:r>
            <w:proofErr w:type="spellStart"/>
            <w:r w:rsidRPr="00BA4BDE">
              <w:rPr>
                <w:color w:val="000000" w:themeColor="text1"/>
                <w:sz w:val="20"/>
                <w:szCs w:val="20"/>
                <w:shd w:val="clear" w:color="auto" w:fill="FFFFFF"/>
                <w:lang w:val="en-US"/>
              </w:rPr>
              <w:t>piesei</w:t>
            </w:r>
            <w:proofErr w:type="spellEnd"/>
            <w:r w:rsidRPr="00BA4BDE">
              <w:rPr>
                <w:color w:val="000000" w:themeColor="text1"/>
                <w:sz w:val="20"/>
                <w:szCs w:val="20"/>
                <w:shd w:val="clear" w:color="auto" w:fill="FFFFFF"/>
                <w:lang w:val="en-US"/>
              </w:rPr>
              <w:t xml:space="preserve"> respective.</w:t>
            </w:r>
          </w:p>
          <w:p w14:paraId="23BE228B" w14:textId="35C78B5B" w:rsidR="007765FA" w:rsidRPr="00BA4BDE" w:rsidRDefault="007765FA"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Complexitatea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dezasamblării</w:t>
            </w:r>
            <w:proofErr w:type="spellEnd"/>
            <w:r w:rsidRPr="00BA4BDE">
              <w:rPr>
                <w:color w:val="000000" w:themeColor="text1"/>
                <w:sz w:val="20"/>
                <w:szCs w:val="20"/>
                <w:shd w:val="clear" w:color="auto" w:fill="FFFFFF"/>
                <w:lang w:val="en-US"/>
              </w:rPr>
              <w:t>” (S</w:t>
            </w:r>
            <w:r w:rsidRPr="00BA4BDE">
              <w:rPr>
                <w:rStyle w:val="oj-sub"/>
                <w:color w:val="000000" w:themeColor="text1"/>
                <w:sz w:val="20"/>
                <w:szCs w:val="20"/>
                <w:vertAlign w:val="subscript"/>
                <w:lang w:val="en-US"/>
              </w:rPr>
              <w:t>DD</w:t>
            </w:r>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după</w:t>
            </w:r>
            <w:proofErr w:type="spellEnd"/>
            <w:r w:rsidRPr="00BA4BDE">
              <w:rPr>
                <w:color w:val="000000" w:themeColor="text1"/>
                <w:sz w:val="20"/>
                <w:szCs w:val="20"/>
                <w:shd w:val="clear" w:color="auto" w:fill="FFFFFF"/>
                <w:lang w:val="en-US"/>
              </w:rPr>
              <w:t xml:space="preserve"> cum </w:t>
            </w:r>
            <w:proofErr w:type="spellStart"/>
            <w:r w:rsidRPr="00BA4BDE">
              <w:rPr>
                <w:color w:val="000000" w:themeColor="text1"/>
                <w:sz w:val="20"/>
                <w:szCs w:val="20"/>
                <w:shd w:val="clear" w:color="auto" w:fill="FFFFFF"/>
                <w:lang w:val="en-US"/>
              </w:rPr>
              <w:t>urmează</w:t>
            </w:r>
            <w:proofErr w:type="spellEnd"/>
            <w:r w:rsidRPr="00BA4BDE">
              <w:rPr>
                <w:color w:val="000000" w:themeColor="text1"/>
                <w:sz w:val="20"/>
                <w:szCs w:val="20"/>
                <w:shd w:val="clear" w:color="auto" w:fill="FFFFFF"/>
                <w:lang w:val="en-US"/>
              </w:rPr>
              <w:t>:</w:t>
            </w:r>
          </w:p>
          <w:p w14:paraId="57625582" w14:textId="3416F0E3" w:rsidR="007765FA" w:rsidRPr="00BA4BDE" w:rsidRDefault="007765FA" w:rsidP="00BA4BDE">
            <w:pPr>
              <w:pStyle w:val="ti-art"/>
              <w:numPr>
                <w:ilvl w:val="0"/>
                <w:numId w:val="566"/>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dacă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balamale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mecanismul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pliere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mecanică</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afișajului</w:t>
            </w:r>
            <w:proofErr w:type="spellEnd"/>
            <w:r w:rsidRPr="00BA4BDE">
              <w:rPr>
                <w:color w:val="000000" w:themeColor="text1"/>
                <w:sz w:val="20"/>
                <w:szCs w:val="20"/>
                <w:shd w:val="clear" w:color="auto" w:fill="FFFFFF"/>
                <w:lang w:val="en-US"/>
              </w:rPr>
              <w:t xml:space="preserve"> nu sunt </w:t>
            </w:r>
            <w:proofErr w:type="spellStart"/>
            <w:r w:rsidRPr="00BA4BDE">
              <w:rPr>
                <w:color w:val="000000" w:themeColor="text1"/>
                <w:sz w:val="20"/>
                <w:szCs w:val="20"/>
                <w:shd w:val="clear" w:color="auto" w:fill="FFFFFF"/>
                <w:lang w:val="en-US"/>
              </w:rPr>
              <w:t>prezente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produs</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utilizează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următoarea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formulă</w:t>
            </w:r>
            <w:proofErr w:type="spellEnd"/>
            <w:r w:rsidRPr="00BA4BDE">
              <w:rPr>
                <w:color w:val="000000" w:themeColor="text1"/>
                <w:sz w:val="20"/>
                <w:szCs w:val="20"/>
                <w:shd w:val="clear" w:color="auto" w:fill="FFFFFF"/>
                <w:lang w:val="en-US"/>
              </w:rPr>
              <w:t>:</w:t>
            </w:r>
          </w:p>
          <w:p w14:paraId="49CF1C0C" w14:textId="0829F02A" w:rsidR="007765FA" w:rsidRPr="00BA4BDE" w:rsidRDefault="007765FA" w:rsidP="00BA4BDE">
            <w:pPr>
              <w:pStyle w:val="ti-art"/>
              <w:shd w:val="clear" w:color="auto" w:fill="FFFFFF"/>
              <w:tabs>
                <w:tab w:val="left" w:pos="2234"/>
              </w:tabs>
              <w:spacing w:before="0" w:beforeAutospacing="0" w:after="0" w:afterAutospacing="0"/>
              <w:ind w:left="36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DD</w:t>
            </w:r>
            <w:r w:rsidRPr="00BA4BDE">
              <w:rPr>
                <w:color w:val="000000" w:themeColor="text1"/>
                <w:sz w:val="20"/>
                <w:szCs w:val="20"/>
                <w:shd w:val="clear" w:color="auto" w:fill="FFFFFF"/>
                <w:lang w:val="en-US"/>
              </w:rPr>
              <w:t>= (DD</w:t>
            </w:r>
            <w:r w:rsidRPr="00BA4BDE">
              <w:rPr>
                <w:rStyle w:val="oj-sub"/>
                <w:color w:val="000000" w:themeColor="text1"/>
                <w:sz w:val="20"/>
                <w:szCs w:val="20"/>
                <w:vertAlign w:val="subscript"/>
                <w:lang w:val="en-US"/>
              </w:rPr>
              <w:t>BAT</w:t>
            </w:r>
            <w:r w:rsidRPr="00BA4BDE">
              <w:rPr>
                <w:color w:val="000000" w:themeColor="text1"/>
                <w:sz w:val="20"/>
                <w:szCs w:val="20"/>
                <w:shd w:val="clear" w:color="auto" w:fill="FFFFFF"/>
                <w:lang w:val="en-US"/>
              </w:rPr>
              <w:t>*0,30)</w:t>
            </w:r>
            <w:r w:rsidR="00C54FB2" w:rsidRPr="00C54FB2">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(DD</w:t>
            </w:r>
            <w:r w:rsidRPr="00BA4BDE">
              <w:rPr>
                <w:rStyle w:val="oj-sub"/>
                <w:color w:val="000000" w:themeColor="text1"/>
                <w:sz w:val="20"/>
                <w:szCs w:val="20"/>
                <w:vertAlign w:val="subscript"/>
                <w:lang w:val="en-US"/>
              </w:rPr>
              <w:t>DA</w:t>
            </w:r>
            <w:r w:rsidRPr="00BA4BDE">
              <w:rPr>
                <w:color w:val="000000" w:themeColor="text1"/>
                <w:sz w:val="20"/>
                <w:szCs w:val="20"/>
                <w:shd w:val="clear" w:color="auto" w:fill="FFFFFF"/>
                <w:lang w:val="en-US"/>
              </w:rPr>
              <w:t>*0,</w:t>
            </w:r>
            <w:proofErr w:type="gramStart"/>
            <w:r w:rsidRPr="00BA4BDE">
              <w:rPr>
                <w:color w:val="000000" w:themeColor="text1"/>
                <w:sz w:val="20"/>
                <w:szCs w:val="20"/>
                <w:shd w:val="clear" w:color="auto" w:fill="FFFFFF"/>
                <w:lang w:val="en-US"/>
              </w:rPr>
              <w:t>30)+</w:t>
            </w:r>
            <w:proofErr w:type="gramEnd"/>
            <w:r w:rsidRPr="00BA4BDE">
              <w:rPr>
                <w:color w:val="000000" w:themeColor="text1"/>
                <w:sz w:val="20"/>
                <w:szCs w:val="20"/>
                <w:shd w:val="clear" w:color="auto" w:fill="FFFFFF"/>
                <w:lang w:val="en-US"/>
              </w:rPr>
              <w:t xml:space="preserve"> (DD</w:t>
            </w:r>
            <w:r w:rsidRPr="00BA4BDE">
              <w:rPr>
                <w:rStyle w:val="oj-sub"/>
                <w:color w:val="000000" w:themeColor="text1"/>
                <w:sz w:val="20"/>
                <w:szCs w:val="20"/>
                <w:vertAlign w:val="subscript"/>
                <w:lang w:val="en-US"/>
              </w:rPr>
              <w:t>BC</w:t>
            </w:r>
            <w:r w:rsidRPr="00BA4BDE">
              <w:rPr>
                <w:color w:val="000000" w:themeColor="text1"/>
                <w:sz w:val="20"/>
                <w:szCs w:val="20"/>
                <w:shd w:val="clear" w:color="auto" w:fill="FFFFFF"/>
                <w:lang w:val="en-US"/>
              </w:rPr>
              <w:t>*0,10)+(DD</w:t>
            </w:r>
            <w:r w:rsidRPr="00BA4BDE">
              <w:rPr>
                <w:rStyle w:val="oj-sub"/>
                <w:color w:val="000000" w:themeColor="text1"/>
                <w:sz w:val="20"/>
                <w:szCs w:val="20"/>
                <w:vertAlign w:val="subscript"/>
                <w:lang w:val="en-US"/>
              </w:rPr>
              <w:t>FFC</w:t>
            </w:r>
            <w:r w:rsidRPr="00BA4BDE">
              <w:rPr>
                <w:color w:val="000000" w:themeColor="text1"/>
                <w:sz w:val="20"/>
                <w:szCs w:val="20"/>
                <w:shd w:val="clear" w:color="auto" w:fill="FFFFFF"/>
                <w:lang w:val="en-US"/>
              </w:rPr>
              <w:t>*0,05)+(DD</w:t>
            </w:r>
            <w:r w:rsidRPr="00BA4BDE">
              <w:rPr>
                <w:rStyle w:val="oj-sub"/>
                <w:color w:val="000000" w:themeColor="text1"/>
                <w:sz w:val="20"/>
                <w:szCs w:val="20"/>
                <w:vertAlign w:val="subscript"/>
                <w:lang w:val="en-US"/>
              </w:rPr>
              <w:t>RFC</w:t>
            </w:r>
            <w:r w:rsidRPr="00BA4BDE">
              <w:rPr>
                <w:color w:val="000000" w:themeColor="text1"/>
                <w:sz w:val="20"/>
                <w:szCs w:val="20"/>
                <w:shd w:val="clear" w:color="auto" w:fill="FFFFFF"/>
                <w:lang w:val="en-US"/>
              </w:rPr>
              <w:t>*0,05)+(DD</w:t>
            </w:r>
            <w:r w:rsidRPr="00BA4BDE">
              <w:rPr>
                <w:rStyle w:val="oj-sub"/>
                <w:color w:val="000000" w:themeColor="text1"/>
                <w:sz w:val="20"/>
                <w:szCs w:val="20"/>
                <w:vertAlign w:val="subscript"/>
                <w:lang w:val="en-US"/>
              </w:rPr>
              <w:t>EC</w:t>
            </w:r>
            <w:r w:rsidRPr="00BA4BDE">
              <w:rPr>
                <w:color w:val="000000" w:themeColor="text1"/>
                <w:sz w:val="20"/>
                <w:szCs w:val="20"/>
                <w:shd w:val="clear" w:color="auto" w:fill="FFFFFF"/>
                <w:lang w:val="en-US"/>
              </w:rPr>
              <w:t>*0,05)+(DD</w:t>
            </w:r>
            <w:r w:rsidRPr="00BA4BDE">
              <w:rPr>
                <w:rStyle w:val="oj-sub"/>
                <w:color w:val="000000" w:themeColor="text1"/>
                <w:sz w:val="20"/>
                <w:szCs w:val="20"/>
                <w:vertAlign w:val="subscript"/>
                <w:lang w:val="en-US"/>
              </w:rPr>
              <w:t>BUT</w:t>
            </w:r>
            <w:r w:rsidRPr="00BA4BDE">
              <w:rPr>
                <w:color w:val="000000" w:themeColor="text1"/>
                <w:sz w:val="20"/>
                <w:szCs w:val="20"/>
                <w:shd w:val="clear" w:color="auto" w:fill="FFFFFF"/>
                <w:lang w:val="en-US"/>
              </w:rPr>
              <w:t>*0,05)+(DD</w:t>
            </w:r>
            <w:r w:rsidRPr="00BA4BDE">
              <w:rPr>
                <w:rStyle w:val="oj-sub"/>
                <w:color w:val="000000" w:themeColor="text1"/>
                <w:sz w:val="20"/>
                <w:szCs w:val="20"/>
                <w:vertAlign w:val="subscript"/>
                <w:lang w:val="en-US"/>
              </w:rPr>
              <w:t>MIC</w:t>
            </w:r>
            <w:r w:rsidRPr="00BA4BDE">
              <w:rPr>
                <w:color w:val="000000" w:themeColor="text1"/>
                <w:sz w:val="20"/>
                <w:szCs w:val="20"/>
                <w:shd w:val="clear" w:color="auto" w:fill="FFFFFF"/>
                <w:lang w:val="en-US"/>
              </w:rPr>
              <w:t>*0,05)+(DD</w:t>
            </w:r>
            <w:r w:rsidRPr="00BA4BDE">
              <w:rPr>
                <w:rStyle w:val="oj-sub"/>
                <w:color w:val="000000" w:themeColor="text1"/>
                <w:sz w:val="20"/>
                <w:szCs w:val="20"/>
                <w:vertAlign w:val="subscript"/>
                <w:lang w:val="en-US"/>
              </w:rPr>
              <w:t>SPK</w:t>
            </w:r>
            <w:r w:rsidRPr="00BA4BDE">
              <w:rPr>
                <w:color w:val="000000" w:themeColor="text1"/>
                <w:sz w:val="20"/>
                <w:szCs w:val="20"/>
                <w:shd w:val="clear" w:color="auto" w:fill="FFFFFF"/>
                <w:lang w:val="en-US"/>
              </w:rPr>
              <w:t>*0,05)</w:t>
            </w:r>
          </w:p>
          <w:p w14:paraId="443703B4" w14:textId="3B8B0C23" w:rsidR="007765FA" w:rsidRPr="00BA4BDE" w:rsidRDefault="007765FA" w:rsidP="00BA4BDE">
            <w:pPr>
              <w:pStyle w:val="ti-art"/>
              <w:numPr>
                <w:ilvl w:val="0"/>
                <w:numId w:val="566"/>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lastRenderedPageBreak/>
              <w:t>dacă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balamale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mecanismul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pliere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mecanică</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afișajului</w:t>
            </w:r>
            <w:proofErr w:type="spellEnd"/>
            <w:r w:rsidRPr="00BA4BDE">
              <w:rPr>
                <w:color w:val="000000" w:themeColor="text1"/>
                <w:sz w:val="20"/>
                <w:szCs w:val="20"/>
                <w:shd w:val="clear" w:color="auto" w:fill="FFFFFF"/>
                <w:lang w:val="en-US"/>
              </w:rPr>
              <w:t xml:space="preserve"> sunt </w:t>
            </w:r>
            <w:proofErr w:type="spellStart"/>
            <w:r w:rsidRPr="00BA4BDE">
              <w:rPr>
                <w:color w:val="000000" w:themeColor="text1"/>
                <w:sz w:val="20"/>
                <w:szCs w:val="20"/>
                <w:shd w:val="clear" w:color="auto" w:fill="FFFFFF"/>
                <w:lang w:val="en-US"/>
              </w:rPr>
              <w:t>prezente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utilizează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următoarea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formulă</w:t>
            </w:r>
            <w:proofErr w:type="spellEnd"/>
            <w:r w:rsidRPr="00BA4BDE">
              <w:rPr>
                <w:color w:val="000000" w:themeColor="text1"/>
                <w:sz w:val="20"/>
                <w:szCs w:val="20"/>
                <w:shd w:val="clear" w:color="auto" w:fill="FFFFFF"/>
                <w:lang w:val="en-US"/>
              </w:rPr>
              <w:t>:</w:t>
            </w:r>
          </w:p>
          <w:p w14:paraId="55F5A72A" w14:textId="01C73A9C" w:rsidR="007765FA" w:rsidRPr="00BA4BDE" w:rsidRDefault="007765FA" w:rsidP="00BA4BDE">
            <w:pPr>
              <w:pStyle w:val="ti-art"/>
              <w:shd w:val="clear" w:color="auto" w:fill="FFFFFF"/>
              <w:tabs>
                <w:tab w:val="left" w:pos="2234"/>
              </w:tabs>
              <w:spacing w:before="0" w:beforeAutospacing="0" w:after="0" w:afterAutospacing="0"/>
              <w:ind w:left="36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DD</w:t>
            </w:r>
            <w:r w:rsidRPr="00BA4BDE">
              <w:rPr>
                <w:color w:val="000000" w:themeColor="text1"/>
                <w:sz w:val="20"/>
                <w:szCs w:val="20"/>
                <w:shd w:val="clear" w:color="auto" w:fill="FFFFFF"/>
                <w:lang w:val="en-US"/>
              </w:rPr>
              <w:t>= (DD</w:t>
            </w:r>
            <w:r w:rsidRPr="00BA4BDE">
              <w:rPr>
                <w:rStyle w:val="oj-sub"/>
                <w:color w:val="000000" w:themeColor="text1"/>
                <w:sz w:val="20"/>
                <w:szCs w:val="20"/>
                <w:vertAlign w:val="subscript"/>
                <w:lang w:val="en-US"/>
              </w:rPr>
              <w:t>BAT</w:t>
            </w:r>
            <w:r w:rsidRPr="00BA4BDE">
              <w:rPr>
                <w:color w:val="000000" w:themeColor="text1"/>
                <w:sz w:val="20"/>
                <w:szCs w:val="20"/>
                <w:shd w:val="clear" w:color="auto" w:fill="FFFFFF"/>
                <w:lang w:val="en-US"/>
              </w:rPr>
              <w:t>*0,</w:t>
            </w:r>
            <w:proofErr w:type="gramStart"/>
            <w:r w:rsidRPr="00BA4BDE">
              <w:rPr>
                <w:color w:val="000000" w:themeColor="text1"/>
                <w:sz w:val="20"/>
                <w:szCs w:val="20"/>
                <w:shd w:val="clear" w:color="auto" w:fill="FFFFFF"/>
                <w:lang w:val="en-US"/>
              </w:rPr>
              <w:t>25)+</w:t>
            </w:r>
            <w:proofErr w:type="gramEnd"/>
            <w:r w:rsidRPr="00BA4BDE">
              <w:rPr>
                <w:color w:val="000000" w:themeColor="text1"/>
                <w:sz w:val="20"/>
                <w:szCs w:val="20"/>
                <w:shd w:val="clear" w:color="auto" w:fill="FFFFFF"/>
                <w:lang w:val="en-US"/>
              </w:rPr>
              <w:t xml:space="preserve"> (DD</w:t>
            </w:r>
            <w:r w:rsidRPr="00BA4BDE">
              <w:rPr>
                <w:rStyle w:val="oj-sub"/>
                <w:color w:val="000000" w:themeColor="text1"/>
                <w:sz w:val="20"/>
                <w:szCs w:val="20"/>
                <w:vertAlign w:val="subscript"/>
                <w:lang w:val="en-US"/>
              </w:rPr>
              <w:t>DA</w:t>
            </w:r>
            <w:r w:rsidRPr="00BA4BDE">
              <w:rPr>
                <w:color w:val="000000" w:themeColor="text1"/>
                <w:sz w:val="20"/>
                <w:szCs w:val="20"/>
                <w:shd w:val="clear" w:color="auto" w:fill="FFFFFF"/>
                <w:lang w:val="en-US"/>
              </w:rPr>
              <w:t>*0,25)+ (DD</w:t>
            </w:r>
            <w:r w:rsidRPr="00BA4BDE">
              <w:rPr>
                <w:rStyle w:val="oj-sub"/>
                <w:color w:val="000000" w:themeColor="text1"/>
                <w:sz w:val="20"/>
                <w:szCs w:val="20"/>
                <w:vertAlign w:val="subscript"/>
                <w:lang w:val="en-US"/>
              </w:rPr>
              <w:t>BC</w:t>
            </w:r>
            <w:r w:rsidRPr="00BA4BDE">
              <w:rPr>
                <w:color w:val="000000" w:themeColor="text1"/>
                <w:sz w:val="20"/>
                <w:szCs w:val="20"/>
                <w:shd w:val="clear" w:color="auto" w:fill="FFFFFF"/>
                <w:lang w:val="en-US"/>
              </w:rPr>
              <w:t>*0,09)+(DD</w:t>
            </w:r>
            <w:r w:rsidRPr="00BA4BDE">
              <w:rPr>
                <w:rStyle w:val="oj-sub"/>
                <w:color w:val="000000" w:themeColor="text1"/>
                <w:sz w:val="20"/>
                <w:szCs w:val="20"/>
                <w:vertAlign w:val="subscript"/>
                <w:lang w:val="en-US"/>
              </w:rPr>
              <w:t>FFC</w:t>
            </w:r>
            <w:r w:rsidRPr="00BA4BDE">
              <w:rPr>
                <w:color w:val="000000" w:themeColor="text1"/>
                <w:sz w:val="20"/>
                <w:szCs w:val="20"/>
                <w:shd w:val="clear" w:color="auto" w:fill="FFFFFF"/>
                <w:lang w:val="en-US"/>
              </w:rPr>
              <w:t>*0,04)+(DD</w:t>
            </w:r>
            <w:r w:rsidRPr="00BA4BDE">
              <w:rPr>
                <w:rStyle w:val="oj-sub"/>
                <w:color w:val="000000" w:themeColor="text1"/>
                <w:sz w:val="20"/>
                <w:szCs w:val="20"/>
                <w:vertAlign w:val="subscript"/>
                <w:lang w:val="en-US"/>
              </w:rPr>
              <w:t>RFC</w:t>
            </w:r>
            <w:r w:rsidRPr="00BA4BDE">
              <w:rPr>
                <w:color w:val="000000" w:themeColor="text1"/>
                <w:sz w:val="20"/>
                <w:szCs w:val="20"/>
                <w:shd w:val="clear" w:color="auto" w:fill="FFFFFF"/>
                <w:lang w:val="en-US"/>
              </w:rPr>
              <w:t>*0,04)+(DD</w:t>
            </w:r>
            <w:r w:rsidRPr="00BA4BDE">
              <w:rPr>
                <w:rStyle w:val="oj-sub"/>
                <w:color w:val="000000" w:themeColor="text1"/>
                <w:sz w:val="20"/>
                <w:szCs w:val="20"/>
                <w:vertAlign w:val="subscript"/>
                <w:lang w:val="en-US"/>
              </w:rPr>
              <w:t>EC</w:t>
            </w:r>
            <w:r w:rsidRPr="00BA4BDE">
              <w:rPr>
                <w:color w:val="000000" w:themeColor="text1"/>
                <w:sz w:val="20"/>
                <w:szCs w:val="20"/>
                <w:shd w:val="clear" w:color="auto" w:fill="FFFFFF"/>
                <w:lang w:val="en-US"/>
              </w:rPr>
              <w:t>*0,04)+(DD</w:t>
            </w:r>
            <w:r w:rsidRPr="00BA4BDE">
              <w:rPr>
                <w:rStyle w:val="oj-sub"/>
                <w:color w:val="000000" w:themeColor="text1"/>
                <w:sz w:val="20"/>
                <w:szCs w:val="20"/>
                <w:vertAlign w:val="subscript"/>
                <w:lang w:val="en-US"/>
              </w:rPr>
              <w:t>BUT</w:t>
            </w:r>
            <w:r w:rsidRPr="00BA4BDE">
              <w:rPr>
                <w:color w:val="000000" w:themeColor="text1"/>
                <w:sz w:val="20"/>
                <w:szCs w:val="20"/>
                <w:shd w:val="clear" w:color="auto" w:fill="FFFFFF"/>
                <w:lang w:val="en-US"/>
              </w:rPr>
              <w:t>*0,04)+(DD</w:t>
            </w:r>
            <w:r w:rsidRPr="00BA4BDE">
              <w:rPr>
                <w:rStyle w:val="oj-sub"/>
                <w:color w:val="000000" w:themeColor="text1"/>
                <w:sz w:val="20"/>
                <w:szCs w:val="20"/>
                <w:vertAlign w:val="subscript"/>
                <w:lang w:val="en-US"/>
              </w:rPr>
              <w:t>MIC</w:t>
            </w:r>
            <w:r w:rsidRPr="00BA4BDE">
              <w:rPr>
                <w:color w:val="000000" w:themeColor="text1"/>
                <w:sz w:val="20"/>
                <w:szCs w:val="20"/>
                <w:shd w:val="clear" w:color="auto" w:fill="FFFFFF"/>
                <w:lang w:val="en-US"/>
              </w:rPr>
              <w:t>*0,04)+(DD</w:t>
            </w:r>
            <w:r w:rsidRPr="00BA4BDE">
              <w:rPr>
                <w:rStyle w:val="oj-sub"/>
                <w:color w:val="000000" w:themeColor="text1"/>
                <w:sz w:val="20"/>
                <w:szCs w:val="20"/>
                <w:vertAlign w:val="subscript"/>
                <w:lang w:val="en-US"/>
              </w:rPr>
              <w:t>SPK</w:t>
            </w:r>
            <w:r w:rsidRPr="00BA4BDE">
              <w:rPr>
                <w:color w:val="000000" w:themeColor="text1"/>
                <w:sz w:val="20"/>
                <w:szCs w:val="20"/>
                <w:shd w:val="clear" w:color="auto" w:fill="FFFFFF"/>
                <w:lang w:val="en-US"/>
              </w:rPr>
              <w:t>*0,04)+ (DD</w:t>
            </w:r>
            <w:r w:rsidRPr="00BA4BDE">
              <w:rPr>
                <w:rStyle w:val="oj-sub"/>
                <w:color w:val="000000" w:themeColor="text1"/>
                <w:sz w:val="20"/>
                <w:szCs w:val="20"/>
                <w:vertAlign w:val="subscript"/>
                <w:lang w:val="en-US"/>
              </w:rPr>
              <w:t>FM</w:t>
            </w:r>
            <w:r w:rsidRPr="00BA4BDE">
              <w:rPr>
                <w:color w:val="000000" w:themeColor="text1"/>
                <w:sz w:val="20"/>
                <w:szCs w:val="20"/>
                <w:shd w:val="clear" w:color="auto" w:fill="FFFFFF"/>
                <w:lang w:val="en-US"/>
              </w:rPr>
              <w:t>*0,17).</w:t>
            </w:r>
          </w:p>
          <w:p w14:paraId="072EFD2B" w14:textId="77777777" w:rsidR="007765FA" w:rsidRPr="00BA4BDE" w:rsidRDefault="007765FA"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Evaluarea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complexității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dezasamblării</w:t>
            </w:r>
            <w:proofErr w:type="spellEnd"/>
            <w:r w:rsidRPr="00BA4BDE">
              <w:rPr>
                <w:color w:val="000000" w:themeColor="text1"/>
                <w:sz w:val="20"/>
                <w:szCs w:val="20"/>
                <w:shd w:val="clear" w:color="auto" w:fill="FFFFFF"/>
                <w:lang w:val="en-US"/>
              </w:rPr>
              <w:t xml:space="preserve"> (DD) la </w:t>
            </w:r>
            <w:proofErr w:type="spellStart"/>
            <w:r w:rsidRPr="00BA4BDE">
              <w:rPr>
                <w:color w:val="000000" w:themeColor="text1"/>
                <w:sz w:val="20"/>
                <w:szCs w:val="20"/>
                <w:shd w:val="clear" w:color="auto" w:fill="FFFFFF"/>
                <w:lang w:val="en-US"/>
              </w:rPr>
              <w:t>nivel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piese</w:t>
            </w:r>
            <w:proofErr w:type="spellEnd"/>
          </w:p>
          <w:p w14:paraId="515CED0E" w14:textId="6C50F1D1" w:rsidR="007765FA" w:rsidRPr="00BA4BDE" w:rsidRDefault="007765FA"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rPr>
            </w:pPr>
            <w:proofErr w:type="spellStart"/>
            <w:r w:rsidRPr="00BA4BDE">
              <w:rPr>
                <w:color w:val="000000" w:themeColor="text1"/>
                <w:sz w:val="20"/>
                <w:szCs w:val="20"/>
                <w:shd w:val="clear" w:color="auto" w:fill="FFFFFF"/>
                <w:lang w:val="en-US"/>
              </w:rPr>
              <w:t>Punctajul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Complexitatea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dezasamblării</w:t>
            </w:r>
            <w:proofErr w:type="spellEnd"/>
            <w:r w:rsidRPr="00BA4BDE">
              <w:rPr>
                <w:color w:val="000000" w:themeColor="text1"/>
                <w:sz w:val="20"/>
                <w:szCs w:val="20"/>
                <w:shd w:val="clear" w:color="auto" w:fill="FFFFFF"/>
                <w:lang w:val="en-US"/>
              </w:rPr>
              <w:t>” (</w:t>
            </w:r>
            <w:proofErr w:type="spellStart"/>
            <w:r w:rsidRPr="00BA4BDE">
              <w:rPr>
                <w:color w:val="000000" w:themeColor="text1"/>
                <w:sz w:val="20"/>
                <w:szCs w:val="20"/>
                <w:shd w:val="clear" w:color="auto" w:fill="FFFFFF"/>
                <w:lang w:val="en-US"/>
              </w:rPr>
              <w:t>DD</w:t>
            </w:r>
            <w:r w:rsidRPr="00BA4BDE">
              <w:rPr>
                <w:rStyle w:val="oj-sub"/>
                <w:color w:val="000000" w:themeColor="text1"/>
                <w:sz w:val="20"/>
                <w:szCs w:val="20"/>
                <w:vertAlign w:val="subscript"/>
                <w:lang w:val="en-US"/>
              </w:rPr>
              <w:t>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fiecare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prioritară</w:t>
            </w:r>
            <w:proofErr w:type="spellEnd"/>
            <w:r w:rsidR="00BA4BDE" w:rsidRPr="00BA4BDE">
              <w:rPr>
                <w:rStyle w:val="apple-converted-space"/>
                <w:color w:val="000000" w:themeColor="text1"/>
                <w:sz w:val="20"/>
                <w:szCs w:val="20"/>
                <w:shd w:val="clear" w:color="auto" w:fill="FFFFFF"/>
                <w:lang w:val="en-US"/>
              </w:rPr>
              <w:t xml:space="preserve"> </w:t>
            </w:r>
            <w:proofErr w:type="spellStart"/>
            <w:r w:rsidRPr="00BA4BDE">
              <w:rPr>
                <w:rStyle w:val="oj-italic"/>
                <w:i/>
                <w:iCs/>
                <w:color w:val="000000" w:themeColor="text1"/>
                <w:sz w:val="20"/>
                <w:szCs w:val="20"/>
                <w:lang w:val="en-US"/>
              </w:rPr>
              <w:t>i</w:t>
            </w:r>
            <w:proofErr w:type="spellEnd"/>
            <w:r w:rsidR="00BA4BDE" w:rsidRPr="00BA4BDE">
              <w:rPr>
                <w:rStyle w:val="apple-converted-space"/>
                <w:color w:val="000000" w:themeColor="text1"/>
                <w:shd w:val="clear" w:color="auto" w:fill="FFFFFF"/>
                <w:lang w:val="en-US"/>
              </w:rPr>
              <w:t xml:space="preserve"> </w:t>
            </w:r>
            <w:r w:rsidRPr="00BA4BDE">
              <w:rPr>
                <w:color w:val="000000" w:themeColor="text1"/>
                <w:sz w:val="20"/>
                <w:szCs w:val="20"/>
                <w:shd w:val="clear" w:color="auto" w:fill="FFFFFF"/>
                <w:lang w:val="en-US"/>
              </w:rPr>
              <w:t>(DD</w:t>
            </w:r>
            <w:r w:rsidRPr="00BA4BDE">
              <w:rPr>
                <w:rStyle w:val="oj-sub"/>
                <w:color w:val="000000" w:themeColor="text1"/>
                <w:sz w:val="20"/>
                <w:szCs w:val="20"/>
                <w:vertAlign w:val="subscript"/>
                <w:lang w:val="en-US"/>
              </w:rPr>
              <w:t>BAT</w:t>
            </w:r>
            <w:r w:rsidRPr="00BA4BDE">
              <w:rPr>
                <w:color w:val="000000" w:themeColor="text1"/>
                <w:sz w:val="20"/>
                <w:szCs w:val="20"/>
                <w:shd w:val="clear" w:color="auto" w:fill="FFFFFF"/>
                <w:lang w:val="en-US"/>
              </w:rPr>
              <w:t>; DD</w:t>
            </w:r>
            <w:r w:rsidRPr="00BA4BDE">
              <w:rPr>
                <w:rStyle w:val="oj-sub"/>
                <w:color w:val="000000" w:themeColor="text1"/>
                <w:sz w:val="20"/>
                <w:szCs w:val="20"/>
                <w:vertAlign w:val="subscript"/>
                <w:lang w:val="en-US"/>
              </w:rPr>
              <w:t>DA</w:t>
            </w:r>
            <w:r w:rsidRPr="00BA4BDE">
              <w:rPr>
                <w:color w:val="000000" w:themeColor="text1"/>
                <w:sz w:val="20"/>
                <w:szCs w:val="20"/>
                <w:shd w:val="clear" w:color="auto" w:fill="FFFFFF"/>
                <w:lang w:val="en-US"/>
              </w:rPr>
              <w:t>, DD</w:t>
            </w:r>
            <w:r w:rsidRPr="00BA4BDE">
              <w:rPr>
                <w:rStyle w:val="oj-sub"/>
                <w:color w:val="000000" w:themeColor="text1"/>
                <w:sz w:val="20"/>
                <w:szCs w:val="20"/>
                <w:vertAlign w:val="subscript"/>
                <w:lang w:val="en-US"/>
              </w:rPr>
              <w:t>BC</w:t>
            </w:r>
            <w:r w:rsidRPr="00BA4BDE">
              <w:rPr>
                <w:color w:val="000000" w:themeColor="text1"/>
                <w:sz w:val="20"/>
                <w:szCs w:val="20"/>
                <w:shd w:val="clear" w:color="auto" w:fill="FFFFFF"/>
                <w:lang w:val="en-US"/>
              </w:rPr>
              <w:t>, DD</w:t>
            </w:r>
            <w:r w:rsidRPr="00BA4BDE">
              <w:rPr>
                <w:rStyle w:val="oj-sub"/>
                <w:color w:val="000000" w:themeColor="text1"/>
                <w:sz w:val="20"/>
                <w:szCs w:val="20"/>
                <w:vertAlign w:val="subscript"/>
                <w:lang w:val="en-US"/>
              </w:rPr>
              <w:t>FFC</w:t>
            </w:r>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DD</w:t>
            </w:r>
            <w:r w:rsidRPr="00BA4BDE">
              <w:rPr>
                <w:rStyle w:val="oj-sub"/>
                <w:color w:val="000000" w:themeColor="text1"/>
                <w:sz w:val="20"/>
                <w:szCs w:val="20"/>
                <w:vertAlign w:val="subscript"/>
                <w:lang w:val="en-US"/>
              </w:rPr>
              <w:t>RFC,</w:t>
            </w:r>
            <w:r w:rsidRPr="00BA4BDE">
              <w:rPr>
                <w:color w:val="000000" w:themeColor="text1"/>
                <w:sz w:val="20"/>
                <w:szCs w:val="20"/>
                <w:shd w:val="clear" w:color="auto" w:fill="FFFFFF"/>
                <w:lang w:val="en-US"/>
              </w:rPr>
              <w:t>DD</w:t>
            </w:r>
            <w:r w:rsidRPr="00BA4BDE">
              <w:rPr>
                <w:rStyle w:val="oj-sub"/>
                <w:color w:val="000000" w:themeColor="text1"/>
                <w:sz w:val="20"/>
                <w:szCs w:val="20"/>
                <w:vertAlign w:val="subscript"/>
                <w:lang w:val="en-US"/>
              </w:rPr>
              <w:t>EC</w:t>
            </w:r>
            <w:proofErr w:type="gramEnd"/>
            <w:r w:rsidRPr="00BA4BDE">
              <w:rPr>
                <w:rStyle w:val="oj-sub"/>
                <w:color w:val="000000" w:themeColor="text1"/>
                <w:sz w:val="20"/>
                <w:szCs w:val="20"/>
                <w:vertAlign w:val="subscript"/>
                <w:lang w:val="en-US"/>
              </w:rPr>
              <w:t>,</w:t>
            </w:r>
            <w:r w:rsidRPr="00BA4BDE">
              <w:rPr>
                <w:color w:val="000000" w:themeColor="text1"/>
                <w:sz w:val="20"/>
                <w:szCs w:val="20"/>
                <w:shd w:val="clear" w:color="auto" w:fill="FFFFFF"/>
                <w:lang w:val="en-US"/>
              </w:rPr>
              <w:t>DD</w:t>
            </w:r>
            <w:r w:rsidRPr="00BA4BDE">
              <w:rPr>
                <w:rStyle w:val="oj-sub"/>
                <w:color w:val="000000" w:themeColor="text1"/>
                <w:sz w:val="20"/>
                <w:szCs w:val="20"/>
                <w:vertAlign w:val="subscript"/>
                <w:lang w:val="en-US"/>
              </w:rPr>
              <w:t>BUT</w:t>
            </w:r>
            <w:r w:rsidRPr="00BA4BDE">
              <w:rPr>
                <w:color w:val="000000" w:themeColor="text1"/>
                <w:sz w:val="20"/>
                <w:szCs w:val="20"/>
                <w:shd w:val="clear" w:color="auto" w:fill="FFFFFF"/>
                <w:lang w:val="en-US"/>
              </w:rPr>
              <w:t>, DD</w:t>
            </w:r>
            <w:r w:rsidRPr="00BA4BDE">
              <w:rPr>
                <w:rStyle w:val="oj-sub"/>
                <w:color w:val="000000" w:themeColor="text1"/>
                <w:sz w:val="20"/>
                <w:szCs w:val="20"/>
                <w:vertAlign w:val="subscript"/>
                <w:lang w:val="en-US"/>
              </w:rPr>
              <w:t>MIC</w:t>
            </w:r>
            <w:r w:rsidRPr="00BA4BDE">
              <w:rPr>
                <w:color w:val="000000" w:themeColor="text1"/>
                <w:sz w:val="20"/>
                <w:szCs w:val="20"/>
                <w:shd w:val="clear" w:color="auto" w:fill="FFFFFF"/>
                <w:lang w:val="en-US"/>
              </w:rPr>
              <w:t>, DD</w:t>
            </w:r>
            <w:r w:rsidRPr="00BA4BDE">
              <w:rPr>
                <w:rStyle w:val="oj-sub"/>
                <w:color w:val="000000" w:themeColor="text1"/>
                <w:sz w:val="20"/>
                <w:szCs w:val="20"/>
                <w:vertAlign w:val="subscript"/>
                <w:lang w:val="en-US"/>
              </w:rPr>
              <w:t>SPK,</w:t>
            </w:r>
            <w:r w:rsidRPr="00BA4BDE">
              <w:rPr>
                <w:color w:val="000000" w:themeColor="text1"/>
                <w:sz w:val="20"/>
                <w:szCs w:val="20"/>
                <w:shd w:val="clear" w:color="auto" w:fill="FFFFFF"/>
                <w:lang w:val="en-US"/>
              </w:rPr>
              <w:t>DD</w:t>
            </w:r>
            <w:r w:rsidRPr="00BA4BDE">
              <w:rPr>
                <w:rStyle w:val="oj-sub"/>
                <w:color w:val="000000" w:themeColor="text1"/>
                <w:sz w:val="20"/>
                <w:szCs w:val="20"/>
                <w:vertAlign w:val="subscript"/>
                <w:lang w:val="en-US"/>
              </w:rPr>
              <w:t>FM</w:t>
            </w:r>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pe </w:t>
            </w:r>
            <w:proofErr w:type="spellStart"/>
            <w:r w:rsidRPr="00BA4BDE">
              <w:rPr>
                <w:color w:val="000000" w:themeColor="text1"/>
                <w:sz w:val="20"/>
                <w:szCs w:val="20"/>
                <w:shd w:val="clear" w:color="auto" w:fill="FFFFFF"/>
                <w:lang w:val="en-US"/>
              </w:rPr>
              <w:t>baza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numărului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etape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necesare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îndepărtarea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unei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din </w:t>
            </w:r>
            <w:proofErr w:type="spellStart"/>
            <w:r w:rsidRPr="00BA4BDE">
              <w:rPr>
                <w:color w:val="000000" w:themeColor="text1"/>
                <w:sz w:val="20"/>
                <w:szCs w:val="20"/>
                <w:shd w:val="clear" w:color="auto" w:fill="FFFFFF"/>
                <w:lang w:val="en-US"/>
              </w:rPr>
              <w:t>produs</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fără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avarierea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produsului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Numărătoarea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etapelor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fiecare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începe</w:t>
            </w:r>
            <w:proofErr w:type="spellEnd"/>
            <w:r w:rsidRPr="00BA4BDE">
              <w:rPr>
                <w:color w:val="000000" w:themeColor="text1"/>
                <w:sz w:val="20"/>
                <w:szCs w:val="20"/>
                <w:shd w:val="clear" w:color="auto" w:fill="FFFFFF"/>
                <w:lang w:val="en-US"/>
              </w:rPr>
              <w:t xml:space="preserve"> cu </w:t>
            </w:r>
            <w:proofErr w:type="spellStart"/>
            <w:r w:rsidRPr="00BA4BDE">
              <w:rPr>
                <w:color w:val="000000" w:themeColor="text1"/>
                <w:sz w:val="20"/>
                <w:szCs w:val="20"/>
                <w:shd w:val="clear" w:color="auto" w:fill="FFFFFF"/>
                <w:lang w:val="en-US"/>
              </w:rPr>
              <w:t>etapa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care </w:t>
            </w:r>
            <w:proofErr w:type="spellStart"/>
            <w:r w:rsidRPr="00BA4BDE">
              <w:rPr>
                <w:color w:val="000000" w:themeColor="text1"/>
                <w:sz w:val="20"/>
                <w:szCs w:val="20"/>
                <w:shd w:val="clear" w:color="auto" w:fill="FFFFFF"/>
                <w:lang w:val="en-US"/>
              </w:rPr>
              <w:t>produsul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complet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asamblat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încărcătorul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deconectat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eventuala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cartelă</w:t>
            </w:r>
            <w:proofErr w:type="spellEnd"/>
            <w:r w:rsidRPr="00BA4BDE">
              <w:rPr>
                <w:color w:val="000000" w:themeColor="text1"/>
                <w:sz w:val="20"/>
                <w:szCs w:val="20"/>
                <w:shd w:val="clear" w:color="auto" w:fill="FFFFFF"/>
                <w:lang w:val="en-US"/>
              </w:rPr>
              <w:t xml:space="preserve"> SIM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instalată</w:t>
            </w:r>
            <w:proofErr w:type="spellEnd"/>
            <w:r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rPr>
              <w:t>Se atribuie între 1 și</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5 puncte după cum urmează:</w:t>
            </w:r>
          </w:p>
          <w:p w14:paraId="051D1CA3" w14:textId="3BA7B93A"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rPr>
              <w:t>DD</w:t>
            </w:r>
            <w:r w:rsidRPr="00BA4BDE">
              <w:rPr>
                <w:rStyle w:val="oj-sub"/>
                <w:color w:val="000000" w:themeColor="text1"/>
                <w:sz w:val="20"/>
                <w:szCs w:val="20"/>
                <w:vertAlign w:val="subscript"/>
              </w:rPr>
              <w:t>i</w:t>
            </w:r>
            <w:r w:rsidR="00BA4BDE" w:rsidRPr="00BA4BDE">
              <w:rPr>
                <w:rStyle w:val="apple-converted-space"/>
                <w:color w:val="000000" w:themeColor="text1"/>
                <w:shd w:val="clear" w:color="auto" w:fill="FFFFFF"/>
                <w:lang w:val="ro-RO"/>
              </w:rPr>
              <w:t xml:space="preserve"> </w:t>
            </w:r>
            <w:r w:rsidRPr="00BA4BDE">
              <w:rPr>
                <w:color w:val="000000" w:themeColor="text1"/>
                <w:sz w:val="20"/>
                <w:szCs w:val="20"/>
                <w:shd w:val="clear" w:color="auto" w:fill="FFFFFF"/>
              </w:rPr>
              <w:t>≤</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2 etape</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 5 puncte;</w:t>
            </w:r>
          </w:p>
          <w:p w14:paraId="01C6A489" w14:textId="5AE26ACC" w:rsidR="007765FA" w:rsidRPr="00BA4BDE" w:rsidRDefault="007765FA"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rPr>
              <w:t>5 etape ≥ DD</w:t>
            </w:r>
            <w:r w:rsidRPr="00BA4BDE">
              <w:rPr>
                <w:rStyle w:val="oj-sub"/>
                <w:color w:val="000000" w:themeColor="text1"/>
                <w:sz w:val="20"/>
                <w:szCs w:val="20"/>
                <w:vertAlign w:val="subscript"/>
              </w:rPr>
              <w:t>i</w:t>
            </w:r>
            <w:r w:rsidR="00BA4BDE" w:rsidRPr="00BA4BDE">
              <w:rPr>
                <w:rStyle w:val="apple-converted-space"/>
                <w:color w:val="000000" w:themeColor="text1"/>
                <w:sz w:val="20"/>
                <w:szCs w:val="20"/>
                <w:shd w:val="clear" w:color="auto" w:fill="FFFFFF"/>
                <w:lang w:val="ro-RO"/>
              </w:rPr>
              <w:t xml:space="preserve"> </w:t>
            </w:r>
            <w:r w:rsidRPr="00BA4BDE">
              <w:rPr>
                <w:color w:val="000000" w:themeColor="text1"/>
                <w:sz w:val="20"/>
                <w:szCs w:val="20"/>
                <w:shd w:val="clear" w:color="auto" w:fill="FFFFFF"/>
              </w:rPr>
              <w:t>&gt;</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2 etape</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 4 puncte;</w:t>
            </w:r>
          </w:p>
          <w:p w14:paraId="2E242D34" w14:textId="1FC57E4E" w:rsidR="007765FA"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rPr>
              <w:t>10 etape ≥ DD</w:t>
            </w:r>
            <w:r w:rsidRPr="00BA4BDE">
              <w:rPr>
                <w:rStyle w:val="oj-sub"/>
                <w:color w:val="000000" w:themeColor="text1"/>
                <w:sz w:val="20"/>
                <w:szCs w:val="20"/>
                <w:vertAlign w:val="subscript"/>
              </w:rPr>
              <w:t>i</w:t>
            </w:r>
            <w:r w:rsidR="00BA4BDE" w:rsidRPr="00BA4BDE">
              <w:rPr>
                <w:rStyle w:val="apple-converted-space"/>
                <w:color w:val="000000" w:themeColor="text1"/>
                <w:shd w:val="clear" w:color="auto" w:fill="FFFFFF"/>
                <w:lang w:val="ro-RO"/>
              </w:rPr>
              <w:t xml:space="preserve"> </w:t>
            </w:r>
            <w:r w:rsidRPr="00BA4BDE">
              <w:rPr>
                <w:color w:val="000000" w:themeColor="text1"/>
                <w:sz w:val="20"/>
                <w:szCs w:val="20"/>
                <w:shd w:val="clear" w:color="auto" w:fill="FFFFFF"/>
              </w:rPr>
              <w:t>&gt;</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5 etape</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 3 puncte;</w:t>
            </w:r>
          </w:p>
          <w:p w14:paraId="170C5431" w14:textId="23AAC6A4"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rPr>
              <w:t>15 etape ≥ DD</w:t>
            </w:r>
            <w:r w:rsidRPr="00BA4BDE">
              <w:rPr>
                <w:rStyle w:val="oj-sub"/>
                <w:color w:val="000000" w:themeColor="text1"/>
                <w:sz w:val="20"/>
                <w:szCs w:val="20"/>
                <w:vertAlign w:val="subscript"/>
              </w:rPr>
              <w:t>i</w:t>
            </w:r>
            <w:r w:rsidR="00BA4BDE" w:rsidRPr="00BA4BDE">
              <w:rPr>
                <w:rStyle w:val="apple-converted-space"/>
                <w:color w:val="000000" w:themeColor="text1"/>
                <w:sz w:val="20"/>
                <w:szCs w:val="20"/>
                <w:shd w:val="clear" w:color="auto" w:fill="FFFFFF"/>
                <w:lang w:val="ro-RO"/>
              </w:rPr>
              <w:t xml:space="preserve"> </w:t>
            </w:r>
            <w:r w:rsidRPr="00BA4BDE">
              <w:rPr>
                <w:color w:val="000000" w:themeColor="text1"/>
                <w:sz w:val="20"/>
                <w:szCs w:val="20"/>
                <w:shd w:val="clear" w:color="auto" w:fill="FFFFFF"/>
              </w:rPr>
              <w:t>&gt;</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10 etape</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 2 puncte;</w:t>
            </w:r>
          </w:p>
          <w:p w14:paraId="1B16832F" w14:textId="020F4853"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r w:rsidRPr="00BA4BDE">
              <w:rPr>
                <w:color w:val="000000" w:themeColor="text1"/>
                <w:sz w:val="20"/>
                <w:szCs w:val="20"/>
                <w:shd w:val="clear" w:color="auto" w:fill="FFFFFF"/>
              </w:rPr>
              <w:t>DD</w:t>
            </w:r>
            <w:r w:rsidRPr="00BA4BDE">
              <w:rPr>
                <w:rStyle w:val="oj-sub"/>
                <w:color w:val="000000" w:themeColor="text1"/>
                <w:sz w:val="20"/>
                <w:szCs w:val="20"/>
                <w:vertAlign w:val="subscript"/>
              </w:rPr>
              <w:t>i</w:t>
            </w:r>
            <w:r w:rsidR="00BA4BDE" w:rsidRPr="00BA4BDE">
              <w:rPr>
                <w:rStyle w:val="apple-converted-space"/>
                <w:color w:val="000000" w:themeColor="text1"/>
                <w:sz w:val="20"/>
                <w:szCs w:val="20"/>
                <w:shd w:val="clear" w:color="auto" w:fill="FFFFFF"/>
                <w:lang w:val="ro-RO"/>
              </w:rPr>
              <w:t xml:space="preserve"> </w:t>
            </w:r>
            <w:r w:rsidRPr="00BA4BDE">
              <w:rPr>
                <w:color w:val="000000" w:themeColor="text1"/>
                <w:sz w:val="20"/>
                <w:szCs w:val="20"/>
                <w:shd w:val="clear" w:color="auto" w:fill="FFFFFF"/>
              </w:rPr>
              <w:t>&gt;</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15 etape</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 1 punct.</w:t>
            </w:r>
          </w:p>
          <w:p w14:paraId="07497590" w14:textId="77777777"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calcularea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etapelor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dezasamblării</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aplică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următoarele</w:t>
            </w:r>
            <w:proofErr w:type="spellEnd"/>
            <w:r w:rsidRPr="00BA4BDE">
              <w:rPr>
                <w:color w:val="000000" w:themeColor="text1"/>
                <w:sz w:val="20"/>
                <w:szCs w:val="20"/>
                <w:shd w:val="clear" w:color="auto" w:fill="FFFFFF"/>
                <w:lang w:val="en-US"/>
              </w:rPr>
              <w:t xml:space="preserve"> reguli:</w:t>
            </w:r>
          </w:p>
          <w:p w14:paraId="6FD255AC" w14:textId="77777777"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numărătoarea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etapelor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dezasamblării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sfârșit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când</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vizată</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fost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separată</w:t>
            </w:r>
            <w:proofErr w:type="spellEnd"/>
            <w:r w:rsidRPr="00BA4BDE">
              <w:rPr>
                <w:color w:val="000000" w:themeColor="text1"/>
                <w:sz w:val="20"/>
                <w:szCs w:val="20"/>
                <w:shd w:val="clear" w:color="auto" w:fill="FFFFFF"/>
                <w:lang w:val="en-US"/>
              </w:rPr>
              <w:t xml:space="preserve"> de rest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accesibilă</w:t>
            </w:r>
            <w:proofErr w:type="spellEnd"/>
            <w:r w:rsidRPr="00BA4BDE">
              <w:rPr>
                <w:color w:val="000000" w:themeColor="text1"/>
                <w:sz w:val="20"/>
                <w:szCs w:val="20"/>
                <w:shd w:val="clear" w:color="auto" w:fill="FFFFFF"/>
                <w:lang w:val="en-US"/>
              </w:rPr>
              <w:t xml:space="preserve"> individual;</w:t>
            </w:r>
          </w:p>
          <w:p w14:paraId="686C492F" w14:textId="77777777"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care </w:t>
            </w:r>
            <w:proofErr w:type="spellStart"/>
            <w:r w:rsidRPr="00BA4BDE">
              <w:rPr>
                <w:color w:val="000000" w:themeColor="text1"/>
                <w:sz w:val="20"/>
                <w:szCs w:val="20"/>
                <w:shd w:val="clear" w:color="auto" w:fill="FFFFFF"/>
                <w:lang w:val="en-US"/>
              </w:rPr>
              <w:t>trebuie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utilizate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simultan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mai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multe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utilizarea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fiecărei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considerată</w:t>
            </w:r>
            <w:proofErr w:type="spellEnd"/>
            <w:r w:rsidRPr="00BA4BDE">
              <w:rPr>
                <w:color w:val="000000" w:themeColor="text1"/>
                <w:sz w:val="20"/>
                <w:szCs w:val="20"/>
                <w:shd w:val="clear" w:color="auto" w:fill="FFFFFF"/>
                <w:lang w:val="en-US"/>
              </w:rPr>
              <w:t xml:space="preserve"> o </w:t>
            </w:r>
            <w:proofErr w:type="spellStart"/>
            <w:r w:rsidRPr="00BA4BDE">
              <w:rPr>
                <w:color w:val="000000" w:themeColor="text1"/>
                <w:sz w:val="20"/>
                <w:szCs w:val="20"/>
                <w:shd w:val="clear" w:color="auto" w:fill="FFFFFF"/>
                <w:lang w:val="en-US"/>
              </w:rPr>
              <w:t>etapă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separată</w:t>
            </w:r>
            <w:proofErr w:type="spellEnd"/>
            <w:r w:rsidRPr="00BA4BDE">
              <w:rPr>
                <w:color w:val="000000" w:themeColor="text1"/>
                <w:sz w:val="20"/>
                <w:szCs w:val="20"/>
                <w:shd w:val="clear" w:color="auto" w:fill="FFFFFF"/>
                <w:lang w:val="en-US"/>
              </w:rPr>
              <w:t>;</w:t>
            </w:r>
          </w:p>
          <w:p w14:paraId="164ED1DD" w14:textId="77777777"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operațiunile</w:t>
            </w:r>
            <w:proofErr w:type="spellEnd"/>
            <w:r w:rsidRPr="00BA4BDE">
              <w:rPr>
                <w:color w:val="000000" w:themeColor="text1"/>
                <w:sz w:val="20"/>
                <w:szCs w:val="20"/>
                <w:shd w:val="clear" w:color="auto" w:fill="FFFFFF"/>
                <w:lang w:val="en-US"/>
              </w:rPr>
              <w:t xml:space="preserve"> legate de </w:t>
            </w:r>
            <w:proofErr w:type="spellStart"/>
            <w:r w:rsidRPr="00BA4BDE">
              <w:rPr>
                <w:color w:val="000000" w:themeColor="text1"/>
                <w:sz w:val="20"/>
                <w:szCs w:val="20"/>
                <w:shd w:val="clear" w:color="auto" w:fill="FFFFFF"/>
                <w:lang w:val="en-US"/>
              </w:rPr>
              <w:t>curățare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îndepărtare</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urmelor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încălzire</w:t>
            </w:r>
            <w:proofErr w:type="spellEnd"/>
            <w:r w:rsidRPr="00BA4BDE">
              <w:rPr>
                <w:color w:val="000000" w:themeColor="text1"/>
                <w:sz w:val="20"/>
                <w:szCs w:val="20"/>
                <w:shd w:val="clear" w:color="auto" w:fill="FFFFFF"/>
                <w:lang w:val="en-US"/>
              </w:rPr>
              <w:t xml:space="preserve"> sunt considerate </w:t>
            </w:r>
            <w:proofErr w:type="spellStart"/>
            <w:r w:rsidRPr="00BA4BDE">
              <w:rPr>
                <w:color w:val="000000" w:themeColor="text1"/>
                <w:sz w:val="20"/>
                <w:szCs w:val="20"/>
                <w:shd w:val="clear" w:color="auto" w:fill="FFFFFF"/>
                <w:lang w:val="en-US"/>
              </w:rPr>
              <w:t>etape</w:t>
            </w:r>
            <w:proofErr w:type="spellEnd"/>
            <w:r w:rsidRPr="00BA4BDE">
              <w:rPr>
                <w:color w:val="000000" w:themeColor="text1"/>
                <w:sz w:val="20"/>
                <w:szCs w:val="20"/>
                <w:shd w:val="clear" w:color="auto" w:fill="FFFFFF"/>
                <w:lang w:val="en-US"/>
              </w:rPr>
              <w:t>;</w:t>
            </w:r>
          </w:p>
          <w:p w14:paraId="4AEA0B62" w14:textId="77777777"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complexitatea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dezasamblării</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pe </w:t>
            </w:r>
            <w:proofErr w:type="spellStart"/>
            <w:r w:rsidRPr="00BA4BDE">
              <w:rPr>
                <w:color w:val="000000" w:themeColor="text1"/>
                <w:sz w:val="20"/>
                <w:szCs w:val="20"/>
                <w:shd w:val="clear" w:color="auto" w:fill="FFFFFF"/>
                <w:lang w:val="en-US"/>
              </w:rPr>
              <w:t>baza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informațiilor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întreținere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descrierii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etapelor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dezasamblare</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fiecărei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prioritare</w:t>
            </w:r>
            <w:proofErr w:type="spellEnd"/>
            <w:r w:rsidRPr="00BA4BDE">
              <w:rPr>
                <w:color w:val="000000" w:themeColor="text1"/>
                <w:sz w:val="20"/>
                <w:szCs w:val="20"/>
                <w:shd w:val="clear" w:color="auto" w:fill="FFFFFF"/>
                <w:lang w:val="en-US"/>
              </w:rPr>
              <w:t xml:space="preserve"> din </w:t>
            </w:r>
            <w:proofErr w:type="spellStart"/>
            <w:r w:rsidRPr="00BA4BDE">
              <w:rPr>
                <w:color w:val="000000" w:themeColor="text1"/>
                <w:sz w:val="20"/>
                <w:szCs w:val="20"/>
                <w:shd w:val="clear" w:color="auto" w:fill="FFFFFF"/>
                <w:lang w:val="en-US"/>
              </w:rPr>
              <w:t>documentația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tehnică</w:t>
            </w:r>
            <w:proofErr w:type="spellEnd"/>
            <w:r w:rsidRPr="00BA4BDE">
              <w:rPr>
                <w:color w:val="000000" w:themeColor="text1"/>
                <w:sz w:val="20"/>
                <w:szCs w:val="20"/>
                <w:shd w:val="clear" w:color="auto" w:fill="FFFFFF"/>
                <w:lang w:val="en-US"/>
              </w:rPr>
              <w:t>;</w:t>
            </w:r>
          </w:p>
          <w:p w14:paraId="7F921A05" w14:textId="77777777"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care </w:t>
            </w:r>
            <w:proofErr w:type="spellStart"/>
            <w:r w:rsidRPr="00BA4BDE">
              <w:rPr>
                <w:color w:val="000000" w:themeColor="text1"/>
                <w:sz w:val="20"/>
                <w:szCs w:val="20"/>
                <w:shd w:val="clear" w:color="auto" w:fill="FFFFFF"/>
                <w:lang w:val="en-US"/>
              </w:rPr>
              <w:t>notificarea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autorizarea</w:t>
            </w:r>
            <w:proofErr w:type="spellEnd"/>
            <w:r w:rsidRPr="00BA4BDE">
              <w:rPr>
                <w:color w:val="000000" w:themeColor="text1"/>
                <w:sz w:val="20"/>
                <w:szCs w:val="20"/>
                <w:shd w:val="clear" w:color="auto" w:fill="FFFFFF"/>
                <w:lang w:val="en-US"/>
              </w:rPr>
              <w:t xml:space="preserve"> de la </w:t>
            </w:r>
            <w:proofErr w:type="spellStart"/>
            <w:r w:rsidRPr="00BA4BDE">
              <w:rPr>
                <w:color w:val="000000" w:themeColor="text1"/>
                <w:sz w:val="20"/>
                <w:szCs w:val="20"/>
                <w:shd w:val="clear" w:color="auto" w:fill="FFFFFF"/>
                <w:lang w:val="en-US"/>
              </w:rPr>
              <w:t>distanță</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seriilor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necesară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funcționalitatea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deplină</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piesei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dispozitivului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fiecare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dintre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acțiuni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calculată</w:t>
            </w:r>
            <w:proofErr w:type="spellEnd"/>
            <w:r w:rsidRPr="00BA4BDE">
              <w:rPr>
                <w:color w:val="000000" w:themeColor="text1"/>
                <w:sz w:val="20"/>
                <w:szCs w:val="20"/>
                <w:shd w:val="clear" w:color="auto" w:fill="FFFFFF"/>
                <w:lang w:val="en-US"/>
              </w:rPr>
              <w:t xml:space="preserve"> ca </w:t>
            </w:r>
            <w:proofErr w:type="spellStart"/>
            <w:r w:rsidRPr="00BA4BDE">
              <w:rPr>
                <w:color w:val="000000" w:themeColor="text1"/>
                <w:sz w:val="20"/>
                <w:szCs w:val="20"/>
                <w:shd w:val="clear" w:color="auto" w:fill="FFFFFF"/>
                <w:lang w:val="en-US"/>
              </w:rPr>
              <w:t>cinci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etape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suplimentare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dezasamblare</w:t>
            </w:r>
            <w:proofErr w:type="spellEnd"/>
            <w:r w:rsidRPr="00BA4BDE">
              <w:rPr>
                <w:color w:val="000000" w:themeColor="text1"/>
                <w:sz w:val="20"/>
                <w:szCs w:val="20"/>
                <w:shd w:val="clear" w:color="auto" w:fill="FFFFFF"/>
                <w:lang w:val="en-US"/>
              </w:rPr>
              <w:t>.</w:t>
            </w:r>
          </w:p>
          <w:p w14:paraId="3048D844" w14:textId="3C84467B"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Punctajul</w:t>
            </w:r>
            <w:proofErr w:type="spellEnd"/>
            <w:r w:rsidR="00BA4BDE" w:rsidRPr="00BA4BDE">
              <w:rPr>
                <w:rStyle w:val="apple-converted-space"/>
                <w:color w:val="000000" w:themeColor="text1"/>
                <w:sz w:val="20"/>
                <w:szCs w:val="20"/>
                <w:shd w:val="clear" w:color="auto" w:fill="FFFFFF"/>
                <w:lang w:val="en-US"/>
              </w:rPr>
              <w:t xml:space="preserve"> </w:t>
            </w:r>
            <w:r w:rsidRPr="00BA4BDE">
              <w:rPr>
                <w:rStyle w:val="oj-bold"/>
                <w:b/>
                <w:bCs/>
                <w:color w:val="000000" w:themeColor="text1"/>
                <w:sz w:val="20"/>
                <w:szCs w:val="20"/>
                <w:lang w:val="en-US"/>
              </w:rPr>
              <w:t>„</w:t>
            </w:r>
            <w:proofErr w:type="spellStart"/>
            <w:r w:rsidRPr="00BA4BDE">
              <w:rPr>
                <w:rStyle w:val="oj-bold"/>
                <w:b/>
                <w:bCs/>
                <w:color w:val="000000" w:themeColor="text1"/>
                <w:sz w:val="20"/>
                <w:szCs w:val="20"/>
                <w:lang w:val="en-US"/>
              </w:rPr>
              <w:t>Elemente</w:t>
            </w:r>
            <w:proofErr w:type="spellEnd"/>
            <w:r w:rsidRPr="00BA4BDE">
              <w:rPr>
                <w:rStyle w:val="oj-bold"/>
                <w:b/>
                <w:bCs/>
                <w:color w:val="000000" w:themeColor="text1"/>
                <w:sz w:val="20"/>
                <w:szCs w:val="20"/>
                <w:lang w:val="en-US"/>
              </w:rPr>
              <w:t xml:space="preserve"> de </w:t>
            </w:r>
            <w:proofErr w:type="spellStart"/>
            <w:r w:rsidRPr="00BA4BDE">
              <w:rPr>
                <w:rStyle w:val="oj-bold"/>
                <w:b/>
                <w:bCs/>
                <w:color w:val="000000" w:themeColor="text1"/>
                <w:sz w:val="20"/>
                <w:szCs w:val="20"/>
                <w:lang w:val="en-US"/>
              </w:rPr>
              <w:t>fixare</w:t>
            </w:r>
            <w:proofErr w:type="spellEnd"/>
            <w:r w:rsidRPr="00BA4BDE">
              <w:rPr>
                <w:rStyle w:val="oj-bold"/>
                <w:b/>
                <w:bCs/>
                <w:color w:val="000000" w:themeColor="text1"/>
                <w:sz w:val="20"/>
                <w:szCs w:val="20"/>
                <w:lang w:val="en-US"/>
              </w:rPr>
              <w:t xml:space="preserve"> (</w:t>
            </w:r>
            <w:proofErr w:type="spellStart"/>
            <w:r w:rsidRPr="00BA4BDE">
              <w:rPr>
                <w:rStyle w:val="oj-bold"/>
                <w:b/>
                <w:bCs/>
                <w:color w:val="000000" w:themeColor="text1"/>
                <w:sz w:val="20"/>
                <w:szCs w:val="20"/>
                <w:lang w:val="en-US"/>
              </w:rPr>
              <w:t>tipul</w:t>
            </w:r>
            <w:proofErr w:type="spellEnd"/>
            <w:r w:rsidRPr="00BA4BDE">
              <w:rPr>
                <w:rStyle w:val="oj-bold"/>
                <w:b/>
                <w:bCs/>
                <w:color w:val="000000" w:themeColor="text1"/>
                <w:sz w:val="20"/>
                <w:szCs w:val="20"/>
                <w:lang w:val="en-US"/>
              </w:rPr>
              <w:t xml:space="preserve"> </w:t>
            </w:r>
            <w:proofErr w:type="spellStart"/>
            <w:r w:rsidRPr="00BA4BDE">
              <w:rPr>
                <w:rStyle w:val="oj-bold"/>
                <w:b/>
                <w:bCs/>
                <w:color w:val="000000" w:themeColor="text1"/>
                <w:sz w:val="20"/>
                <w:szCs w:val="20"/>
                <w:lang w:val="en-US"/>
              </w:rPr>
              <w:t>acestora</w:t>
            </w:r>
            <w:proofErr w:type="spellEnd"/>
            <w:r w:rsidRPr="00BA4BDE">
              <w:rPr>
                <w:rStyle w:val="oj-bold"/>
                <w:b/>
                <w:bCs/>
                <w:color w:val="000000" w:themeColor="text1"/>
                <w:sz w:val="20"/>
                <w:szCs w:val="20"/>
                <w:lang w:val="en-US"/>
              </w:rPr>
              <w:t>)”</w:t>
            </w:r>
            <w:r w:rsidR="00BA4BDE" w:rsidRPr="00BA4BDE">
              <w:rPr>
                <w:rStyle w:val="apple-converted-space"/>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F</w:t>
            </w:r>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după</w:t>
            </w:r>
            <w:proofErr w:type="spellEnd"/>
            <w:r w:rsidRPr="00BA4BDE">
              <w:rPr>
                <w:color w:val="000000" w:themeColor="text1"/>
                <w:sz w:val="20"/>
                <w:szCs w:val="20"/>
                <w:shd w:val="clear" w:color="auto" w:fill="FFFFFF"/>
                <w:lang w:val="en-US"/>
              </w:rPr>
              <w:t xml:space="preserve"> cum </w:t>
            </w:r>
            <w:proofErr w:type="spellStart"/>
            <w:r w:rsidRPr="00BA4BDE">
              <w:rPr>
                <w:color w:val="000000" w:themeColor="text1"/>
                <w:sz w:val="20"/>
                <w:szCs w:val="20"/>
                <w:shd w:val="clear" w:color="auto" w:fill="FFFFFF"/>
                <w:lang w:val="en-US"/>
              </w:rPr>
              <w:t>urmează</w:t>
            </w:r>
            <w:proofErr w:type="spellEnd"/>
            <w:r w:rsidRPr="00BA4BDE">
              <w:rPr>
                <w:color w:val="000000" w:themeColor="text1"/>
                <w:sz w:val="20"/>
                <w:szCs w:val="20"/>
                <w:shd w:val="clear" w:color="auto" w:fill="FFFFFF"/>
                <w:lang w:val="en-US"/>
              </w:rPr>
              <w:t>:</w:t>
            </w:r>
          </w:p>
          <w:p w14:paraId="658FEFA7" w14:textId="77777777" w:rsidR="00E16D3C" w:rsidRPr="00BA4BDE" w:rsidRDefault="00E16D3C" w:rsidP="00BA4BDE">
            <w:pPr>
              <w:pStyle w:val="ti-art"/>
              <w:numPr>
                <w:ilvl w:val="0"/>
                <w:numId w:val="567"/>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telefoanelor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inteligente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al </w:t>
            </w:r>
            <w:proofErr w:type="spellStart"/>
            <w:r w:rsidRPr="00BA4BDE">
              <w:rPr>
                <w:color w:val="000000" w:themeColor="text1"/>
                <w:sz w:val="20"/>
                <w:szCs w:val="20"/>
                <w:shd w:val="clear" w:color="auto" w:fill="FFFFFF"/>
                <w:lang w:val="en-US"/>
              </w:rPr>
              <w:t>tabletelor</w:t>
            </w:r>
            <w:proofErr w:type="spellEnd"/>
            <w:r w:rsidRPr="00BA4BDE">
              <w:rPr>
                <w:color w:val="000000" w:themeColor="text1"/>
                <w:sz w:val="20"/>
                <w:szCs w:val="20"/>
                <w:shd w:val="clear" w:color="auto" w:fill="FFFFFF"/>
                <w:lang w:val="en-US"/>
              </w:rPr>
              <w:t xml:space="preserve"> de tip „slate”, cu </w:t>
            </w:r>
            <w:proofErr w:type="spellStart"/>
            <w:r w:rsidRPr="00BA4BDE">
              <w:rPr>
                <w:color w:val="000000" w:themeColor="text1"/>
                <w:sz w:val="20"/>
                <w:szCs w:val="20"/>
                <w:shd w:val="clear" w:color="auto" w:fill="FFFFFF"/>
                <w:lang w:val="en-US"/>
              </w:rPr>
              <w:t>excepția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pliabile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utilizează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următoarea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formulă</w:t>
            </w:r>
            <w:proofErr w:type="spellEnd"/>
            <w:r w:rsidRPr="00BA4BDE">
              <w:rPr>
                <w:color w:val="000000" w:themeColor="text1"/>
                <w:sz w:val="20"/>
                <w:szCs w:val="20"/>
                <w:shd w:val="clear" w:color="auto" w:fill="FFFFFF"/>
                <w:lang w:val="en-US"/>
              </w:rPr>
              <w:t>:</w:t>
            </w:r>
          </w:p>
          <w:p w14:paraId="6BAEFBD7" w14:textId="37117985" w:rsidR="00E16D3C" w:rsidRPr="00BA4BDE" w:rsidRDefault="00E16D3C" w:rsidP="00E16D3C">
            <w:pPr>
              <w:pStyle w:val="ti-art"/>
              <w:shd w:val="clear" w:color="auto" w:fill="FFFFFF"/>
              <w:tabs>
                <w:tab w:val="left" w:pos="2234"/>
              </w:tabs>
              <w:spacing w:before="0" w:beforeAutospacing="0" w:after="0" w:afterAutospacing="0"/>
              <w:ind w:left="720"/>
              <w:rPr>
                <w:color w:val="000000" w:themeColor="text1"/>
                <w:sz w:val="20"/>
                <w:szCs w:val="20"/>
                <w:lang w:val="en-US"/>
              </w:rPr>
            </w:pPr>
            <w:r w:rsidRPr="00BA4BDE">
              <w:rPr>
                <w:color w:val="000000" w:themeColor="text1"/>
                <w:sz w:val="20"/>
                <w:szCs w:val="20"/>
                <w:shd w:val="clear" w:color="auto" w:fill="FFFFFF"/>
                <w:lang w:val="en-US"/>
              </w:rPr>
              <w:lastRenderedPageBreak/>
              <w:t>S</w:t>
            </w:r>
            <w:r w:rsidRPr="00BA4BDE">
              <w:rPr>
                <w:rStyle w:val="oj-sub"/>
                <w:color w:val="000000" w:themeColor="text1"/>
                <w:sz w:val="20"/>
                <w:szCs w:val="20"/>
                <w:vertAlign w:val="subscript"/>
                <w:lang w:val="en-US"/>
              </w:rPr>
              <w:t>F</w:t>
            </w:r>
            <w:r w:rsidRPr="00BA4BDE">
              <w:rPr>
                <w:color w:val="000000" w:themeColor="text1"/>
                <w:sz w:val="20"/>
                <w:szCs w:val="20"/>
                <w:shd w:val="clear" w:color="auto" w:fill="FFFFFF"/>
                <w:lang w:val="en-US"/>
              </w:rPr>
              <w:t>=(F</w:t>
            </w:r>
            <w:r w:rsidRPr="00BA4BDE">
              <w:rPr>
                <w:rStyle w:val="oj-sub"/>
                <w:color w:val="000000" w:themeColor="text1"/>
                <w:sz w:val="20"/>
                <w:szCs w:val="20"/>
                <w:vertAlign w:val="subscript"/>
                <w:lang w:val="en-US"/>
              </w:rPr>
              <w:t>BAT</w:t>
            </w:r>
            <w:r w:rsidRPr="00BA4BDE">
              <w:rPr>
                <w:color w:val="000000" w:themeColor="text1"/>
                <w:sz w:val="20"/>
                <w:szCs w:val="20"/>
                <w:shd w:val="clear" w:color="auto" w:fill="FFFFFF"/>
                <w:lang w:val="en-US"/>
              </w:rPr>
              <w:t>*0,</w:t>
            </w:r>
            <w:proofErr w:type="gramStart"/>
            <w:r w:rsidRPr="00BA4BDE">
              <w:rPr>
                <w:color w:val="000000" w:themeColor="text1"/>
                <w:sz w:val="20"/>
                <w:szCs w:val="20"/>
                <w:shd w:val="clear" w:color="auto" w:fill="FFFFFF"/>
                <w:lang w:val="en-US"/>
              </w:rPr>
              <w:t>30)+</w:t>
            </w:r>
            <w:proofErr w:type="gramEnd"/>
            <w:r w:rsidRPr="00BA4BDE">
              <w:rPr>
                <w:color w:val="000000" w:themeColor="text1"/>
                <w:sz w:val="20"/>
                <w:szCs w:val="20"/>
                <w:shd w:val="clear" w:color="auto" w:fill="FFFFFF"/>
                <w:lang w:val="en-US"/>
              </w:rPr>
              <w:t xml:space="preserve"> (F</w:t>
            </w:r>
            <w:r w:rsidRPr="00BA4BDE">
              <w:rPr>
                <w:rStyle w:val="oj-sub"/>
                <w:color w:val="000000" w:themeColor="text1"/>
                <w:sz w:val="20"/>
                <w:szCs w:val="20"/>
                <w:vertAlign w:val="subscript"/>
                <w:lang w:val="en-US"/>
              </w:rPr>
              <w:t>DA</w:t>
            </w:r>
            <w:r w:rsidRPr="00BA4BDE">
              <w:rPr>
                <w:color w:val="000000" w:themeColor="text1"/>
                <w:sz w:val="20"/>
                <w:szCs w:val="20"/>
                <w:shd w:val="clear" w:color="auto" w:fill="FFFFFF"/>
                <w:lang w:val="en-US"/>
              </w:rPr>
              <w:t>*0,30)+ (F</w:t>
            </w:r>
            <w:r w:rsidRPr="00BA4BDE">
              <w:rPr>
                <w:rStyle w:val="oj-sub"/>
                <w:color w:val="000000" w:themeColor="text1"/>
                <w:sz w:val="20"/>
                <w:szCs w:val="20"/>
                <w:vertAlign w:val="subscript"/>
                <w:lang w:val="en-US"/>
              </w:rPr>
              <w:t>BC</w:t>
            </w:r>
            <w:r w:rsidRPr="00BA4BDE">
              <w:rPr>
                <w:color w:val="000000" w:themeColor="text1"/>
                <w:sz w:val="20"/>
                <w:szCs w:val="20"/>
                <w:shd w:val="clear" w:color="auto" w:fill="FFFFFF"/>
                <w:lang w:val="en-US"/>
              </w:rPr>
              <w:t>*0,10)+(F</w:t>
            </w:r>
            <w:r w:rsidRPr="00BA4BDE">
              <w:rPr>
                <w:rStyle w:val="oj-sub"/>
                <w:color w:val="000000" w:themeColor="text1"/>
                <w:sz w:val="20"/>
                <w:szCs w:val="20"/>
                <w:vertAlign w:val="subscript"/>
                <w:lang w:val="en-US"/>
              </w:rPr>
              <w:t>FFC</w:t>
            </w:r>
            <w:r w:rsidRPr="00BA4BDE">
              <w:rPr>
                <w:color w:val="000000" w:themeColor="text1"/>
                <w:sz w:val="20"/>
                <w:szCs w:val="20"/>
                <w:shd w:val="clear" w:color="auto" w:fill="FFFFFF"/>
                <w:lang w:val="en-US"/>
              </w:rPr>
              <w:t>*0,05)+(F</w:t>
            </w:r>
            <w:r w:rsidRPr="00BA4BDE">
              <w:rPr>
                <w:rStyle w:val="oj-sub"/>
                <w:color w:val="000000" w:themeColor="text1"/>
                <w:sz w:val="20"/>
                <w:szCs w:val="20"/>
                <w:vertAlign w:val="subscript"/>
                <w:lang w:val="en-US"/>
              </w:rPr>
              <w:t>RFC</w:t>
            </w:r>
            <w:r w:rsidRPr="00BA4BDE">
              <w:rPr>
                <w:color w:val="000000" w:themeColor="text1"/>
                <w:sz w:val="20"/>
                <w:szCs w:val="20"/>
                <w:shd w:val="clear" w:color="auto" w:fill="FFFFFF"/>
                <w:lang w:val="en-US"/>
              </w:rPr>
              <w:t>*0,05)+(F</w:t>
            </w:r>
            <w:r w:rsidRPr="00BA4BDE">
              <w:rPr>
                <w:rStyle w:val="oj-sub"/>
                <w:color w:val="000000" w:themeColor="text1"/>
                <w:sz w:val="20"/>
                <w:szCs w:val="20"/>
                <w:vertAlign w:val="subscript"/>
                <w:lang w:val="en-US"/>
              </w:rPr>
              <w:t>EC</w:t>
            </w:r>
            <w:r w:rsidRPr="00BA4BDE">
              <w:rPr>
                <w:color w:val="000000" w:themeColor="text1"/>
                <w:sz w:val="20"/>
                <w:szCs w:val="20"/>
                <w:shd w:val="clear" w:color="auto" w:fill="FFFFFF"/>
                <w:lang w:val="en-US"/>
              </w:rPr>
              <w:t>*0,05)+(F</w:t>
            </w:r>
            <w:r w:rsidRPr="00BA4BDE">
              <w:rPr>
                <w:rStyle w:val="oj-sub"/>
                <w:color w:val="000000" w:themeColor="text1"/>
                <w:sz w:val="20"/>
                <w:szCs w:val="20"/>
                <w:vertAlign w:val="subscript"/>
                <w:lang w:val="en-US"/>
              </w:rPr>
              <w:t>BUT</w:t>
            </w:r>
            <w:r w:rsidRPr="00BA4BDE">
              <w:rPr>
                <w:color w:val="000000" w:themeColor="text1"/>
                <w:sz w:val="20"/>
                <w:szCs w:val="20"/>
                <w:shd w:val="clear" w:color="auto" w:fill="FFFFFF"/>
                <w:lang w:val="en-US"/>
              </w:rPr>
              <w:t>*0,05)+(F</w:t>
            </w:r>
            <w:r w:rsidRPr="00BA4BDE">
              <w:rPr>
                <w:rStyle w:val="oj-sub"/>
                <w:color w:val="000000" w:themeColor="text1"/>
                <w:sz w:val="20"/>
                <w:szCs w:val="20"/>
                <w:vertAlign w:val="subscript"/>
                <w:lang w:val="en-US"/>
              </w:rPr>
              <w:t>MIC</w:t>
            </w:r>
            <w:r w:rsidRPr="00BA4BDE">
              <w:rPr>
                <w:color w:val="000000" w:themeColor="text1"/>
                <w:sz w:val="20"/>
                <w:szCs w:val="20"/>
                <w:shd w:val="clear" w:color="auto" w:fill="FFFFFF"/>
                <w:lang w:val="en-US"/>
              </w:rPr>
              <w:t>*0,05)+(F</w:t>
            </w:r>
            <w:r w:rsidRPr="00BA4BDE">
              <w:rPr>
                <w:rStyle w:val="oj-sub"/>
                <w:color w:val="000000" w:themeColor="text1"/>
                <w:sz w:val="20"/>
                <w:szCs w:val="20"/>
                <w:vertAlign w:val="subscript"/>
                <w:lang w:val="en-US"/>
              </w:rPr>
              <w:t>SPK</w:t>
            </w:r>
            <w:r w:rsidRPr="00BA4BDE">
              <w:rPr>
                <w:color w:val="000000" w:themeColor="text1"/>
                <w:sz w:val="20"/>
                <w:szCs w:val="20"/>
                <w:shd w:val="clear" w:color="auto" w:fill="FFFFFF"/>
                <w:lang w:val="en-US"/>
              </w:rPr>
              <w:t>*0,05)</w:t>
            </w:r>
          </w:p>
          <w:p w14:paraId="0C267F72" w14:textId="77777777" w:rsidR="00E16D3C" w:rsidRPr="00BA4BDE" w:rsidRDefault="00E16D3C" w:rsidP="00E16D3C">
            <w:pPr>
              <w:pStyle w:val="ti-art"/>
              <w:numPr>
                <w:ilvl w:val="0"/>
                <w:numId w:val="567"/>
              </w:numPr>
              <w:shd w:val="clear" w:color="auto" w:fill="FFFFFF"/>
              <w:tabs>
                <w:tab w:val="left" w:pos="2234"/>
              </w:tabs>
              <w:spacing w:before="0" w:beforeAutospacing="0" w:after="0" w:afterAutospacing="0"/>
              <w:rPr>
                <w:color w:val="000000" w:themeColor="text1"/>
                <w:sz w:val="20"/>
                <w:szCs w:val="20"/>
                <w:lang w:val="en-US"/>
              </w:rPr>
            </w:pP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telefoanelor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inteligente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pliabile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al </w:t>
            </w:r>
            <w:proofErr w:type="spellStart"/>
            <w:r w:rsidRPr="00BA4BDE">
              <w:rPr>
                <w:color w:val="000000" w:themeColor="text1"/>
                <w:sz w:val="20"/>
                <w:szCs w:val="20"/>
                <w:shd w:val="clear" w:color="auto" w:fill="FFFFFF"/>
                <w:lang w:val="en-US"/>
              </w:rPr>
              <w:t>tabletelor</w:t>
            </w:r>
            <w:proofErr w:type="spellEnd"/>
            <w:r w:rsidRPr="00BA4BDE">
              <w:rPr>
                <w:color w:val="000000" w:themeColor="text1"/>
                <w:sz w:val="20"/>
                <w:szCs w:val="20"/>
                <w:shd w:val="clear" w:color="auto" w:fill="FFFFFF"/>
                <w:lang w:val="en-US"/>
              </w:rPr>
              <w:t xml:space="preserve"> de tip „slate” </w:t>
            </w:r>
            <w:proofErr w:type="spellStart"/>
            <w:r w:rsidRPr="00BA4BDE">
              <w:rPr>
                <w:color w:val="000000" w:themeColor="text1"/>
                <w:sz w:val="20"/>
                <w:szCs w:val="20"/>
                <w:shd w:val="clear" w:color="auto" w:fill="FFFFFF"/>
                <w:lang w:val="en-US"/>
              </w:rPr>
              <w:t>pliabile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utilizează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următoarea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formulă</w:t>
            </w:r>
            <w:proofErr w:type="spellEnd"/>
            <w:r w:rsidRPr="00BA4BDE">
              <w:rPr>
                <w:color w:val="000000" w:themeColor="text1"/>
                <w:sz w:val="20"/>
                <w:szCs w:val="20"/>
                <w:shd w:val="clear" w:color="auto" w:fill="FFFFFF"/>
                <w:lang w:val="en-US"/>
              </w:rPr>
              <w:t>:</w:t>
            </w:r>
          </w:p>
          <w:p w14:paraId="3A5764BB" w14:textId="3ED7EC45" w:rsidR="00E16D3C" w:rsidRPr="00BA4BDE" w:rsidRDefault="00E16D3C" w:rsidP="00BA4BDE">
            <w:pPr>
              <w:pStyle w:val="ti-art"/>
              <w:shd w:val="clear" w:color="auto" w:fill="FFFFFF"/>
              <w:tabs>
                <w:tab w:val="left" w:pos="2234"/>
              </w:tabs>
              <w:spacing w:before="0" w:beforeAutospacing="0" w:after="0" w:afterAutospacing="0"/>
              <w:ind w:left="72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F</w:t>
            </w:r>
            <w:r w:rsidRPr="00BA4BDE">
              <w:rPr>
                <w:color w:val="000000" w:themeColor="text1"/>
                <w:sz w:val="20"/>
                <w:szCs w:val="20"/>
                <w:shd w:val="clear" w:color="auto" w:fill="FFFFFF"/>
                <w:lang w:val="en-US"/>
              </w:rPr>
              <w:t>=(F</w:t>
            </w:r>
            <w:r w:rsidRPr="00BA4BDE">
              <w:rPr>
                <w:rStyle w:val="oj-sub"/>
                <w:color w:val="000000" w:themeColor="text1"/>
                <w:sz w:val="20"/>
                <w:szCs w:val="20"/>
                <w:vertAlign w:val="subscript"/>
                <w:lang w:val="en-US"/>
              </w:rPr>
              <w:t>BAT</w:t>
            </w:r>
            <w:r w:rsidRPr="00BA4BDE">
              <w:rPr>
                <w:color w:val="000000" w:themeColor="text1"/>
                <w:sz w:val="20"/>
                <w:szCs w:val="20"/>
                <w:shd w:val="clear" w:color="auto" w:fill="FFFFFF"/>
                <w:lang w:val="en-US"/>
              </w:rPr>
              <w:t>*0,</w:t>
            </w:r>
            <w:proofErr w:type="gramStart"/>
            <w:r w:rsidRPr="00BA4BDE">
              <w:rPr>
                <w:color w:val="000000" w:themeColor="text1"/>
                <w:sz w:val="20"/>
                <w:szCs w:val="20"/>
                <w:shd w:val="clear" w:color="auto" w:fill="FFFFFF"/>
                <w:lang w:val="en-US"/>
              </w:rPr>
              <w:t>25)+</w:t>
            </w:r>
            <w:proofErr w:type="gramEnd"/>
            <w:r w:rsidRPr="00BA4BDE">
              <w:rPr>
                <w:color w:val="000000" w:themeColor="text1"/>
                <w:sz w:val="20"/>
                <w:szCs w:val="20"/>
                <w:shd w:val="clear" w:color="auto" w:fill="FFFFFF"/>
                <w:lang w:val="en-US"/>
              </w:rPr>
              <w:t xml:space="preserve"> (F</w:t>
            </w:r>
            <w:r w:rsidRPr="00BA4BDE">
              <w:rPr>
                <w:rStyle w:val="oj-sub"/>
                <w:color w:val="000000" w:themeColor="text1"/>
                <w:sz w:val="20"/>
                <w:szCs w:val="20"/>
                <w:vertAlign w:val="subscript"/>
                <w:lang w:val="en-US"/>
              </w:rPr>
              <w:t>DA</w:t>
            </w:r>
            <w:r w:rsidRPr="00BA4BDE">
              <w:rPr>
                <w:color w:val="000000" w:themeColor="text1"/>
                <w:sz w:val="20"/>
                <w:szCs w:val="20"/>
                <w:shd w:val="clear" w:color="auto" w:fill="FFFFFF"/>
                <w:lang w:val="en-US"/>
              </w:rPr>
              <w:t>*0,25)+ (F</w:t>
            </w:r>
            <w:r w:rsidRPr="00BA4BDE">
              <w:rPr>
                <w:rStyle w:val="oj-sub"/>
                <w:color w:val="000000" w:themeColor="text1"/>
                <w:sz w:val="20"/>
                <w:szCs w:val="20"/>
                <w:vertAlign w:val="subscript"/>
                <w:lang w:val="en-US"/>
              </w:rPr>
              <w:t>BC</w:t>
            </w:r>
            <w:r w:rsidRPr="00BA4BDE">
              <w:rPr>
                <w:color w:val="000000" w:themeColor="text1"/>
                <w:sz w:val="20"/>
                <w:szCs w:val="20"/>
                <w:shd w:val="clear" w:color="auto" w:fill="FFFFFF"/>
                <w:lang w:val="en-US"/>
              </w:rPr>
              <w:t>*0,09)+(F</w:t>
            </w:r>
            <w:r w:rsidRPr="00BA4BDE">
              <w:rPr>
                <w:rStyle w:val="oj-sub"/>
                <w:color w:val="000000" w:themeColor="text1"/>
                <w:sz w:val="20"/>
                <w:szCs w:val="20"/>
                <w:vertAlign w:val="subscript"/>
                <w:lang w:val="en-US"/>
              </w:rPr>
              <w:t>FFC</w:t>
            </w:r>
            <w:r w:rsidRPr="00BA4BDE">
              <w:rPr>
                <w:color w:val="000000" w:themeColor="text1"/>
                <w:sz w:val="20"/>
                <w:szCs w:val="20"/>
                <w:shd w:val="clear" w:color="auto" w:fill="FFFFFF"/>
                <w:lang w:val="en-US"/>
              </w:rPr>
              <w:t>*0,04)+(F</w:t>
            </w:r>
            <w:r w:rsidRPr="00BA4BDE">
              <w:rPr>
                <w:rStyle w:val="oj-sub"/>
                <w:color w:val="000000" w:themeColor="text1"/>
                <w:sz w:val="20"/>
                <w:szCs w:val="20"/>
                <w:vertAlign w:val="subscript"/>
                <w:lang w:val="en-US"/>
              </w:rPr>
              <w:t>RFC</w:t>
            </w:r>
            <w:r w:rsidRPr="00BA4BDE">
              <w:rPr>
                <w:color w:val="000000" w:themeColor="text1"/>
                <w:sz w:val="20"/>
                <w:szCs w:val="20"/>
                <w:shd w:val="clear" w:color="auto" w:fill="FFFFFF"/>
                <w:lang w:val="en-US"/>
              </w:rPr>
              <w:t>*0,04)+(F</w:t>
            </w:r>
            <w:r w:rsidRPr="00BA4BDE">
              <w:rPr>
                <w:rStyle w:val="oj-sub"/>
                <w:color w:val="000000" w:themeColor="text1"/>
                <w:sz w:val="20"/>
                <w:szCs w:val="20"/>
                <w:vertAlign w:val="subscript"/>
                <w:lang w:val="en-US"/>
              </w:rPr>
              <w:t>EC</w:t>
            </w:r>
            <w:r w:rsidRPr="00BA4BDE">
              <w:rPr>
                <w:color w:val="000000" w:themeColor="text1"/>
                <w:sz w:val="20"/>
                <w:szCs w:val="20"/>
                <w:shd w:val="clear" w:color="auto" w:fill="FFFFFF"/>
                <w:lang w:val="en-US"/>
              </w:rPr>
              <w:t>*0,04)+(F</w:t>
            </w:r>
            <w:r w:rsidRPr="00BA4BDE">
              <w:rPr>
                <w:rStyle w:val="oj-sub"/>
                <w:color w:val="000000" w:themeColor="text1"/>
                <w:sz w:val="20"/>
                <w:szCs w:val="20"/>
                <w:vertAlign w:val="subscript"/>
                <w:lang w:val="en-US"/>
              </w:rPr>
              <w:t>BUT</w:t>
            </w:r>
            <w:r w:rsidRPr="00BA4BDE">
              <w:rPr>
                <w:color w:val="000000" w:themeColor="text1"/>
                <w:sz w:val="20"/>
                <w:szCs w:val="20"/>
                <w:shd w:val="clear" w:color="auto" w:fill="FFFFFF"/>
                <w:lang w:val="en-US"/>
              </w:rPr>
              <w:t>*0,04)+(F</w:t>
            </w:r>
            <w:r w:rsidRPr="00BA4BDE">
              <w:rPr>
                <w:rStyle w:val="oj-sub"/>
                <w:color w:val="000000" w:themeColor="text1"/>
                <w:sz w:val="20"/>
                <w:szCs w:val="20"/>
                <w:vertAlign w:val="subscript"/>
                <w:lang w:val="en-US"/>
              </w:rPr>
              <w:t>MIC</w:t>
            </w:r>
            <w:r w:rsidRPr="00BA4BDE">
              <w:rPr>
                <w:color w:val="000000" w:themeColor="text1"/>
                <w:sz w:val="20"/>
                <w:szCs w:val="20"/>
                <w:shd w:val="clear" w:color="auto" w:fill="FFFFFF"/>
                <w:lang w:val="en-US"/>
              </w:rPr>
              <w:t>*0,04)+(F</w:t>
            </w:r>
            <w:r w:rsidRPr="00BA4BDE">
              <w:rPr>
                <w:rStyle w:val="oj-sub"/>
                <w:color w:val="000000" w:themeColor="text1"/>
                <w:sz w:val="20"/>
                <w:szCs w:val="20"/>
                <w:vertAlign w:val="subscript"/>
                <w:lang w:val="en-US"/>
              </w:rPr>
              <w:t>SPK</w:t>
            </w:r>
            <w:r w:rsidRPr="00BA4BDE">
              <w:rPr>
                <w:color w:val="000000" w:themeColor="text1"/>
                <w:sz w:val="20"/>
                <w:szCs w:val="20"/>
                <w:shd w:val="clear" w:color="auto" w:fill="FFFFFF"/>
                <w:lang w:val="en-US"/>
              </w:rPr>
              <w:t>*0,04)+(F</w:t>
            </w:r>
            <w:r w:rsidRPr="00BA4BDE">
              <w:rPr>
                <w:rStyle w:val="oj-sub"/>
                <w:color w:val="000000" w:themeColor="text1"/>
                <w:sz w:val="20"/>
                <w:szCs w:val="20"/>
                <w:vertAlign w:val="subscript"/>
                <w:lang w:val="en-US"/>
              </w:rPr>
              <w:t>FM</w:t>
            </w:r>
            <w:r w:rsidRPr="00BA4BDE">
              <w:rPr>
                <w:color w:val="000000" w:themeColor="text1"/>
                <w:sz w:val="20"/>
                <w:szCs w:val="20"/>
                <w:shd w:val="clear" w:color="auto" w:fill="FFFFFF"/>
                <w:lang w:val="en-US"/>
              </w:rPr>
              <w:t>*0,17)</w:t>
            </w:r>
          </w:p>
          <w:p w14:paraId="4F1EA619" w14:textId="77777777"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Evaluarea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elementelor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tipului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 xml:space="preserve">) (F) la </w:t>
            </w:r>
            <w:proofErr w:type="spellStart"/>
            <w:r w:rsidRPr="00BA4BDE">
              <w:rPr>
                <w:color w:val="000000" w:themeColor="text1"/>
                <w:sz w:val="20"/>
                <w:szCs w:val="20"/>
                <w:shd w:val="clear" w:color="auto" w:fill="FFFFFF"/>
                <w:lang w:val="en-US"/>
              </w:rPr>
              <w:t>nivel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w:t>
            </w:r>
          </w:p>
          <w:p w14:paraId="59E88C82" w14:textId="36CD7EFB"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Elemente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 (F</w:t>
            </w:r>
            <w:r w:rsidRPr="00BA4BDE">
              <w:rPr>
                <w:rStyle w:val="oj-sub"/>
                <w:color w:val="000000" w:themeColor="text1"/>
                <w:sz w:val="20"/>
                <w:szCs w:val="20"/>
                <w:vertAlign w:val="subscript"/>
                <w:lang w:val="en-US"/>
              </w:rPr>
              <w:t>i</w:t>
            </w:r>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fiecare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prioritară</w:t>
            </w:r>
            <w:proofErr w:type="spellEnd"/>
            <w:r w:rsidR="00BA4BDE" w:rsidRPr="00BA4BDE">
              <w:rPr>
                <w:rStyle w:val="apple-converted-space"/>
                <w:color w:val="000000" w:themeColor="text1"/>
                <w:lang w:val="en-US"/>
              </w:rPr>
              <w:t xml:space="preserve"> </w:t>
            </w:r>
            <w:proofErr w:type="spellStart"/>
            <w:r w:rsidRPr="00BA4BDE">
              <w:rPr>
                <w:rStyle w:val="oj-italic"/>
                <w:i/>
                <w:iCs/>
                <w:color w:val="000000" w:themeColor="text1"/>
                <w:sz w:val="20"/>
                <w:szCs w:val="20"/>
                <w:lang w:val="en-US"/>
              </w:rPr>
              <w:t>i</w:t>
            </w:r>
            <w:proofErr w:type="spellEnd"/>
            <w:r w:rsidR="00BA4BDE" w:rsidRPr="00BA4BDE">
              <w:rPr>
                <w:rStyle w:val="apple-converted-space"/>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(F</w:t>
            </w:r>
            <w:r w:rsidRPr="00BA4BDE">
              <w:rPr>
                <w:rStyle w:val="oj-sub"/>
                <w:color w:val="000000" w:themeColor="text1"/>
                <w:sz w:val="20"/>
                <w:szCs w:val="20"/>
                <w:vertAlign w:val="subscript"/>
                <w:lang w:val="en-US"/>
              </w:rPr>
              <w:t>BAT</w:t>
            </w:r>
            <w:r w:rsidRPr="00BA4BDE">
              <w:rPr>
                <w:color w:val="000000" w:themeColor="text1"/>
                <w:sz w:val="20"/>
                <w:szCs w:val="20"/>
                <w:shd w:val="clear" w:color="auto" w:fill="FFFFFF"/>
                <w:lang w:val="en-US"/>
              </w:rPr>
              <w:t>, F</w:t>
            </w:r>
            <w:r w:rsidRPr="00BA4BDE">
              <w:rPr>
                <w:rStyle w:val="oj-sub"/>
                <w:color w:val="000000" w:themeColor="text1"/>
                <w:sz w:val="20"/>
                <w:szCs w:val="20"/>
                <w:vertAlign w:val="subscript"/>
                <w:lang w:val="en-US"/>
              </w:rPr>
              <w:t>DA</w:t>
            </w:r>
            <w:r w:rsidRPr="00BA4BDE">
              <w:rPr>
                <w:color w:val="000000" w:themeColor="text1"/>
                <w:sz w:val="20"/>
                <w:szCs w:val="20"/>
                <w:shd w:val="clear" w:color="auto" w:fill="FFFFFF"/>
                <w:lang w:val="en-US"/>
              </w:rPr>
              <w:t>, F</w:t>
            </w:r>
            <w:r w:rsidRPr="00BA4BDE">
              <w:rPr>
                <w:rStyle w:val="oj-sub"/>
                <w:color w:val="000000" w:themeColor="text1"/>
                <w:sz w:val="20"/>
                <w:szCs w:val="20"/>
                <w:vertAlign w:val="subscript"/>
                <w:lang w:val="en-US"/>
              </w:rPr>
              <w:t>BC</w:t>
            </w:r>
            <w:r w:rsidRPr="00BA4BDE">
              <w:rPr>
                <w:color w:val="000000" w:themeColor="text1"/>
                <w:sz w:val="20"/>
                <w:szCs w:val="20"/>
                <w:shd w:val="clear" w:color="auto" w:fill="FFFFFF"/>
                <w:lang w:val="en-US"/>
              </w:rPr>
              <w:t>, F</w:t>
            </w:r>
            <w:r w:rsidRPr="00BA4BDE">
              <w:rPr>
                <w:rStyle w:val="oj-sub"/>
                <w:color w:val="000000" w:themeColor="text1"/>
                <w:sz w:val="20"/>
                <w:szCs w:val="20"/>
                <w:vertAlign w:val="subscript"/>
                <w:lang w:val="en-US"/>
              </w:rPr>
              <w:t>FFC</w:t>
            </w:r>
            <w:r w:rsidRPr="00BA4BDE">
              <w:rPr>
                <w:color w:val="000000" w:themeColor="text1"/>
                <w:sz w:val="20"/>
                <w:szCs w:val="20"/>
                <w:shd w:val="clear" w:color="auto" w:fill="FFFFFF"/>
                <w:lang w:val="en-US"/>
              </w:rPr>
              <w:t>, F</w:t>
            </w:r>
            <w:r w:rsidRPr="00BA4BDE">
              <w:rPr>
                <w:rStyle w:val="oj-sub"/>
                <w:color w:val="000000" w:themeColor="text1"/>
                <w:sz w:val="20"/>
                <w:szCs w:val="20"/>
                <w:vertAlign w:val="subscript"/>
                <w:lang w:val="en-US"/>
              </w:rPr>
              <w:t>RFC,</w:t>
            </w:r>
            <w:r w:rsidR="00BA4BDE" w:rsidRPr="00BA4BDE">
              <w:rPr>
                <w:rStyle w:val="apple-converted-space"/>
                <w:color w:val="000000" w:themeColor="text1"/>
                <w:shd w:val="clear" w:color="auto" w:fill="FFFFFF"/>
                <w:lang w:val="en-US"/>
              </w:rPr>
              <w:t xml:space="preserve"> </w:t>
            </w:r>
            <w:r w:rsidRPr="00BA4BDE">
              <w:rPr>
                <w:color w:val="000000" w:themeColor="text1"/>
                <w:sz w:val="20"/>
                <w:szCs w:val="20"/>
                <w:shd w:val="clear" w:color="auto" w:fill="FFFFFF"/>
                <w:lang w:val="en-US"/>
              </w:rPr>
              <w:t>F</w:t>
            </w:r>
            <w:r w:rsidRPr="00BA4BDE">
              <w:rPr>
                <w:rStyle w:val="oj-sub"/>
                <w:color w:val="000000" w:themeColor="text1"/>
                <w:sz w:val="20"/>
                <w:szCs w:val="20"/>
                <w:vertAlign w:val="subscript"/>
                <w:lang w:val="en-US"/>
              </w:rPr>
              <w:t>EC,</w:t>
            </w:r>
            <w:r w:rsidR="00BA4BDE">
              <w:rPr>
                <w:rStyle w:val="oj-sub"/>
                <w:color w:val="000000" w:themeColor="text1"/>
                <w:sz w:val="20"/>
                <w:szCs w:val="20"/>
                <w:vertAlign w:val="subscript"/>
                <w:lang w:val="en-US"/>
              </w:rPr>
              <w:t xml:space="preserve"> </w:t>
            </w:r>
            <w:r w:rsidRPr="00BA4BDE">
              <w:rPr>
                <w:color w:val="000000" w:themeColor="text1"/>
                <w:sz w:val="20"/>
                <w:szCs w:val="20"/>
                <w:shd w:val="clear" w:color="auto" w:fill="FFFFFF"/>
                <w:lang w:val="en-US"/>
              </w:rPr>
              <w:t>F</w:t>
            </w:r>
            <w:r w:rsidRPr="00BA4BDE">
              <w:rPr>
                <w:rStyle w:val="oj-sub"/>
                <w:color w:val="000000" w:themeColor="text1"/>
                <w:sz w:val="20"/>
                <w:szCs w:val="20"/>
                <w:vertAlign w:val="subscript"/>
                <w:lang w:val="en-US"/>
              </w:rPr>
              <w:t>BUT</w:t>
            </w:r>
            <w:r w:rsidRPr="00BA4BDE">
              <w:rPr>
                <w:color w:val="000000" w:themeColor="text1"/>
                <w:sz w:val="20"/>
                <w:szCs w:val="20"/>
                <w:shd w:val="clear" w:color="auto" w:fill="FFFFFF"/>
                <w:lang w:val="en-US"/>
              </w:rPr>
              <w:t>, F</w:t>
            </w:r>
            <w:r w:rsidRPr="00BA4BDE">
              <w:rPr>
                <w:rStyle w:val="oj-sub"/>
                <w:color w:val="000000" w:themeColor="text1"/>
                <w:sz w:val="20"/>
                <w:szCs w:val="20"/>
                <w:vertAlign w:val="subscript"/>
                <w:lang w:val="en-US"/>
              </w:rPr>
              <w:t>MIC</w:t>
            </w:r>
            <w:r w:rsidRPr="00BA4BDE">
              <w:rPr>
                <w:color w:val="000000" w:themeColor="text1"/>
                <w:sz w:val="20"/>
                <w:szCs w:val="20"/>
                <w:shd w:val="clear" w:color="auto" w:fill="FFFFFF"/>
                <w:lang w:val="en-US"/>
              </w:rPr>
              <w:t>, F</w:t>
            </w:r>
            <w:r w:rsidRPr="00BA4BDE">
              <w:rPr>
                <w:rStyle w:val="oj-sub"/>
                <w:color w:val="000000" w:themeColor="text1"/>
                <w:sz w:val="20"/>
                <w:szCs w:val="20"/>
                <w:vertAlign w:val="subscript"/>
                <w:lang w:val="en-US"/>
              </w:rPr>
              <w:t>SPK,</w:t>
            </w:r>
            <w:r w:rsidR="00BA4BDE" w:rsidRPr="00BA4BDE">
              <w:rPr>
                <w:rStyle w:val="apple-converted-space"/>
                <w:color w:val="000000" w:themeColor="text1"/>
                <w:shd w:val="clear" w:color="auto" w:fill="FFFFFF"/>
                <w:lang w:val="en-US"/>
              </w:rPr>
              <w:t xml:space="preserve"> </w:t>
            </w:r>
            <w:r w:rsidRPr="00BA4BDE">
              <w:rPr>
                <w:color w:val="000000" w:themeColor="text1"/>
                <w:sz w:val="20"/>
                <w:szCs w:val="20"/>
                <w:shd w:val="clear" w:color="auto" w:fill="FFFFFF"/>
                <w:lang w:val="en-US"/>
              </w:rPr>
              <w:t>F</w:t>
            </w:r>
            <w:r w:rsidRPr="00BA4BDE">
              <w:rPr>
                <w:rStyle w:val="oj-sub"/>
                <w:color w:val="000000" w:themeColor="text1"/>
                <w:sz w:val="20"/>
                <w:szCs w:val="20"/>
                <w:vertAlign w:val="subscript"/>
                <w:lang w:val="en-US"/>
              </w:rPr>
              <w:t>FM</w:t>
            </w:r>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atribuie</w:t>
            </w:r>
            <w:proofErr w:type="spellEnd"/>
            <w:r w:rsidRPr="00BA4BDE">
              <w:rPr>
                <w:color w:val="000000" w:themeColor="text1"/>
                <w:sz w:val="20"/>
                <w:szCs w:val="20"/>
                <w:shd w:val="clear" w:color="auto" w:fill="FFFFFF"/>
                <w:lang w:val="en-US"/>
              </w:rPr>
              <w:t xml:space="preserve"> conform </w:t>
            </w:r>
            <w:proofErr w:type="spellStart"/>
            <w:r w:rsidRPr="00BA4BDE">
              <w:rPr>
                <w:color w:val="000000" w:themeColor="text1"/>
                <w:sz w:val="20"/>
                <w:szCs w:val="20"/>
                <w:shd w:val="clear" w:color="auto" w:fill="FFFFFF"/>
                <w:lang w:val="en-US"/>
              </w:rPr>
              <w:t>nivelului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posibilitate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îndepărtare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reutilizare</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elementelor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utilizate</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asamblarea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dispozitivului</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atribuie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între</w:t>
            </w:r>
            <w:proofErr w:type="spellEnd"/>
            <w:r w:rsidRPr="00BA4BDE">
              <w:rPr>
                <w:color w:val="000000" w:themeColor="text1"/>
                <w:sz w:val="20"/>
                <w:szCs w:val="20"/>
                <w:shd w:val="clear" w:color="auto" w:fill="FFFFFF"/>
                <w:lang w:val="en-US"/>
              </w:rPr>
              <w:t xml:space="preserve"> 1 </w:t>
            </w:r>
            <w:proofErr w:type="spellStart"/>
            <w:r w:rsidRPr="00BA4BDE">
              <w:rPr>
                <w:color w:val="000000" w:themeColor="text1"/>
                <w:sz w:val="20"/>
                <w:szCs w:val="20"/>
                <w:shd w:val="clear" w:color="auto" w:fill="FFFFFF"/>
                <w:lang w:val="en-US"/>
              </w:rPr>
              <w:t>și</w:t>
            </w:r>
            <w:proofErr w:type="spellEnd"/>
            <w:r w:rsid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5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după</w:t>
            </w:r>
            <w:proofErr w:type="spellEnd"/>
            <w:r w:rsidRPr="00BA4BDE">
              <w:rPr>
                <w:color w:val="000000" w:themeColor="text1"/>
                <w:sz w:val="20"/>
                <w:szCs w:val="20"/>
                <w:shd w:val="clear" w:color="auto" w:fill="FFFFFF"/>
                <w:lang w:val="en-US"/>
              </w:rPr>
              <w:t xml:space="preserve"> cum </w:t>
            </w:r>
            <w:proofErr w:type="spellStart"/>
            <w:r w:rsidRPr="00BA4BDE">
              <w:rPr>
                <w:color w:val="000000" w:themeColor="text1"/>
                <w:sz w:val="20"/>
                <w:szCs w:val="20"/>
                <w:shd w:val="clear" w:color="auto" w:fill="FFFFFF"/>
                <w:lang w:val="en-US"/>
              </w:rPr>
              <w:t>urmează</w:t>
            </w:r>
            <w:proofErr w:type="spellEnd"/>
            <w:r w:rsidRPr="00BA4BDE">
              <w:rPr>
                <w:color w:val="000000" w:themeColor="text1"/>
                <w:sz w:val="20"/>
                <w:szCs w:val="20"/>
                <w:shd w:val="clear" w:color="auto" w:fill="FFFFFF"/>
                <w:lang w:val="en-US"/>
              </w:rPr>
              <w:t>:</w:t>
            </w:r>
          </w:p>
          <w:p w14:paraId="4A2C6B9C" w14:textId="39ACFDE1"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elemente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reutilizabile</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5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7521293A" w14:textId="24695162"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elemente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refurnizate</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3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5EE04CCE" w14:textId="06C67201"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elemente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detașabile</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1 </w:t>
            </w:r>
            <w:proofErr w:type="spellStart"/>
            <w:r w:rsidRPr="00BA4BDE">
              <w:rPr>
                <w:color w:val="000000" w:themeColor="text1"/>
                <w:sz w:val="20"/>
                <w:szCs w:val="20"/>
                <w:shd w:val="clear" w:color="auto" w:fill="FFFFFF"/>
                <w:lang w:val="en-US"/>
              </w:rPr>
              <w:t>punct</w:t>
            </w:r>
            <w:proofErr w:type="spellEnd"/>
            <w:r w:rsidRPr="00BA4BDE">
              <w:rPr>
                <w:color w:val="000000" w:themeColor="text1"/>
                <w:sz w:val="20"/>
                <w:szCs w:val="20"/>
                <w:shd w:val="clear" w:color="auto" w:fill="FFFFFF"/>
                <w:lang w:val="en-US"/>
              </w:rPr>
              <w:t>.</w:t>
            </w:r>
          </w:p>
          <w:p w14:paraId="7D0A6ECE" w14:textId="77777777"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Evaluarea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elemente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bazează</w:t>
            </w:r>
            <w:proofErr w:type="spellEnd"/>
            <w:r w:rsidRPr="00BA4BDE">
              <w:rPr>
                <w:color w:val="000000" w:themeColor="text1"/>
                <w:sz w:val="20"/>
                <w:szCs w:val="20"/>
                <w:shd w:val="clear" w:color="auto" w:fill="FFFFFF"/>
                <w:lang w:val="en-US"/>
              </w:rPr>
              <w:t xml:space="preserve"> pe </w:t>
            </w:r>
            <w:proofErr w:type="spellStart"/>
            <w:r w:rsidRPr="00BA4BDE">
              <w:rPr>
                <w:color w:val="000000" w:themeColor="text1"/>
                <w:sz w:val="20"/>
                <w:szCs w:val="20"/>
                <w:shd w:val="clear" w:color="auto" w:fill="FFFFFF"/>
                <w:lang w:val="en-US"/>
              </w:rPr>
              <w:t>procesul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dezasamblare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necesar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îndepărtarea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cauză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începând</w:t>
            </w:r>
            <w:proofErr w:type="spellEnd"/>
            <w:r w:rsidRPr="00BA4BDE">
              <w:rPr>
                <w:color w:val="000000" w:themeColor="text1"/>
                <w:sz w:val="20"/>
                <w:szCs w:val="20"/>
                <w:shd w:val="clear" w:color="auto" w:fill="FFFFFF"/>
                <w:lang w:val="en-US"/>
              </w:rPr>
              <w:t xml:space="preserve"> cu </w:t>
            </w:r>
            <w:proofErr w:type="spellStart"/>
            <w:r w:rsidRPr="00BA4BDE">
              <w:rPr>
                <w:color w:val="000000" w:themeColor="text1"/>
                <w:sz w:val="20"/>
                <w:szCs w:val="20"/>
                <w:shd w:val="clear" w:color="auto" w:fill="FFFFFF"/>
                <w:lang w:val="en-US"/>
              </w:rPr>
              <w:t>piesa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precedentă</w:t>
            </w:r>
            <w:proofErr w:type="spellEnd"/>
            <w:r w:rsidRPr="00BA4BDE">
              <w:rPr>
                <w:color w:val="000000" w:themeColor="text1"/>
                <w:sz w:val="20"/>
                <w:szCs w:val="20"/>
                <w:shd w:val="clear" w:color="auto" w:fill="FFFFFF"/>
                <w:lang w:val="en-US"/>
              </w:rPr>
              <w:t xml:space="preserve"> care a </w:t>
            </w:r>
            <w:proofErr w:type="spellStart"/>
            <w:r w:rsidRPr="00BA4BDE">
              <w:rPr>
                <w:color w:val="000000" w:themeColor="text1"/>
                <w:sz w:val="20"/>
                <w:szCs w:val="20"/>
                <w:shd w:val="clear" w:color="auto" w:fill="FFFFFF"/>
                <w:lang w:val="en-US"/>
              </w:rPr>
              <w:t>fost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deja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îndepărtată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secvența</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dezasamblare</w:t>
            </w:r>
            <w:proofErr w:type="spellEnd"/>
            <w:r w:rsidRPr="00BA4BDE">
              <w:rPr>
                <w:color w:val="000000" w:themeColor="text1"/>
                <w:sz w:val="20"/>
                <w:szCs w:val="20"/>
                <w:shd w:val="clear" w:color="auto" w:fill="FFFFFF"/>
                <w:lang w:val="en-US"/>
              </w:rPr>
              <w:t>.</w:t>
            </w:r>
          </w:p>
          <w:p w14:paraId="3D6AD4A9" w14:textId="77777777"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care la </w:t>
            </w:r>
            <w:proofErr w:type="spellStart"/>
            <w:r w:rsidRPr="00BA4BDE">
              <w:rPr>
                <w:color w:val="000000" w:themeColor="text1"/>
                <w:sz w:val="20"/>
                <w:szCs w:val="20"/>
                <w:shd w:val="clear" w:color="auto" w:fill="FFFFFF"/>
                <w:lang w:val="en-US"/>
              </w:rPr>
              <w:t>dezasamblarea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unei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părți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întâlnesc</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diferite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tipuri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elemente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considerare</w:t>
            </w:r>
            <w:proofErr w:type="spellEnd"/>
            <w:r w:rsidRPr="00BA4BDE">
              <w:rPr>
                <w:color w:val="000000" w:themeColor="text1"/>
                <w:sz w:val="20"/>
                <w:szCs w:val="20"/>
                <w:shd w:val="clear" w:color="auto" w:fill="FFFFFF"/>
                <w:lang w:val="en-US"/>
              </w:rPr>
              <w:t xml:space="preserve"> cel </w:t>
            </w:r>
            <w:proofErr w:type="spellStart"/>
            <w:r w:rsidRPr="00BA4BDE">
              <w:rPr>
                <w:color w:val="000000" w:themeColor="text1"/>
                <w:sz w:val="20"/>
                <w:szCs w:val="20"/>
                <w:shd w:val="clear" w:color="auto" w:fill="FFFFFF"/>
                <w:lang w:val="en-US"/>
              </w:rPr>
              <w:t>mai</w:t>
            </w:r>
            <w:proofErr w:type="spellEnd"/>
            <w:r w:rsidRPr="00BA4BDE">
              <w:rPr>
                <w:color w:val="000000" w:themeColor="text1"/>
                <w:sz w:val="20"/>
                <w:szCs w:val="20"/>
                <w:shd w:val="clear" w:color="auto" w:fill="FFFFFF"/>
                <w:lang w:val="en-US"/>
              </w:rPr>
              <w:t xml:space="preserve"> slab </w:t>
            </w:r>
            <w:proofErr w:type="spellStart"/>
            <w:r w:rsidRPr="00BA4BDE">
              <w:rPr>
                <w:color w:val="000000" w:themeColor="text1"/>
                <w:sz w:val="20"/>
                <w:szCs w:val="20"/>
                <w:shd w:val="clear" w:color="auto" w:fill="FFFFFF"/>
                <w:lang w:val="en-US"/>
              </w:rPr>
              <w:t>punctaj</w:t>
            </w:r>
            <w:proofErr w:type="spellEnd"/>
            <w:r w:rsidRPr="00BA4BDE">
              <w:rPr>
                <w:color w:val="000000" w:themeColor="text1"/>
                <w:sz w:val="20"/>
                <w:szCs w:val="20"/>
                <w:shd w:val="clear" w:color="auto" w:fill="FFFFFF"/>
                <w:lang w:val="en-US"/>
              </w:rPr>
              <w:t>.</w:t>
            </w:r>
          </w:p>
          <w:p w14:paraId="470CE27D" w14:textId="391E5FBE"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Punctajele</w:t>
            </w:r>
            <w:proofErr w:type="spellEnd"/>
            <w:r w:rsidRPr="00BA4BDE">
              <w:rPr>
                <w:color w:val="000000" w:themeColor="text1"/>
                <w:sz w:val="20"/>
                <w:szCs w:val="20"/>
                <w:shd w:val="clear" w:color="auto" w:fill="FFFFFF"/>
                <w:lang w:val="en-US"/>
              </w:rPr>
              <w:t xml:space="preserve"> F</w:t>
            </w:r>
            <w:r w:rsidRPr="00BA4BDE">
              <w:rPr>
                <w:rStyle w:val="oj-sub"/>
                <w:color w:val="000000" w:themeColor="text1"/>
                <w:sz w:val="20"/>
                <w:szCs w:val="20"/>
                <w:vertAlign w:val="subscript"/>
                <w:lang w:val="en-US"/>
              </w:rPr>
              <w:t>i</w:t>
            </w:r>
            <w:r w:rsidR="00BA4BDE" w:rsidRPr="00BA4BDE">
              <w:rPr>
                <w:rStyle w:val="apple-converted-space"/>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pe </w:t>
            </w:r>
            <w:proofErr w:type="spellStart"/>
            <w:r w:rsidRPr="00BA4BDE">
              <w:rPr>
                <w:color w:val="000000" w:themeColor="text1"/>
                <w:sz w:val="20"/>
                <w:szCs w:val="20"/>
                <w:shd w:val="clear" w:color="auto" w:fill="FFFFFF"/>
                <w:lang w:val="en-US"/>
              </w:rPr>
              <w:t>baza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informațiilor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întreținere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descrierii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elementelor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fixare</w:t>
            </w:r>
            <w:proofErr w:type="spellEnd"/>
            <w:r w:rsidRPr="00BA4BDE">
              <w:rPr>
                <w:color w:val="000000" w:themeColor="text1"/>
                <w:sz w:val="20"/>
                <w:szCs w:val="20"/>
                <w:shd w:val="clear" w:color="auto" w:fill="FFFFFF"/>
                <w:lang w:val="en-US"/>
              </w:rPr>
              <w:t xml:space="preserve"> ale </w:t>
            </w:r>
            <w:proofErr w:type="spellStart"/>
            <w:r w:rsidRPr="00BA4BDE">
              <w:rPr>
                <w:color w:val="000000" w:themeColor="text1"/>
                <w:sz w:val="20"/>
                <w:szCs w:val="20"/>
                <w:shd w:val="clear" w:color="auto" w:fill="FFFFFF"/>
                <w:lang w:val="en-US"/>
              </w:rPr>
              <w:t>fiecărei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prioritare</w:t>
            </w:r>
            <w:proofErr w:type="spellEnd"/>
            <w:r w:rsidRPr="00BA4BDE">
              <w:rPr>
                <w:color w:val="000000" w:themeColor="text1"/>
                <w:sz w:val="20"/>
                <w:szCs w:val="20"/>
                <w:shd w:val="clear" w:color="auto" w:fill="FFFFFF"/>
                <w:lang w:val="en-US"/>
              </w:rPr>
              <w:t xml:space="preserve"> din </w:t>
            </w:r>
            <w:proofErr w:type="spellStart"/>
            <w:r w:rsidRPr="00BA4BDE">
              <w:rPr>
                <w:color w:val="000000" w:themeColor="text1"/>
                <w:sz w:val="20"/>
                <w:szCs w:val="20"/>
                <w:shd w:val="clear" w:color="auto" w:fill="FFFFFF"/>
                <w:lang w:val="en-US"/>
              </w:rPr>
              <w:t>documentația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tehnică</w:t>
            </w:r>
            <w:proofErr w:type="spellEnd"/>
            <w:r w:rsidRPr="00BA4BDE">
              <w:rPr>
                <w:color w:val="000000" w:themeColor="text1"/>
                <w:sz w:val="20"/>
                <w:szCs w:val="20"/>
                <w:shd w:val="clear" w:color="auto" w:fill="FFFFFF"/>
                <w:lang w:val="en-US"/>
              </w:rPr>
              <w:t>.</w:t>
            </w:r>
          </w:p>
          <w:p w14:paraId="2CD3385F" w14:textId="6290BE4C"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Punctajul</w:t>
            </w:r>
            <w:proofErr w:type="spellEnd"/>
            <w:r w:rsidR="00BA4BDE" w:rsidRPr="00BA4BDE">
              <w:rPr>
                <w:rStyle w:val="apple-converted-space"/>
                <w:color w:val="000000" w:themeColor="text1"/>
                <w:sz w:val="20"/>
                <w:szCs w:val="20"/>
                <w:shd w:val="clear" w:color="auto" w:fill="FFFFFF"/>
                <w:lang w:val="en-US"/>
              </w:rPr>
              <w:t xml:space="preserve"> </w:t>
            </w:r>
            <w:r w:rsidRPr="00BA4BDE">
              <w:rPr>
                <w:rStyle w:val="oj-bold"/>
                <w:b/>
                <w:bCs/>
                <w:color w:val="000000" w:themeColor="text1"/>
                <w:sz w:val="20"/>
                <w:szCs w:val="20"/>
                <w:lang w:val="en-US"/>
              </w:rPr>
              <w:t>„</w:t>
            </w:r>
            <w:proofErr w:type="spellStart"/>
            <w:r w:rsidRPr="00BA4BDE">
              <w:rPr>
                <w:rStyle w:val="oj-bold"/>
                <w:b/>
                <w:bCs/>
                <w:color w:val="000000" w:themeColor="text1"/>
                <w:sz w:val="20"/>
                <w:szCs w:val="20"/>
                <w:lang w:val="en-US"/>
              </w:rPr>
              <w:t>Scule</w:t>
            </w:r>
            <w:proofErr w:type="spellEnd"/>
            <w:r w:rsidRPr="00BA4BDE">
              <w:rPr>
                <w:rStyle w:val="oj-bold"/>
                <w:b/>
                <w:bCs/>
                <w:color w:val="000000" w:themeColor="text1"/>
                <w:sz w:val="20"/>
                <w:szCs w:val="20"/>
                <w:lang w:val="en-US"/>
              </w:rPr>
              <w:t xml:space="preserve"> (</w:t>
            </w:r>
            <w:proofErr w:type="spellStart"/>
            <w:r w:rsidRPr="00BA4BDE">
              <w:rPr>
                <w:rStyle w:val="oj-bold"/>
                <w:b/>
                <w:bCs/>
                <w:color w:val="000000" w:themeColor="text1"/>
                <w:sz w:val="20"/>
                <w:szCs w:val="20"/>
                <w:lang w:val="en-US"/>
              </w:rPr>
              <w:t>tipul</w:t>
            </w:r>
            <w:proofErr w:type="spellEnd"/>
            <w:r w:rsidRPr="00BA4BDE">
              <w:rPr>
                <w:rStyle w:val="oj-bold"/>
                <w:b/>
                <w:bCs/>
                <w:color w:val="000000" w:themeColor="text1"/>
                <w:sz w:val="20"/>
                <w:szCs w:val="20"/>
                <w:lang w:val="en-US"/>
              </w:rPr>
              <w:t xml:space="preserve"> </w:t>
            </w:r>
            <w:proofErr w:type="spellStart"/>
            <w:r w:rsidRPr="00BA4BDE">
              <w:rPr>
                <w:rStyle w:val="oj-bold"/>
                <w:b/>
                <w:bCs/>
                <w:color w:val="000000" w:themeColor="text1"/>
                <w:sz w:val="20"/>
                <w:szCs w:val="20"/>
                <w:lang w:val="en-US"/>
              </w:rPr>
              <w:t>acestora</w:t>
            </w:r>
            <w:proofErr w:type="spellEnd"/>
            <w:r w:rsidRPr="00BA4BDE">
              <w:rPr>
                <w:rStyle w:val="oj-bold"/>
                <w:b/>
                <w:bCs/>
                <w:color w:val="000000" w:themeColor="text1"/>
                <w:sz w:val="20"/>
                <w:szCs w:val="20"/>
                <w:lang w:val="en-US"/>
              </w:rPr>
              <w:t>)”</w:t>
            </w:r>
            <w:r w:rsidR="00BA4BDE" w:rsidRPr="00BA4BDE">
              <w:rPr>
                <w:rStyle w:val="apple-converted-space"/>
                <w:color w:val="000000" w:themeColor="text1"/>
                <w:shd w:val="clear" w:color="auto" w:fill="FFFFFF"/>
                <w:lang w:val="en-US"/>
              </w:rPr>
              <w:t xml:space="preserve"> </w:t>
            </w: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T</w:t>
            </w:r>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după</w:t>
            </w:r>
            <w:proofErr w:type="spellEnd"/>
            <w:r w:rsidRPr="00BA4BDE">
              <w:rPr>
                <w:color w:val="000000" w:themeColor="text1"/>
                <w:sz w:val="20"/>
                <w:szCs w:val="20"/>
                <w:shd w:val="clear" w:color="auto" w:fill="FFFFFF"/>
                <w:lang w:val="en-US"/>
              </w:rPr>
              <w:t xml:space="preserve"> cum </w:t>
            </w:r>
            <w:proofErr w:type="spellStart"/>
            <w:r w:rsidRPr="00BA4BDE">
              <w:rPr>
                <w:color w:val="000000" w:themeColor="text1"/>
                <w:sz w:val="20"/>
                <w:szCs w:val="20"/>
                <w:shd w:val="clear" w:color="auto" w:fill="FFFFFF"/>
                <w:lang w:val="en-US"/>
              </w:rPr>
              <w:t>urmează</w:t>
            </w:r>
            <w:proofErr w:type="spellEnd"/>
            <w:r w:rsidRPr="00BA4BDE">
              <w:rPr>
                <w:color w:val="000000" w:themeColor="text1"/>
                <w:sz w:val="20"/>
                <w:szCs w:val="20"/>
                <w:shd w:val="clear" w:color="auto" w:fill="FFFFFF"/>
                <w:lang w:val="en-US"/>
              </w:rPr>
              <w:t>:</w:t>
            </w:r>
          </w:p>
          <w:p w14:paraId="2A0E1316" w14:textId="77777777" w:rsidR="00E16D3C" w:rsidRPr="00BA4BDE" w:rsidRDefault="00E16D3C" w:rsidP="00BA4BDE">
            <w:pPr>
              <w:pStyle w:val="ti-art"/>
              <w:numPr>
                <w:ilvl w:val="0"/>
                <w:numId w:val="568"/>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telefoanelor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inteligente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al </w:t>
            </w:r>
            <w:proofErr w:type="spellStart"/>
            <w:r w:rsidRPr="00BA4BDE">
              <w:rPr>
                <w:color w:val="000000" w:themeColor="text1"/>
                <w:sz w:val="20"/>
                <w:szCs w:val="20"/>
                <w:shd w:val="clear" w:color="auto" w:fill="FFFFFF"/>
                <w:lang w:val="en-US"/>
              </w:rPr>
              <w:t>tabletelor</w:t>
            </w:r>
            <w:proofErr w:type="spellEnd"/>
            <w:r w:rsidRPr="00BA4BDE">
              <w:rPr>
                <w:color w:val="000000" w:themeColor="text1"/>
                <w:sz w:val="20"/>
                <w:szCs w:val="20"/>
                <w:shd w:val="clear" w:color="auto" w:fill="FFFFFF"/>
                <w:lang w:val="en-US"/>
              </w:rPr>
              <w:t xml:space="preserve"> de tip „slate”, cu </w:t>
            </w:r>
            <w:proofErr w:type="spellStart"/>
            <w:r w:rsidRPr="00BA4BDE">
              <w:rPr>
                <w:color w:val="000000" w:themeColor="text1"/>
                <w:sz w:val="20"/>
                <w:szCs w:val="20"/>
                <w:shd w:val="clear" w:color="auto" w:fill="FFFFFF"/>
                <w:lang w:val="en-US"/>
              </w:rPr>
              <w:t>excepția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pliabile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utilizează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următoarea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formulă</w:t>
            </w:r>
            <w:proofErr w:type="spellEnd"/>
            <w:r w:rsidRPr="00BA4BDE">
              <w:rPr>
                <w:color w:val="000000" w:themeColor="text1"/>
                <w:sz w:val="20"/>
                <w:szCs w:val="20"/>
                <w:shd w:val="clear" w:color="auto" w:fill="FFFFFF"/>
                <w:lang w:val="en-US"/>
              </w:rPr>
              <w:t>:</w:t>
            </w:r>
          </w:p>
          <w:p w14:paraId="67496AD7" w14:textId="2D4E48FD" w:rsidR="00E16D3C" w:rsidRPr="00BA4BDE" w:rsidRDefault="00E16D3C" w:rsidP="00BA4BDE">
            <w:pPr>
              <w:pStyle w:val="ti-art"/>
              <w:shd w:val="clear" w:color="auto" w:fill="FFFFFF"/>
              <w:tabs>
                <w:tab w:val="left" w:pos="2234"/>
              </w:tabs>
              <w:spacing w:before="0" w:beforeAutospacing="0" w:after="0" w:afterAutospacing="0"/>
              <w:ind w:left="720"/>
              <w:jc w:val="both"/>
              <w:rPr>
                <w:color w:val="000000" w:themeColor="text1"/>
                <w:sz w:val="20"/>
                <w:szCs w:val="20"/>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T</w:t>
            </w:r>
            <w:r w:rsidRPr="00BA4BDE">
              <w:rPr>
                <w:color w:val="000000" w:themeColor="text1"/>
                <w:sz w:val="20"/>
                <w:szCs w:val="20"/>
                <w:shd w:val="clear" w:color="auto" w:fill="FFFFFF"/>
                <w:lang w:val="en-US"/>
              </w:rPr>
              <w:t>=(T</w:t>
            </w:r>
            <w:r w:rsidRPr="00BA4BDE">
              <w:rPr>
                <w:rStyle w:val="oj-sub"/>
                <w:color w:val="000000" w:themeColor="text1"/>
                <w:sz w:val="20"/>
                <w:szCs w:val="20"/>
                <w:vertAlign w:val="subscript"/>
                <w:lang w:val="en-US"/>
              </w:rPr>
              <w:t>BAT</w:t>
            </w:r>
            <w:r w:rsidRPr="00BA4BDE">
              <w:rPr>
                <w:color w:val="000000" w:themeColor="text1"/>
                <w:sz w:val="20"/>
                <w:szCs w:val="20"/>
                <w:shd w:val="clear" w:color="auto" w:fill="FFFFFF"/>
                <w:lang w:val="en-US"/>
              </w:rPr>
              <w:t>*0,</w:t>
            </w:r>
            <w:proofErr w:type="gramStart"/>
            <w:r w:rsidRPr="00BA4BDE">
              <w:rPr>
                <w:color w:val="000000" w:themeColor="text1"/>
                <w:sz w:val="20"/>
                <w:szCs w:val="20"/>
                <w:shd w:val="clear" w:color="auto" w:fill="FFFFFF"/>
                <w:lang w:val="en-US"/>
              </w:rPr>
              <w:t>30)+(</w:t>
            </w:r>
            <w:proofErr w:type="gramEnd"/>
            <w:r w:rsidRPr="00BA4BDE">
              <w:rPr>
                <w:color w:val="000000" w:themeColor="text1"/>
                <w:sz w:val="20"/>
                <w:szCs w:val="20"/>
                <w:shd w:val="clear" w:color="auto" w:fill="FFFFFF"/>
                <w:lang w:val="en-US"/>
              </w:rPr>
              <w:t>T</w:t>
            </w:r>
            <w:r w:rsidRPr="00BA4BDE">
              <w:rPr>
                <w:rStyle w:val="oj-sub"/>
                <w:color w:val="000000" w:themeColor="text1"/>
                <w:sz w:val="20"/>
                <w:szCs w:val="20"/>
                <w:vertAlign w:val="subscript"/>
                <w:lang w:val="en-US"/>
              </w:rPr>
              <w:t>SCR</w:t>
            </w:r>
            <w:r w:rsidRPr="00BA4BDE">
              <w:rPr>
                <w:color w:val="000000" w:themeColor="text1"/>
                <w:sz w:val="20"/>
                <w:szCs w:val="20"/>
                <w:shd w:val="clear" w:color="auto" w:fill="FFFFFF"/>
                <w:lang w:val="en-US"/>
              </w:rPr>
              <w:t>*0,30)+(T</w:t>
            </w:r>
            <w:r w:rsidRPr="00BA4BDE">
              <w:rPr>
                <w:rStyle w:val="oj-sub"/>
                <w:color w:val="000000" w:themeColor="text1"/>
                <w:sz w:val="20"/>
                <w:szCs w:val="20"/>
                <w:vertAlign w:val="subscript"/>
                <w:lang w:val="en-US"/>
              </w:rPr>
              <w:t>BC</w:t>
            </w:r>
            <w:r w:rsidRPr="00BA4BDE">
              <w:rPr>
                <w:color w:val="000000" w:themeColor="text1"/>
                <w:sz w:val="20"/>
                <w:szCs w:val="20"/>
                <w:shd w:val="clear" w:color="auto" w:fill="FFFFFF"/>
                <w:lang w:val="en-US"/>
              </w:rPr>
              <w:t>*0,10)+(T</w:t>
            </w:r>
            <w:r w:rsidRPr="00BA4BDE">
              <w:rPr>
                <w:rStyle w:val="oj-sub"/>
                <w:color w:val="000000" w:themeColor="text1"/>
                <w:sz w:val="20"/>
                <w:szCs w:val="20"/>
                <w:vertAlign w:val="subscript"/>
                <w:lang w:val="en-US"/>
              </w:rPr>
              <w:t>FFC</w:t>
            </w:r>
            <w:r w:rsidRPr="00BA4BDE">
              <w:rPr>
                <w:color w:val="000000" w:themeColor="text1"/>
                <w:sz w:val="20"/>
                <w:szCs w:val="20"/>
                <w:shd w:val="clear" w:color="auto" w:fill="FFFFFF"/>
                <w:lang w:val="en-US"/>
              </w:rPr>
              <w:t>*0,05)+(T</w:t>
            </w:r>
            <w:r w:rsidRPr="00BA4BDE">
              <w:rPr>
                <w:rStyle w:val="oj-sub"/>
                <w:color w:val="000000" w:themeColor="text1"/>
                <w:sz w:val="20"/>
                <w:szCs w:val="20"/>
                <w:vertAlign w:val="subscript"/>
                <w:lang w:val="en-US"/>
              </w:rPr>
              <w:t>RFC</w:t>
            </w:r>
            <w:r w:rsidRPr="00BA4BDE">
              <w:rPr>
                <w:color w:val="000000" w:themeColor="text1"/>
                <w:sz w:val="20"/>
                <w:szCs w:val="20"/>
                <w:shd w:val="clear" w:color="auto" w:fill="FFFFFF"/>
                <w:lang w:val="en-US"/>
              </w:rPr>
              <w:t>*0,05)+(T</w:t>
            </w:r>
            <w:r w:rsidRPr="00BA4BDE">
              <w:rPr>
                <w:rStyle w:val="oj-sub"/>
                <w:color w:val="000000" w:themeColor="text1"/>
                <w:sz w:val="20"/>
                <w:szCs w:val="20"/>
                <w:vertAlign w:val="subscript"/>
                <w:lang w:val="en-US"/>
              </w:rPr>
              <w:t>EC</w:t>
            </w:r>
            <w:r w:rsidRPr="00BA4BDE">
              <w:rPr>
                <w:color w:val="000000" w:themeColor="text1"/>
                <w:sz w:val="20"/>
                <w:szCs w:val="20"/>
                <w:shd w:val="clear" w:color="auto" w:fill="FFFFFF"/>
                <w:lang w:val="en-US"/>
              </w:rPr>
              <w:t>*0,05)+(T</w:t>
            </w:r>
            <w:r w:rsidRPr="00BA4BDE">
              <w:rPr>
                <w:rStyle w:val="oj-sub"/>
                <w:color w:val="000000" w:themeColor="text1"/>
                <w:sz w:val="20"/>
                <w:szCs w:val="20"/>
                <w:vertAlign w:val="subscript"/>
                <w:lang w:val="en-US"/>
              </w:rPr>
              <w:t>BUT</w:t>
            </w:r>
            <w:r w:rsidRPr="00BA4BDE">
              <w:rPr>
                <w:color w:val="000000" w:themeColor="text1"/>
                <w:sz w:val="20"/>
                <w:szCs w:val="20"/>
                <w:shd w:val="clear" w:color="auto" w:fill="FFFFFF"/>
                <w:lang w:val="en-US"/>
              </w:rPr>
              <w:t>*0,05)+(T</w:t>
            </w:r>
            <w:r w:rsidRPr="00BA4BDE">
              <w:rPr>
                <w:rStyle w:val="oj-sub"/>
                <w:color w:val="000000" w:themeColor="text1"/>
                <w:sz w:val="20"/>
                <w:szCs w:val="20"/>
                <w:vertAlign w:val="subscript"/>
                <w:lang w:val="en-US"/>
              </w:rPr>
              <w:t>MIC</w:t>
            </w:r>
            <w:r w:rsidRPr="00BA4BDE">
              <w:rPr>
                <w:color w:val="000000" w:themeColor="text1"/>
                <w:sz w:val="20"/>
                <w:szCs w:val="20"/>
                <w:shd w:val="clear" w:color="auto" w:fill="FFFFFF"/>
                <w:lang w:val="en-US"/>
              </w:rPr>
              <w:t>*0,05)+(T</w:t>
            </w:r>
            <w:r w:rsidRPr="00BA4BDE">
              <w:rPr>
                <w:rStyle w:val="oj-sub"/>
                <w:color w:val="000000" w:themeColor="text1"/>
                <w:sz w:val="20"/>
                <w:szCs w:val="20"/>
                <w:vertAlign w:val="subscript"/>
                <w:lang w:val="en-US"/>
              </w:rPr>
              <w:t>SPK</w:t>
            </w:r>
            <w:r w:rsidRPr="00BA4BDE">
              <w:rPr>
                <w:color w:val="000000" w:themeColor="text1"/>
                <w:sz w:val="20"/>
                <w:szCs w:val="20"/>
                <w:shd w:val="clear" w:color="auto" w:fill="FFFFFF"/>
                <w:lang w:val="en-US"/>
              </w:rPr>
              <w:t>*0,05)</w:t>
            </w:r>
          </w:p>
          <w:p w14:paraId="5FA89EAB" w14:textId="77777777" w:rsidR="00E16D3C" w:rsidRPr="00BA4BDE" w:rsidRDefault="00E16D3C" w:rsidP="00BA4BDE">
            <w:pPr>
              <w:pStyle w:val="ti-art"/>
              <w:numPr>
                <w:ilvl w:val="0"/>
                <w:numId w:val="568"/>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telefoanelor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inteligente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pliabile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al </w:t>
            </w:r>
            <w:proofErr w:type="spellStart"/>
            <w:r w:rsidRPr="00BA4BDE">
              <w:rPr>
                <w:color w:val="000000" w:themeColor="text1"/>
                <w:sz w:val="20"/>
                <w:szCs w:val="20"/>
                <w:shd w:val="clear" w:color="auto" w:fill="FFFFFF"/>
                <w:lang w:val="en-US"/>
              </w:rPr>
              <w:t>tabletelor</w:t>
            </w:r>
            <w:proofErr w:type="spellEnd"/>
            <w:r w:rsidRPr="00BA4BDE">
              <w:rPr>
                <w:color w:val="000000" w:themeColor="text1"/>
                <w:sz w:val="20"/>
                <w:szCs w:val="20"/>
                <w:shd w:val="clear" w:color="auto" w:fill="FFFFFF"/>
                <w:lang w:val="en-US"/>
              </w:rPr>
              <w:t xml:space="preserve"> de tip „slate” </w:t>
            </w:r>
            <w:proofErr w:type="spellStart"/>
            <w:r w:rsidRPr="00BA4BDE">
              <w:rPr>
                <w:color w:val="000000" w:themeColor="text1"/>
                <w:sz w:val="20"/>
                <w:szCs w:val="20"/>
                <w:shd w:val="clear" w:color="auto" w:fill="FFFFFF"/>
                <w:lang w:val="en-US"/>
              </w:rPr>
              <w:t>pliabile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utilizează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următoarea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formulă</w:t>
            </w:r>
            <w:proofErr w:type="spellEnd"/>
            <w:r w:rsidRPr="00BA4BDE">
              <w:rPr>
                <w:color w:val="000000" w:themeColor="text1"/>
                <w:sz w:val="20"/>
                <w:szCs w:val="20"/>
                <w:shd w:val="clear" w:color="auto" w:fill="FFFFFF"/>
                <w:lang w:val="en-US"/>
              </w:rPr>
              <w:t>:</w:t>
            </w:r>
          </w:p>
          <w:p w14:paraId="29043109" w14:textId="77777777" w:rsidR="00E16D3C" w:rsidRPr="00BA4BDE" w:rsidRDefault="00E16D3C" w:rsidP="00BA4BDE">
            <w:pPr>
              <w:pStyle w:val="ti-art"/>
              <w:shd w:val="clear" w:color="auto" w:fill="FFFFFF"/>
              <w:tabs>
                <w:tab w:val="left" w:pos="2234"/>
              </w:tabs>
              <w:spacing w:before="0" w:beforeAutospacing="0" w:after="0" w:afterAutospacing="0"/>
              <w:ind w:left="72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S</w:t>
            </w:r>
            <w:r w:rsidRPr="00BA4BDE">
              <w:rPr>
                <w:rStyle w:val="oj-sub"/>
                <w:color w:val="000000" w:themeColor="text1"/>
                <w:sz w:val="20"/>
                <w:szCs w:val="20"/>
                <w:vertAlign w:val="subscript"/>
                <w:lang w:val="en-US"/>
              </w:rPr>
              <w:t>T</w:t>
            </w:r>
            <w:r w:rsidRPr="00BA4BDE">
              <w:rPr>
                <w:color w:val="000000" w:themeColor="text1"/>
                <w:sz w:val="20"/>
                <w:szCs w:val="20"/>
                <w:shd w:val="clear" w:color="auto" w:fill="FFFFFF"/>
                <w:lang w:val="en-US"/>
              </w:rPr>
              <w:t>=(T</w:t>
            </w:r>
            <w:r w:rsidRPr="00BA4BDE">
              <w:rPr>
                <w:rStyle w:val="oj-sub"/>
                <w:color w:val="000000" w:themeColor="text1"/>
                <w:sz w:val="20"/>
                <w:szCs w:val="20"/>
                <w:vertAlign w:val="subscript"/>
                <w:lang w:val="en-US"/>
              </w:rPr>
              <w:t>BAT</w:t>
            </w:r>
            <w:r w:rsidRPr="00BA4BDE">
              <w:rPr>
                <w:color w:val="000000" w:themeColor="text1"/>
                <w:sz w:val="20"/>
                <w:szCs w:val="20"/>
                <w:shd w:val="clear" w:color="auto" w:fill="FFFFFF"/>
                <w:lang w:val="en-US"/>
              </w:rPr>
              <w:t>*0,</w:t>
            </w:r>
            <w:proofErr w:type="gramStart"/>
            <w:r w:rsidRPr="00BA4BDE">
              <w:rPr>
                <w:color w:val="000000" w:themeColor="text1"/>
                <w:sz w:val="20"/>
                <w:szCs w:val="20"/>
                <w:shd w:val="clear" w:color="auto" w:fill="FFFFFF"/>
                <w:lang w:val="en-US"/>
              </w:rPr>
              <w:t>25)+(</w:t>
            </w:r>
            <w:proofErr w:type="gramEnd"/>
            <w:r w:rsidRPr="00BA4BDE">
              <w:rPr>
                <w:color w:val="000000" w:themeColor="text1"/>
                <w:sz w:val="20"/>
                <w:szCs w:val="20"/>
                <w:shd w:val="clear" w:color="auto" w:fill="FFFFFF"/>
                <w:lang w:val="en-US"/>
              </w:rPr>
              <w:t>T</w:t>
            </w:r>
            <w:r w:rsidRPr="00BA4BDE">
              <w:rPr>
                <w:rStyle w:val="oj-sub"/>
                <w:color w:val="000000" w:themeColor="text1"/>
                <w:sz w:val="20"/>
                <w:szCs w:val="20"/>
                <w:vertAlign w:val="subscript"/>
                <w:lang w:val="en-US"/>
              </w:rPr>
              <w:t>SCR</w:t>
            </w:r>
            <w:r w:rsidRPr="00BA4BDE">
              <w:rPr>
                <w:color w:val="000000" w:themeColor="text1"/>
                <w:sz w:val="20"/>
                <w:szCs w:val="20"/>
                <w:shd w:val="clear" w:color="auto" w:fill="FFFFFF"/>
                <w:lang w:val="en-US"/>
              </w:rPr>
              <w:t>*0,25)+(T</w:t>
            </w:r>
            <w:r w:rsidRPr="00BA4BDE">
              <w:rPr>
                <w:rStyle w:val="oj-sub"/>
                <w:color w:val="000000" w:themeColor="text1"/>
                <w:sz w:val="20"/>
                <w:szCs w:val="20"/>
                <w:vertAlign w:val="subscript"/>
                <w:lang w:val="en-US"/>
              </w:rPr>
              <w:t>BC</w:t>
            </w:r>
            <w:r w:rsidRPr="00BA4BDE">
              <w:rPr>
                <w:color w:val="000000" w:themeColor="text1"/>
                <w:sz w:val="20"/>
                <w:szCs w:val="20"/>
                <w:shd w:val="clear" w:color="auto" w:fill="FFFFFF"/>
                <w:lang w:val="en-US"/>
              </w:rPr>
              <w:t>*0,09)+(T</w:t>
            </w:r>
            <w:r w:rsidRPr="00BA4BDE">
              <w:rPr>
                <w:rStyle w:val="oj-sub"/>
                <w:color w:val="000000" w:themeColor="text1"/>
                <w:sz w:val="20"/>
                <w:szCs w:val="20"/>
                <w:vertAlign w:val="subscript"/>
                <w:lang w:val="en-US"/>
              </w:rPr>
              <w:t>FFC</w:t>
            </w:r>
            <w:r w:rsidRPr="00BA4BDE">
              <w:rPr>
                <w:color w:val="000000" w:themeColor="text1"/>
                <w:sz w:val="20"/>
                <w:szCs w:val="20"/>
                <w:shd w:val="clear" w:color="auto" w:fill="FFFFFF"/>
                <w:lang w:val="en-US"/>
              </w:rPr>
              <w:t>*0,04)+(T</w:t>
            </w:r>
            <w:r w:rsidRPr="00BA4BDE">
              <w:rPr>
                <w:rStyle w:val="oj-sub"/>
                <w:color w:val="000000" w:themeColor="text1"/>
                <w:sz w:val="20"/>
                <w:szCs w:val="20"/>
                <w:vertAlign w:val="subscript"/>
                <w:lang w:val="en-US"/>
              </w:rPr>
              <w:t>RFC</w:t>
            </w:r>
            <w:r w:rsidRPr="00BA4BDE">
              <w:rPr>
                <w:color w:val="000000" w:themeColor="text1"/>
                <w:sz w:val="20"/>
                <w:szCs w:val="20"/>
                <w:shd w:val="clear" w:color="auto" w:fill="FFFFFF"/>
                <w:lang w:val="en-US"/>
              </w:rPr>
              <w:t>*0,04)+(T</w:t>
            </w:r>
            <w:r w:rsidRPr="00BA4BDE">
              <w:rPr>
                <w:rStyle w:val="oj-sub"/>
                <w:color w:val="000000" w:themeColor="text1"/>
                <w:sz w:val="20"/>
                <w:szCs w:val="20"/>
                <w:vertAlign w:val="subscript"/>
                <w:lang w:val="en-US"/>
              </w:rPr>
              <w:t>EC</w:t>
            </w:r>
            <w:r w:rsidRPr="00BA4BDE">
              <w:rPr>
                <w:color w:val="000000" w:themeColor="text1"/>
                <w:sz w:val="20"/>
                <w:szCs w:val="20"/>
                <w:shd w:val="clear" w:color="auto" w:fill="FFFFFF"/>
                <w:lang w:val="en-US"/>
              </w:rPr>
              <w:t>*0,04)+(T</w:t>
            </w:r>
            <w:r w:rsidRPr="00BA4BDE">
              <w:rPr>
                <w:rStyle w:val="oj-sub"/>
                <w:color w:val="000000" w:themeColor="text1"/>
                <w:sz w:val="20"/>
                <w:szCs w:val="20"/>
                <w:vertAlign w:val="subscript"/>
                <w:lang w:val="en-US"/>
              </w:rPr>
              <w:t>BUT</w:t>
            </w:r>
            <w:r w:rsidRPr="00BA4BDE">
              <w:rPr>
                <w:color w:val="000000" w:themeColor="text1"/>
                <w:sz w:val="20"/>
                <w:szCs w:val="20"/>
                <w:shd w:val="clear" w:color="auto" w:fill="FFFFFF"/>
                <w:lang w:val="en-US"/>
              </w:rPr>
              <w:t>*0,04)+(T</w:t>
            </w:r>
            <w:r w:rsidRPr="00BA4BDE">
              <w:rPr>
                <w:rStyle w:val="oj-sub"/>
                <w:color w:val="000000" w:themeColor="text1"/>
                <w:sz w:val="20"/>
                <w:szCs w:val="20"/>
                <w:vertAlign w:val="subscript"/>
                <w:lang w:val="en-US"/>
              </w:rPr>
              <w:t>MIC</w:t>
            </w:r>
            <w:r w:rsidRPr="00BA4BDE">
              <w:rPr>
                <w:color w:val="000000" w:themeColor="text1"/>
                <w:sz w:val="20"/>
                <w:szCs w:val="20"/>
                <w:shd w:val="clear" w:color="auto" w:fill="FFFFFF"/>
                <w:lang w:val="en-US"/>
              </w:rPr>
              <w:t>*0,04)+(T</w:t>
            </w:r>
            <w:r w:rsidRPr="00BA4BDE">
              <w:rPr>
                <w:rStyle w:val="oj-sub"/>
                <w:color w:val="000000" w:themeColor="text1"/>
                <w:sz w:val="20"/>
                <w:szCs w:val="20"/>
                <w:vertAlign w:val="subscript"/>
                <w:lang w:val="en-US"/>
              </w:rPr>
              <w:t>SPK</w:t>
            </w:r>
            <w:r w:rsidRPr="00BA4BDE">
              <w:rPr>
                <w:color w:val="000000" w:themeColor="text1"/>
                <w:sz w:val="20"/>
                <w:szCs w:val="20"/>
                <w:shd w:val="clear" w:color="auto" w:fill="FFFFFF"/>
                <w:lang w:val="en-US"/>
              </w:rPr>
              <w:t>*0,04)+(T</w:t>
            </w:r>
            <w:r w:rsidRPr="00BA4BDE">
              <w:rPr>
                <w:rStyle w:val="oj-sub"/>
                <w:color w:val="000000" w:themeColor="text1"/>
                <w:sz w:val="20"/>
                <w:szCs w:val="20"/>
                <w:vertAlign w:val="subscript"/>
                <w:lang w:val="en-US"/>
              </w:rPr>
              <w:t>FM</w:t>
            </w:r>
            <w:r w:rsidRPr="00BA4BDE">
              <w:rPr>
                <w:color w:val="000000" w:themeColor="text1"/>
                <w:sz w:val="20"/>
                <w:szCs w:val="20"/>
                <w:shd w:val="clear" w:color="auto" w:fill="FFFFFF"/>
                <w:lang w:val="en-US"/>
              </w:rPr>
              <w:t>*0,17)</w:t>
            </w:r>
          </w:p>
          <w:p w14:paraId="6EA93961" w14:textId="77777777"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Evaluarea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sculelor</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tipului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 xml:space="preserve">) (T) la </w:t>
            </w:r>
            <w:proofErr w:type="spellStart"/>
            <w:r w:rsidRPr="00BA4BDE">
              <w:rPr>
                <w:color w:val="000000" w:themeColor="text1"/>
                <w:sz w:val="20"/>
                <w:szCs w:val="20"/>
                <w:shd w:val="clear" w:color="auto" w:fill="FFFFFF"/>
                <w:lang w:val="en-US"/>
              </w:rPr>
              <w:t>nivel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piese</w:t>
            </w:r>
            <w:proofErr w:type="spellEnd"/>
          </w:p>
          <w:p w14:paraId="732A5B3C" w14:textId="0130BDB3" w:rsidR="00E16D3C" w:rsidRPr="00BA4BDE" w:rsidRDefault="00E16D3C"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acestora</w:t>
            </w:r>
            <w:proofErr w:type="spellEnd"/>
            <w:r w:rsidRPr="00BA4BDE">
              <w:rPr>
                <w:color w:val="000000" w:themeColor="text1"/>
                <w:sz w:val="20"/>
                <w:szCs w:val="20"/>
                <w:shd w:val="clear" w:color="auto" w:fill="FFFFFF"/>
                <w:lang w:val="en-US"/>
              </w:rPr>
              <w:t>)” (T</w:t>
            </w:r>
            <w:r w:rsidRPr="00BA4BDE">
              <w:rPr>
                <w:rStyle w:val="oj-sub"/>
                <w:color w:val="000000" w:themeColor="text1"/>
                <w:sz w:val="20"/>
                <w:szCs w:val="20"/>
                <w:vertAlign w:val="subscript"/>
                <w:lang w:val="en-US"/>
              </w:rPr>
              <w:t>i</w:t>
            </w:r>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fiecare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prioritară</w:t>
            </w:r>
            <w:proofErr w:type="spellEnd"/>
            <w:r w:rsidR="00BA4BDE" w:rsidRPr="00BA4BDE">
              <w:rPr>
                <w:rStyle w:val="apple-converted-space"/>
                <w:color w:val="000000" w:themeColor="text1"/>
                <w:lang w:val="en-US"/>
              </w:rPr>
              <w:t xml:space="preserve"> </w:t>
            </w:r>
            <w:proofErr w:type="spellStart"/>
            <w:r w:rsidRPr="00BA4BDE">
              <w:rPr>
                <w:rStyle w:val="oj-italic"/>
                <w:i/>
                <w:iCs/>
                <w:color w:val="000000" w:themeColor="text1"/>
                <w:sz w:val="20"/>
                <w:szCs w:val="20"/>
                <w:lang w:val="en-US"/>
              </w:rPr>
              <w:t>i</w:t>
            </w:r>
            <w:proofErr w:type="spellEnd"/>
            <w:r w:rsidR="00BA4BDE" w:rsidRPr="00BA4BDE">
              <w:rPr>
                <w:rStyle w:val="apple-converted-space"/>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(T</w:t>
            </w:r>
            <w:r w:rsidRPr="00BA4BDE">
              <w:rPr>
                <w:rStyle w:val="oj-sub"/>
                <w:color w:val="000000" w:themeColor="text1"/>
                <w:sz w:val="20"/>
                <w:szCs w:val="20"/>
                <w:vertAlign w:val="subscript"/>
                <w:lang w:val="en-US"/>
              </w:rPr>
              <w:t>BAT</w:t>
            </w:r>
            <w:r w:rsidRPr="00BA4BDE">
              <w:rPr>
                <w:color w:val="000000" w:themeColor="text1"/>
                <w:sz w:val="20"/>
                <w:szCs w:val="20"/>
                <w:shd w:val="clear" w:color="auto" w:fill="FFFFFF"/>
                <w:lang w:val="en-US"/>
              </w:rPr>
              <w:t>, T</w:t>
            </w:r>
            <w:r w:rsidRPr="00BA4BDE">
              <w:rPr>
                <w:rStyle w:val="oj-sub"/>
                <w:color w:val="000000" w:themeColor="text1"/>
                <w:sz w:val="20"/>
                <w:szCs w:val="20"/>
                <w:vertAlign w:val="subscript"/>
                <w:lang w:val="en-US"/>
              </w:rPr>
              <w:t>DA</w:t>
            </w:r>
            <w:r w:rsidRPr="00BA4BDE">
              <w:rPr>
                <w:color w:val="000000" w:themeColor="text1"/>
                <w:sz w:val="20"/>
                <w:szCs w:val="20"/>
                <w:shd w:val="clear" w:color="auto" w:fill="FFFFFF"/>
                <w:lang w:val="en-US"/>
              </w:rPr>
              <w:t>, T</w:t>
            </w:r>
            <w:r w:rsidRPr="00BA4BDE">
              <w:rPr>
                <w:rStyle w:val="oj-sub"/>
                <w:color w:val="000000" w:themeColor="text1"/>
                <w:sz w:val="20"/>
                <w:szCs w:val="20"/>
                <w:vertAlign w:val="subscript"/>
                <w:lang w:val="en-US"/>
              </w:rPr>
              <w:t>BC</w:t>
            </w:r>
            <w:r w:rsidRPr="00BA4BDE">
              <w:rPr>
                <w:color w:val="000000" w:themeColor="text1"/>
                <w:sz w:val="20"/>
                <w:szCs w:val="20"/>
                <w:shd w:val="clear" w:color="auto" w:fill="FFFFFF"/>
                <w:lang w:val="en-US"/>
              </w:rPr>
              <w:t>, T</w:t>
            </w:r>
            <w:r w:rsidRPr="00BA4BDE">
              <w:rPr>
                <w:rStyle w:val="oj-sub"/>
                <w:color w:val="000000" w:themeColor="text1"/>
                <w:sz w:val="20"/>
                <w:szCs w:val="20"/>
                <w:vertAlign w:val="subscript"/>
                <w:lang w:val="en-US"/>
              </w:rPr>
              <w:t>FFC</w:t>
            </w:r>
            <w:r w:rsidRPr="00BA4BDE">
              <w:rPr>
                <w:color w:val="000000" w:themeColor="text1"/>
                <w:sz w:val="20"/>
                <w:szCs w:val="20"/>
                <w:shd w:val="clear" w:color="auto" w:fill="FFFFFF"/>
                <w:lang w:val="en-US"/>
              </w:rPr>
              <w:t>, T</w:t>
            </w:r>
            <w:r w:rsidRPr="00BA4BDE">
              <w:rPr>
                <w:rStyle w:val="oj-sub"/>
                <w:color w:val="000000" w:themeColor="text1"/>
                <w:sz w:val="20"/>
                <w:szCs w:val="20"/>
                <w:vertAlign w:val="subscript"/>
                <w:lang w:val="en-US"/>
              </w:rPr>
              <w:t>RFC</w:t>
            </w:r>
            <w:r w:rsidRPr="00BA4BDE">
              <w:rPr>
                <w:color w:val="000000" w:themeColor="text1"/>
                <w:sz w:val="20"/>
                <w:szCs w:val="20"/>
                <w:shd w:val="clear" w:color="auto" w:fill="FFFFFF"/>
                <w:lang w:val="en-US"/>
              </w:rPr>
              <w:t>, T</w:t>
            </w:r>
            <w:r w:rsidRPr="00BA4BDE">
              <w:rPr>
                <w:rStyle w:val="oj-sub"/>
                <w:color w:val="000000" w:themeColor="text1"/>
                <w:sz w:val="20"/>
                <w:szCs w:val="20"/>
                <w:vertAlign w:val="subscript"/>
                <w:lang w:val="en-US"/>
              </w:rPr>
              <w:t>EC</w:t>
            </w:r>
            <w:r w:rsidRPr="00BA4BDE">
              <w:rPr>
                <w:color w:val="000000" w:themeColor="text1"/>
                <w:sz w:val="20"/>
                <w:szCs w:val="20"/>
                <w:shd w:val="clear" w:color="auto" w:fill="FFFFFF"/>
                <w:lang w:val="en-US"/>
              </w:rPr>
              <w:t>, T</w:t>
            </w:r>
            <w:r w:rsidRPr="00BA4BDE">
              <w:rPr>
                <w:rStyle w:val="oj-sub"/>
                <w:color w:val="000000" w:themeColor="text1"/>
                <w:sz w:val="20"/>
                <w:szCs w:val="20"/>
                <w:vertAlign w:val="subscript"/>
                <w:lang w:val="en-US"/>
              </w:rPr>
              <w:t>BUT</w:t>
            </w:r>
            <w:r w:rsidRPr="00BA4BDE">
              <w:rPr>
                <w:color w:val="000000" w:themeColor="text1"/>
                <w:sz w:val="20"/>
                <w:szCs w:val="20"/>
                <w:shd w:val="clear" w:color="auto" w:fill="FFFFFF"/>
                <w:lang w:val="en-US"/>
              </w:rPr>
              <w:t>, T</w:t>
            </w:r>
            <w:r w:rsidRPr="00BA4BDE">
              <w:rPr>
                <w:rStyle w:val="oj-sub"/>
                <w:color w:val="000000" w:themeColor="text1"/>
                <w:sz w:val="20"/>
                <w:szCs w:val="20"/>
                <w:vertAlign w:val="subscript"/>
                <w:lang w:val="en-US"/>
              </w:rPr>
              <w:t>MIC</w:t>
            </w:r>
            <w:r w:rsidRPr="00BA4BDE">
              <w:rPr>
                <w:color w:val="000000" w:themeColor="text1"/>
                <w:sz w:val="20"/>
                <w:szCs w:val="20"/>
                <w:shd w:val="clear" w:color="auto" w:fill="FFFFFF"/>
                <w:lang w:val="en-US"/>
              </w:rPr>
              <w:t>, T</w:t>
            </w:r>
            <w:r w:rsidRPr="00BA4BDE">
              <w:rPr>
                <w:rStyle w:val="oj-sub"/>
                <w:color w:val="000000" w:themeColor="text1"/>
                <w:sz w:val="20"/>
                <w:szCs w:val="20"/>
                <w:vertAlign w:val="subscript"/>
                <w:lang w:val="en-US"/>
              </w:rPr>
              <w:t>SPK</w:t>
            </w:r>
            <w:r w:rsidR="00BA4BDE" w:rsidRPr="00BA4BDE">
              <w:rPr>
                <w:rStyle w:val="apple-converted-space"/>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T</w:t>
            </w:r>
            <w:r w:rsidRPr="00BA4BDE">
              <w:rPr>
                <w:rStyle w:val="oj-sub"/>
                <w:color w:val="000000" w:themeColor="text1"/>
                <w:sz w:val="20"/>
                <w:szCs w:val="20"/>
                <w:vertAlign w:val="subscript"/>
                <w:lang w:val="en-US"/>
              </w:rPr>
              <w:t>FM</w:t>
            </w:r>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atribuie</w:t>
            </w:r>
            <w:proofErr w:type="spellEnd"/>
            <w:r w:rsidRPr="00BA4BDE">
              <w:rPr>
                <w:color w:val="000000" w:themeColor="text1"/>
                <w:sz w:val="20"/>
                <w:szCs w:val="20"/>
                <w:shd w:val="clear" w:color="auto" w:fill="FFFFFF"/>
                <w:lang w:val="en-US"/>
              </w:rPr>
              <w:t xml:space="preserve"> conform </w:t>
            </w:r>
            <w:proofErr w:type="spellStart"/>
            <w:r w:rsidRPr="00BA4BDE">
              <w:rPr>
                <w:color w:val="000000" w:themeColor="text1"/>
                <w:sz w:val="20"/>
                <w:szCs w:val="20"/>
                <w:shd w:val="clear" w:color="auto" w:fill="FFFFFF"/>
                <w:lang w:val="en-US"/>
              </w:rPr>
              <w:t>complexității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disponibilității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lastRenderedPageBreak/>
              <w:t>sculelor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necesare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înlocuirea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piesei</w:t>
            </w:r>
            <w:proofErr w:type="spellEnd"/>
            <w:r w:rsidRPr="00BA4BDE">
              <w:rPr>
                <w:color w:val="000000" w:themeColor="text1"/>
                <w:sz w:val="20"/>
                <w:szCs w:val="20"/>
                <w:shd w:val="clear" w:color="auto" w:fill="FFFFFF"/>
                <w:lang w:val="en-US"/>
              </w:rPr>
              <w:t xml:space="preserve"> respective. Se </w:t>
            </w:r>
            <w:proofErr w:type="spellStart"/>
            <w:r w:rsidRPr="00BA4BDE">
              <w:rPr>
                <w:color w:val="000000" w:themeColor="text1"/>
                <w:sz w:val="20"/>
                <w:szCs w:val="20"/>
                <w:shd w:val="clear" w:color="auto" w:fill="FFFFFF"/>
                <w:lang w:val="en-US"/>
              </w:rPr>
              <w:t>atribuie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între</w:t>
            </w:r>
            <w:proofErr w:type="spellEnd"/>
            <w:r w:rsidRPr="00BA4BDE">
              <w:rPr>
                <w:color w:val="000000" w:themeColor="text1"/>
                <w:sz w:val="20"/>
                <w:szCs w:val="20"/>
                <w:shd w:val="clear" w:color="auto" w:fill="FFFFFF"/>
                <w:lang w:val="en-US"/>
              </w:rPr>
              <w:t xml:space="preserve"> 1 </w:t>
            </w:r>
            <w:proofErr w:type="spellStart"/>
            <w:r w:rsidRPr="00BA4BDE">
              <w:rPr>
                <w:color w:val="000000" w:themeColor="text1"/>
                <w:sz w:val="20"/>
                <w:szCs w:val="20"/>
                <w:shd w:val="clear" w:color="auto" w:fill="FFFFFF"/>
                <w:lang w:val="en-US"/>
              </w:rPr>
              <w:t>și</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5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după</w:t>
            </w:r>
            <w:proofErr w:type="spellEnd"/>
            <w:r w:rsidRPr="00BA4BDE">
              <w:rPr>
                <w:color w:val="000000" w:themeColor="text1"/>
                <w:sz w:val="20"/>
                <w:szCs w:val="20"/>
                <w:shd w:val="clear" w:color="auto" w:fill="FFFFFF"/>
                <w:lang w:val="en-US"/>
              </w:rPr>
              <w:t xml:space="preserve"> cum </w:t>
            </w:r>
            <w:proofErr w:type="spellStart"/>
            <w:r w:rsidRPr="00BA4BDE">
              <w:rPr>
                <w:color w:val="000000" w:themeColor="text1"/>
                <w:sz w:val="20"/>
                <w:szCs w:val="20"/>
                <w:shd w:val="clear" w:color="auto" w:fill="FFFFFF"/>
                <w:lang w:val="en-US"/>
              </w:rPr>
              <w:t>urmează</w:t>
            </w:r>
            <w:proofErr w:type="spellEnd"/>
            <w:r w:rsidRPr="00BA4BDE">
              <w:rPr>
                <w:color w:val="000000" w:themeColor="text1"/>
                <w:sz w:val="20"/>
                <w:szCs w:val="20"/>
                <w:shd w:val="clear" w:color="auto" w:fill="FFFFFF"/>
                <w:lang w:val="en-US"/>
              </w:rPr>
              <w:t>:</w:t>
            </w:r>
          </w:p>
          <w:p w14:paraId="49C1A6AE" w14:textId="5B4F306B" w:rsidR="00E16D3C" w:rsidRPr="00BA4BDE" w:rsidRDefault="00E16D3C"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rPr>
            </w:pPr>
            <w:r w:rsidRPr="00BA4BDE">
              <w:rPr>
                <w:color w:val="000000" w:themeColor="text1"/>
                <w:sz w:val="20"/>
                <w:szCs w:val="20"/>
                <w:shd w:val="clear" w:color="auto" w:fill="FFFFFF"/>
              </w:rPr>
              <w:t>fără scule</w:t>
            </w:r>
            <w:r w:rsidR="00BA4BDE" w:rsidRPr="00BA4BDE">
              <w:rPr>
                <w:color w:val="000000" w:themeColor="text1"/>
                <w:sz w:val="20"/>
                <w:szCs w:val="20"/>
                <w:shd w:val="clear" w:color="auto" w:fill="FFFFFF"/>
                <w:lang w:val="ro-RO"/>
              </w:rPr>
              <w:t xml:space="preserve"> </w:t>
            </w:r>
            <w:r w:rsidRPr="00BA4BDE">
              <w:rPr>
                <w:color w:val="000000" w:themeColor="text1"/>
                <w:sz w:val="20"/>
                <w:szCs w:val="20"/>
                <w:shd w:val="clear" w:color="auto" w:fill="FFFFFF"/>
              </w:rPr>
              <w:t>= 5 puncte;</w:t>
            </w:r>
          </w:p>
          <w:p w14:paraId="542ED645" w14:textId="381387AA" w:rsidR="00E16D3C"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cu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bază</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4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55D268F1" w14:textId="550B521D"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cu </w:t>
            </w:r>
            <w:proofErr w:type="spellStart"/>
            <w:proofErr w:type="gramStart"/>
            <w:r w:rsidRPr="00BA4BDE">
              <w:rPr>
                <w:color w:val="000000" w:themeColor="text1"/>
                <w:sz w:val="20"/>
                <w:szCs w:val="20"/>
                <w:shd w:val="clear" w:color="auto" w:fill="FFFFFF"/>
                <w:lang w:val="en-US"/>
              </w:rPr>
              <w:t>un</w:t>
            </w:r>
            <w:proofErr w:type="spellEnd"/>
            <w:r w:rsidRPr="00BA4BDE">
              <w:rPr>
                <w:color w:val="000000" w:themeColor="text1"/>
                <w:sz w:val="20"/>
                <w:szCs w:val="20"/>
                <w:shd w:val="clear" w:color="auto" w:fill="FFFFFF"/>
                <w:lang w:val="en-US"/>
              </w:rPr>
              <w:t xml:space="preserve"> set</w:t>
            </w:r>
            <w:proofErr w:type="gram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furnizat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oferit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spre</w:t>
            </w:r>
            <w:proofErr w:type="spellEnd"/>
            <w:r w:rsidRPr="00BA4BDE">
              <w:rPr>
                <w:color w:val="000000" w:themeColor="text1"/>
                <w:sz w:val="20"/>
                <w:szCs w:val="20"/>
                <w:shd w:val="clear" w:color="auto" w:fill="FFFFFF"/>
                <w:lang w:val="en-US"/>
              </w:rPr>
              <w:t xml:space="preserve"> a fi </w:t>
            </w:r>
            <w:proofErr w:type="spellStart"/>
            <w:r w:rsidRPr="00BA4BDE">
              <w:rPr>
                <w:color w:val="000000" w:themeColor="text1"/>
                <w:sz w:val="20"/>
                <w:szCs w:val="20"/>
                <w:shd w:val="clear" w:color="auto" w:fill="FFFFFF"/>
                <w:lang w:val="en-US"/>
              </w:rPr>
              <w:t>furnizat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fără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costuri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suplimentare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împreună</w:t>
            </w:r>
            <w:proofErr w:type="spellEnd"/>
            <w:r w:rsidRPr="00BA4BDE">
              <w:rPr>
                <w:color w:val="000000" w:themeColor="text1"/>
                <w:sz w:val="20"/>
                <w:szCs w:val="20"/>
                <w:shd w:val="clear" w:color="auto" w:fill="FFFFFF"/>
                <w:lang w:val="en-US"/>
              </w:rPr>
              <w:t xml:space="preserve"> cu </w:t>
            </w:r>
            <w:proofErr w:type="spellStart"/>
            <w:r w:rsidRPr="00BA4BDE">
              <w:rPr>
                <w:color w:val="000000" w:themeColor="text1"/>
                <w:sz w:val="20"/>
                <w:szCs w:val="20"/>
                <w:shd w:val="clear" w:color="auto" w:fill="FFFFFF"/>
                <w:lang w:val="en-US"/>
              </w:rPr>
              <w:t>piesa</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3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26758ACF" w14:textId="4DB7FA99"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cu </w:t>
            </w:r>
            <w:proofErr w:type="spellStart"/>
            <w:proofErr w:type="gramStart"/>
            <w:r w:rsidRPr="00BA4BDE">
              <w:rPr>
                <w:color w:val="000000" w:themeColor="text1"/>
                <w:sz w:val="20"/>
                <w:szCs w:val="20"/>
                <w:shd w:val="clear" w:color="auto" w:fill="FFFFFF"/>
                <w:lang w:val="en-US"/>
              </w:rPr>
              <w:t>un</w:t>
            </w:r>
            <w:proofErr w:type="spellEnd"/>
            <w:r w:rsidRPr="00BA4BDE">
              <w:rPr>
                <w:color w:val="000000" w:themeColor="text1"/>
                <w:sz w:val="20"/>
                <w:szCs w:val="20"/>
                <w:shd w:val="clear" w:color="auto" w:fill="FFFFFF"/>
                <w:lang w:val="en-US"/>
              </w:rPr>
              <w:t xml:space="preserve"> set</w:t>
            </w:r>
            <w:proofErr w:type="gram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furnizat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oferit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spre</w:t>
            </w:r>
            <w:proofErr w:type="spellEnd"/>
            <w:r w:rsidRPr="00BA4BDE">
              <w:rPr>
                <w:color w:val="000000" w:themeColor="text1"/>
                <w:sz w:val="20"/>
                <w:szCs w:val="20"/>
                <w:shd w:val="clear" w:color="auto" w:fill="FFFFFF"/>
                <w:lang w:val="en-US"/>
              </w:rPr>
              <w:t xml:space="preserve"> a fi </w:t>
            </w:r>
            <w:proofErr w:type="spellStart"/>
            <w:r w:rsidRPr="00BA4BDE">
              <w:rPr>
                <w:color w:val="000000" w:themeColor="text1"/>
                <w:sz w:val="20"/>
                <w:szCs w:val="20"/>
                <w:shd w:val="clear" w:color="auto" w:fill="FFFFFF"/>
                <w:lang w:val="en-US"/>
              </w:rPr>
              <w:t>furnizat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fără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costuri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suplimentare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împreună</w:t>
            </w:r>
            <w:proofErr w:type="spellEnd"/>
            <w:r w:rsidRPr="00BA4BDE">
              <w:rPr>
                <w:color w:val="000000" w:themeColor="text1"/>
                <w:sz w:val="20"/>
                <w:szCs w:val="20"/>
                <w:shd w:val="clear" w:color="auto" w:fill="FFFFFF"/>
                <w:lang w:val="en-US"/>
              </w:rPr>
              <w:t xml:space="preserve"> cu </w:t>
            </w:r>
            <w:proofErr w:type="spellStart"/>
            <w:r w:rsidRPr="00BA4BDE">
              <w:rPr>
                <w:color w:val="000000" w:themeColor="text1"/>
                <w:sz w:val="20"/>
                <w:szCs w:val="20"/>
                <w:shd w:val="clear" w:color="auto" w:fill="FFFFFF"/>
                <w:lang w:val="en-US"/>
              </w:rPr>
              <w:t>produsul</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2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3670CB24" w14:textId="25F092CE"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cu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disponibile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comerț</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1 </w:t>
            </w:r>
            <w:proofErr w:type="spellStart"/>
            <w:r w:rsidRPr="00BA4BDE">
              <w:rPr>
                <w:color w:val="000000" w:themeColor="text1"/>
                <w:sz w:val="20"/>
                <w:szCs w:val="20"/>
                <w:shd w:val="clear" w:color="auto" w:fill="FFFFFF"/>
                <w:lang w:val="en-US"/>
              </w:rPr>
              <w:t>punct</w:t>
            </w:r>
            <w:proofErr w:type="spellEnd"/>
            <w:r w:rsidRPr="00BA4BDE">
              <w:rPr>
                <w:color w:val="000000" w:themeColor="text1"/>
                <w:sz w:val="20"/>
                <w:szCs w:val="20"/>
                <w:shd w:val="clear" w:color="auto" w:fill="FFFFFF"/>
                <w:lang w:val="en-US"/>
              </w:rPr>
              <w:t>.</w:t>
            </w:r>
          </w:p>
          <w:p w14:paraId="1DA47C01" w14:textId="784F8A36" w:rsidR="00144184" w:rsidRPr="00BA4BDE" w:rsidRDefault="00144184"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Evaluarea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bazează</w:t>
            </w:r>
            <w:proofErr w:type="spellEnd"/>
            <w:r w:rsidRPr="00BA4BDE">
              <w:rPr>
                <w:color w:val="000000" w:themeColor="text1"/>
                <w:sz w:val="20"/>
                <w:szCs w:val="20"/>
                <w:shd w:val="clear" w:color="auto" w:fill="FFFFFF"/>
                <w:lang w:val="en-US"/>
              </w:rPr>
              <w:t xml:space="preserve"> pe </w:t>
            </w:r>
            <w:proofErr w:type="spellStart"/>
            <w:r w:rsidRPr="00BA4BDE">
              <w:rPr>
                <w:color w:val="000000" w:themeColor="text1"/>
                <w:sz w:val="20"/>
                <w:szCs w:val="20"/>
                <w:shd w:val="clear" w:color="auto" w:fill="FFFFFF"/>
                <w:lang w:val="en-US"/>
              </w:rPr>
              <w:t>procesul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dezasamblare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necesar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îndepărtarea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cauză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începând</w:t>
            </w:r>
            <w:proofErr w:type="spellEnd"/>
            <w:r w:rsidRPr="00BA4BDE">
              <w:rPr>
                <w:color w:val="000000" w:themeColor="text1"/>
                <w:sz w:val="20"/>
                <w:szCs w:val="20"/>
                <w:shd w:val="clear" w:color="auto" w:fill="FFFFFF"/>
                <w:lang w:val="en-US"/>
              </w:rPr>
              <w:t xml:space="preserve"> cu </w:t>
            </w:r>
            <w:proofErr w:type="spellStart"/>
            <w:r w:rsidRPr="00BA4BDE">
              <w:rPr>
                <w:color w:val="000000" w:themeColor="text1"/>
                <w:sz w:val="20"/>
                <w:szCs w:val="20"/>
                <w:shd w:val="clear" w:color="auto" w:fill="FFFFFF"/>
                <w:lang w:val="en-US"/>
              </w:rPr>
              <w:t>piesa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precedentă</w:t>
            </w:r>
            <w:proofErr w:type="spellEnd"/>
            <w:r w:rsidRPr="00BA4BDE">
              <w:rPr>
                <w:color w:val="000000" w:themeColor="text1"/>
                <w:sz w:val="20"/>
                <w:szCs w:val="20"/>
                <w:shd w:val="clear" w:color="auto" w:fill="FFFFFF"/>
                <w:lang w:val="en-US"/>
              </w:rPr>
              <w:t xml:space="preserve"> care a </w:t>
            </w:r>
            <w:proofErr w:type="spellStart"/>
            <w:r w:rsidRPr="00BA4BDE">
              <w:rPr>
                <w:color w:val="000000" w:themeColor="text1"/>
                <w:sz w:val="20"/>
                <w:szCs w:val="20"/>
                <w:shd w:val="clear" w:color="auto" w:fill="FFFFFF"/>
                <w:lang w:val="en-US"/>
              </w:rPr>
              <w:t>fost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deja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îndepărtată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secvența</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dezasamblare</w:t>
            </w:r>
            <w:proofErr w:type="spellEnd"/>
            <w:r w:rsidRPr="00BA4BDE">
              <w:rPr>
                <w:color w:val="000000" w:themeColor="text1"/>
                <w:sz w:val="20"/>
                <w:szCs w:val="20"/>
                <w:shd w:val="clear" w:color="auto" w:fill="FFFFFF"/>
                <w:lang w:val="en-US"/>
              </w:rPr>
              <w:t>.</w:t>
            </w:r>
          </w:p>
          <w:p w14:paraId="55D507E7" w14:textId="6DC3E3BD" w:rsidR="00144184" w:rsidRPr="00BA4BDE" w:rsidRDefault="00144184"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care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dezasamblarea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unei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părți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prioritare</w:t>
            </w:r>
            <w:proofErr w:type="spellEnd"/>
            <w:r w:rsidRPr="00BA4BDE">
              <w:rPr>
                <w:color w:val="000000" w:themeColor="text1"/>
                <w:sz w:val="20"/>
                <w:szCs w:val="20"/>
                <w:shd w:val="clear" w:color="auto" w:fill="FFFFFF"/>
                <w:lang w:val="en-US"/>
              </w:rPr>
              <w:t xml:space="preserve"> sunt </w:t>
            </w:r>
            <w:proofErr w:type="spellStart"/>
            <w:r w:rsidRPr="00BA4BDE">
              <w:rPr>
                <w:color w:val="000000" w:themeColor="text1"/>
                <w:sz w:val="20"/>
                <w:szCs w:val="20"/>
                <w:shd w:val="clear" w:color="auto" w:fill="FFFFFF"/>
                <w:lang w:val="en-US"/>
              </w:rPr>
              <w:t>necesare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diferite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tipuri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scule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considerare</w:t>
            </w:r>
            <w:proofErr w:type="spellEnd"/>
            <w:r w:rsidRPr="00BA4BDE">
              <w:rPr>
                <w:color w:val="000000" w:themeColor="text1"/>
                <w:sz w:val="20"/>
                <w:szCs w:val="20"/>
                <w:shd w:val="clear" w:color="auto" w:fill="FFFFFF"/>
                <w:lang w:val="en-US"/>
              </w:rPr>
              <w:t xml:space="preserve"> cel </w:t>
            </w:r>
            <w:proofErr w:type="spellStart"/>
            <w:r w:rsidRPr="00BA4BDE">
              <w:rPr>
                <w:color w:val="000000" w:themeColor="text1"/>
                <w:sz w:val="20"/>
                <w:szCs w:val="20"/>
                <w:shd w:val="clear" w:color="auto" w:fill="FFFFFF"/>
                <w:lang w:val="en-US"/>
              </w:rPr>
              <w:t>mai</w:t>
            </w:r>
            <w:proofErr w:type="spellEnd"/>
            <w:r w:rsidRPr="00BA4BDE">
              <w:rPr>
                <w:color w:val="000000" w:themeColor="text1"/>
                <w:sz w:val="20"/>
                <w:szCs w:val="20"/>
                <w:shd w:val="clear" w:color="auto" w:fill="FFFFFF"/>
                <w:lang w:val="en-US"/>
              </w:rPr>
              <w:t xml:space="preserve"> slab </w:t>
            </w:r>
            <w:proofErr w:type="spellStart"/>
            <w:r w:rsidRPr="00BA4BDE">
              <w:rPr>
                <w:color w:val="000000" w:themeColor="text1"/>
                <w:sz w:val="20"/>
                <w:szCs w:val="20"/>
                <w:shd w:val="clear" w:color="auto" w:fill="FFFFFF"/>
                <w:lang w:val="en-US"/>
              </w:rPr>
              <w:t>punctaj</w:t>
            </w:r>
            <w:proofErr w:type="spellEnd"/>
            <w:r w:rsidRPr="00BA4BDE">
              <w:rPr>
                <w:color w:val="000000" w:themeColor="text1"/>
                <w:sz w:val="20"/>
                <w:szCs w:val="20"/>
                <w:shd w:val="clear" w:color="auto" w:fill="FFFFFF"/>
                <w:lang w:val="en-US"/>
              </w:rPr>
              <w:t>.</w:t>
            </w:r>
          </w:p>
          <w:p w14:paraId="0DB87896" w14:textId="71F72290" w:rsidR="00144184" w:rsidRPr="00BA4BDE" w:rsidRDefault="00144184"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Punctajele</w:t>
            </w:r>
            <w:proofErr w:type="spellEnd"/>
            <w:r w:rsidRPr="00BA4BDE">
              <w:rPr>
                <w:color w:val="000000" w:themeColor="text1"/>
                <w:sz w:val="20"/>
                <w:szCs w:val="20"/>
                <w:shd w:val="clear" w:color="auto" w:fill="FFFFFF"/>
                <w:lang w:val="en-US"/>
              </w:rPr>
              <w:t xml:space="preserve"> F</w:t>
            </w:r>
            <w:r w:rsidRPr="00BA4BDE">
              <w:rPr>
                <w:rStyle w:val="oj-sub"/>
                <w:color w:val="000000" w:themeColor="text1"/>
                <w:sz w:val="20"/>
                <w:szCs w:val="20"/>
                <w:vertAlign w:val="subscript"/>
                <w:lang w:val="en-US"/>
              </w:rPr>
              <w:t>i</w:t>
            </w:r>
            <w:r w:rsidR="00BA4BDE" w:rsidRPr="00BA4BDE">
              <w:rPr>
                <w:rStyle w:val="apple-converted-space"/>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pe </w:t>
            </w:r>
            <w:proofErr w:type="spellStart"/>
            <w:r w:rsidRPr="00BA4BDE">
              <w:rPr>
                <w:color w:val="000000" w:themeColor="text1"/>
                <w:sz w:val="20"/>
                <w:szCs w:val="20"/>
                <w:shd w:val="clear" w:color="auto" w:fill="FFFFFF"/>
                <w:lang w:val="en-US"/>
              </w:rPr>
              <w:t>baza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informațiilor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întreținere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descrierii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sculelor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fiecare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prioritară</w:t>
            </w:r>
            <w:proofErr w:type="spellEnd"/>
            <w:r w:rsidRPr="00BA4BDE">
              <w:rPr>
                <w:color w:val="000000" w:themeColor="text1"/>
                <w:sz w:val="20"/>
                <w:szCs w:val="20"/>
                <w:shd w:val="clear" w:color="auto" w:fill="FFFFFF"/>
                <w:lang w:val="en-US"/>
              </w:rPr>
              <w:t xml:space="preserve"> din </w:t>
            </w:r>
            <w:proofErr w:type="spellStart"/>
            <w:r w:rsidRPr="00BA4BDE">
              <w:rPr>
                <w:color w:val="000000" w:themeColor="text1"/>
                <w:sz w:val="20"/>
                <w:szCs w:val="20"/>
                <w:shd w:val="clear" w:color="auto" w:fill="FFFFFF"/>
                <w:lang w:val="en-US"/>
              </w:rPr>
              <w:t>documentația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tehnică</w:t>
            </w:r>
            <w:proofErr w:type="spellEnd"/>
            <w:r w:rsidRPr="00BA4BDE">
              <w:rPr>
                <w:color w:val="000000" w:themeColor="text1"/>
                <w:sz w:val="20"/>
                <w:szCs w:val="20"/>
                <w:shd w:val="clear" w:color="auto" w:fill="FFFFFF"/>
                <w:lang w:val="en-US"/>
              </w:rPr>
              <w:t>.</w:t>
            </w:r>
          </w:p>
          <w:p w14:paraId="175A282E" w14:textId="77777777" w:rsidR="00E16D3C" w:rsidRPr="00BA4BDE" w:rsidRDefault="00144184" w:rsidP="00BA4BDE">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BA4BDE">
              <w:rPr>
                <w:b/>
                <w:bCs/>
                <w:color w:val="000000" w:themeColor="text1"/>
                <w:sz w:val="20"/>
                <w:szCs w:val="20"/>
                <w:shd w:val="clear" w:color="auto" w:fill="FFFFFF"/>
                <w:lang w:val="en-US"/>
              </w:rPr>
              <w:t>Piese</w:t>
            </w:r>
            <w:proofErr w:type="spellEnd"/>
            <w:r w:rsidRPr="00BA4BDE">
              <w:rPr>
                <w:b/>
                <w:bCs/>
                <w:color w:val="000000" w:themeColor="text1"/>
                <w:sz w:val="20"/>
                <w:szCs w:val="20"/>
                <w:shd w:val="clear" w:color="auto" w:fill="FFFFFF"/>
                <w:lang w:val="en-US"/>
              </w:rPr>
              <w:t xml:space="preserve"> de </w:t>
            </w:r>
            <w:proofErr w:type="spellStart"/>
            <w:r w:rsidRPr="00BA4BDE">
              <w:rPr>
                <w:b/>
                <w:bCs/>
                <w:color w:val="000000" w:themeColor="text1"/>
                <w:sz w:val="20"/>
                <w:szCs w:val="20"/>
                <w:shd w:val="clear" w:color="auto" w:fill="FFFFFF"/>
                <w:lang w:val="en-US"/>
              </w:rPr>
              <w:t>schimb</w:t>
            </w:r>
            <w:proofErr w:type="spellEnd"/>
          </w:p>
          <w:p w14:paraId="65A2C9C5" w14:textId="2BCFF4B7" w:rsidR="00144184" w:rsidRPr="00BA4BDE" w:rsidRDefault="00144184"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Punctajul</w:t>
            </w:r>
            <w:proofErr w:type="spellEnd"/>
            <w:r w:rsidR="00BA4BDE" w:rsidRPr="00BA4BDE">
              <w:rPr>
                <w:rStyle w:val="apple-converted-space"/>
                <w:color w:val="000000" w:themeColor="text1"/>
                <w:sz w:val="20"/>
                <w:szCs w:val="20"/>
                <w:shd w:val="clear" w:color="auto" w:fill="FFFFFF"/>
                <w:lang w:val="en-US"/>
              </w:rPr>
              <w:t xml:space="preserve"> </w:t>
            </w:r>
            <w:r w:rsidRPr="00BA4BDE">
              <w:rPr>
                <w:rStyle w:val="oj-bold"/>
                <w:b/>
                <w:bCs/>
                <w:color w:val="000000" w:themeColor="text1"/>
                <w:sz w:val="20"/>
                <w:szCs w:val="20"/>
                <w:lang w:val="en-US"/>
              </w:rPr>
              <w:t>„</w:t>
            </w:r>
            <w:proofErr w:type="spellStart"/>
            <w:r w:rsidRPr="00BA4BDE">
              <w:rPr>
                <w:rStyle w:val="oj-bold"/>
                <w:b/>
                <w:bCs/>
                <w:color w:val="000000" w:themeColor="text1"/>
                <w:sz w:val="20"/>
                <w:szCs w:val="20"/>
                <w:lang w:val="en-US"/>
              </w:rPr>
              <w:t>Piese</w:t>
            </w:r>
            <w:proofErr w:type="spellEnd"/>
            <w:r w:rsidRPr="00BA4BDE">
              <w:rPr>
                <w:rStyle w:val="oj-bold"/>
                <w:b/>
                <w:bCs/>
                <w:color w:val="000000" w:themeColor="text1"/>
                <w:sz w:val="20"/>
                <w:szCs w:val="20"/>
                <w:lang w:val="en-US"/>
              </w:rPr>
              <w:t xml:space="preserve"> de </w:t>
            </w:r>
            <w:proofErr w:type="spellStart"/>
            <w:r w:rsidRPr="00BA4BDE">
              <w:rPr>
                <w:rStyle w:val="oj-bold"/>
                <w:b/>
                <w:bCs/>
                <w:color w:val="000000" w:themeColor="text1"/>
                <w:sz w:val="20"/>
                <w:szCs w:val="20"/>
                <w:lang w:val="en-US"/>
              </w:rPr>
              <w:t>schimb</w:t>
            </w:r>
            <w:proofErr w:type="spellEnd"/>
            <w:r w:rsidRPr="00BA4BDE">
              <w:rPr>
                <w:rStyle w:val="oj-bold"/>
                <w:b/>
                <w:bCs/>
                <w:color w:val="000000" w:themeColor="text1"/>
                <w:sz w:val="20"/>
                <w:szCs w:val="20"/>
                <w:lang w:val="en-US"/>
              </w:rPr>
              <w:t>” (S</w:t>
            </w:r>
            <w:r w:rsidRPr="00BA4BDE">
              <w:rPr>
                <w:rStyle w:val="oj-sub"/>
                <w:b/>
                <w:bCs/>
                <w:color w:val="000000" w:themeColor="text1"/>
                <w:sz w:val="20"/>
                <w:szCs w:val="20"/>
                <w:vertAlign w:val="subscript"/>
                <w:lang w:val="en-US"/>
              </w:rPr>
              <w:t>SP</w:t>
            </w:r>
            <w:r w:rsidRPr="00BA4BDE">
              <w:rPr>
                <w:rStyle w:val="oj-bold"/>
                <w:b/>
                <w:bCs/>
                <w:color w:val="000000" w:themeColor="text1"/>
                <w:sz w:val="20"/>
                <w:szCs w:val="20"/>
                <w:lang w:val="en-US"/>
              </w:rPr>
              <w:t>)</w:t>
            </w:r>
            <w:r w:rsidR="00BA4BDE" w:rsidRPr="00BA4BDE">
              <w:rPr>
                <w:rStyle w:val="apple-converted-space"/>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nivel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produs</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după</w:t>
            </w:r>
            <w:proofErr w:type="spellEnd"/>
            <w:r w:rsidRPr="00BA4BDE">
              <w:rPr>
                <w:color w:val="000000" w:themeColor="text1"/>
                <w:sz w:val="20"/>
                <w:szCs w:val="20"/>
                <w:shd w:val="clear" w:color="auto" w:fill="FFFFFF"/>
                <w:lang w:val="en-US"/>
              </w:rPr>
              <w:t xml:space="preserve"> cum </w:t>
            </w:r>
            <w:proofErr w:type="spellStart"/>
            <w:r w:rsidRPr="00BA4BDE">
              <w:rPr>
                <w:color w:val="000000" w:themeColor="text1"/>
                <w:sz w:val="20"/>
                <w:szCs w:val="20"/>
                <w:shd w:val="clear" w:color="auto" w:fill="FFFFFF"/>
                <w:lang w:val="en-US"/>
              </w:rPr>
              <w:t>urmează</w:t>
            </w:r>
            <w:proofErr w:type="spellEnd"/>
            <w:r w:rsidRPr="00BA4BDE">
              <w:rPr>
                <w:color w:val="000000" w:themeColor="text1"/>
                <w:sz w:val="20"/>
                <w:szCs w:val="20"/>
                <w:shd w:val="clear" w:color="auto" w:fill="FFFFFF"/>
                <w:lang w:val="en-US"/>
              </w:rPr>
              <w:t>:</w:t>
            </w:r>
          </w:p>
          <w:p w14:paraId="1BC43EA4" w14:textId="11E3D68D"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există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toate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prioritare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află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dispoziția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utilizatorilor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finali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reparatorilor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5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0E036BE1" w14:textId="69CFEBE9"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există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afișaj</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baterie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capacul</w:t>
            </w:r>
            <w:proofErr w:type="spellEnd"/>
            <w:r w:rsidRPr="00BA4BDE">
              <w:rPr>
                <w:color w:val="000000" w:themeColor="text1"/>
                <w:sz w:val="20"/>
                <w:szCs w:val="20"/>
                <w:shd w:val="clear" w:color="auto" w:fill="FFFFFF"/>
                <w:lang w:val="en-US"/>
              </w:rPr>
              <w:t xml:space="preserve"> posterior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capac</w:t>
            </w:r>
            <w:proofErr w:type="spellEnd"/>
            <w:r w:rsidRPr="00BA4BDE">
              <w:rPr>
                <w:color w:val="000000" w:themeColor="text1"/>
                <w:sz w:val="20"/>
                <w:szCs w:val="20"/>
                <w:shd w:val="clear" w:color="auto" w:fill="FFFFFF"/>
                <w:lang w:val="en-US"/>
              </w:rPr>
              <w:t xml:space="preserve"> posterior)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camere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află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dispoziția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utilizatorilor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finali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reparatorilor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există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toate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celelalte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află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dispoziția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4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593BCEC3" w14:textId="7CDA1782"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există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afișaj</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baterie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capacul</w:t>
            </w:r>
            <w:proofErr w:type="spellEnd"/>
            <w:r w:rsidRPr="00BA4BDE">
              <w:rPr>
                <w:color w:val="000000" w:themeColor="text1"/>
                <w:sz w:val="20"/>
                <w:szCs w:val="20"/>
                <w:shd w:val="clear" w:color="auto" w:fill="FFFFFF"/>
                <w:lang w:val="en-US"/>
              </w:rPr>
              <w:t xml:space="preserve"> posterior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capac</w:t>
            </w:r>
            <w:proofErr w:type="spellEnd"/>
            <w:r w:rsidRPr="00BA4BDE">
              <w:rPr>
                <w:color w:val="000000" w:themeColor="text1"/>
                <w:sz w:val="20"/>
                <w:szCs w:val="20"/>
                <w:shd w:val="clear" w:color="auto" w:fill="FFFFFF"/>
                <w:lang w:val="en-US"/>
              </w:rPr>
              <w:t xml:space="preserve"> posterior)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află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dispoziția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utilizatorilor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finali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reparatorilor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există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toate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celelalte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află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dispoziția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3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15796B9C" w14:textId="7A6BD6D4"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lang w:val="en-US"/>
              </w:rPr>
              <w:t>există</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piese</w:t>
            </w:r>
            <w:proofErr w:type="spellEnd"/>
            <w:r w:rsidRPr="00BA4BDE">
              <w:rPr>
                <w:color w:val="000000" w:themeColor="text1"/>
                <w:sz w:val="20"/>
                <w:szCs w:val="20"/>
                <w:lang w:val="en-US"/>
              </w:rPr>
              <w:t xml:space="preserve"> de </w:t>
            </w:r>
            <w:proofErr w:type="spellStart"/>
            <w:r w:rsidRPr="00BA4BDE">
              <w:rPr>
                <w:color w:val="000000" w:themeColor="text1"/>
                <w:sz w:val="20"/>
                <w:szCs w:val="20"/>
                <w:lang w:val="en-US"/>
              </w:rPr>
              <w:t>schimb</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pentru</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ansamblul</w:t>
            </w:r>
            <w:proofErr w:type="spellEnd"/>
            <w:r w:rsidRPr="00BA4BDE">
              <w:rPr>
                <w:color w:val="000000" w:themeColor="text1"/>
                <w:sz w:val="20"/>
                <w:szCs w:val="20"/>
                <w:lang w:val="en-US"/>
              </w:rPr>
              <w:t xml:space="preserve"> de </w:t>
            </w:r>
            <w:proofErr w:type="spellStart"/>
            <w:r w:rsidRPr="00BA4BDE">
              <w:rPr>
                <w:color w:val="000000" w:themeColor="text1"/>
                <w:sz w:val="20"/>
                <w:szCs w:val="20"/>
                <w:lang w:val="en-US"/>
              </w:rPr>
              <w:t>afișaj</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și</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baterie</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și</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ele</w:t>
            </w:r>
            <w:proofErr w:type="spellEnd"/>
            <w:r w:rsidRPr="00BA4BDE">
              <w:rPr>
                <w:color w:val="000000" w:themeColor="text1"/>
                <w:sz w:val="20"/>
                <w:szCs w:val="20"/>
                <w:lang w:val="en-US"/>
              </w:rPr>
              <w:t xml:space="preserve"> se </w:t>
            </w:r>
            <w:proofErr w:type="spellStart"/>
            <w:r w:rsidRPr="00BA4BDE">
              <w:rPr>
                <w:color w:val="000000" w:themeColor="text1"/>
                <w:sz w:val="20"/>
                <w:szCs w:val="20"/>
                <w:lang w:val="en-US"/>
              </w:rPr>
              <w:t>află</w:t>
            </w:r>
            <w:proofErr w:type="spellEnd"/>
            <w:r w:rsidRPr="00BA4BDE">
              <w:rPr>
                <w:color w:val="000000" w:themeColor="text1"/>
                <w:sz w:val="20"/>
                <w:szCs w:val="20"/>
                <w:lang w:val="en-US"/>
              </w:rPr>
              <w:t xml:space="preserve"> la </w:t>
            </w:r>
            <w:proofErr w:type="spellStart"/>
            <w:r w:rsidRPr="00BA4BDE">
              <w:rPr>
                <w:color w:val="000000" w:themeColor="text1"/>
                <w:sz w:val="20"/>
                <w:szCs w:val="20"/>
                <w:lang w:val="en-US"/>
              </w:rPr>
              <w:t>dispoziția</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utilizatorilor</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finali</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și</w:t>
            </w:r>
            <w:proofErr w:type="spellEnd"/>
            <w:r w:rsidRPr="00BA4BDE">
              <w:rPr>
                <w:color w:val="000000" w:themeColor="text1"/>
                <w:sz w:val="20"/>
                <w:szCs w:val="20"/>
                <w:lang w:val="en-US"/>
              </w:rPr>
              <w:t xml:space="preserve"> a </w:t>
            </w:r>
            <w:proofErr w:type="spellStart"/>
            <w:r w:rsidRPr="00BA4BDE">
              <w:rPr>
                <w:color w:val="000000" w:themeColor="text1"/>
                <w:sz w:val="20"/>
                <w:szCs w:val="20"/>
                <w:lang w:val="en-US"/>
              </w:rPr>
              <w:t>reparatorilor</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profesioniști</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există</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piese</w:t>
            </w:r>
            <w:proofErr w:type="spellEnd"/>
            <w:r w:rsidRPr="00BA4BDE">
              <w:rPr>
                <w:color w:val="000000" w:themeColor="text1"/>
                <w:sz w:val="20"/>
                <w:szCs w:val="20"/>
                <w:lang w:val="en-US"/>
              </w:rPr>
              <w:t xml:space="preserve"> de </w:t>
            </w:r>
            <w:proofErr w:type="spellStart"/>
            <w:r w:rsidRPr="00BA4BDE">
              <w:rPr>
                <w:color w:val="000000" w:themeColor="text1"/>
                <w:sz w:val="20"/>
                <w:szCs w:val="20"/>
                <w:lang w:val="en-US"/>
              </w:rPr>
              <w:t>schimb</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pentru</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toate</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celelalte</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piese</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și</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ele</w:t>
            </w:r>
            <w:proofErr w:type="spellEnd"/>
            <w:r w:rsidRPr="00BA4BDE">
              <w:rPr>
                <w:color w:val="000000" w:themeColor="text1"/>
                <w:sz w:val="20"/>
                <w:szCs w:val="20"/>
                <w:lang w:val="en-US"/>
              </w:rPr>
              <w:t xml:space="preserve"> se </w:t>
            </w:r>
            <w:proofErr w:type="spellStart"/>
            <w:r w:rsidRPr="00BA4BDE">
              <w:rPr>
                <w:color w:val="000000" w:themeColor="text1"/>
                <w:sz w:val="20"/>
                <w:szCs w:val="20"/>
                <w:lang w:val="en-US"/>
              </w:rPr>
              <w:t>află</w:t>
            </w:r>
            <w:proofErr w:type="spellEnd"/>
            <w:r w:rsidRPr="00BA4BDE">
              <w:rPr>
                <w:color w:val="000000" w:themeColor="text1"/>
                <w:sz w:val="20"/>
                <w:szCs w:val="20"/>
                <w:lang w:val="en-US"/>
              </w:rPr>
              <w:t xml:space="preserve"> la </w:t>
            </w:r>
            <w:proofErr w:type="spellStart"/>
            <w:r w:rsidRPr="00BA4BDE">
              <w:rPr>
                <w:color w:val="000000" w:themeColor="text1"/>
                <w:sz w:val="20"/>
                <w:szCs w:val="20"/>
                <w:lang w:val="en-US"/>
              </w:rPr>
              <w:t>dispoziția</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reparatorilor</w:t>
            </w:r>
            <w:proofErr w:type="spellEnd"/>
            <w:r w:rsidRPr="00BA4BDE">
              <w:rPr>
                <w:color w:val="000000" w:themeColor="text1"/>
                <w:sz w:val="20"/>
                <w:szCs w:val="20"/>
                <w:lang w:val="en-US"/>
              </w:rPr>
              <w:t xml:space="preserve"> </w:t>
            </w:r>
            <w:proofErr w:type="spellStart"/>
            <w:r w:rsidRPr="00BA4BDE">
              <w:rPr>
                <w:color w:val="000000" w:themeColor="text1"/>
                <w:sz w:val="20"/>
                <w:szCs w:val="20"/>
                <w:lang w:val="en-US"/>
              </w:rPr>
              <w:t>profesioniști</w:t>
            </w:r>
            <w:proofErr w:type="spellEnd"/>
            <w:r w:rsidR="00BA4BDE" w:rsidRPr="00BA4BDE">
              <w:rPr>
                <w:color w:val="000000" w:themeColor="text1"/>
                <w:sz w:val="20"/>
                <w:szCs w:val="20"/>
                <w:lang w:val="en-US"/>
              </w:rPr>
              <w:t xml:space="preserve"> </w:t>
            </w:r>
            <w:r w:rsidRPr="00BA4BDE">
              <w:rPr>
                <w:color w:val="000000" w:themeColor="text1"/>
                <w:sz w:val="20"/>
                <w:szCs w:val="20"/>
                <w:lang w:val="en-US"/>
              </w:rPr>
              <w:t xml:space="preserve">= 2 </w:t>
            </w:r>
            <w:proofErr w:type="spellStart"/>
            <w:r w:rsidRPr="00BA4BDE">
              <w:rPr>
                <w:color w:val="000000" w:themeColor="text1"/>
                <w:sz w:val="20"/>
                <w:szCs w:val="20"/>
                <w:lang w:val="en-US"/>
              </w:rPr>
              <w:t>puncte</w:t>
            </w:r>
            <w:proofErr w:type="spellEnd"/>
            <w:r w:rsidRPr="00BA4BDE">
              <w:rPr>
                <w:color w:val="000000" w:themeColor="text1"/>
                <w:sz w:val="20"/>
                <w:szCs w:val="20"/>
                <w:lang w:val="en-US"/>
              </w:rPr>
              <w:t>;</w:t>
            </w:r>
          </w:p>
          <w:p w14:paraId="0E85263A" w14:textId="01D8D435"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există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afișaj</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află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dispoziția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utilizatorilor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finali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reparatorilor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există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lastRenderedPageBreak/>
              <w:t>toate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celelalte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w:t>
            </w:r>
            <w:proofErr w:type="spellEnd"/>
            <w:r w:rsidRPr="00BA4BDE">
              <w:rPr>
                <w:color w:val="000000" w:themeColor="text1"/>
                <w:sz w:val="20"/>
                <w:szCs w:val="20"/>
                <w:shd w:val="clear" w:color="auto" w:fill="FFFFFF"/>
                <w:lang w:val="en-US"/>
              </w:rPr>
              <w:t xml:space="preserve"> se </w:t>
            </w:r>
            <w:proofErr w:type="spellStart"/>
            <w:r w:rsidRPr="00BA4BDE">
              <w:rPr>
                <w:color w:val="000000" w:themeColor="text1"/>
                <w:sz w:val="20"/>
                <w:szCs w:val="20"/>
                <w:shd w:val="clear" w:color="auto" w:fill="FFFFFF"/>
                <w:lang w:val="en-US"/>
              </w:rPr>
              <w:t>află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dispoziția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reparatorilor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1 </w:t>
            </w:r>
            <w:proofErr w:type="spellStart"/>
            <w:r w:rsidRPr="00BA4BDE">
              <w:rPr>
                <w:color w:val="000000" w:themeColor="text1"/>
                <w:sz w:val="20"/>
                <w:szCs w:val="20"/>
                <w:shd w:val="clear" w:color="auto" w:fill="FFFFFF"/>
                <w:lang w:val="en-US"/>
              </w:rPr>
              <w:t>punct</w:t>
            </w:r>
            <w:proofErr w:type="spellEnd"/>
            <w:r w:rsidRPr="00BA4BDE">
              <w:rPr>
                <w:color w:val="000000" w:themeColor="text1"/>
                <w:sz w:val="20"/>
                <w:szCs w:val="20"/>
                <w:shd w:val="clear" w:color="auto" w:fill="FFFFFF"/>
                <w:lang w:val="en-US"/>
              </w:rPr>
              <w:t>;</w:t>
            </w:r>
          </w:p>
          <w:p w14:paraId="23AA272B" w14:textId="77777777"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trebuie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să</w:t>
            </w:r>
            <w:proofErr w:type="spellEnd"/>
            <w:r w:rsidRPr="00BA4BDE">
              <w:rPr>
                <w:color w:val="000000" w:themeColor="text1"/>
                <w:sz w:val="20"/>
                <w:szCs w:val="20"/>
                <w:shd w:val="clear" w:color="auto" w:fill="FFFFFF"/>
                <w:lang w:val="en-US"/>
              </w:rPr>
              <w:t xml:space="preserve"> fie </w:t>
            </w:r>
            <w:proofErr w:type="spellStart"/>
            <w:r w:rsidRPr="00BA4BDE">
              <w:rPr>
                <w:color w:val="000000" w:themeColor="text1"/>
                <w:sz w:val="20"/>
                <w:szCs w:val="20"/>
                <w:shd w:val="clear" w:color="auto" w:fill="FFFFFF"/>
                <w:lang w:val="en-US"/>
              </w:rPr>
              <w:t>disponibile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piese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schimb</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balamale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mecanismul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pliere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mecanică</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afișajului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numai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cazul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telefoanelor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inteligente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pliabile</w:t>
            </w:r>
            <w:proofErr w:type="spellEnd"/>
            <w:r w:rsidRPr="00BA4BDE">
              <w:rPr>
                <w:color w:val="000000" w:themeColor="text1"/>
                <w:sz w:val="20"/>
                <w:szCs w:val="20"/>
                <w:shd w:val="clear" w:color="auto" w:fill="FFFFFF"/>
                <w:lang w:val="en-US"/>
              </w:rPr>
              <w:t>.</w:t>
            </w:r>
          </w:p>
          <w:p w14:paraId="6C9EAC8A" w14:textId="77777777" w:rsidR="00144184" w:rsidRPr="00144184" w:rsidRDefault="00144184" w:rsidP="00144184">
            <w:pPr>
              <w:pStyle w:val="ti-art"/>
              <w:shd w:val="clear" w:color="auto" w:fill="FFFFFF"/>
              <w:tabs>
                <w:tab w:val="left" w:pos="2234"/>
              </w:tabs>
              <w:spacing w:before="0" w:beforeAutospacing="0" w:after="0" w:afterAutospacing="0"/>
              <w:rPr>
                <w:b/>
                <w:bCs/>
                <w:color w:val="333333"/>
                <w:sz w:val="20"/>
                <w:szCs w:val="20"/>
                <w:shd w:val="clear" w:color="auto" w:fill="FFFFFF"/>
                <w:lang w:val="en-US"/>
              </w:rPr>
            </w:pPr>
            <w:proofErr w:type="spellStart"/>
            <w:r w:rsidRPr="00144184">
              <w:rPr>
                <w:b/>
                <w:bCs/>
                <w:color w:val="333333"/>
                <w:sz w:val="20"/>
                <w:szCs w:val="20"/>
                <w:shd w:val="clear" w:color="auto" w:fill="FFFFFF"/>
                <w:lang w:val="en-US"/>
              </w:rPr>
              <w:t>Actualizările</w:t>
            </w:r>
            <w:proofErr w:type="spellEnd"/>
            <w:r w:rsidRPr="00144184">
              <w:rPr>
                <w:b/>
                <w:bCs/>
                <w:color w:val="333333"/>
                <w:sz w:val="20"/>
                <w:szCs w:val="20"/>
                <w:shd w:val="clear" w:color="auto" w:fill="FFFFFF"/>
                <w:lang w:val="en-US"/>
              </w:rPr>
              <w:t xml:space="preserve"> de software (</w:t>
            </w:r>
            <w:proofErr w:type="spellStart"/>
            <w:r w:rsidRPr="00144184">
              <w:rPr>
                <w:b/>
                <w:bCs/>
                <w:color w:val="333333"/>
                <w:sz w:val="20"/>
                <w:szCs w:val="20"/>
                <w:shd w:val="clear" w:color="auto" w:fill="FFFFFF"/>
                <w:lang w:val="en-US"/>
              </w:rPr>
              <w:t>durata</w:t>
            </w:r>
            <w:proofErr w:type="spellEnd"/>
            <w:r w:rsidRPr="00144184">
              <w:rPr>
                <w:b/>
                <w:bCs/>
                <w:color w:val="333333"/>
                <w:sz w:val="20"/>
                <w:szCs w:val="20"/>
                <w:shd w:val="clear" w:color="auto" w:fill="FFFFFF"/>
                <w:lang w:val="en-US"/>
              </w:rPr>
              <w:t xml:space="preserve"> </w:t>
            </w:r>
            <w:proofErr w:type="spellStart"/>
            <w:r w:rsidRPr="00144184">
              <w:rPr>
                <w:b/>
                <w:bCs/>
                <w:color w:val="333333"/>
                <w:sz w:val="20"/>
                <w:szCs w:val="20"/>
                <w:shd w:val="clear" w:color="auto" w:fill="FFFFFF"/>
                <w:lang w:val="en-US"/>
              </w:rPr>
              <w:t>acestora</w:t>
            </w:r>
            <w:proofErr w:type="spellEnd"/>
            <w:r w:rsidRPr="00144184">
              <w:rPr>
                <w:b/>
                <w:bCs/>
                <w:color w:val="333333"/>
                <w:sz w:val="20"/>
                <w:szCs w:val="20"/>
                <w:shd w:val="clear" w:color="auto" w:fill="FFFFFF"/>
                <w:lang w:val="en-US"/>
              </w:rPr>
              <w:t>)</w:t>
            </w:r>
          </w:p>
          <w:p w14:paraId="0875C2AC" w14:textId="223B6610" w:rsidR="00144184" w:rsidRDefault="00144184" w:rsidP="00144184">
            <w:pPr>
              <w:pStyle w:val="ti-art"/>
              <w:shd w:val="clear" w:color="auto" w:fill="FFFFFF"/>
              <w:tabs>
                <w:tab w:val="left" w:pos="2234"/>
              </w:tabs>
              <w:spacing w:before="0" w:beforeAutospacing="0" w:after="0" w:afterAutospacing="0"/>
              <w:rPr>
                <w:color w:val="333333"/>
                <w:sz w:val="20"/>
                <w:szCs w:val="20"/>
                <w:shd w:val="clear" w:color="auto" w:fill="FFFFFF"/>
                <w:lang w:val="en-US"/>
              </w:rPr>
            </w:pPr>
            <w:proofErr w:type="spellStart"/>
            <w:r w:rsidRPr="00144184">
              <w:rPr>
                <w:color w:val="333333"/>
                <w:sz w:val="20"/>
                <w:szCs w:val="20"/>
                <w:shd w:val="clear" w:color="auto" w:fill="FFFFFF"/>
                <w:lang w:val="en-US"/>
              </w:rPr>
              <w:t>Punctajul</w:t>
            </w:r>
            <w:proofErr w:type="spellEnd"/>
            <w:r w:rsidR="00BA4BDE">
              <w:rPr>
                <w:rStyle w:val="apple-converted-space"/>
                <w:color w:val="333333"/>
                <w:sz w:val="20"/>
                <w:szCs w:val="20"/>
                <w:shd w:val="clear" w:color="auto" w:fill="FFFFFF"/>
                <w:lang w:val="en-US"/>
              </w:rPr>
              <w:t xml:space="preserve"> </w:t>
            </w:r>
            <w:r w:rsidRPr="00144184">
              <w:rPr>
                <w:rStyle w:val="oj-bold"/>
                <w:b/>
                <w:bCs/>
                <w:color w:val="333333"/>
                <w:sz w:val="20"/>
                <w:szCs w:val="20"/>
                <w:lang w:val="en-US"/>
              </w:rPr>
              <w:t>„</w:t>
            </w:r>
            <w:proofErr w:type="spellStart"/>
            <w:r w:rsidRPr="00144184">
              <w:rPr>
                <w:rStyle w:val="oj-bold"/>
                <w:b/>
                <w:bCs/>
                <w:color w:val="333333"/>
                <w:sz w:val="20"/>
                <w:szCs w:val="20"/>
                <w:lang w:val="en-US"/>
              </w:rPr>
              <w:t>Actualizări</w:t>
            </w:r>
            <w:proofErr w:type="spellEnd"/>
            <w:r w:rsidRPr="00144184">
              <w:rPr>
                <w:rStyle w:val="oj-bold"/>
                <w:b/>
                <w:bCs/>
                <w:color w:val="333333"/>
                <w:sz w:val="20"/>
                <w:szCs w:val="20"/>
                <w:lang w:val="en-US"/>
              </w:rPr>
              <w:t xml:space="preserve"> de software (</w:t>
            </w:r>
            <w:proofErr w:type="spellStart"/>
            <w:r w:rsidRPr="00144184">
              <w:rPr>
                <w:rStyle w:val="oj-bold"/>
                <w:b/>
                <w:bCs/>
                <w:color w:val="333333"/>
                <w:sz w:val="20"/>
                <w:szCs w:val="20"/>
                <w:lang w:val="en-US"/>
              </w:rPr>
              <w:t>durata</w:t>
            </w:r>
            <w:proofErr w:type="spellEnd"/>
            <w:r w:rsidRPr="00144184">
              <w:rPr>
                <w:rStyle w:val="oj-bold"/>
                <w:b/>
                <w:bCs/>
                <w:color w:val="333333"/>
                <w:sz w:val="20"/>
                <w:szCs w:val="20"/>
                <w:lang w:val="en-US"/>
              </w:rPr>
              <w:t xml:space="preserve"> </w:t>
            </w:r>
            <w:proofErr w:type="spellStart"/>
            <w:r w:rsidRPr="00144184">
              <w:rPr>
                <w:rStyle w:val="oj-bold"/>
                <w:b/>
                <w:bCs/>
                <w:color w:val="333333"/>
                <w:sz w:val="20"/>
                <w:szCs w:val="20"/>
                <w:lang w:val="en-US"/>
              </w:rPr>
              <w:t>acestora</w:t>
            </w:r>
            <w:proofErr w:type="spellEnd"/>
            <w:r w:rsidRPr="00144184">
              <w:rPr>
                <w:rStyle w:val="oj-bold"/>
                <w:b/>
                <w:bCs/>
                <w:color w:val="333333"/>
                <w:sz w:val="20"/>
                <w:szCs w:val="20"/>
                <w:lang w:val="en-US"/>
              </w:rPr>
              <w:t>)” (S</w:t>
            </w:r>
            <w:r w:rsidRPr="00144184">
              <w:rPr>
                <w:rStyle w:val="oj-sub"/>
                <w:b/>
                <w:bCs/>
                <w:color w:val="333333"/>
                <w:sz w:val="20"/>
                <w:szCs w:val="20"/>
                <w:vertAlign w:val="subscript"/>
                <w:lang w:val="en-US"/>
              </w:rPr>
              <w:t>SU</w:t>
            </w:r>
            <w:r w:rsidRPr="00144184">
              <w:rPr>
                <w:rStyle w:val="oj-bold"/>
                <w:b/>
                <w:bCs/>
                <w:color w:val="333333"/>
                <w:sz w:val="20"/>
                <w:szCs w:val="20"/>
                <w:lang w:val="en-US"/>
              </w:rPr>
              <w:t>)</w:t>
            </w:r>
            <w:r w:rsidR="00BA4BDE">
              <w:rPr>
                <w:rStyle w:val="apple-converted-space"/>
                <w:color w:val="333333"/>
                <w:sz w:val="20"/>
                <w:szCs w:val="20"/>
                <w:shd w:val="clear" w:color="auto" w:fill="FFFFFF"/>
                <w:lang w:val="en-US"/>
              </w:rPr>
              <w:t xml:space="preserve"> </w:t>
            </w:r>
            <w:r w:rsidRPr="00144184">
              <w:rPr>
                <w:color w:val="333333"/>
                <w:sz w:val="20"/>
                <w:szCs w:val="20"/>
                <w:shd w:val="clear" w:color="auto" w:fill="FFFFFF"/>
                <w:lang w:val="en-US"/>
              </w:rPr>
              <w:t xml:space="preserve">se </w:t>
            </w:r>
            <w:proofErr w:type="spellStart"/>
            <w:r w:rsidRPr="00144184">
              <w:rPr>
                <w:color w:val="333333"/>
                <w:sz w:val="20"/>
                <w:szCs w:val="20"/>
                <w:shd w:val="clear" w:color="auto" w:fill="FFFFFF"/>
                <w:lang w:val="en-US"/>
              </w:rPr>
              <w:t>calculează</w:t>
            </w:r>
            <w:proofErr w:type="spellEnd"/>
            <w:r w:rsidRPr="00144184">
              <w:rPr>
                <w:color w:val="333333"/>
                <w:sz w:val="20"/>
                <w:szCs w:val="20"/>
                <w:shd w:val="clear" w:color="auto" w:fill="FFFFFF"/>
                <w:lang w:val="en-US"/>
              </w:rPr>
              <w:t xml:space="preserve"> la </w:t>
            </w:r>
            <w:proofErr w:type="spellStart"/>
            <w:r w:rsidRPr="00144184">
              <w:rPr>
                <w:color w:val="333333"/>
                <w:sz w:val="20"/>
                <w:szCs w:val="20"/>
                <w:shd w:val="clear" w:color="auto" w:fill="FFFFFF"/>
                <w:lang w:val="en-US"/>
              </w:rPr>
              <w:t>nivel</w:t>
            </w:r>
            <w:proofErr w:type="spellEnd"/>
            <w:r w:rsidRPr="00144184">
              <w:rPr>
                <w:color w:val="333333"/>
                <w:sz w:val="20"/>
                <w:szCs w:val="20"/>
                <w:shd w:val="clear" w:color="auto" w:fill="FFFFFF"/>
                <w:lang w:val="en-US"/>
              </w:rPr>
              <w:t xml:space="preserve"> de </w:t>
            </w:r>
            <w:proofErr w:type="spellStart"/>
            <w:r w:rsidRPr="00144184">
              <w:rPr>
                <w:color w:val="333333"/>
                <w:sz w:val="20"/>
                <w:szCs w:val="20"/>
                <w:shd w:val="clear" w:color="auto" w:fill="FFFFFF"/>
                <w:lang w:val="en-US"/>
              </w:rPr>
              <w:t>produs</w:t>
            </w:r>
            <w:proofErr w:type="spellEnd"/>
            <w:r w:rsidRPr="00144184">
              <w:rPr>
                <w:color w:val="333333"/>
                <w:sz w:val="20"/>
                <w:szCs w:val="20"/>
                <w:shd w:val="clear" w:color="auto" w:fill="FFFFFF"/>
                <w:lang w:val="en-US"/>
              </w:rPr>
              <w:t xml:space="preserve"> </w:t>
            </w:r>
            <w:proofErr w:type="spellStart"/>
            <w:r w:rsidRPr="00144184">
              <w:rPr>
                <w:color w:val="333333"/>
                <w:sz w:val="20"/>
                <w:szCs w:val="20"/>
                <w:shd w:val="clear" w:color="auto" w:fill="FFFFFF"/>
                <w:lang w:val="en-US"/>
              </w:rPr>
              <w:t>după</w:t>
            </w:r>
            <w:proofErr w:type="spellEnd"/>
            <w:r w:rsidRPr="00144184">
              <w:rPr>
                <w:color w:val="333333"/>
                <w:sz w:val="20"/>
                <w:szCs w:val="20"/>
                <w:shd w:val="clear" w:color="auto" w:fill="FFFFFF"/>
                <w:lang w:val="en-US"/>
              </w:rPr>
              <w:t xml:space="preserve"> cum </w:t>
            </w:r>
            <w:proofErr w:type="spellStart"/>
            <w:r w:rsidRPr="00144184">
              <w:rPr>
                <w:color w:val="333333"/>
                <w:sz w:val="20"/>
                <w:szCs w:val="20"/>
                <w:shd w:val="clear" w:color="auto" w:fill="FFFFFF"/>
                <w:lang w:val="en-US"/>
              </w:rPr>
              <w:t>urmează</w:t>
            </w:r>
            <w:proofErr w:type="spellEnd"/>
            <w:r w:rsidRPr="00144184">
              <w:rPr>
                <w:color w:val="333333"/>
                <w:sz w:val="20"/>
                <w:szCs w:val="20"/>
                <w:shd w:val="clear" w:color="auto" w:fill="FFFFFF"/>
                <w:lang w:val="en-US"/>
              </w:rPr>
              <w:t>:</w:t>
            </w:r>
          </w:p>
          <w:p w14:paraId="4ED23096" w14:textId="056E4EB3"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disponibilitatea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minimă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garantată</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actualizărilor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securitate</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actualizărilor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corective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actualizărilor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funcționalitate</w:t>
            </w:r>
            <w:proofErr w:type="spellEnd"/>
            <w:r w:rsidRPr="00BA4BDE">
              <w:rPr>
                <w:color w:val="000000" w:themeColor="text1"/>
                <w:sz w:val="20"/>
                <w:szCs w:val="20"/>
                <w:shd w:val="clear" w:color="auto" w:fill="FFFFFF"/>
                <w:lang w:val="en-US"/>
              </w:rPr>
              <w:t xml:space="preserve"> ale </w:t>
            </w:r>
            <w:proofErr w:type="spellStart"/>
            <w:r w:rsidRPr="00BA4BDE">
              <w:rPr>
                <w:color w:val="000000" w:themeColor="text1"/>
                <w:sz w:val="20"/>
                <w:szCs w:val="20"/>
                <w:shd w:val="clear" w:color="auto" w:fill="FFFFFF"/>
                <w:lang w:val="en-US"/>
              </w:rPr>
              <w:t>sistemului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operare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timp</w:t>
            </w:r>
            <w:proofErr w:type="spellEnd"/>
            <w:r w:rsidRPr="00BA4BDE">
              <w:rPr>
                <w:color w:val="000000" w:themeColor="text1"/>
                <w:sz w:val="20"/>
                <w:szCs w:val="20"/>
                <w:shd w:val="clear" w:color="auto" w:fill="FFFFFF"/>
                <w:lang w:val="en-US"/>
              </w:rPr>
              <w:t xml:space="preserve"> de cel </w:t>
            </w:r>
            <w:proofErr w:type="spellStart"/>
            <w:r w:rsidRPr="00BA4BDE">
              <w:rPr>
                <w:color w:val="000000" w:themeColor="text1"/>
                <w:sz w:val="20"/>
                <w:szCs w:val="20"/>
                <w:shd w:val="clear" w:color="auto" w:fill="FFFFFF"/>
                <w:lang w:val="en-US"/>
              </w:rPr>
              <w:t>puțin</w:t>
            </w:r>
            <w:proofErr w:type="spellEnd"/>
            <w:r w:rsidRPr="00BA4BDE">
              <w:rPr>
                <w:color w:val="000000" w:themeColor="text1"/>
                <w:sz w:val="20"/>
                <w:szCs w:val="20"/>
                <w:shd w:val="clear" w:color="auto" w:fill="FFFFFF"/>
                <w:lang w:val="en-US"/>
              </w:rPr>
              <w:t xml:space="preserve"> 7 ani</w:t>
            </w:r>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5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7ADC7872" w14:textId="3DB619D6"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disponibilitatea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minimă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garantată</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actualizărilor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securitate</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actualizărilor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corective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actualizărilor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funcționalitate</w:t>
            </w:r>
            <w:proofErr w:type="spellEnd"/>
            <w:r w:rsidRPr="00BA4BDE">
              <w:rPr>
                <w:color w:val="000000" w:themeColor="text1"/>
                <w:sz w:val="20"/>
                <w:szCs w:val="20"/>
                <w:shd w:val="clear" w:color="auto" w:fill="FFFFFF"/>
                <w:lang w:val="en-US"/>
              </w:rPr>
              <w:t xml:space="preserve"> ale </w:t>
            </w:r>
            <w:proofErr w:type="spellStart"/>
            <w:r w:rsidRPr="00BA4BDE">
              <w:rPr>
                <w:color w:val="000000" w:themeColor="text1"/>
                <w:sz w:val="20"/>
                <w:szCs w:val="20"/>
                <w:shd w:val="clear" w:color="auto" w:fill="FFFFFF"/>
                <w:lang w:val="en-US"/>
              </w:rPr>
              <w:t>sistemului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operare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timp</w:t>
            </w:r>
            <w:proofErr w:type="spellEnd"/>
            <w:r w:rsidRPr="00BA4BDE">
              <w:rPr>
                <w:color w:val="000000" w:themeColor="text1"/>
                <w:sz w:val="20"/>
                <w:szCs w:val="20"/>
                <w:shd w:val="clear" w:color="auto" w:fill="FFFFFF"/>
                <w:lang w:val="en-US"/>
              </w:rPr>
              <w:t xml:space="preserve"> de cel </w:t>
            </w:r>
            <w:proofErr w:type="spellStart"/>
            <w:r w:rsidRPr="00BA4BDE">
              <w:rPr>
                <w:color w:val="000000" w:themeColor="text1"/>
                <w:sz w:val="20"/>
                <w:szCs w:val="20"/>
                <w:shd w:val="clear" w:color="auto" w:fill="FFFFFF"/>
                <w:lang w:val="en-US"/>
              </w:rPr>
              <w:t>puțin</w:t>
            </w:r>
            <w:proofErr w:type="spellEnd"/>
            <w:r w:rsidRPr="00BA4BDE">
              <w:rPr>
                <w:color w:val="000000" w:themeColor="text1"/>
                <w:sz w:val="20"/>
                <w:szCs w:val="20"/>
                <w:shd w:val="clear" w:color="auto" w:fill="FFFFFF"/>
                <w:lang w:val="en-US"/>
              </w:rPr>
              <w:t xml:space="preserve"> 6 ani</w:t>
            </w:r>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3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186B660C" w14:textId="2DBD08B8"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disponibilitatea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minimă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garantată</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actualizărilor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securitate</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actualizărilor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corective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actualizărilor</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funcționalitate</w:t>
            </w:r>
            <w:proofErr w:type="spellEnd"/>
            <w:r w:rsidRPr="00BA4BDE">
              <w:rPr>
                <w:color w:val="000000" w:themeColor="text1"/>
                <w:sz w:val="20"/>
                <w:szCs w:val="20"/>
                <w:shd w:val="clear" w:color="auto" w:fill="FFFFFF"/>
                <w:lang w:val="en-US"/>
              </w:rPr>
              <w:t xml:space="preserve"> ale </w:t>
            </w:r>
            <w:proofErr w:type="spellStart"/>
            <w:r w:rsidRPr="00BA4BDE">
              <w:rPr>
                <w:color w:val="000000" w:themeColor="text1"/>
                <w:sz w:val="20"/>
                <w:szCs w:val="20"/>
                <w:shd w:val="clear" w:color="auto" w:fill="FFFFFF"/>
                <w:lang w:val="en-US"/>
              </w:rPr>
              <w:t>sistemului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operare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timp</w:t>
            </w:r>
            <w:proofErr w:type="spellEnd"/>
            <w:r w:rsidRPr="00BA4BDE">
              <w:rPr>
                <w:color w:val="000000" w:themeColor="text1"/>
                <w:sz w:val="20"/>
                <w:szCs w:val="20"/>
                <w:shd w:val="clear" w:color="auto" w:fill="FFFFFF"/>
                <w:lang w:val="en-US"/>
              </w:rPr>
              <w:t xml:space="preserve"> de cel </w:t>
            </w:r>
            <w:proofErr w:type="spellStart"/>
            <w:r w:rsidRPr="00BA4BDE">
              <w:rPr>
                <w:color w:val="000000" w:themeColor="text1"/>
                <w:sz w:val="20"/>
                <w:szCs w:val="20"/>
                <w:shd w:val="clear" w:color="auto" w:fill="FFFFFF"/>
                <w:lang w:val="en-US"/>
              </w:rPr>
              <w:t>puțin</w:t>
            </w:r>
            <w:proofErr w:type="spellEnd"/>
            <w:r w:rsidRPr="00BA4BDE">
              <w:rPr>
                <w:color w:val="000000" w:themeColor="text1"/>
                <w:sz w:val="20"/>
                <w:szCs w:val="20"/>
                <w:shd w:val="clear" w:color="auto" w:fill="FFFFFF"/>
                <w:lang w:val="en-US"/>
              </w:rPr>
              <w:t xml:space="preserve"> 5 ani</w:t>
            </w:r>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1 </w:t>
            </w:r>
            <w:proofErr w:type="spellStart"/>
            <w:r w:rsidRPr="00BA4BDE">
              <w:rPr>
                <w:color w:val="000000" w:themeColor="text1"/>
                <w:sz w:val="20"/>
                <w:szCs w:val="20"/>
                <w:shd w:val="clear" w:color="auto" w:fill="FFFFFF"/>
                <w:lang w:val="en-US"/>
              </w:rPr>
              <w:t>punct</w:t>
            </w:r>
            <w:proofErr w:type="spellEnd"/>
            <w:r w:rsidRPr="00BA4BDE">
              <w:rPr>
                <w:color w:val="000000" w:themeColor="text1"/>
                <w:sz w:val="20"/>
                <w:szCs w:val="20"/>
                <w:shd w:val="clear" w:color="auto" w:fill="FFFFFF"/>
                <w:lang w:val="en-US"/>
              </w:rPr>
              <w:t>.</w:t>
            </w:r>
          </w:p>
          <w:p w14:paraId="5025102C" w14:textId="3A6D233A"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Duratele</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mai</w:t>
            </w:r>
            <w:proofErr w:type="spellEnd"/>
            <w:r w:rsidRPr="00BA4BDE">
              <w:rPr>
                <w:color w:val="000000" w:themeColor="text1"/>
                <w:sz w:val="20"/>
                <w:szCs w:val="20"/>
                <w:shd w:val="clear" w:color="auto" w:fill="FFFFFF"/>
                <w:lang w:val="en-US"/>
              </w:rPr>
              <w:t xml:space="preserve"> sus se </w:t>
            </w:r>
            <w:proofErr w:type="spellStart"/>
            <w:r w:rsidRPr="00BA4BDE">
              <w:rPr>
                <w:color w:val="000000" w:themeColor="text1"/>
                <w:sz w:val="20"/>
                <w:szCs w:val="20"/>
                <w:shd w:val="clear" w:color="auto" w:fill="FFFFFF"/>
                <w:lang w:val="en-US"/>
              </w:rPr>
              <w:t>referă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numărul</w:t>
            </w:r>
            <w:proofErr w:type="spellEnd"/>
            <w:r w:rsidRPr="00BA4BDE">
              <w:rPr>
                <w:color w:val="000000" w:themeColor="text1"/>
                <w:sz w:val="20"/>
                <w:szCs w:val="20"/>
                <w:shd w:val="clear" w:color="auto" w:fill="FFFFFF"/>
                <w:lang w:val="en-US"/>
              </w:rPr>
              <w:t xml:space="preserve"> de ani de la data de </w:t>
            </w:r>
            <w:proofErr w:type="spellStart"/>
            <w:r w:rsidRPr="00BA4BDE">
              <w:rPr>
                <w:color w:val="000000" w:themeColor="text1"/>
                <w:sz w:val="20"/>
                <w:szCs w:val="20"/>
                <w:shd w:val="clear" w:color="auto" w:fill="FFFFFF"/>
                <w:lang w:val="en-US"/>
              </w:rPr>
              <w:t>încheiere</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introducerii</w:t>
            </w:r>
            <w:proofErr w:type="spellEnd"/>
            <w:r w:rsidRPr="00BA4BDE">
              <w:rPr>
                <w:color w:val="000000" w:themeColor="text1"/>
                <w:sz w:val="20"/>
                <w:szCs w:val="20"/>
                <w:shd w:val="clear" w:color="auto" w:fill="FFFFFF"/>
                <w:lang w:val="en-US"/>
              </w:rPr>
              <w:t xml:space="preserve"> pe </w:t>
            </w:r>
            <w:proofErr w:type="spellStart"/>
            <w:r w:rsidRPr="00BA4BDE">
              <w:rPr>
                <w:color w:val="000000" w:themeColor="text1"/>
                <w:sz w:val="20"/>
                <w:szCs w:val="20"/>
                <w:shd w:val="clear" w:color="auto" w:fill="FFFFFF"/>
                <w:lang w:val="en-US"/>
              </w:rPr>
              <w:t>piață</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modelului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produs</w:t>
            </w:r>
            <w:proofErr w:type="spellEnd"/>
            <w:r w:rsidRPr="00BA4BDE">
              <w:rPr>
                <w:color w:val="000000" w:themeColor="text1"/>
                <w:sz w:val="20"/>
                <w:szCs w:val="20"/>
                <w:shd w:val="clear" w:color="auto" w:fill="FFFFFF"/>
                <w:lang w:val="en-US"/>
              </w:rPr>
              <w:t>.</w:t>
            </w:r>
          </w:p>
          <w:p w14:paraId="2633D8FA" w14:textId="5A4AE8ED" w:rsidR="00144184" w:rsidRPr="00BA4BDE" w:rsidRDefault="00144184" w:rsidP="00BA4BDE">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BA4BDE">
              <w:rPr>
                <w:b/>
                <w:bCs/>
                <w:color w:val="000000" w:themeColor="text1"/>
                <w:sz w:val="20"/>
                <w:szCs w:val="20"/>
                <w:shd w:val="clear" w:color="auto" w:fill="FFFFFF"/>
                <w:lang w:val="en-US"/>
              </w:rPr>
              <w:t>Informații</w:t>
            </w:r>
            <w:proofErr w:type="spellEnd"/>
            <w:r w:rsidRPr="00BA4BDE">
              <w:rPr>
                <w:b/>
                <w:bCs/>
                <w:color w:val="000000" w:themeColor="text1"/>
                <w:sz w:val="20"/>
                <w:szCs w:val="20"/>
                <w:shd w:val="clear" w:color="auto" w:fill="FFFFFF"/>
                <w:lang w:val="en-US"/>
              </w:rPr>
              <w:t xml:space="preserve"> </w:t>
            </w:r>
            <w:proofErr w:type="spellStart"/>
            <w:r w:rsidRPr="00BA4BDE">
              <w:rPr>
                <w:b/>
                <w:bCs/>
                <w:color w:val="000000" w:themeColor="text1"/>
                <w:sz w:val="20"/>
                <w:szCs w:val="20"/>
                <w:shd w:val="clear" w:color="auto" w:fill="FFFFFF"/>
                <w:lang w:val="en-US"/>
              </w:rPr>
              <w:t>pentru</w:t>
            </w:r>
            <w:proofErr w:type="spellEnd"/>
            <w:r w:rsidRPr="00BA4BDE">
              <w:rPr>
                <w:b/>
                <w:bCs/>
                <w:color w:val="000000" w:themeColor="text1"/>
                <w:sz w:val="20"/>
                <w:szCs w:val="20"/>
                <w:shd w:val="clear" w:color="auto" w:fill="FFFFFF"/>
                <w:lang w:val="en-US"/>
              </w:rPr>
              <w:t xml:space="preserve"> </w:t>
            </w:r>
            <w:proofErr w:type="spellStart"/>
            <w:r w:rsidRPr="00BA4BDE">
              <w:rPr>
                <w:b/>
                <w:bCs/>
                <w:color w:val="000000" w:themeColor="text1"/>
                <w:sz w:val="20"/>
                <w:szCs w:val="20"/>
                <w:shd w:val="clear" w:color="auto" w:fill="FFFFFF"/>
                <w:lang w:val="en-US"/>
              </w:rPr>
              <w:t>reparare</w:t>
            </w:r>
            <w:proofErr w:type="spellEnd"/>
          </w:p>
          <w:p w14:paraId="7EE273AD" w14:textId="6ECDC518" w:rsidR="00144184" w:rsidRPr="00BA4BDE" w:rsidRDefault="00144184" w:rsidP="00BA4BD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Punctajul</w:t>
            </w:r>
            <w:proofErr w:type="spellEnd"/>
            <w:r w:rsidR="00BA4BDE" w:rsidRPr="00BA4BDE">
              <w:rPr>
                <w:rStyle w:val="apple-converted-space"/>
                <w:color w:val="000000" w:themeColor="text1"/>
                <w:sz w:val="20"/>
                <w:szCs w:val="20"/>
                <w:shd w:val="clear" w:color="auto" w:fill="FFFFFF"/>
                <w:lang w:val="en-US"/>
              </w:rPr>
              <w:t xml:space="preserve"> </w:t>
            </w:r>
            <w:r w:rsidRPr="00BA4BDE">
              <w:rPr>
                <w:rStyle w:val="oj-bold"/>
                <w:b/>
                <w:bCs/>
                <w:color w:val="000000" w:themeColor="text1"/>
                <w:sz w:val="20"/>
                <w:szCs w:val="20"/>
                <w:lang w:val="en-US"/>
              </w:rPr>
              <w:t>„</w:t>
            </w:r>
            <w:proofErr w:type="spellStart"/>
            <w:r w:rsidRPr="00BA4BDE">
              <w:rPr>
                <w:rStyle w:val="oj-bold"/>
                <w:b/>
                <w:bCs/>
                <w:color w:val="000000" w:themeColor="text1"/>
                <w:sz w:val="20"/>
                <w:szCs w:val="20"/>
                <w:lang w:val="en-US"/>
              </w:rPr>
              <w:t>Informații</w:t>
            </w:r>
            <w:proofErr w:type="spellEnd"/>
            <w:r w:rsidRPr="00BA4BDE">
              <w:rPr>
                <w:rStyle w:val="oj-bold"/>
                <w:b/>
                <w:bCs/>
                <w:color w:val="000000" w:themeColor="text1"/>
                <w:sz w:val="20"/>
                <w:szCs w:val="20"/>
                <w:lang w:val="en-US"/>
              </w:rPr>
              <w:t xml:space="preserve"> </w:t>
            </w:r>
            <w:proofErr w:type="spellStart"/>
            <w:r w:rsidRPr="00BA4BDE">
              <w:rPr>
                <w:rStyle w:val="oj-bold"/>
                <w:b/>
                <w:bCs/>
                <w:color w:val="000000" w:themeColor="text1"/>
                <w:sz w:val="20"/>
                <w:szCs w:val="20"/>
                <w:lang w:val="en-US"/>
              </w:rPr>
              <w:t>despre</w:t>
            </w:r>
            <w:proofErr w:type="spellEnd"/>
            <w:r w:rsidRPr="00BA4BDE">
              <w:rPr>
                <w:rStyle w:val="oj-bold"/>
                <w:b/>
                <w:bCs/>
                <w:color w:val="000000" w:themeColor="text1"/>
                <w:sz w:val="20"/>
                <w:szCs w:val="20"/>
                <w:lang w:val="en-US"/>
              </w:rPr>
              <w:t xml:space="preserve"> </w:t>
            </w:r>
            <w:proofErr w:type="spellStart"/>
            <w:r w:rsidRPr="00BA4BDE">
              <w:rPr>
                <w:rStyle w:val="oj-bold"/>
                <w:b/>
                <w:bCs/>
                <w:color w:val="000000" w:themeColor="text1"/>
                <w:sz w:val="20"/>
                <w:szCs w:val="20"/>
                <w:lang w:val="en-US"/>
              </w:rPr>
              <w:t>reparare</w:t>
            </w:r>
            <w:proofErr w:type="spellEnd"/>
            <w:r w:rsidRPr="00BA4BDE">
              <w:rPr>
                <w:rStyle w:val="oj-bold"/>
                <w:b/>
                <w:bCs/>
                <w:color w:val="000000" w:themeColor="text1"/>
                <w:sz w:val="20"/>
                <w:szCs w:val="20"/>
                <w:lang w:val="en-US"/>
              </w:rPr>
              <w:t>” (S</w:t>
            </w:r>
            <w:r w:rsidRPr="00BA4BDE">
              <w:rPr>
                <w:rStyle w:val="oj-sub"/>
                <w:b/>
                <w:bCs/>
                <w:color w:val="000000" w:themeColor="text1"/>
                <w:sz w:val="20"/>
                <w:szCs w:val="20"/>
                <w:vertAlign w:val="subscript"/>
                <w:lang w:val="en-US"/>
              </w:rPr>
              <w:t>RI</w:t>
            </w:r>
            <w:r w:rsidRPr="00BA4BDE">
              <w:rPr>
                <w:rStyle w:val="oj-bold"/>
                <w:b/>
                <w:bCs/>
                <w:color w:val="000000" w:themeColor="text1"/>
                <w:sz w:val="20"/>
                <w:szCs w:val="20"/>
                <w:lang w:val="en-US"/>
              </w:rPr>
              <w:t>)</w:t>
            </w:r>
            <w:r w:rsidR="00BA4BDE" w:rsidRPr="00BA4BDE">
              <w:rPr>
                <w:rStyle w:val="apple-converted-space"/>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se </w:t>
            </w:r>
            <w:proofErr w:type="spellStart"/>
            <w:r w:rsidRPr="00BA4BDE">
              <w:rPr>
                <w:color w:val="000000" w:themeColor="text1"/>
                <w:sz w:val="20"/>
                <w:szCs w:val="20"/>
                <w:shd w:val="clear" w:color="auto" w:fill="FFFFFF"/>
                <w:lang w:val="en-US"/>
              </w:rPr>
              <w:t>calculează</w:t>
            </w:r>
            <w:proofErr w:type="spellEnd"/>
            <w:r w:rsidRPr="00BA4BDE">
              <w:rPr>
                <w:color w:val="000000" w:themeColor="text1"/>
                <w:sz w:val="20"/>
                <w:szCs w:val="20"/>
                <w:shd w:val="clear" w:color="auto" w:fill="FFFFFF"/>
                <w:lang w:val="en-US"/>
              </w:rPr>
              <w:t xml:space="preserve"> la </w:t>
            </w:r>
            <w:proofErr w:type="spellStart"/>
            <w:r w:rsidRPr="00BA4BDE">
              <w:rPr>
                <w:color w:val="000000" w:themeColor="text1"/>
                <w:sz w:val="20"/>
                <w:szCs w:val="20"/>
                <w:shd w:val="clear" w:color="auto" w:fill="FFFFFF"/>
                <w:lang w:val="en-US"/>
              </w:rPr>
              <w:t>nivel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produs</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după</w:t>
            </w:r>
            <w:proofErr w:type="spellEnd"/>
            <w:r w:rsidRPr="00BA4BDE">
              <w:rPr>
                <w:color w:val="000000" w:themeColor="text1"/>
                <w:sz w:val="20"/>
                <w:szCs w:val="20"/>
                <w:shd w:val="clear" w:color="auto" w:fill="FFFFFF"/>
                <w:lang w:val="en-US"/>
              </w:rPr>
              <w:t xml:space="preserve"> cum </w:t>
            </w:r>
            <w:proofErr w:type="spellStart"/>
            <w:r w:rsidRPr="00BA4BDE">
              <w:rPr>
                <w:color w:val="000000" w:themeColor="text1"/>
                <w:sz w:val="20"/>
                <w:szCs w:val="20"/>
                <w:shd w:val="clear" w:color="auto" w:fill="FFFFFF"/>
                <w:lang w:val="en-US"/>
              </w:rPr>
              <w:t>urmează</w:t>
            </w:r>
            <w:proofErr w:type="spellEnd"/>
            <w:r w:rsidRPr="00BA4BDE">
              <w:rPr>
                <w:color w:val="000000" w:themeColor="text1"/>
                <w:sz w:val="20"/>
                <w:szCs w:val="20"/>
                <w:shd w:val="clear" w:color="auto" w:fill="FFFFFF"/>
                <w:lang w:val="en-US"/>
              </w:rPr>
              <w:t>:</w:t>
            </w:r>
          </w:p>
          <w:p w14:paraId="173F4BA1" w14:textId="47476844"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disponibilitatea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publică</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informațiilor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întreținere</w:t>
            </w:r>
            <w:proofErr w:type="spellEnd"/>
            <w:r w:rsidRPr="00BA4BDE">
              <w:rPr>
                <w:color w:val="000000" w:themeColor="text1"/>
                <w:sz w:val="20"/>
                <w:szCs w:val="20"/>
                <w:shd w:val="clear" w:color="auto" w:fill="FFFFFF"/>
                <w:lang w:val="en-US"/>
              </w:rPr>
              <w:t xml:space="preserve">, cu </w:t>
            </w:r>
            <w:proofErr w:type="spellStart"/>
            <w:r w:rsidRPr="00BA4BDE">
              <w:rPr>
                <w:color w:val="000000" w:themeColor="text1"/>
                <w:sz w:val="20"/>
                <w:szCs w:val="20"/>
                <w:shd w:val="clear" w:color="auto" w:fill="FFFFFF"/>
                <w:lang w:val="en-US"/>
              </w:rPr>
              <w:t>excepția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diagramelor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subansamblurilor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electronice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fără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costuri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utilizatorii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finali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disponibilitatea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informațiilor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întreținere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inclusiv</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diagramelor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subansamblurilor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electronice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fără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costuri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reparatorii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5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53C8E80C" w14:textId="2533CBE7"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disponibilitatea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informațiilor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întreținere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fără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costuri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reparatorii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3 </w:t>
            </w:r>
            <w:proofErr w:type="spellStart"/>
            <w:r w:rsidRPr="00BA4BDE">
              <w:rPr>
                <w:color w:val="000000" w:themeColor="text1"/>
                <w:sz w:val="20"/>
                <w:szCs w:val="20"/>
                <w:shd w:val="clear" w:color="auto" w:fill="FFFFFF"/>
                <w:lang w:val="en-US"/>
              </w:rPr>
              <w:t>puncte</w:t>
            </w:r>
            <w:proofErr w:type="spellEnd"/>
            <w:r w:rsidRPr="00BA4BDE">
              <w:rPr>
                <w:color w:val="000000" w:themeColor="text1"/>
                <w:sz w:val="20"/>
                <w:szCs w:val="20"/>
                <w:shd w:val="clear" w:color="auto" w:fill="FFFFFF"/>
                <w:lang w:val="en-US"/>
              </w:rPr>
              <w:t>;</w:t>
            </w:r>
          </w:p>
          <w:p w14:paraId="008102BF" w14:textId="6B684701" w:rsidR="00144184" w:rsidRPr="00BA4BDE" w:rsidRDefault="00144184" w:rsidP="00BA4BDE">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BA4BDE">
              <w:rPr>
                <w:color w:val="000000" w:themeColor="text1"/>
                <w:sz w:val="20"/>
                <w:szCs w:val="20"/>
                <w:shd w:val="clear" w:color="auto" w:fill="FFFFFF"/>
                <w:lang w:val="en-US"/>
              </w:rPr>
              <w:t>disponibilitatea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informațiilor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întreținere</w:t>
            </w:r>
            <w:proofErr w:type="spellEnd"/>
            <w:r w:rsidRPr="00BA4BDE">
              <w:rPr>
                <w:color w:val="000000" w:themeColor="text1"/>
                <w:sz w:val="20"/>
                <w:szCs w:val="20"/>
                <w:shd w:val="clear" w:color="auto" w:fill="FFFFFF"/>
                <w:lang w:val="en-US"/>
              </w:rPr>
              <w:t xml:space="preserve">, contra </w:t>
            </w:r>
            <w:proofErr w:type="spellStart"/>
            <w:r w:rsidRPr="00BA4BDE">
              <w:rPr>
                <w:color w:val="000000" w:themeColor="text1"/>
                <w:sz w:val="20"/>
                <w:szCs w:val="20"/>
                <w:shd w:val="clear" w:color="auto" w:fill="FFFFFF"/>
                <w:lang w:val="en-US"/>
              </w:rPr>
              <w:t>unor</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comisioane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rezonabile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proporționale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pentru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reparatorii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profesioniști</w:t>
            </w:r>
            <w:proofErr w:type="spellEnd"/>
            <w:r w:rsidR="00BA4BDE" w:rsidRPr="00BA4BDE">
              <w:rPr>
                <w:color w:val="000000" w:themeColor="text1"/>
                <w:sz w:val="20"/>
                <w:szCs w:val="20"/>
                <w:shd w:val="clear" w:color="auto" w:fill="FFFFFF"/>
                <w:lang w:val="en-US"/>
              </w:rPr>
              <w:t xml:space="preserve"> </w:t>
            </w:r>
            <w:r w:rsidRPr="00BA4BDE">
              <w:rPr>
                <w:color w:val="000000" w:themeColor="text1"/>
                <w:sz w:val="20"/>
                <w:szCs w:val="20"/>
                <w:shd w:val="clear" w:color="auto" w:fill="FFFFFF"/>
                <w:lang w:val="en-US"/>
              </w:rPr>
              <w:t xml:space="preserve">= 1 </w:t>
            </w:r>
            <w:proofErr w:type="spellStart"/>
            <w:r w:rsidRPr="00BA4BDE">
              <w:rPr>
                <w:color w:val="000000" w:themeColor="text1"/>
                <w:sz w:val="20"/>
                <w:szCs w:val="20"/>
                <w:shd w:val="clear" w:color="auto" w:fill="FFFFFF"/>
                <w:lang w:val="en-US"/>
              </w:rPr>
              <w:t>punct</w:t>
            </w:r>
            <w:proofErr w:type="spellEnd"/>
            <w:r w:rsidRPr="00BA4BDE">
              <w:rPr>
                <w:color w:val="000000" w:themeColor="text1"/>
                <w:sz w:val="20"/>
                <w:szCs w:val="20"/>
                <w:shd w:val="clear" w:color="auto" w:fill="FFFFFF"/>
                <w:lang w:val="en-US"/>
              </w:rPr>
              <w:t>.</w:t>
            </w:r>
          </w:p>
          <w:p w14:paraId="26914B91" w14:textId="6D060888" w:rsidR="00144184" w:rsidRPr="00144184" w:rsidRDefault="00144184" w:rsidP="00BA4BDE">
            <w:pPr>
              <w:pStyle w:val="ti-art"/>
              <w:numPr>
                <w:ilvl w:val="0"/>
                <w:numId w:val="551"/>
              </w:numPr>
              <w:shd w:val="clear" w:color="auto" w:fill="FFFFFF"/>
              <w:tabs>
                <w:tab w:val="left" w:pos="2234"/>
              </w:tabs>
              <w:spacing w:before="0" w:beforeAutospacing="0" w:after="0" w:afterAutospacing="0"/>
              <w:jc w:val="both"/>
              <w:rPr>
                <w:color w:val="333333"/>
                <w:sz w:val="20"/>
                <w:szCs w:val="20"/>
                <w:lang w:val="en-US"/>
              </w:rPr>
            </w:pPr>
            <w:r w:rsidRPr="00BA4BDE">
              <w:rPr>
                <w:color w:val="000000" w:themeColor="text1"/>
                <w:sz w:val="20"/>
                <w:szCs w:val="20"/>
                <w:shd w:val="clear" w:color="auto" w:fill="FFFFFF"/>
                <w:lang w:val="en-US"/>
              </w:rPr>
              <w:t xml:space="preserve">Se </w:t>
            </w:r>
            <w:proofErr w:type="spellStart"/>
            <w:r w:rsidRPr="00BA4BDE">
              <w:rPr>
                <w:color w:val="000000" w:themeColor="text1"/>
                <w:sz w:val="20"/>
                <w:szCs w:val="20"/>
                <w:shd w:val="clear" w:color="auto" w:fill="FFFFFF"/>
                <w:lang w:val="en-US"/>
              </w:rPr>
              <w:t>consideră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că</w:t>
            </w:r>
            <w:proofErr w:type="spellEnd"/>
            <w:r w:rsidRPr="00BA4BDE">
              <w:rPr>
                <w:color w:val="000000" w:themeColor="text1"/>
                <w:sz w:val="20"/>
                <w:szCs w:val="20"/>
                <w:shd w:val="clear" w:color="auto" w:fill="FFFFFF"/>
                <w:lang w:val="en-US"/>
              </w:rPr>
              <w:t xml:space="preserve"> un </w:t>
            </w:r>
            <w:proofErr w:type="spellStart"/>
            <w:r w:rsidRPr="00BA4BDE">
              <w:rPr>
                <w:color w:val="000000" w:themeColor="text1"/>
                <w:sz w:val="20"/>
                <w:szCs w:val="20"/>
                <w:shd w:val="clear" w:color="auto" w:fill="FFFFFF"/>
                <w:lang w:val="en-US"/>
              </w:rPr>
              <w:t>comision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rezonabil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dacă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acesta</w:t>
            </w:r>
            <w:proofErr w:type="spellEnd"/>
            <w:r w:rsidRPr="00BA4BDE">
              <w:rPr>
                <w:color w:val="000000" w:themeColor="text1"/>
                <w:sz w:val="20"/>
                <w:szCs w:val="20"/>
                <w:shd w:val="clear" w:color="auto" w:fill="FFFFFF"/>
                <w:lang w:val="en-US"/>
              </w:rPr>
              <w:t xml:space="preserve"> nu </w:t>
            </w:r>
            <w:proofErr w:type="spellStart"/>
            <w:r w:rsidRPr="00BA4BDE">
              <w:rPr>
                <w:color w:val="000000" w:themeColor="text1"/>
                <w:sz w:val="20"/>
                <w:szCs w:val="20"/>
                <w:shd w:val="clear" w:color="auto" w:fill="FFFFFF"/>
                <w:lang w:val="en-US"/>
              </w:rPr>
              <w:t>descurajează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accesul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neluarea</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considerare</w:t>
            </w:r>
            <w:proofErr w:type="spellEnd"/>
            <w:r w:rsidRPr="00BA4BDE">
              <w:rPr>
                <w:color w:val="000000" w:themeColor="text1"/>
                <w:sz w:val="20"/>
                <w:szCs w:val="20"/>
                <w:shd w:val="clear" w:color="auto" w:fill="FFFFFF"/>
                <w:lang w:val="en-US"/>
              </w:rPr>
              <w:t xml:space="preserve"> a </w:t>
            </w:r>
            <w:proofErr w:type="spellStart"/>
            <w:r w:rsidRPr="00BA4BDE">
              <w:rPr>
                <w:color w:val="000000" w:themeColor="text1"/>
                <w:sz w:val="20"/>
                <w:szCs w:val="20"/>
                <w:shd w:val="clear" w:color="auto" w:fill="FFFFFF"/>
                <w:lang w:val="en-US"/>
              </w:rPr>
              <w:t>măsurii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în</w:t>
            </w:r>
            <w:proofErr w:type="spellEnd"/>
            <w:r w:rsidRPr="00BA4BDE">
              <w:rPr>
                <w:color w:val="000000" w:themeColor="text1"/>
                <w:sz w:val="20"/>
                <w:szCs w:val="20"/>
                <w:shd w:val="clear" w:color="auto" w:fill="FFFFFF"/>
                <w:lang w:val="en-US"/>
              </w:rPr>
              <w:t xml:space="preserve"> care </w:t>
            </w:r>
            <w:proofErr w:type="spellStart"/>
            <w:r w:rsidRPr="00BA4BDE">
              <w:rPr>
                <w:color w:val="000000" w:themeColor="text1"/>
                <w:sz w:val="20"/>
                <w:szCs w:val="20"/>
                <w:shd w:val="clear" w:color="auto" w:fill="FFFFFF"/>
                <w:lang w:val="en-US"/>
              </w:rPr>
              <w:t>reparatorul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profesionist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utilizează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informațiile</w:t>
            </w:r>
            <w:proofErr w:type="spellEnd"/>
            <w:r w:rsidRPr="00BA4BDE">
              <w:rPr>
                <w:color w:val="000000" w:themeColor="text1"/>
                <w:sz w:val="20"/>
                <w:szCs w:val="20"/>
                <w:shd w:val="clear" w:color="auto" w:fill="FFFFFF"/>
                <w:lang w:val="en-US"/>
              </w:rPr>
              <w:t>.</w:t>
            </w:r>
          </w:p>
        </w:tc>
        <w:tc>
          <w:tcPr>
            <w:tcW w:w="4253" w:type="dxa"/>
            <w:shd w:val="clear" w:color="auto" w:fill="auto"/>
          </w:tcPr>
          <w:p w14:paraId="6560C9A7" w14:textId="34C028EB" w:rsidR="00911935" w:rsidRPr="00911935" w:rsidRDefault="00911935" w:rsidP="00911935">
            <w:pPr>
              <w:spacing w:after="0" w:line="240" w:lineRule="auto"/>
              <w:jc w:val="right"/>
              <w:rPr>
                <w:rFonts w:ascii="Times New Roman" w:hAnsi="Times New Roman"/>
                <w:sz w:val="20"/>
                <w:szCs w:val="20"/>
                <w:lang w:val="en-US"/>
              </w:rPr>
            </w:pPr>
            <w:proofErr w:type="spellStart"/>
            <w:r w:rsidRPr="00911935">
              <w:rPr>
                <w:rFonts w:ascii="Times New Roman" w:hAnsi="Times New Roman"/>
                <w:sz w:val="20"/>
                <w:szCs w:val="20"/>
                <w:lang w:val="en-US"/>
              </w:rPr>
              <w:lastRenderedPageBreak/>
              <w:t>Anexa</w:t>
            </w:r>
            <w:proofErr w:type="spellEnd"/>
            <w:r w:rsidRPr="00911935">
              <w:rPr>
                <w:rFonts w:ascii="Times New Roman" w:hAnsi="Times New Roman"/>
                <w:sz w:val="20"/>
                <w:szCs w:val="20"/>
                <w:lang w:val="en-US"/>
              </w:rPr>
              <w:t xml:space="preserve"> nr.</w:t>
            </w:r>
            <w:r w:rsidR="00182FAA">
              <w:rPr>
                <w:rFonts w:ascii="Times New Roman" w:hAnsi="Times New Roman"/>
                <w:sz w:val="20"/>
                <w:szCs w:val="20"/>
                <w:lang w:val="en-US"/>
              </w:rPr>
              <w:t>3</w:t>
            </w:r>
          </w:p>
          <w:p w14:paraId="4D24FD09" w14:textId="77777777" w:rsidR="00911935" w:rsidRPr="00911935" w:rsidRDefault="00911935" w:rsidP="00911935">
            <w:pPr>
              <w:spacing w:after="0" w:line="240" w:lineRule="auto"/>
              <w:ind w:firstLine="540"/>
              <w:jc w:val="right"/>
              <w:rPr>
                <w:rFonts w:ascii="Times New Roman" w:hAnsi="Times New Roman"/>
                <w:color w:val="000000"/>
                <w:sz w:val="20"/>
                <w:szCs w:val="20"/>
                <w:shd w:val="clear" w:color="auto" w:fill="FFFFFF"/>
                <w:lang w:val="en-US"/>
              </w:rPr>
            </w:pPr>
            <w:r w:rsidRPr="00911935">
              <w:rPr>
                <w:rFonts w:ascii="Times New Roman" w:hAnsi="Times New Roman"/>
                <w:color w:val="000000"/>
                <w:sz w:val="20"/>
                <w:szCs w:val="20"/>
                <w:lang w:val="en-US"/>
              </w:rPr>
              <w:t xml:space="preserve">la </w:t>
            </w:r>
            <w:r w:rsidRPr="00911935">
              <w:rPr>
                <w:rFonts w:ascii="Times New Roman" w:hAnsi="Times New Roman"/>
                <w:color w:val="000000"/>
                <w:sz w:val="20"/>
                <w:szCs w:val="20"/>
                <w:lang w:val="it-IT"/>
              </w:rPr>
              <w:t xml:space="preserve">Regulamentul cu privire la </w:t>
            </w:r>
            <w:proofErr w:type="spellStart"/>
            <w:r w:rsidRPr="00911935">
              <w:rPr>
                <w:rFonts w:ascii="Times New Roman" w:hAnsi="Times New Roman"/>
                <w:color w:val="000000"/>
                <w:sz w:val="20"/>
                <w:szCs w:val="20"/>
                <w:shd w:val="clear" w:color="auto" w:fill="FFFFFF"/>
                <w:lang w:val="en-US"/>
              </w:rPr>
              <w:t>etichetarea</w:t>
            </w:r>
            <w:proofErr w:type="spellEnd"/>
            <w:r w:rsidRPr="00911935">
              <w:rPr>
                <w:rFonts w:ascii="Times New Roman" w:hAnsi="Times New Roman"/>
                <w:color w:val="000000"/>
                <w:sz w:val="20"/>
                <w:szCs w:val="20"/>
                <w:shd w:val="clear" w:color="auto" w:fill="FFFFFF"/>
                <w:lang w:val="en-US"/>
              </w:rPr>
              <w:t xml:space="preserve"> </w:t>
            </w:r>
          </w:p>
          <w:p w14:paraId="1F0C154B" w14:textId="77777777" w:rsidR="00911935" w:rsidRPr="00911935" w:rsidRDefault="00911935" w:rsidP="00911935">
            <w:pPr>
              <w:spacing w:after="0" w:line="240" w:lineRule="auto"/>
              <w:ind w:firstLine="540"/>
              <w:jc w:val="right"/>
              <w:rPr>
                <w:rFonts w:ascii="Times New Roman" w:hAnsi="Times New Roman"/>
                <w:color w:val="000000"/>
                <w:sz w:val="20"/>
                <w:szCs w:val="20"/>
                <w:shd w:val="clear" w:color="auto" w:fill="FFFFFF"/>
                <w:lang w:val="en-US"/>
              </w:rPr>
            </w:pPr>
            <w:proofErr w:type="spellStart"/>
            <w:r w:rsidRPr="00911935">
              <w:rPr>
                <w:rFonts w:ascii="Times New Roman" w:hAnsi="Times New Roman"/>
                <w:color w:val="000000"/>
                <w:sz w:val="20"/>
                <w:szCs w:val="20"/>
                <w:shd w:val="clear" w:color="auto" w:fill="FFFFFF"/>
                <w:lang w:val="en-US"/>
              </w:rPr>
              <w:t>energetică</w:t>
            </w:r>
            <w:proofErr w:type="spellEnd"/>
            <w:r w:rsidRPr="00911935">
              <w:rPr>
                <w:rFonts w:ascii="Times New Roman" w:hAnsi="Times New Roman"/>
                <w:color w:val="000000"/>
                <w:sz w:val="20"/>
                <w:szCs w:val="20"/>
                <w:shd w:val="clear" w:color="auto" w:fill="FFFFFF"/>
                <w:lang w:val="en-US"/>
              </w:rPr>
              <w:t xml:space="preserve"> a </w:t>
            </w:r>
            <w:proofErr w:type="spellStart"/>
            <w:r w:rsidRPr="00911935">
              <w:rPr>
                <w:rFonts w:ascii="Times New Roman" w:hAnsi="Times New Roman"/>
                <w:color w:val="000000"/>
                <w:sz w:val="20"/>
                <w:szCs w:val="20"/>
                <w:shd w:val="clear" w:color="auto" w:fill="FFFFFF"/>
                <w:lang w:val="en-US"/>
              </w:rPr>
              <w:t>telefoanelor</w:t>
            </w:r>
            <w:proofErr w:type="spellEnd"/>
            <w:r w:rsidRPr="00911935">
              <w:rPr>
                <w:rFonts w:ascii="Times New Roman" w:hAnsi="Times New Roman"/>
                <w:color w:val="000000"/>
                <w:sz w:val="20"/>
                <w:szCs w:val="20"/>
                <w:shd w:val="clear" w:color="auto" w:fill="FFFFFF"/>
                <w:lang w:val="en-US"/>
              </w:rPr>
              <w:t xml:space="preserve"> </w:t>
            </w:r>
            <w:proofErr w:type="spellStart"/>
            <w:r w:rsidRPr="00911935">
              <w:rPr>
                <w:rFonts w:ascii="Times New Roman" w:hAnsi="Times New Roman"/>
                <w:color w:val="000000"/>
                <w:sz w:val="20"/>
                <w:szCs w:val="20"/>
                <w:shd w:val="clear" w:color="auto" w:fill="FFFFFF"/>
                <w:lang w:val="en-US"/>
              </w:rPr>
              <w:t>inteligente</w:t>
            </w:r>
            <w:proofErr w:type="spellEnd"/>
            <w:r w:rsidRPr="00911935">
              <w:rPr>
                <w:rFonts w:ascii="Times New Roman" w:hAnsi="Times New Roman"/>
                <w:color w:val="000000"/>
                <w:sz w:val="20"/>
                <w:szCs w:val="20"/>
                <w:shd w:val="clear" w:color="auto" w:fill="FFFFFF"/>
                <w:lang w:val="en-US"/>
              </w:rPr>
              <w:t xml:space="preserve"> </w:t>
            </w:r>
          </w:p>
          <w:p w14:paraId="2D999B9D" w14:textId="77777777" w:rsidR="00911935" w:rsidRPr="00911935" w:rsidRDefault="00911935" w:rsidP="00911935">
            <w:pPr>
              <w:spacing w:after="0" w:line="240" w:lineRule="auto"/>
              <w:ind w:firstLine="540"/>
              <w:jc w:val="right"/>
              <w:rPr>
                <w:rFonts w:ascii="Times New Roman" w:hAnsi="Times New Roman"/>
                <w:color w:val="000000"/>
                <w:sz w:val="20"/>
                <w:szCs w:val="20"/>
                <w:lang w:val="it-IT"/>
              </w:rPr>
            </w:pPr>
            <w:proofErr w:type="spellStart"/>
            <w:r w:rsidRPr="00911935">
              <w:rPr>
                <w:rFonts w:ascii="Times New Roman" w:hAnsi="Times New Roman"/>
                <w:color w:val="000000"/>
                <w:sz w:val="20"/>
                <w:szCs w:val="20"/>
                <w:shd w:val="clear" w:color="auto" w:fill="FFFFFF"/>
                <w:lang w:val="en-US"/>
              </w:rPr>
              <w:t>și</w:t>
            </w:r>
            <w:proofErr w:type="spellEnd"/>
            <w:r w:rsidRPr="00911935">
              <w:rPr>
                <w:rFonts w:ascii="Times New Roman" w:hAnsi="Times New Roman"/>
                <w:color w:val="000000"/>
                <w:sz w:val="20"/>
                <w:szCs w:val="20"/>
                <w:shd w:val="clear" w:color="auto" w:fill="FFFFFF"/>
                <w:lang w:val="en-US"/>
              </w:rPr>
              <w:t xml:space="preserve"> a </w:t>
            </w:r>
            <w:proofErr w:type="spellStart"/>
            <w:r w:rsidRPr="00911935">
              <w:rPr>
                <w:rFonts w:ascii="Times New Roman" w:hAnsi="Times New Roman"/>
                <w:color w:val="000000"/>
                <w:sz w:val="20"/>
                <w:szCs w:val="20"/>
                <w:shd w:val="clear" w:color="auto" w:fill="FFFFFF"/>
                <w:lang w:val="en-US"/>
              </w:rPr>
              <w:t>tabletelor</w:t>
            </w:r>
            <w:proofErr w:type="spellEnd"/>
            <w:r w:rsidRPr="00911935">
              <w:rPr>
                <w:rFonts w:ascii="Times New Roman" w:hAnsi="Times New Roman"/>
                <w:color w:val="000000"/>
                <w:sz w:val="20"/>
                <w:szCs w:val="20"/>
                <w:shd w:val="clear" w:color="auto" w:fill="FFFFFF"/>
                <w:lang w:val="en-US"/>
              </w:rPr>
              <w:t xml:space="preserve"> de tip „slate”</w:t>
            </w:r>
          </w:p>
          <w:p w14:paraId="4B947B40" w14:textId="3399E468" w:rsidR="00911935" w:rsidRPr="00911935" w:rsidRDefault="00911935" w:rsidP="00911935">
            <w:pPr>
              <w:pStyle w:val="ti-art"/>
              <w:shd w:val="clear" w:color="auto" w:fill="FFFFFF"/>
              <w:tabs>
                <w:tab w:val="left" w:pos="2234"/>
              </w:tabs>
              <w:spacing w:before="0" w:beforeAutospacing="0" w:after="0" w:afterAutospacing="0"/>
              <w:jc w:val="center"/>
              <w:rPr>
                <w:b/>
                <w:bCs/>
                <w:color w:val="000000" w:themeColor="text1"/>
                <w:sz w:val="20"/>
                <w:szCs w:val="20"/>
                <w:lang w:val="en-US"/>
              </w:rPr>
            </w:pPr>
            <w:r w:rsidRPr="00911935">
              <w:rPr>
                <w:b/>
                <w:bCs/>
                <w:color w:val="000000" w:themeColor="text1"/>
                <w:sz w:val="20"/>
                <w:szCs w:val="20"/>
                <w:lang w:val="en-US"/>
              </w:rPr>
              <w:t>METODELE DE MĂSURARE ȘI CALCUL</w:t>
            </w:r>
          </w:p>
          <w:p w14:paraId="7C1F8BAE" w14:textId="5037223F" w:rsidR="00911935" w:rsidRDefault="00911935" w:rsidP="00911935">
            <w:pPr>
              <w:pStyle w:val="ti-art"/>
              <w:shd w:val="clear" w:color="auto" w:fill="FFFFFF"/>
              <w:tabs>
                <w:tab w:val="left" w:pos="2234"/>
              </w:tabs>
              <w:spacing w:before="0" w:beforeAutospacing="0" w:after="0" w:afterAutospacing="0"/>
              <w:jc w:val="both"/>
              <w:rPr>
                <w:color w:val="000000" w:themeColor="text1"/>
                <w:sz w:val="20"/>
                <w:szCs w:val="20"/>
                <w:lang w:val="en-US"/>
              </w:rPr>
            </w:pPr>
            <w:proofErr w:type="spellStart"/>
            <w:r w:rsidRPr="00911935">
              <w:rPr>
                <w:color w:val="000000" w:themeColor="text1"/>
                <w:sz w:val="20"/>
                <w:szCs w:val="20"/>
                <w:lang w:val="en-US"/>
              </w:rPr>
              <w:t>În</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scopul</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conformității</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și</w:t>
            </w:r>
            <w:proofErr w:type="spellEnd"/>
            <w:r w:rsidRPr="00911935">
              <w:rPr>
                <w:color w:val="000000" w:themeColor="text1"/>
                <w:sz w:val="20"/>
                <w:szCs w:val="20"/>
                <w:lang w:val="en-US"/>
              </w:rPr>
              <w:t xml:space="preserve"> al </w:t>
            </w:r>
            <w:proofErr w:type="spellStart"/>
            <w:r w:rsidRPr="00911935">
              <w:rPr>
                <w:color w:val="000000" w:themeColor="text1"/>
                <w:sz w:val="20"/>
                <w:szCs w:val="20"/>
                <w:lang w:val="en-US"/>
              </w:rPr>
              <w:t>verificării</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conformității</w:t>
            </w:r>
            <w:proofErr w:type="spellEnd"/>
            <w:r w:rsidRPr="00911935">
              <w:rPr>
                <w:color w:val="000000" w:themeColor="text1"/>
                <w:sz w:val="20"/>
                <w:szCs w:val="20"/>
                <w:lang w:val="en-US"/>
              </w:rPr>
              <w:t xml:space="preserve"> cu </w:t>
            </w:r>
            <w:proofErr w:type="spellStart"/>
            <w:r w:rsidRPr="00911935">
              <w:rPr>
                <w:color w:val="000000" w:themeColor="text1"/>
                <w:sz w:val="20"/>
                <w:szCs w:val="20"/>
                <w:lang w:val="en-US"/>
              </w:rPr>
              <w:t>cerințele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prezentului</w:t>
            </w:r>
            <w:proofErr w:type="spellEnd"/>
            <w:r w:rsidRPr="00911935">
              <w:rPr>
                <w:color w:val="000000" w:themeColor="text1"/>
                <w:sz w:val="20"/>
                <w:szCs w:val="20"/>
                <w:lang w:val="en-US"/>
              </w:rPr>
              <w:t xml:space="preserve"> </w:t>
            </w:r>
            <w:proofErr w:type="spellStart"/>
            <w:r>
              <w:rPr>
                <w:color w:val="000000" w:themeColor="text1"/>
                <w:sz w:val="20"/>
                <w:szCs w:val="20"/>
                <w:lang w:val="en-US"/>
              </w:rPr>
              <w:t>R</w:t>
            </w:r>
            <w:r w:rsidRPr="00911935">
              <w:rPr>
                <w:color w:val="000000" w:themeColor="text1"/>
                <w:sz w:val="20"/>
                <w:szCs w:val="20"/>
                <w:lang w:val="en-US"/>
              </w:rPr>
              <w:t>egulament</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măsurătorile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și</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calculele</w:t>
            </w:r>
            <w:proofErr w:type="spellEnd"/>
            <w:r w:rsidRPr="00911935">
              <w:rPr>
                <w:color w:val="000000" w:themeColor="text1"/>
                <w:sz w:val="20"/>
                <w:szCs w:val="20"/>
                <w:lang w:val="en-US"/>
              </w:rPr>
              <w:t xml:space="preserve"> se </w:t>
            </w:r>
            <w:proofErr w:type="spellStart"/>
            <w:r w:rsidRPr="00911935">
              <w:rPr>
                <w:color w:val="000000" w:themeColor="text1"/>
                <w:sz w:val="20"/>
                <w:szCs w:val="20"/>
                <w:lang w:val="en-US"/>
              </w:rPr>
              <w:t>efectuează</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utilizându</w:t>
            </w:r>
            <w:proofErr w:type="spellEnd"/>
            <w:r w:rsidRPr="00911935">
              <w:rPr>
                <w:color w:val="000000" w:themeColor="text1"/>
                <w:sz w:val="20"/>
                <w:szCs w:val="20"/>
                <w:lang w:val="en-US"/>
              </w:rPr>
              <w:t xml:space="preserve">-se </w:t>
            </w:r>
            <w:proofErr w:type="spellStart"/>
            <w:r w:rsidRPr="00911935">
              <w:rPr>
                <w:color w:val="000000" w:themeColor="text1"/>
                <w:sz w:val="20"/>
                <w:szCs w:val="20"/>
                <w:lang w:val="en-US"/>
              </w:rPr>
              <w:t>standarde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armonizate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sau</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alte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metode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fiabile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exacte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și</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reproductibile</w:t>
            </w:r>
            <w:proofErr w:type="spellEnd"/>
            <w:r w:rsidRPr="00911935">
              <w:rPr>
                <w:color w:val="000000" w:themeColor="text1"/>
                <w:sz w:val="20"/>
                <w:szCs w:val="20"/>
                <w:lang w:val="en-US"/>
              </w:rPr>
              <w:t xml:space="preserve">, care </w:t>
            </w:r>
            <w:proofErr w:type="spellStart"/>
            <w:r w:rsidRPr="00911935">
              <w:rPr>
                <w:color w:val="000000" w:themeColor="text1"/>
                <w:sz w:val="20"/>
                <w:szCs w:val="20"/>
                <w:lang w:val="en-US"/>
              </w:rPr>
              <w:t>iau</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în</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considerare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metodele</w:t>
            </w:r>
            <w:proofErr w:type="spellEnd"/>
            <w:r w:rsidRPr="00911935">
              <w:rPr>
                <w:color w:val="000000" w:themeColor="text1"/>
                <w:sz w:val="20"/>
                <w:szCs w:val="20"/>
                <w:lang w:val="en-US"/>
              </w:rPr>
              <w:t xml:space="preserve"> de </w:t>
            </w:r>
            <w:proofErr w:type="spellStart"/>
            <w:r w:rsidRPr="00911935">
              <w:rPr>
                <w:color w:val="000000" w:themeColor="text1"/>
                <w:sz w:val="20"/>
                <w:szCs w:val="20"/>
                <w:lang w:val="en-US"/>
              </w:rPr>
              <w:t>măsurare</w:t>
            </w:r>
            <w:proofErr w:type="spellEnd"/>
            <w:r w:rsidRPr="00911935">
              <w:rPr>
                <w:color w:val="000000" w:themeColor="text1"/>
                <w:sz w:val="20"/>
                <w:szCs w:val="20"/>
                <w:lang w:val="en-US"/>
              </w:rPr>
              <w:t xml:space="preserve"> de </w:t>
            </w:r>
            <w:proofErr w:type="spellStart"/>
            <w:r w:rsidRPr="00911935">
              <w:rPr>
                <w:color w:val="000000" w:themeColor="text1"/>
                <w:sz w:val="20"/>
                <w:szCs w:val="20"/>
                <w:lang w:val="en-US"/>
              </w:rPr>
              <w:t>ultimă</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generație</w:t>
            </w:r>
            <w:proofErr w:type="spellEnd"/>
            <w:r w:rsidRPr="00911935">
              <w:rPr>
                <w:color w:val="000000" w:themeColor="text1"/>
                <w:sz w:val="20"/>
                <w:szCs w:val="20"/>
                <w:lang w:val="en-US"/>
              </w:rPr>
              <w:t xml:space="preserve"> general </w:t>
            </w:r>
            <w:proofErr w:type="spellStart"/>
            <w:r w:rsidRPr="00911935">
              <w:rPr>
                <w:color w:val="000000" w:themeColor="text1"/>
                <w:sz w:val="20"/>
                <w:szCs w:val="20"/>
                <w:lang w:val="en-US"/>
              </w:rPr>
              <w:t>recunoscute</w:t>
            </w:r>
            <w:proofErr w:type="spellEnd"/>
            <w:r w:rsidRPr="00911935">
              <w:rPr>
                <w:color w:val="000000" w:themeColor="text1"/>
                <w:sz w:val="20"/>
                <w:szCs w:val="20"/>
                <w:lang w:val="en-US"/>
              </w:rPr>
              <w:t xml:space="preserve"> și care sunt </w:t>
            </w:r>
            <w:proofErr w:type="spellStart"/>
            <w:r w:rsidRPr="00911935">
              <w:rPr>
                <w:color w:val="000000" w:themeColor="text1"/>
                <w:sz w:val="20"/>
                <w:szCs w:val="20"/>
                <w:lang w:val="en-US"/>
              </w:rPr>
              <w:t>în</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conformitate</w:t>
            </w:r>
            <w:proofErr w:type="spellEnd"/>
            <w:r w:rsidRPr="00911935">
              <w:rPr>
                <w:color w:val="000000" w:themeColor="text1"/>
                <w:sz w:val="20"/>
                <w:szCs w:val="20"/>
                <w:lang w:val="en-US"/>
              </w:rPr>
              <w:t xml:space="preserve"> cu </w:t>
            </w:r>
            <w:proofErr w:type="spellStart"/>
            <w:r w:rsidRPr="00911935">
              <w:rPr>
                <w:color w:val="000000" w:themeColor="text1"/>
                <w:sz w:val="20"/>
                <w:szCs w:val="20"/>
                <w:lang w:val="en-US"/>
              </w:rPr>
              <w:t>dispozițiile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stabilite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mai</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jos.</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Trimiterile</w:t>
            </w:r>
            <w:proofErr w:type="spellEnd"/>
            <w:r w:rsidRPr="00911935">
              <w:rPr>
                <w:color w:val="000000" w:themeColor="text1"/>
                <w:sz w:val="20"/>
                <w:szCs w:val="20"/>
                <w:lang w:val="en-US"/>
              </w:rPr>
              <w:t xml:space="preserve"> la </w:t>
            </w:r>
            <w:proofErr w:type="spellStart"/>
            <w:r w:rsidRPr="00911935">
              <w:rPr>
                <w:color w:val="000000" w:themeColor="text1"/>
                <w:sz w:val="20"/>
                <w:szCs w:val="20"/>
                <w:lang w:val="en-US"/>
              </w:rPr>
              <w:t>aceste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standarde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armonizate</w:t>
            </w:r>
            <w:proofErr w:type="spellEnd"/>
            <w:r w:rsidRPr="00911935">
              <w:rPr>
                <w:color w:val="000000" w:themeColor="text1"/>
                <w:sz w:val="20"/>
                <w:szCs w:val="20"/>
                <w:lang w:val="en-US"/>
              </w:rPr>
              <w:t xml:space="preserve"> </w:t>
            </w:r>
            <w:r w:rsidR="00643F0F">
              <w:rPr>
                <w:color w:val="000000" w:themeColor="text1"/>
                <w:sz w:val="20"/>
                <w:szCs w:val="20"/>
                <w:lang w:val="en-US"/>
              </w:rPr>
              <w:t xml:space="preserve">sunt </w:t>
            </w:r>
            <w:proofErr w:type="spellStart"/>
            <w:r w:rsidRPr="00911935">
              <w:rPr>
                <w:color w:val="000000" w:themeColor="text1"/>
                <w:sz w:val="20"/>
                <w:szCs w:val="20"/>
                <w:lang w:val="en-US"/>
              </w:rPr>
              <w:t>publicate</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în</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acest</w:t>
            </w:r>
            <w:proofErr w:type="spellEnd"/>
            <w:r w:rsidRPr="00911935">
              <w:rPr>
                <w:color w:val="000000" w:themeColor="text1"/>
                <w:sz w:val="20"/>
                <w:szCs w:val="20"/>
                <w:lang w:val="en-US"/>
              </w:rPr>
              <w:t xml:space="preserve"> scop </w:t>
            </w:r>
            <w:proofErr w:type="spellStart"/>
            <w:r w:rsidRPr="00911935">
              <w:rPr>
                <w:color w:val="000000" w:themeColor="text1"/>
                <w:sz w:val="20"/>
                <w:szCs w:val="20"/>
                <w:lang w:val="en-US"/>
              </w:rPr>
              <w:t>în</w:t>
            </w:r>
            <w:proofErr w:type="spellEnd"/>
            <w:r w:rsidRPr="00911935">
              <w:rPr>
                <w:color w:val="000000" w:themeColor="text1"/>
                <w:sz w:val="20"/>
                <w:szCs w:val="20"/>
                <w:lang w:val="en-US"/>
              </w:rPr>
              <w:t xml:space="preserve"> Jurnalul </w:t>
            </w:r>
            <w:proofErr w:type="spellStart"/>
            <w:r w:rsidRPr="00911935">
              <w:rPr>
                <w:color w:val="000000" w:themeColor="text1"/>
                <w:sz w:val="20"/>
                <w:szCs w:val="20"/>
                <w:lang w:val="en-US"/>
              </w:rPr>
              <w:t>Oficial</w:t>
            </w:r>
            <w:proofErr w:type="spellEnd"/>
            <w:r w:rsidRPr="00911935">
              <w:rPr>
                <w:color w:val="000000" w:themeColor="text1"/>
                <w:sz w:val="20"/>
                <w:szCs w:val="20"/>
                <w:lang w:val="en-US"/>
              </w:rPr>
              <w:t xml:space="preserve"> al </w:t>
            </w:r>
            <w:proofErr w:type="spellStart"/>
            <w:r w:rsidRPr="00911935">
              <w:rPr>
                <w:color w:val="000000" w:themeColor="text1"/>
                <w:sz w:val="20"/>
                <w:szCs w:val="20"/>
                <w:lang w:val="en-US"/>
              </w:rPr>
              <w:t>Uniunii</w:t>
            </w:r>
            <w:proofErr w:type="spellEnd"/>
            <w:r w:rsidRPr="00911935">
              <w:rPr>
                <w:color w:val="000000" w:themeColor="text1"/>
                <w:sz w:val="20"/>
                <w:szCs w:val="20"/>
                <w:lang w:val="en-US"/>
              </w:rPr>
              <w:t xml:space="preserve"> </w:t>
            </w:r>
            <w:proofErr w:type="spellStart"/>
            <w:r w:rsidRPr="00911935">
              <w:rPr>
                <w:color w:val="000000" w:themeColor="text1"/>
                <w:sz w:val="20"/>
                <w:szCs w:val="20"/>
                <w:lang w:val="en-US"/>
              </w:rPr>
              <w:t>Europene</w:t>
            </w:r>
            <w:proofErr w:type="spellEnd"/>
            <w:r w:rsidR="002E130A">
              <w:rPr>
                <w:color w:val="000000" w:themeColor="text1"/>
                <w:sz w:val="20"/>
                <w:szCs w:val="20"/>
                <w:lang w:val="en-US"/>
              </w:rPr>
              <w:t>.</w:t>
            </w:r>
          </w:p>
          <w:p w14:paraId="4D862205" w14:textId="3EC61ACC" w:rsidR="002E130A" w:rsidRPr="0090199A" w:rsidRDefault="002E130A" w:rsidP="0090199A">
            <w:pPr>
              <w:spacing w:after="0" w:line="240" w:lineRule="auto"/>
              <w:jc w:val="both"/>
              <w:rPr>
                <w:rFonts w:ascii="Times New Roman" w:hAnsi="Times New Roman"/>
                <w:color w:val="000000" w:themeColor="text1"/>
                <w:sz w:val="20"/>
                <w:szCs w:val="20"/>
                <w:shd w:val="clear" w:color="auto" w:fill="FFFFFF"/>
                <w:lang w:val="en-US"/>
              </w:rPr>
            </w:pPr>
            <w:proofErr w:type="spellStart"/>
            <w:r w:rsidRPr="002E130A">
              <w:rPr>
                <w:rFonts w:ascii="Times New Roman" w:hAnsi="Times New Roman"/>
                <w:color w:val="000000" w:themeColor="text1"/>
                <w:sz w:val="20"/>
                <w:szCs w:val="20"/>
                <w:shd w:val="clear" w:color="auto" w:fill="FFFFFF"/>
                <w:lang w:val="en-US"/>
              </w:rPr>
              <w:t>În</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absența</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unor</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standarde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relevante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și</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până</w:t>
            </w:r>
            <w:proofErr w:type="spellEnd"/>
            <w:r w:rsidRPr="002E130A">
              <w:rPr>
                <w:rFonts w:ascii="Times New Roman" w:hAnsi="Times New Roman"/>
                <w:color w:val="000000" w:themeColor="text1"/>
                <w:sz w:val="20"/>
                <w:szCs w:val="20"/>
                <w:shd w:val="clear" w:color="auto" w:fill="FFFFFF"/>
                <w:lang w:val="en-US"/>
              </w:rPr>
              <w:t xml:space="preserve"> la </w:t>
            </w:r>
            <w:proofErr w:type="spellStart"/>
            <w:r w:rsidRPr="002E130A">
              <w:rPr>
                <w:rFonts w:ascii="Times New Roman" w:hAnsi="Times New Roman"/>
                <w:color w:val="000000" w:themeColor="text1"/>
                <w:sz w:val="20"/>
                <w:szCs w:val="20"/>
                <w:shd w:val="clear" w:color="auto" w:fill="FFFFFF"/>
                <w:lang w:val="en-US"/>
              </w:rPr>
              <w:t>publicarea</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referințelor</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standardelor</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armonizate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relevante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în</w:t>
            </w:r>
            <w:proofErr w:type="spellEnd"/>
            <w:r w:rsidRPr="002E130A">
              <w:rPr>
                <w:rStyle w:val="apple-converted-space"/>
                <w:rFonts w:ascii="Times New Roman" w:hAnsi="Times New Roman"/>
                <w:color w:val="000000" w:themeColor="text1"/>
                <w:sz w:val="20"/>
                <w:szCs w:val="20"/>
                <w:shd w:val="clear" w:color="auto" w:fill="FFFFFF"/>
                <w:lang w:val="en-US"/>
              </w:rPr>
              <w:t xml:space="preserve"> </w:t>
            </w:r>
            <w:r w:rsidRPr="002E130A">
              <w:rPr>
                <w:rFonts w:ascii="Times New Roman" w:hAnsi="Times New Roman"/>
                <w:i/>
                <w:iCs/>
                <w:color w:val="000000" w:themeColor="text1"/>
                <w:sz w:val="20"/>
                <w:szCs w:val="20"/>
                <w:lang w:val="ro-RO"/>
              </w:rPr>
              <w:t>Monitorul Oficial al Republicii Moldova</w:t>
            </w:r>
            <w:r w:rsidRPr="002E130A">
              <w:rPr>
                <w:rFonts w:ascii="Times New Roman" w:hAnsi="Times New Roman"/>
                <w:color w:val="000000" w:themeColor="text1"/>
                <w:sz w:val="20"/>
                <w:szCs w:val="20"/>
                <w:shd w:val="clear" w:color="auto" w:fill="FFFFFF"/>
                <w:lang w:val="en-US"/>
              </w:rPr>
              <w:t xml:space="preserve">, se </w:t>
            </w:r>
            <w:proofErr w:type="spellStart"/>
            <w:r w:rsidRPr="002E130A">
              <w:rPr>
                <w:rFonts w:ascii="Times New Roman" w:hAnsi="Times New Roman"/>
                <w:color w:val="000000" w:themeColor="text1"/>
                <w:sz w:val="20"/>
                <w:szCs w:val="20"/>
                <w:shd w:val="clear" w:color="auto" w:fill="FFFFFF"/>
                <w:lang w:val="en-US"/>
              </w:rPr>
              <w:t>utilizează</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metodele</w:t>
            </w:r>
            <w:proofErr w:type="spellEnd"/>
            <w:r w:rsidRPr="002E130A">
              <w:rPr>
                <w:rFonts w:ascii="Times New Roman" w:hAnsi="Times New Roman"/>
                <w:color w:val="000000" w:themeColor="text1"/>
                <w:sz w:val="20"/>
                <w:szCs w:val="20"/>
                <w:shd w:val="clear" w:color="auto" w:fill="FFFFFF"/>
                <w:lang w:val="en-US"/>
              </w:rPr>
              <w:t xml:space="preserve"> de </w:t>
            </w:r>
            <w:proofErr w:type="spellStart"/>
            <w:r w:rsidRPr="002E130A">
              <w:rPr>
                <w:rFonts w:ascii="Times New Roman" w:hAnsi="Times New Roman"/>
                <w:color w:val="000000" w:themeColor="text1"/>
                <w:sz w:val="20"/>
                <w:szCs w:val="20"/>
                <w:shd w:val="clear" w:color="auto" w:fill="FFFFFF"/>
                <w:lang w:val="en-US"/>
              </w:rPr>
              <w:t>încercare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tranzitorii</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prevăzute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în</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anexa</w:t>
            </w:r>
            <w:proofErr w:type="spellEnd"/>
            <w:r w:rsidRPr="002E130A">
              <w:rPr>
                <w:rFonts w:ascii="Times New Roman" w:hAnsi="Times New Roman"/>
                <w:color w:val="000000" w:themeColor="text1"/>
                <w:sz w:val="20"/>
                <w:szCs w:val="20"/>
                <w:shd w:val="clear" w:color="auto" w:fill="FFFFFF"/>
                <w:lang w:val="en-US"/>
              </w:rPr>
              <w:t xml:space="preserve"> nr.</w:t>
            </w:r>
            <w:r w:rsidR="00182FAA">
              <w:rPr>
                <w:rFonts w:ascii="Times New Roman" w:hAnsi="Times New Roman"/>
                <w:color w:val="000000" w:themeColor="text1"/>
                <w:sz w:val="20"/>
                <w:szCs w:val="20"/>
                <w:shd w:val="clear" w:color="auto" w:fill="FFFFFF"/>
                <w:lang w:val="en-US"/>
              </w:rPr>
              <w:t>3</w:t>
            </w:r>
            <w:r w:rsidRPr="002E130A">
              <w:rPr>
                <w:rFonts w:ascii="Times New Roman" w:hAnsi="Times New Roman"/>
                <w:color w:val="000000" w:themeColor="text1"/>
                <w:sz w:val="20"/>
                <w:szCs w:val="20"/>
                <w:shd w:val="clear" w:color="auto" w:fill="FFFFFF"/>
                <w:lang w:val="en-US"/>
              </w:rPr>
              <w:t xml:space="preserve">a </w:t>
            </w:r>
            <w:proofErr w:type="spellStart"/>
            <w:r w:rsidRPr="002E130A">
              <w:rPr>
                <w:rFonts w:ascii="Times New Roman" w:hAnsi="Times New Roman"/>
                <w:color w:val="000000" w:themeColor="text1"/>
                <w:sz w:val="20"/>
                <w:szCs w:val="20"/>
                <w:shd w:val="clear" w:color="auto" w:fill="FFFFFF"/>
                <w:lang w:val="en-US"/>
              </w:rPr>
              <w:t>sau</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alte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metode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fiabile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exacte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și</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reproductibile</w:t>
            </w:r>
            <w:proofErr w:type="spellEnd"/>
            <w:r w:rsidRPr="002E130A">
              <w:rPr>
                <w:rFonts w:ascii="Times New Roman" w:hAnsi="Times New Roman"/>
                <w:color w:val="000000" w:themeColor="text1"/>
                <w:sz w:val="20"/>
                <w:szCs w:val="20"/>
                <w:shd w:val="clear" w:color="auto" w:fill="FFFFFF"/>
                <w:lang w:val="en-US"/>
              </w:rPr>
              <w:t xml:space="preserve">, care </w:t>
            </w:r>
            <w:proofErr w:type="spellStart"/>
            <w:r w:rsidRPr="002E130A">
              <w:rPr>
                <w:rFonts w:ascii="Times New Roman" w:hAnsi="Times New Roman"/>
                <w:color w:val="000000" w:themeColor="text1"/>
                <w:sz w:val="20"/>
                <w:szCs w:val="20"/>
                <w:shd w:val="clear" w:color="auto" w:fill="FFFFFF"/>
                <w:lang w:val="en-US"/>
              </w:rPr>
              <w:t>iau</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în</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considerare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metodele</w:t>
            </w:r>
            <w:proofErr w:type="spellEnd"/>
            <w:r w:rsidRPr="002E130A">
              <w:rPr>
                <w:rFonts w:ascii="Times New Roman" w:hAnsi="Times New Roman"/>
                <w:color w:val="000000" w:themeColor="text1"/>
                <w:sz w:val="20"/>
                <w:szCs w:val="20"/>
                <w:shd w:val="clear" w:color="auto" w:fill="FFFFFF"/>
                <w:lang w:val="en-US"/>
              </w:rPr>
              <w:t xml:space="preserve"> de </w:t>
            </w:r>
            <w:proofErr w:type="spellStart"/>
            <w:r w:rsidRPr="002E130A">
              <w:rPr>
                <w:rFonts w:ascii="Times New Roman" w:hAnsi="Times New Roman"/>
                <w:color w:val="000000" w:themeColor="text1"/>
                <w:sz w:val="20"/>
                <w:szCs w:val="20"/>
                <w:shd w:val="clear" w:color="auto" w:fill="FFFFFF"/>
                <w:lang w:val="en-US"/>
              </w:rPr>
              <w:t>ultimă</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2E130A">
              <w:rPr>
                <w:rFonts w:ascii="Times New Roman" w:hAnsi="Times New Roman"/>
                <w:color w:val="000000" w:themeColor="text1"/>
                <w:sz w:val="20"/>
                <w:szCs w:val="20"/>
                <w:shd w:val="clear" w:color="auto" w:fill="FFFFFF"/>
                <w:lang w:val="en-US"/>
              </w:rPr>
              <w:t>generație</w:t>
            </w:r>
            <w:proofErr w:type="spellEnd"/>
            <w:r w:rsidRPr="002E130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recunoscute</w:t>
            </w:r>
            <w:proofErr w:type="spellEnd"/>
            <w:r w:rsidRPr="0090199A">
              <w:rPr>
                <w:rFonts w:ascii="Times New Roman" w:hAnsi="Times New Roman"/>
                <w:color w:val="000000" w:themeColor="text1"/>
                <w:sz w:val="20"/>
                <w:szCs w:val="20"/>
                <w:shd w:val="clear" w:color="auto" w:fill="FFFFFF"/>
                <w:lang w:val="en-US"/>
              </w:rPr>
              <w:t xml:space="preserve"> la </w:t>
            </w:r>
            <w:proofErr w:type="spellStart"/>
            <w:r w:rsidRPr="0090199A">
              <w:rPr>
                <w:rFonts w:ascii="Times New Roman" w:hAnsi="Times New Roman"/>
                <w:color w:val="000000" w:themeColor="text1"/>
                <w:sz w:val="20"/>
                <w:szCs w:val="20"/>
                <w:shd w:val="clear" w:color="auto" w:fill="FFFFFF"/>
                <w:lang w:val="en-US"/>
              </w:rPr>
              <w:t>scară</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largă</w:t>
            </w:r>
            <w:proofErr w:type="spellEnd"/>
            <w:r w:rsidRPr="0090199A">
              <w:rPr>
                <w:rFonts w:ascii="Times New Roman" w:hAnsi="Times New Roman"/>
                <w:color w:val="000000" w:themeColor="text1"/>
                <w:sz w:val="20"/>
                <w:szCs w:val="20"/>
                <w:shd w:val="clear" w:color="auto" w:fill="FFFFFF"/>
                <w:lang w:val="en-US"/>
              </w:rPr>
              <w:t>.</w:t>
            </w:r>
          </w:p>
          <w:p w14:paraId="23B85E5D" w14:textId="5D16DF21" w:rsidR="0090199A" w:rsidRPr="0090199A" w:rsidRDefault="0090199A" w:rsidP="0090199A">
            <w:pPr>
              <w:spacing w:after="0" w:line="240" w:lineRule="auto"/>
              <w:jc w:val="both"/>
              <w:rPr>
                <w:rFonts w:ascii="Times New Roman" w:eastAsia="Arial Unicode MS" w:hAnsi="Times New Roman"/>
                <w:b/>
                <w:bCs/>
                <w:color w:val="000000" w:themeColor="text1"/>
                <w:sz w:val="20"/>
                <w:szCs w:val="20"/>
                <w:shd w:val="clear" w:color="auto" w:fill="FFFFFF"/>
                <w:lang w:val="en-US"/>
              </w:rPr>
            </w:pPr>
            <w:proofErr w:type="spellStart"/>
            <w:r w:rsidRPr="0090199A">
              <w:rPr>
                <w:rFonts w:ascii="Times New Roman" w:hAnsi="Times New Roman"/>
                <w:color w:val="000000"/>
                <w:sz w:val="20"/>
                <w:szCs w:val="20"/>
                <w:shd w:val="clear" w:color="auto" w:fill="FFFFFF"/>
                <w:lang w:val="en-US"/>
              </w:rPr>
              <w:t>În</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cazul</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în</w:t>
            </w:r>
            <w:proofErr w:type="spellEnd"/>
            <w:r w:rsidRPr="0090199A">
              <w:rPr>
                <w:rFonts w:ascii="Times New Roman" w:hAnsi="Times New Roman"/>
                <w:color w:val="000000"/>
                <w:sz w:val="20"/>
                <w:szCs w:val="20"/>
                <w:shd w:val="clear" w:color="auto" w:fill="FFFFFF"/>
                <w:lang w:val="en-US"/>
              </w:rPr>
              <w:t xml:space="preserve"> care se </w:t>
            </w:r>
            <w:proofErr w:type="spellStart"/>
            <w:r w:rsidRPr="0090199A">
              <w:rPr>
                <w:rFonts w:ascii="Times New Roman" w:hAnsi="Times New Roman"/>
                <w:color w:val="000000"/>
                <w:sz w:val="20"/>
                <w:szCs w:val="20"/>
                <w:shd w:val="clear" w:color="auto" w:fill="FFFFFF"/>
                <w:lang w:val="en-US"/>
              </w:rPr>
              <w:t>declară</w:t>
            </w:r>
            <w:proofErr w:type="spellEnd"/>
            <w:r w:rsidRPr="0090199A">
              <w:rPr>
                <w:rFonts w:ascii="Times New Roman" w:hAnsi="Times New Roman"/>
                <w:color w:val="000000"/>
                <w:sz w:val="20"/>
                <w:szCs w:val="20"/>
                <w:shd w:val="clear" w:color="auto" w:fill="FFFFFF"/>
                <w:lang w:val="en-US"/>
              </w:rPr>
              <w:t xml:space="preserve"> un </w:t>
            </w:r>
            <w:proofErr w:type="spellStart"/>
            <w:r w:rsidRPr="0090199A">
              <w:rPr>
                <w:rFonts w:ascii="Times New Roman" w:hAnsi="Times New Roman"/>
                <w:color w:val="000000"/>
                <w:sz w:val="20"/>
                <w:szCs w:val="20"/>
                <w:shd w:val="clear" w:color="auto" w:fill="FFFFFF"/>
                <w:lang w:val="en-US"/>
              </w:rPr>
              <w:t>parametru</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în</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temeiul</w:t>
            </w:r>
            <w:proofErr w:type="spellEnd"/>
            <w:r w:rsidRPr="0090199A">
              <w:rPr>
                <w:rFonts w:ascii="Times New Roman" w:hAnsi="Times New Roman"/>
                <w:color w:val="000000"/>
                <w:sz w:val="20"/>
                <w:szCs w:val="20"/>
                <w:shd w:val="clear" w:color="auto" w:fill="FFFFFF"/>
                <w:lang w:val="en-US"/>
              </w:rPr>
              <w:t xml:space="preserve"> art.8 </w:t>
            </w:r>
            <w:proofErr w:type="spellStart"/>
            <w:proofErr w:type="gramStart"/>
            <w:r w:rsidRPr="0090199A">
              <w:rPr>
                <w:rFonts w:ascii="Times New Roman" w:hAnsi="Times New Roman"/>
                <w:color w:val="000000"/>
                <w:sz w:val="20"/>
                <w:szCs w:val="20"/>
                <w:shd w:val="clear" w:color="auto" w:fill="FFFFFF"/>
                <w:lang w:val="en-US"/>
              </w:rPr>
              <w:t>alin</w:t>
            </w:r>
            <w:proofErr w:type="spellEnd"/>
            <w:r w:rsidRPr="0090199A">
              <w:rPr>
                <w:rFonts w:ascii="Times New Roman" w:hAnsi="Times New Roman"/>
                <w:color w:val="000000"/>
                <w:sz w:val="20"/>
                <w:szCs w:val="20"/>
                <w:shd w:val="clear" w:color="auto" w:fill="FFFFFF"/>
                <w:lang w:val="en-US"/>
              </w:rPr>
              <w:t>.(</w:t>
            </w:r>
            <w:proofErr w:type="gramEnd"/>
            <w:r w:rsidRPr="0090199A">
              <w:rPr>
                <w:rFonts w:ascii="Times New Roman" w:hAnsi="Times New Roman"/>
                <w:color w:val="000000"/>
                <w:sz w:val="20"/>
                <w:szCs w:val="20"/>
                <w:shd w:val="clear" w:color="auto" w:fill="FFFFFF"/>
                <w:lang w:val="en-US"/>
              </w:rPr>
              <w:t xml:space="preserve">3) din </w:t>
            </w:r>
            <w:r w:rsidRPr="0090199A">
              <w:rPr>
                <w:rFonts w:ascii="Times New Roman" w:hAnsi="Times New Roman"/>
                <w:sz w:val="20"/>
                <w:szCs w:val="20"/>
                <w:lang w:val="it-IT"/>
              </w:rPr>
              <w:t xml:space="preserve">Legea nr. 306/2023 </w:t>
            </w:r>
            <w:r w:rsidRPr="0090199A">
              <w:rPr>
                <w:rFonts w:ascii="Times New Roman" w:hAnsi="Times New Roman"/>
                <w:color w:val="000000"/>
                <w:sz w:val="20"/>
                <w:szCs w:val="20"/>
                <w:shd w:val="clear" w:color="auto" w:fill="FFFFFF"/>
                <w:lang w:val="en-US"/>
              </w:rPr>
              <w:t xml:space="preserve">și </w:t>
            </w:r>
            <w:proofErr w:type="spellStart"/>
            <w:r w:rsidRPr="0090199A">
              <w:rPr>
                <w:rFonts w:ascii="Times New Roman" w:hAnsi="Times New Roman"/>
                <w:color w:val="000000"/>
                <w:sz w:val="20"/>
                <w:szCs w:val="20"/>
                <w:shd w:val="clear" w:color="auto" w:fill="FFFFFF"/>
                <w:lang w:val="en-US"/>
              </w:rPr>
              <w:t>în</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conformitate</w:t>
            </w:r>
            <w:proofErr w:type="spellEnd"/>
            <w:r w:rsidRPr="0090199A">
              <w:rPr>
                <w:rFonts w:ascii="Times New Roman" w:hAnsi="Times New Roman"/>
                <w:color w:val="000000"/>
                <w:sz w:val="20"/>
                <w:szCs w:val="20"/>
                <w:shd w:val="clear" w:color="auto" w:fill="FFFFFF"/>
                <w:lang w:val="en-US"/>
              </w:rPr>
              <w:t xml:space="preserve"> cu </w:t>
            </w:r>
            <w:proofErr w:type="spellStart"/>
            <w:r w:rsidRPr="0090199A">
              <w:rPr>
                <w:rFonts w:ascii="Times New Roman" w:hAnsi="Times New Roman"/>
                <w:color w:val="000000"/>
                <w:sz w:val="20"/>
                <w:szCs w:val="20"/>
                <w:shd w:val="clear" w:color="auto" w:fill="FFFFFF"/>
                <w:lang w:val="en-US"/>
              </w:rPr>
              <w:t>tabelul</w:t>
            </w:r>
            <w:proofErr w:type="spellEnd"/>
            <w:r w:rsidRPr="0090199A">
              <w:rPr>
                <w:rFonts w:ascii="Times New Roman" w:hAnsi="Times New Roman"/>
                <w:color w:val="000000"/>
                <w:sz w:val="20"/>
                <w:szCs w:val="20"/>
                <w:shd w:val="clear" w:color="auto" w:fill="FFFFFF"/>
                <w:lang w:val="en-US"/>
              </w:rPr>
              <w:t xml:space="preserve"> 9 din </w:t>
            </w:r>
            <w:proofErr w:type="spellStart"/>
            <w:r w:rsidRPr="0090199A">
              <w:rPr>
                <w:rFonts w:ascii="Times New Roman" w:hAnsi="Times New Roman"/>
                <w:color w:val="000000"/>
                <w:sz w:val="20"/>
                <w:szCs w:val="20"/>
                <w:shd w:val="clear" w:color="auto" w:fill="FFFFFF"/>
                <w:lang w:val="en-US"/>
              </w:rPr>
              <w:t>anexa</w:t>
            </w:r>
            <w:proofErr w:type="spellEnd"/>
            <w:r w:rsidRPr="0090199A">
              <w:rPr>
                <w:rFonts w:ascii="Times New Roman" w:hAnsi="Times New Roman"/>
                <w:color w:val="000000"/>
                <w:sz w:val="20"/>
                <w:szCs w:val="20"/>
                <w:shd w:val="clear" w:color="auto" w:fill="FFFFFF"/>
                <w:lang w:val="en-US"/>
              </w:rPr>
              <w:t xml:space="preserve"> nr.</w:t>
            </w:r>
            <w:r w:rsidR="00182FAA">
              <w:rPr>
                <w:rFonts w:ascii="Times New Roman" w:hAnsi="Times New Roman"/>
                <w:color w:val="000000"/>
                <w:sz w:val="20"/>
                <w:szCs w:val="20"/>
                <w:shd w:val="clear" w:color="auto" w:fill="FFFFFF"/>
                <w:lang w:val="en-US"/>
              </w:rPr>
              <w:t>5</w:t>
            </w:r>
            <w:r w:rsidRPr="0090199A">
              <w:rPr>
                <w:rFonts w:ascii="Times New Roman" w:hAnsi="Times New Roman"/>
                <w:color w:val="000000"/>
                <w:sz w:val="20"/>
                <w:szCs w:val="20"/>
                <w:shd w:val="clear" w:color="auto" w:fill="FFFFFF"/>
                <w:lang w:val="en-US"/>
              </w:rPr>
              <w:t xml:space="preserve"> la </w:t>
            </w:r>
            <w:proofErr w:type="spellStart"/>
            <w:r w:rsidRPr="0090199A">
              <w:rPr>
                <w:rFonts w:ascii="Times New Roman" w:hAnsi="Times New Roman"/>
                <w:color w:val="000000"/>
                <w:sz w:val="20"/>
                <w:szCs w:val="20"/>
                <w:shd w:val="clear" w:color="auto" w:fill="FFFFFF"/>
                <w:lang w:val="en-US"/>
              </w:rPr>
              <w:t>prezentul</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Regulament</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furnizorul</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trebuie</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să</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utilizeze</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valoarea</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declarată</w:t>
            </w:r>
            <w:proofErr w:type="spellEnd"/>
            <w:r w:rsidRPr="0090199A">
              <w:rPr>
                <w:rFonts w:ascii="Times New Roman" w:hAnsi="Times New Roman"/>
                <w:color w:val="000000"/>
                <w:sz w:val="20"/>
                <w:szCs w:val="20"/>
                <w:shd w:val="clear" w:color="auto" w:fill="FFFFFF"/>
                <w:lang w:val="en-US"/>
              </w:rPr>
              <w:t xml:space="preserve"> a </w:t>
            </w:r>
            <w:proofErr w:type="spellStart"/>
            <w:r w:rsidRPr="0090199A">
              <w:rPr>
                <w:rFonts w:ascii="Times New Roman" w:hAnsi="Times New Roman"/>
                <w:color w:val="000000"/>
                <w:sz w:val="20"/>
                <w:szCs w:val="20"/>
                <w:shd w:val="clear" w:color="auto" w:fill="FFFFFF"/>
                <w:lang w:val="en-US"/>
              </w:rPr>
              <w:t>acestuia</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pentru</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calculele</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prevăzute</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în</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prezenta</w:t>
            </w:r>
            <w:proofErr w:type="spellEnd"/>
            <w:r w:rsidRPr="0090199A">
              <w:rPr>
                <w:rFonts w:ascii="Times New Roman" w:hAnsi="Times New Roman"/>
                <w:color w:val="000000"/>
                <w:sz w:val="20"/>
                <w:szCs w:val="20"/>
                <w:shd w:val="clear" w:color="auto" w:fill="FFFFFF"/>
                <w:lang w:val="en-US"/>
              </w:rPr>
              <w:t xml:space="preserve"> </w:t>
            </w:r>
            <w:proofErr w:type="spellStart"/>
            <w:r w:rsidRPr="0090199A">
              <w:rPr>
                <w:rFonts w:ascii="Times New Roman" w:hAnsi="Times New Roman"/>
                <w:color w:val="000000"/>
                <w:sz w:val="20"/>
                <w:szCs w:val="20"/>
                <w:shd w:val="clear" w:color="auto" w:fill="FFFFFF"/>
                <w:lang w:val="en-US"/>
              </w:rPr>
              <w:t>anexă</w:t>
            </w:r>
            <w:proofErr w:type="spellEnd"/>
            <w:r w:rsidRPr="0090199A">
              <w:rPr>
                <w:rFonts w:ascii="Times New Roman" w:hAnsi="Times New Roman"/>
                <w:color w:val="000000"/>
                <w:sz w:val="20"/>
                <w:szCs w:val="20"/>
                <w:shd w:val="clear" w:color="auto" w:fill="FFFFFF"/>
                <w:lang w:val="en-US"/>
              </w:rPr>
              <w:t>.</w:t>
            </w:r>
          </w:p>
          <w:p w14:paraId="2F7D896F" w14:textId="13806418" w:rsidR="0090199A" w:rsidRPr="00C2785C" w:rsidRDefault="00C2785C" w:rsidP="00C2785C">
            <w:pPr>
              <w:jc w:val="both"/>
              <w:rPr>
                <w:rFonts w:ascii="Times New Roman" w:hAnsi="Times New Roman"/>
                <w:b/>
                <w:bCs/>
                <w:color w:val="000000" w:themeColor="text1"/>
                <w:sz w:val="20"/>
                <w:szCs w:val="20"/>
                <w:shd w:val="clear" w:color="auto" w:fill="FFFFFF"/>
                <w:lang w:val="en-US"/>
              </w:rPr>
            </w:pPr>
            <w:r>
              <w:rPr>
                <w:rFonts w:ascii="Times New Roman" w:hAnsi="Times New Roman"/>
                <w:b/>
                <w:bCs/>
                <w:color w:val="000000" w:themeColor="text1"/>
                <w:sz w:val="20"/>
                <w:szCs w:val="20"/>
                <w:shd w:val="clear" w:color="auto" w:fill="FFFFFF"/>
                <w:lang w:val="en-US"/>
              </w:rPr>
              <w:t>1.</w:t>
            </w:r>
            <w:r w:rsidR="0090199A" w:rsidRPr="00C2785C">
              <w:rPr>
                <w:rFonts w:ascii="Times New Roman" w:hAnsi="Times New Roman"/>
                <w:b/>
                <w:bCs/>
                <w:color w:val="000000" w:themeColor="text1"/>
                <w:sz w:val="20"/>
                <w:szCs w:val="20"/>
                <w:shd w:val="clear" w:color="auto" w:fill="FFFFFF"/>
                <w:lang w:val="en-US"/>
              </w:rPr>
              <w:t xml:space="preserve">Calcularea </w:t>
            </w:r>
            <w:proofErr w:type="spellStart"/>
            <w:r w:rsidR="0090199A" w:rsidRPr="00C2785C">
              <w:rPr>
                <w:rFonts w:ascii="Times New Roman" w:hAnsi="Times New Roman"/>
                <w:b/>
                <w:bCs/>
                <w:color w:val="000000" w:themeColor="text1"/>
                <w:sz w:val="20"/>
                <w:szCs w:val="20"/>
                <w:shd w:val="clear" w:color="auto" w:fill="FFFFFF"/>
                <w:lang w:val="en-US"/>
              </w:rPr>
              <w:t>indicelui</w:t>
            </w:r>
            <w:proofErr w:type="spellEnd"/>
            <w:r w:rsidR="0090199A" w:rsidRPr="00C2785C">
              <w:rPr>
                <w:rFonts w:ascii="Times New Roman" w:hAnsi="Times New Roman"/>
                <w:b/>
                <w:bCs/>
                <w:color w:val="000000" w:themeColor="text1"/>
                <w:sz w:val="20"/>
                <w:szCs w:val="20"/>
                <w:shd w:val="clear" w:color="auto" w:fill="FFFFFF"/>
                <w:lang w:val="en-US"/>
              </w:rPr>
              <w:t xml:space="preserve"> de </w:t>
            </w:r>
            <w:proofErr w:type="spellStart"/>
            <w:r w:rsidR="0090199A" w:rsidRPr="00C2785C">
              <w:rPr>
                <w:rFonts w:ascii="Times New Roman" w:hAnsi="Times New Roman"/>
                <w:b/>
                <w:bCs/>
                <w:color w:val="000000" w:themeColor="text1"/>
                <w:sz w:val="20"/>
                <w:szCs w:val="20"/>
                <w:shd w:val="clear" w:color="auto" w:fill="FFFFFF"/>
                <w:lang w:val="en-US"/>
              </w:rPr>
              <w:t>eficiență</w:t>
            </w:r>
            <w:proofErr w:type="spellEnd"/>
            <w:r w:rsidR="0090199A" w:rsidRPr="00C2785C">
              <w:rPr>
                <w:rFonts w:ascii="Times New Roman" w:hAnsi="Times New Roman"/>
                <w:b/>
                <w:bCs/>
                <w:color w:val="000000" w:themeColor="text1"/>
                <w:sz w:val="20"/>
                <w:szCs w:val="20"/>
                <w:shd w:val="clear" w:color="auto" w:fill="FFFFFF"/>
                <w:lang w:val="en-US"/>
              </w:rPr>
              <w:t xml:space="preserve"> </w:t>
            </w:r>
            <w:proofErr w:type="spellStart"/>
            <w:r w:rsidR="0090199A" w:rsidRPr="00C2785C">
              <w:rPr>
                <w:rFonts w:ascii="Times New Roman" w:hAnsi="Times New Roman"/>
                <w:b/>
                <w:bCs/>
                <w:color w:val="000000" w:themeColor="text1"/>
                <w:sz w:val="20"/>
                <w:szCs w:val="20"/>
                <w:shd w:val="clear" w:color="auto" w:fill="FFFFFF"/>
                <w:lang w:val="en-US"/>
              </w:rPr>
              <w:t>energetică</w:t>
            </w:r>
            <w:proofErr w:type="spellEnd"/>
          </w:p>
          <w:p w14:paraId="2C08E1D3" w14:textId="77777777" w:rsidR="0090199A" w:rsidRPr="0090199A" w:rsidRDefault="0090199A" w:rsidP="0090199A">
            <w:pPr>
              <w:spacing w:after="0" w:line="240" w:lineRule="auto"/>
              <w:jc w:val="both"/>
              <w:rPr>
                <w:rFonts w:ascii="Times New Roman" w:hAnsi="Times New Roman"/>
                <w:b/>
                <w:bCs/>
                <w:color w:val="000000" w:themeColor="text1"/>
                <w:sz w:val="20"/>
                <w:szCs w:val="20"/>
                <w:shd w:val="clear" w:color="auto" w:fill="FFFFFF"/>
                <w:lang w:val="en-US"/>
              </w:rPr>
            </w:pPr>
            <w:proofErr w:type="spellStart"/>
            <w:r w:rsidRPr="0090199A">
              <w:rPr>
                <w:rFonts w:ascii="Times New Roman" w:hAnsi="Times New Roman"/>
                <w:color w:val="000000" w:themeColor="text1"/>
                <w:sz w:val="20"/>
                <w:szCs w:val="20"/>
                <w:shd w:val="clear" w:color="auto" w:fill="FFFFFF"/>
                <w:lang w:val="en-US"/>
              </w:rPr>
              <w:lastRenderedPageBreak/>
              <w:t>Telefoanele</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inteligente</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și</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tabletele</w:t>
            </w:r>
            <w:proofErr w:type="spellEnd"/>
            <w:r w:rsidRPr="0090199A">
              <w:rPr>
                <w:rFonts w:ascii="Times New Roman" w:hAnsi="Times New Roman"/>
                <w:color w:val="000000" w:themeColor="text1"/>
                <w:sz w:val="20"/>
                <w:szCs w:val="20"/>
                <w:shd w:val="clear" w:color="auto" w:fill="FFFFFF"/>
                <w:lang w:val="en-US"/>
              </w:rPr>
              <w:t xml:space="preserve"> de tip „slate” </w:t>
            </w:r>
            <w:proofErr w:type="spellStart"/>
            <w:r w:rsidRPr="0090199A">
              <w:rPr>
                <w:rFonts w:ascii="Times New Roman" w:hAnsi="Times New Roman"/>
                <w:color w:val="000000" w:themeColor="text1"/>
                <w:sz w:val="20"/>
                <w:szCs w:val="20"/>
                <w:shd w:val="clear" w:color="auto" w:fill="FFFFFF"/>
                <w:lang w:val="en-US"/>
              </w:rPr>
              <w:t>trebuie</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supuse</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unor</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încercări</w:t>
            </w:r>
            <w:proofErr w:type="spellEnd"/>
            <w:r w:rsidRPr="0090199A">
              <w:rPr>
                <w:rFonts w:ascii="Times New Roman" w:hAnsi="Times New Roman"/>
                <w:color w:val="000000" w:themeColor="text1"/>
                <w:sz w:val="20"/>
                <w:szCs w:val="20"/>
                <w:shd w:val="clear" w:color="auto" w:fill="FFFFFF"/>
                <w:lang w:val="en-US"/>
              </w:rPr>
              <w:t xml:space="preserve"> ale </w:t>
            </w:r>
            <w:proofErr w:type="spellStart"/>
            <w:r w:rsidRPr="0090199A">
              <w:rPr>
                <w:rFonts w:ascii="Times New Roman" w:hAnsi="Times New Roman"/>
                <w:color w:val="000000" w:themeColor="text1"/>
                <w:sz w:val="20"/>
                <w:szCs w:val="20"/>
                <w:shd w:val="clear" w:color="auto" w:fill="FFFFFF"/>
                <w:lang w:val="en-US"/>
              </w:rPr>
              <w:t>anduranței</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bateriei</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pentru</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fiecare</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ciclu</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în</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configurația</w:t>
            </w:r>
            <w:proofErr w:type="spellEnd"/>
            <w:r w:rsidRPr="0090199A">
              <w:rPr>
                <w:rFonts w:ascii="Times New Roman" w:hAnsi="Times New Roman"/>
                <w:color w:val="000000" w:themeColor="text1"/>
                <w:sz w:val="20"/>
                <w:szCs w:val="20"/>
                <w:shd w:val="clear" w:color="auto" w:fill="FFFFFF"/>
                <w:lang w:val="en-US"/>
              </w:rPr>
              <w:t xml:space="preserve"> de </w:t>
            </w:r>
            <w:proofErr w:type="spellStart"/>
            <w:r w:rsidRPr="0090199A">
              <w:rPr>
                <w:rFonts w:ascii="Times New Roman" w:hAnsi="Times New Roman"/>
                <w:color w:val="000000" w:themeColor="text1"/>
                <w:sz w:val="20"/>
                <w:szCs w:val="20"/>
                <w:shd w:val="clear" w:color="auto" w:fill="FFFFFF"/>
                <w:lang w:val="en-US"/>
              </w:rPr>
              <w:t>încercare</w:t>
            </w:r>
            <w:proofErr w:type="spellEnd"/>
            <w:r w:rsidRPr="0090199A">
              <w:rPr>
                <w:rFonts w:ascii="Times New Roman" w:hAnsi="Times New Roman"/>
                <w:color w:val="000000" w:themeColor="text1"/>
                <w:sz w:val="20"/>
                <w:szCs w:val="20"/>
                <w:shd w:val="clear" w:color="auto" w:fill="FFFFFF"/>
                <w:lang w:val="en-US"/>
              </w:rPr>
              <w:t xml:space="preserve"> de </w:t>
            </w:r>
            <w:proofErr w:type="spellStart"/>
            <w:r w:rsidRPr="0090199A">
              <w:rPr>
                <w:rFonts w:ascii="Times New Roman" w:hAnsi="Times New Roman"/>
                <w:color w:val="000000" w:themeColor="text1"/>
                <w:sz w:val="20"/>
                <w:szCs w:val="20"/>
                <w:shd w:val="clear" w:color="auto" w:fill="FFFFFF"/>
                <w:lang w:val="en-US"/>
              </w:rPr>
              <w:t>mai</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jos</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începând</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încercarea</w:t>
            </w:r>
            <w:proofErr w:type="spellEnd"/>
            <w:r w:rsidRPr="0090199A">
              <w:rPr>
                <w:rFonts w:ascii="Times New Roman" w:hAnsi="Times New Roman"/>
                <w:color w:val="000000" w:themeColor="text1"/>
                <w:sz w:val="20"/>
                <w:szCs w:val="20"/>
                <w:shd w:val="clear" w:color="auto" w:fill="FFFFFF"/>
                <w:lang w:val="en-US"/>
              </w:rPr>
              <w:t xml:space="preserve"> cu </w:t>
            </w:r>
            <w:proofErr w:type="spellStart"/>
            <w:r w:rsidRPr="0090199A">
              <w:rPr>
                <w:rFonts w:ascii="Times New Roman" w:hAnsi="Times New Roman"/>
                <w:color w:val="000000" w:themeColor="text1"/>
                <w:sz w:val="20"/>
                <w:szCs w:val="20"/>
                <w:shd w:val="clear" w:color="auto" w:fill="FFFFFF"/>
                <w:lang w:val="en-US"/>
              </w:rPr>
              <w:t>bateria</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complet</w:t>
            </w:r>
            <w:proofErr w:type="spellEnd"/>
            <w:r w:rsidRPr="0090199A">
              <w:rPr>
                <w:rFonts w:ascii="Times New Roman" w:hAnsi="Times New Roman"/>
                <w:color w:val="000000" w:themeColor="text1"/>
                <w:sz w:val="20"/>
                <w:szCs w:val="20"/>
                <w:shd w:val="clear" w:color="auto" w:fill="FFFFFF"/>
                <w:lang w:val="en-US"/>
              </w:rPr>
              <w:t xml:space="preserve"> </w:t>
            </w:r>
            <w:proofErr w:type="spellStart"/>
            <w:r w:rsidRPr="0090199A">
              <w:rPr>
                <w:rFonts w:ascii="Times New Roman" w:hAnsi="Times New Roman"/>
                <w:color w:val="000000" w:themeColor="text1"/>
                <w:sz w:val="20"/>
                <w:szCs w:val="20"/>
                <w:shd w:val="clear" w:color="auto" w:fill="FFFFFF"/>
                <w:lang w:val="en-US"/>
              </w:rPr>
              <w:t>încărcată</w:t>
            </w:r>
            <w:proofErr w:type="spellEnd"/>
            <w:r w:rsidRPr="0090199A">
              <w:rPr>
                <w:rFonts w:ascii="Times New Roman" w:hAnsi="Times New Roman"/>
                <w:color w:val="000000" w:themeColor="text1"/>
                <w:sz w:val="20"/>
                <w:szCs w:val="20"/>
                <w:shd w:val="clear" w:color="auto" w:fill="FFFFFF"/>
                <w:lang w:val="en-US"/>
              </w:rPr>
              <w:t>.</w:t>
            </w:r>
          </w:p>
          <w:p w14:paraId="0F50C5F7" w14:textId="77777777" w:rsidR="00C2785C" w:rsidRDefault="0090199A" w:rsidP="00564EFB">
            <w:pPr>
              <w:pStyle w:val="ListParagraph"/>
              <w:numPr>
                <w:ilvl w:val="0"/>
                <w:numId w:val="664"/>
              </w:numPr>
              <w:jc w:val="both"/>
              <w:rPr>
                <w:rFonts w:ascii="Times New Roman" w:hAnsi="Times New Roman"/>
                <w:b/>
                <w:bCs/>
                <w:sz w:val="20"/>
                <w:szCs w:val="20"/>
                <w:lang w:val="en-US"/>
              </w:rPr>
            </w:pPr>
            <w:proofErr w:type="spellStart"/>
            <w:r w:rsidRPr="0090199A">
              <w:rPr>
                <w:rFonts w:ascii="Times New Roman" w:hAnsi="Times New Roman"/>
                <w:b/>
                <w:bCs/>
                <w:sz w:val="20"/>
                <w:szCs w:val="20"/>
                <w:lang w:val="en-US"/>
              </w:rPr>
              <w:t>Setările</w:t>
            </w:r>
            <w:proofErr w:type="spellEnd"/>
            <w:r w:rsidRPr="0090199A">
              <w:rPr>
                <w:rFonts w:ascii="Times New Roman" w:hAnsi="Times New Roman"/>
                <w:b/>
                <w:bCs/>
                <w:sz w:val="20"/>
                <w:szCs w:val="20"/>
                <w:lang w:val="en-US"/>
              </w:rPr>
              <w:t xml:space="preserve"> </w:t>
            </w:r>
            <w:proofErr w:type="spellStart"/>
            <w:r w:rsidRPr="0090199A">
              <w:rPr>
                <w:rFonts w:ascii="Times New Roman" w:hAnsi="Times New Roman"/>
                <w:b/>
                <w:bCs/>
                <w:sz w:val="20"/>
                <w:szCs w:val="20"/>
                <w:lang w:val="en-US"/>
              </w:rPr>
              <w:t>și</w:t>
            </w:r>
            <w:proofErr w:type="spellEnd"/>
            <w:r w:rsidRPr="0090199A">
              <w:rPr>
                <w:rFonts w:ascii="Times New Roman" w:hAnsi="Times New Roman"/>
                <w:b/>
                <w:bCs/>
                <w:sz w:val="20"/>
                <w:szCs w:val="20"/>
                <w:lang w:val="en-US"/>
              </w:rPr>
              <w:t xml:space="preserve"> </w:t>
            </w:r>
            <w:proofErr w:type="spellStart"/>
            <w:r w:rsidRPr="0090199A">
              <w:rPr>
                <w:rFonts w:ascii="Times New Roman" w:hAnsi="Times New Roman"/>
                <w:b/>
                <w:bCs/>
                <w:sz w:val="20"/>
                <w:szCs w:val="20"/>
                <w:lang w:val="en-US"/>
              </w:rPr>
              <w:t>configurația</w:t>
            </w:r>
            <w:proofErr w:type="spellEnd"/>
            <w:r w:rsidRPr="0090199A">
              <w:rPr>
                <w:rFonts w:ascii="Times New Roman" w:hAnsi="Times New Roman"/>
                <w:b/>
                <w:bCs/>
                <w:sz w:val="20"/>
                <w:szCs w:val="20"/>
                <w:lang w:val="en-US"/>
              </w:rPr>
              <w:t xml:space="preserve"> generale ale </w:t>
            </w:r>
            <w:proofErr w:type="spellStart"/>
            <w:r w:rsidRPr="0090199A">
              <w:rPr>
                <w:rFonts w:ascii="Times New Roman" w:hAnsi="Times New Roman"/>
                <w:b/>
                <w:bCs/>
                <w:sz w:val="20"/>
                <w:szCs w:val="20"/>
                <w:lang w:val="en-US"/>
              </w:rPr>
              <w:t>dispozitivului</w:t>
            </w:r>
            <w:proofErr w:type="spellEnd"/>
          </w:p>
          <w:p w14:paraId="20916374"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DC2A15">
              <w:rPr>
                <w:color w:val="000000" w:themeColor="text1"/>
                <w:sz w:val="20"/>
                <w:szCs w:val="20"/>
                <w:shd w:val="clear" w:color="auto" w:fill="FFFFFF"/>
                <w:lang w:val="en-US"/>
              </w:rPr>
              <w:t xml:space="preserve">- se </w:t>
            </w:r>
            <w:proofErr w:type="spellStart"/>
            <w:r w:rsidRPr="00DC2A15">
              <w:rPr>
                <w:color w:val="000000" w:themeColor="text1"/>
                <w:sz w:val="20"/>
                <w:szCs w:val="20"/>
                <w:shd w:val="clear" w:color="auto" w:fill="FFFFFF"/>
                <w:lang w:val="en-US"/>
              </w:rPr>
              <w:t>instalează</w:t>
            </w:r>
            <w:proofErr w:type="spellEnd"/>
            <w:r w:rsidRPr="00DC2A15">
              <w:rPr>
                <w:color w:val="000000" w:themeColor="text1"/>
                <w:sz w:val="20"/>
                <w:szCs w:val="20"/>
                <w:shd w:val="clear" w:color="auto" w:fill="FFFFFF"/>
                <w:lang w:val="en-US"/>
              </w:rPr>
              <w:t xml:space="preserve"> pe </w:t>
            </w:r>
            <w:proofErr w:type="spellStart"/>
            <w:r w:rsidRPr="00DC2A15">
              <w:rPr>
                <w:color w:val="000000" w:themeColor="text1"/>
                <w:sz w:val="20"/>
                <w:szCs w:val="20"/>
                <w:shd w:val="clear" w:color="auto" w:fill="FFFFFF"/>
                <w:lang w:val="en-US"/>
              </w:rPr>
              <w:t>dispozitiv</w:t>
            </w:r>
            <w:proofErr w:type="spellEnd"/>
            <w:r w:rsidRPr="00DC2A15">
              <w:rPr>
                <w:color w:val="000000" w:themeColor="text1"/>
                <w:sz w:val="20"/>
                <w:szCs w:val="20"/>
                <w:shd w:val="clear" w:color="auto" w:fill="FFFFFF"/>
                <w:lang w:val="en-US"/>
              </w:rPr>
              <w:t xml:space="preserve"> o </w:t>
            </w:r>
            <w:proofErr w:type="spellStart"/>
            <w:r w:rsidRPr="00DC2A15">
              <w:rPr>
                <w:color w:val="000000" w:themeColor="text1"/>
                <w:sz w:val="20"/>
                <w:szCs w:val="20"/>
                <w:shd w:val="clear" w:color="auto" w:fill="FFFFFF"/>
                <w:lang w:val="en-US"/>
              </w:rPr>
              <w:t>aplicație</w:t>
            </w:r>
            <w:proofErr w:type="spellEnd"/>
            <w:r w:rsidRPr="00DC2A15">
              <w:rPr>
                <w:color w:val="000000" w:themeColor="text1"/>
                <w:sz w:val="20"/>
                <w:szCs w:val="20"/>
                <w:shd w:val="clear" w:color="auto" w:fill="FFFFFF"/>
                <w:lang w:val="en-US"/>
              </w:rPr>
              <w:t xml:space="preserve"> </w:t>
            </w:r>
            <w:proofErr w:type="spellStart"/>
            <w:r w:rsidRPr="00DC2A15">
              <w:rPr>
                <w:color w:val="000000" w:themeColor="text1"/>
                <w:sz w:val="20"/>
                <w:szCs w:val="20"/>
                <w:shd w:val="clear" w:color="auto" w:fill="FFFFFF"/>
                <w:lang w:val="en-US"/>
              </w:rPr>
              <w:t>pentru</w:t>
            </w:r>
            <w:proofErr w:type="spellEnd"/>
            <w:r w:rsidRPr="00DC2A15">
              <w:rPr>
                <w:color w:val="000000" w:themeColor="text1"/>
                <w:sz w:val="20"/>
                <w:szCs w:val="20"/>
                <w:shd w:val="clear" w:color="auto" w:fill="FFFFFF"/>
                <w:lang w:val="en-US"/>
              </w:rPr>
              <w:t xml:space="preserve"> </w:t>
            </w:r>
            <w:proofErr w:type="spellStart"/>
            <w:r w:rsidRPr="00DC2A15">
              <w:rPr>
                <w:color w:val="000000" w:themeColor="text1"/>
                <w:sz w:val="20"/>
                <w:szCs w:val="20"/>
                <w:shd w:val="clear" w:color="auto" w:fill="FFFFFF"/>
                <w:lang w:val="en-US"/>
              </w:rPr>
              <w:t>integrarea</w:t>
            </w:r>
            <w:proofErr w:type="spellEnd"/>
            <w:r w:rsidRPr="00DC2A15">
              <w:rPr>
                <w:color w:val="000000" w:themeColor="text1"/>
                <w:sz w:val="20"/>
                <w:szCs w:val="20"/>
                <w:shd w:val="clear" w:color="auto" w:fill="FFFFFF"/>
                <w:lang w:val="en-US"/>
              </w:rPr>
              <w:t xml:space="preserve"> </w:t>
            </w:r>
            <w:proofErr w:type="spellStart"/>
            <w:r w:rsidRPr="00DC2A15">
              <w:rPr>
                <w:color w:val="000000" w:themeColor="text1"/>
                <w:sz w:val="20"/>
                <w:szCs w:val="20"/>
                <w:shd w:val="clear" w:color="auto" w:fill="FFFFFF"/>
                <w:lang w:val="en-US"/>
              </w:rPr>
              <w:t>scenariului</w:t>
            </w:r>
            <w:proofErr w:type="spellEnd"/>
            <w:r w:rsidRPr="00DC2A15">
              <w:rPr>
                <w:color w:val="000000" w:themeColor="text1"/>
                <w:sz w:val="20"/>
                <w:szCs w:val="20"/>
                <w:shd w:val="clear" w:color="auto" w:fill="FFFFFF"/>
                <w:lang w:val="en-US"/>
              </w:rPr>
              <w:t xml:space="preserve"> de </w:t>
            </w:r>
            <w:proofErr w:type="spellStart"/>
            <w:r w:rsidRPr="00DC2A15">
              <w:rPr>
                <w:color w:val="000000" w:themeColor="text1"/>
                <w:sz w:val="20"/>
                <w:szCs w:val="20"/>
                <w:shd w:val="clear" w:color="auto" w:fill="FFFFFF"/>
                <w:lang w:val="en-US"/>
              </w:rPr>
              <w:t>încercare</w:t>
            </w:r>
            <w:proofErr w:type="spellEnd"/>
            <w:r w:rsidRPr="00DC2A15">
              <w:rPr>
                <w:color w:val="000000" w:themeColor="text1"/>
                <w:sz w:val="20"/>
                <w:szCs w:val="20"/>
                <w:shd w:val="clear" w:color="auto" w:fill="FFFFFF"/>
                <w:lang w:val="en-US"/>
              </w:rPr>
              <w:t xml:space="preserve"> </w:t>
            </w:r>
            <w:proofErr w:type="spellStart"/>
            <w:r w:rsidRPr="00DC2A15">
              <w:rPr>
                <w:color w:val="000000" w:themeColor="text1"/>
                <w:sz w:val="20"/>
                <w:szCs w:val="20"/>
                <w:shd w:val="clear" w:color="auto" w:fill="FFFFFF"/>
                <w:lang w:val="en-US"/>
              </w:rPr>
              <w:t>și</w:t>
            </w:r>
            <w:proofErr w:type="spellEnd"/>
            <w:r w:rsidRPr="00DC2A15">
              <w:rPr>
                <w:color w:val="000000" w:themeColor="text1"/>
                <w:sz w:val="20"/>
                <w:szCs w:val="20"/>
                <w:shd w:val="clear" w:color="auto" w:fill="FFFFFF"/>
                <w:lang w:val="en-US"/>
              </w:rPr>
              <w:t xml:space="preserve"> a </w:t>
            </w:r>
            <w:proofErr w:type="spellStart"/>
            <w:r w:rsidRPr="00DC2A15">
              <w:rPr>
                <w:color w:val="000000" w:themeColor="text1"/>
                <w:sz w:val="20"/>
                <w:szCs w:val="20"/>
                <w:shd w:val="clear" w:color="auto" w:fill="FFFFFF"/>
                <w:lang w:val="en-US"/>
              </w:rPr>
              <w:t>conținutului</w:t>
            </w:r>
            <w:proofErr w:type="spellEnd"/>
            <w:r w:rsidRPr="00DC2A15">
              <w:rPr>
                <w:color w:val="000000" w:themeColor="text1"/>
                <w:sz w:val="20"/>
                <w:szCs w:val="20"/>
                <w:shd w:val="clear" w:color="auto" w:fill="FFFFFF"/>
                <w:lang w:val="en-US"/>
              </w:rPr>
              <w:t xml:space="preserve"> </w:t>
            </w:r>
            <w:proofErr w:type="spellStart"/>
            <w:r w:rsidRPr="00DC2A15">
              <w:rPr>
                <w:color w:val="000000" w:themeColor="text1"/>
                <w:sz w:val="20"/>
                <w:szCs w:val="20"/>
                <w:shd w:val="clear" w:color="auto" w:fill="FFFFFF"/>
                <w:lang w:val="en-US"/>
              </w:rPr>
              <w:t>necesar</w:t>
            </w:r>
            <w:proofErr w:type="spellEnd"/>
            <w:r w:rsidRPr="00DC2A15">
              <w:rPr>
                <w:color w:val="000000" w:themeColor="text1"/>
                <w:sz w:val="20"/>
                <w:szCs w:val="20"/>
                <w:shd w:val="clear" w:color="auto" w:fill="FFFFFF"/>
                <w:lang w:val="en-US"/>
              </w:rPr>
              <w:t xml:space="preserve"> </w:t>
            </w:r>
            <w:proofErr w:type="spellStart"/>
            <w:r w:rsidRPr="00DC2A15">
              <w:rPr>
                <w:color w:val="000000" w:themeColor="text1"/>
                <w:sz w:val="20"/>
                <w:szCs w:val="20"/>
                <w:shd w:val="clear" w:color="auto" w:fill="FFFFFF"/>
                <w:lang w:val="en-US"/>
              </w:rPr>
              <w:t>utilizat</w:t>
            </w:r>
            <w:proofErr w:type="spellEnd"/>
            <w:r w:rsidRPr="00DC2A15">
              <w:rPr>
                <w:color w:val="000000" w:themeColor="text1"/>
                <w:sz w:val="20"/>
                <w:szCs w:val="20"/>
                <w:shd w:val="clear" w:color="auto" w:fill="FFFFFF"/>
                <w:lang w:val="en-US"/>
              </w:rPr>
              <w:t xml:space="preserve"> </w:t>
            </w:r>
            <w:proofErr w:type="spellStart"/>
            <w:r w:rsidRPr="00DC2A15">
              <w:rPr>
                <w:color w:val="000000" w:themeColor="text1"/>
                <w:sz w:val="20"/>
                <w:szCs w:val="20"/>
                <w:shd w:val="clear" w:color="auto" w:fill="FFFFFF"/>
                <w:lang w:val="en-US"/>
              </w:rPr>
              <w:t>în</w:t>
            </w:r>
            <w:proofErr w:type="spellEnd"/>
            <w:r w:rsidRPr="00DC2A15">
              <w:rPr>
                <w:color w:val="000000" w:themeColor="text1"/>
                <w:sz w:val="20"/>
                <w:szCs w:val="20"/>
                <w:shd w:val="clear" w:color="auto" w:fill="FFFFFF"/>
                <w:lang w:val="en-US"/>
              </w:rPr>
              <w:t xml:space="preserve"> </w:t>
            </w:r>
            <w:proofErr w:type="spellStart"/>
            <w:r w:rsidRPr="00DC2A15">
              <w:rPr>
                <w:color w:val="000000" w:themeColor="text1"/>
                <w:sz w:val="20"/>
                <w:szCs w:val="20"/>
                <w:shd w:val="clear" w:color="auto" w:fill="FFFFFF"/>
                <w:lang w:val="en-US"/>
              </w:rPr>
              <w:t>cursul</w:t>
            </w:r>
            <w:proofErr w:type="spellEnd"/>
            <w:r w:rsidRPr="00DC2A15">
              <w:rPr>
                <w:color w:val="000000" w:themeColor="text1"/>
                <w:sz w:val="20"/>
                <w:szCs w:val="20"/>
                <w:shd w:val="clear" w:color="auto" w:fill="FFFFFF"/>
                <w:lang w:val="en-US"/>
              </w:rPr>
              <w:t xml:space="preserve"> </w:t>
            </w:r>
            <w:proofErr w:type="spellStart"/>
            <w:r w:rsidRPr="00DC2A15">
              <w:rPr>
                <w:color w:val="000000" w:themeColor="text1"/>
                <w:sz w:val="20"/>
                <w:szCs w:val="20"/>
                <w:shd w:val="clear" w:color="auto" w:fill="FFFFFF"/>
                <w:lang w:val="en-US"/>
              </w:rPr>
              <w:t>încercării</w:t>
            </w:r>
            <w:proofErr w:type="spellEnd"/>
            <w:r w:rsidRPr="00DC2A15">
              <w:rPr>
                <w:color w:val="000000" w:themeColor="text1"/>
                <w:sz w:val="20"/>
                <w:szCs w:val="20"/>
                <w:shd w:val="clear" w:color="auto" w:fill="FFFFFF"/>
                <w:lang w:val="en-US"/>
              </w:rPr>
              <w:t>;</w:t>
            </w:r>
          </w:p>
          <w:p w14:paraId="04A11AA2"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se </w:t>
            </w:r>
            <w:proofErr w:type="spellStart"/>
            <w:r w:rsidRPr="00365CB2">
              <w:rPr>
                <w:color w:val="000000"/>
                <w:sz w:val="20"/>
                <w:szCs w:val="20"/>
                <w:shd w:val="clear" w:color="auto" w:fill="FFFFFF"/>
                <w:lang w:val="en-US"/>
              </w:rPr>
              <w:t>închid</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toate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aplicațiile</w:t>
            </w:r>
            <w:proofErr w:type="spellEnd"/>
            <w:r>
              <w:rPr>
                <w:color w:val="000000"/>
                <w:sz w:val="20"/>
                <w:szCs w:val="20"/>
                <w:shd w:val="clear" w:color="auto" w:fill="FFFFFF"/>
                <w:lang w:val="ro-RO"/>
              </w:rPr>
              <w:t xml:space="preserve">, </w:t>
            </w:r>
            <w:r w:rsidRPr="00365CB2">
              <w:rPr>
                <w:color w:val="000000"/>
                <w:sz w:val="20"/>
                <w:szCs w:val="20"/>
                <w:shd w:val="clear" w:color="auto" w:fill="FFFFFF"/>
                <w:lang w:val="en-US"/>
              </w:rPr>
              <w:t xml:space="preserve">cu </w:t>
            </w:r>
            <w:proofErr w:type="spellStart"/>
            <w:r w:rsidRPr="00365CB2">
              <w:rPr>
                <w:color w:val="000000"/>
                <w:sz w:val="20"/>
                <w:szCs w:val="20"/>
                <w:shd w:val="clear" w:color="auto" w:fill="FFFFFF"/>
                <w:lang w:val="en-US"/>
              </w:rPr>
              <w:t>excepția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aplicațiilor</w:t>
            </w:r>
            <w:proofErr w:type="spellEnd"/>
            <w:r w:rsidRPr="00365CB2">
              <w:rPr>
                <w:color w:val="000000"/>
                <w:sz w:val="20"/>
                <w:szCs w:val="20"/>
                <w:shd w:val="clear" w:color="auto" w:fill="FFFFFF"/>
                <w:lang w:val="en-US"/>
              </w:rPr>
              <w:t xml:space="preserve"> de </w:t>
            </w:r>
            <w:proofErr w:type="spellStart"/>
            <w:r w:rsidRPr="00365CB2">
              <w:rPr>
                <w:color w:val="000000"/>
                <w:sz w:val="20"/>
                <w:szCs w:val="20"/>
                <w:shd w:val="clear" w:color="auto" w:fill="FFFFFF"/>
                <w:lang w:val="en-US"/>
              </w:rPr>
              <w:t>sistem</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necesare</w:t>
            </w:r>
            <w:proofErr w:type="spellEnd"/>
            <w:r w:rsidRPr="00365CB2">
              <w:rPr>
                <w:color w:val="000000"/>
                <w:sz w:val="20"/>
                <w:szCs w:val="20"/>
                <w:shd w:val="clear" w:color="auto" w:fill="FFFFFF"/>
                <w:lang w:val="en-US"/>
              </w:rPr>
              <w:t>;</w:t>
            </w:r>
          </w:p>
          <w:p w14:paraId="338762E3"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nu </w:t>
            </w:r>
            <w:proofErr w:type="spellStart"/>
            <w:r w:rsidRPr="00365CB2">
              <w:rPr>
                <w:color w:val="000000"/>
                <w:sz w:val="20"/>
                <w:szCs w:val="20"/>
                <w:shd w:val="clear" w:color="auto" w:fill="FFFFFF"/>
                <w:lang w:val="en-US"/>
              </w:rPr>
              <w:t>este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necesar</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niciun</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cont</w:t>
            </w:r>
            <w:proofErr w:type="spellEnd"/>
            <w:r w:rsidRPr="00365CB2">
              <w:rPr>
                <w:color w:val="000000"/>
                <w:sz w:val="20"/>
                <w:szCs w:val="20"/>
                <w:shd w:val="clear" w:color="auto" w:fill="FFFFFF"/>
                <w:lang w:val="en-US"/>
              </w:rPr>
              <w:t xml:space="preserve"> specific de </w:t>
            </w:r>
            <w:proofErr w:type="spellStart"/>
            <w:r w:rsidRPr="00365CB2">
              <w:rPr>
                <w:color w:val="000000"/>
                <w:sz w:val="20"/>
                <w:szCs w:val="20"/>
                <w:shd w:val="clear" w:color="auto" w:fill="FFFFFF"/>
                <w:lang w:val="en-US"/>
              </w:rPr>
              <w:t>utilizator</w:t>
            </w:r>
            <w:proofErr w:type="spellEnd"/>
            <w:r>
              <w:rPr>
                <w:color w:val="000000"/>
                <w:sz w:val="20"/>
                <w:szCs w:val="20"/>
                <w:shd w:val="clear" w:color="auto" w:fill="FFFFFF"/>
                <w:lang w:val="en-US"/>
              </w:rPr>
              <w:t xml:space="preserve">, </w:t>
            </w:r>
            <w:r w:rsidRPr="00365CB2">
              <w:rPr>
                <w:color w:val="000000"/>
                <w:sz w:val="20"/>
                <w:szCs w:val="20"/>
                <w:shd w:val="clear" w:color="auto" w:fill="FFFFFF"/>
                <w:lang w:val="en-US"/>
              </w:rPr>
              <w:t xml:space="preserve">Google </w:t>
            </w:r>
            <w:proofErr w:type="spellStart"/>
            <w:r w:rsidRPr="00365CB2">
              <w:rPr>
                <w:color w:val="000000"/>
                <w:sz w:val="20"/>
                <w:szCs w:val="20"/>
                <w:shd w:val="clear" w:color="auto" w:fill="FFFFFF"/>
                <w:lang w:val="en-US"/>
              </w:rPr>
              <w:t>sau</w:t>
            </w:r>
            <w:proofErr w:type="spellEnd"/>
            <w:r w:rsidRPr="00365CB2">
              <w:rPr>
                <w:color w:val="000000"/>
                <w:sz w:val="20"/>
                <w:szCs w:val="20"/>
                <w:shd w:val="clear" w:color="auto" w:fill="FFFFFF"/>
                <w:lang w:val="en-US"/>
              </w:rPr>
              <w:t xml:space="preserve"> Apple ID</w:t>
            </w:r>
            <w:r>
              <w:rPr>
                <w:color w:val="000000"/>
                <w:sz w:val="20"/>
                <w:szCs w:val="20"/>
                <w:shd w:val="clear" w:color="auto" w:fill="FFFFFF"/>
                <w:lang w:val="en-US"/>
              </w:rPr>
              <w:t>,</w:t>
            </w:r>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pentru</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efectuarea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încercării</w:t>
            </w:r>
            <w:proofErr w:type="spellEnd"/>
            <w:r w:rsidRPr="00365CB2">
              <w:rPr>
                <w:color w:val="000000"/>
                <w:sz w:val="20"/>
                <w:szCs w:val="20"/>
                <w:shd w:val="clear" w:color="auto" w:fill="FFFFFF"/>
                <w:lang w:val="en-US"/>
              </w:rPr>
              <w:t>;</w:t>
            </w:r>
          </w:p>
          <w:p w14:paraId="6BE9747B"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navigatorul</w:t>
            </w:r>
            <w:proofErr w:type="spellEnd"/>
            <w:r w:rsidRPr="00365CB2">
              <w:rPr>
                <w:color w:val="000000"/>
                <w:sz w:val="20"/>
                <w:szCs w:val="20"/>
                <w:shd w:val="clear" w:color="auto" w:fill="FFFFFF"/>
                <w:lang w:val="en-US"/>
              </w:rPr>
              <w:t xml:space="preserve"> web </w:t>
            </w:r>
            <w:proofErr w:type="spellStart"/>
            <w:r w:rsidRPr="00365CB2">
              <w:rPr>
                <w:color w:val="000000"/>
                <w:sz w:val="20"/>
                <w:szCs w:val="20"/>
                <w:shd w:val="clear" w:color="auto" w:fill="FFFFFF"/>
                <w:lang w:val="en-US"/>
              </w:rPr>
              <w:t>utilizat</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cursul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încercării</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trebuie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să</w:t>
            </w:r>
            <w:proofErr w:type="spellEnd"/>
            <w:r w:rsidRPr="00365CB2">
              <w:rPr>
                <w:color w:val="000000"/>
                <w:sz w:val="20"/>
                <w:szCs w:val="20"/>
                <w:shd w:val="clear" w:color="auto" w:fill="FFFFFF"/>
                <w:lang w:val="en-US"/>
              </w:rPr>
              <w:t xml:space="preserve"> fie </w:t>
            </w:r>
            <w:proofErr w:type="spellStart"/>
            <w:r w:rsidRPr="00365CB2">
              <w:rPr>
                <w:color w:val="000000"/>
                <w:sz w:val="20"/>
                <w:szCs w:val="20"/>
                <w:shd w:val="clear" w:color="auto" w:fill="FFFFFF"/>
                <w:lang w:val="en-US"/>
              </w:rPr>
              <w:t>navigatorul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sistemului</w:t>
            </w:r>
            <w:proofErr w:type="spellEnd"/>
            <w:r w:rsidRPr="00365CB2">
              <w:rPr>
                <w:color w:val="000000"/>
                <w:sz w:val="20"/>
                <w:szCs w:val="20"/>
                <w:shd w:val="clear" w:color="auto" w:fill="FFFFFF"/>
                <w:lang w:val="en-US"/>
              </w:rPr>
              <w:t xml:space="preserve"> de </w:t>
            </w:r>
            <w:proofErr w:type="spellStart"/>
            <w:r w:rsidRPr="00365CB2">
              <w:rPr>
                <w:color w:val="000000"/>
                <w:sz w:val="20"/>
                <w:szCs w:val="20"/>
                <w:shd w:val="clear" w:color="auto" w:fill="FFFFFF"/>
                <w:lang w:val="en-US"/>
              </w:rPr>
              <w:t>operare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nativ</w:t>
            </w:r>
            <w:proofErr w:type="spellEnd"/>
            <w:r w:rsidRPr="00365CB2">
              <w:rPr>
                <w:color w:val="000000"/>
                <w:sz w:val="20"/>
                <w:szCs w:val="20"/>
                <w:shd w:val="clear" w:color="auto" w:fill="FFFFFF"/>
                <w:lang w:val="en-US"/>
              </w:rPr>
              <w:t xml:space="preserve"> al </w:t>
            </w:r>
            <w:proofErr w:type="spellStart"/>
            <w:r w:rsidRPr="00365CB2">
              <w:rPr>
                <w:color w:val="000000"/>
                <w:sz w:val="20"/>
                <w:szCs w:val="20"/>
                <w:shd w:val="clear" w:color="auto" w:fill="FFFFFF"/>
                <w:lang w:val="en-US"/>
              </w:rPr>
              <w:t>dispozitivului</w:t>
            </w:r>
            <w:proofErr w:type="spellEnd"/>
            <w:r w:rsidRPr="00365CB2">
              <w:rPr>
                <w:color w:val="000000"/>
                <w:sz w:val="20"/>
                <w:szCs w:val="20"/>
                <w:shd w:val="clear" w:color="auto" w:fill="FFFFFF"/>
                <w:lang w:val="en-US"/>
              </w:rPr>
              <w:t>;</w:t>
            </w:r>
          </w:p>
          <w:p w14:paraId="7626809A"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înainte</w:t>
            </w:r>
            <w:proofErr w:type="spellEnd"/>
            <w:r w:rsidRPr="00365CB2">
              <w:rPr>
                <w:color w:val="000000"/>
                <w:sz w:val="20"/>
                <w:szCs w:val="20"/>
                <w:shd w:val="clear" w:color="auto" w:fill="FFFFFF"/>
                <w:lang w:val="en-US"/>
              </w:rPr>
              <w:t xml:space="preserve"> de </w:t>
            </w:r>
            <w:proofErr w:type="spellStart"/>
            <w:r w:rsidRPr="00365CB2">
              <w:rPr>
                <w:color w:val="000000"/>
                <w:sz w:val="20"/>
                <w:szCs w:val="20"/>
                <w:shd w:val="clear" w:color="auto" w:fill="FFFFFF"/>
                <w:lang w:val="en-US"/>
              </w:rPr>
              <w:t>începerea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încercării</w:t>
            </w:r>
            <w:proofErr w:type="spellEnd"/>
            <w:r w:rsidRPr="00365CB2">
              <w:rPr>
                <w:color w:val="000000"/>
                <w:sz w:val="20"/>
                <w:szCs w:val="20"/>
                <w:shd w:val="clear" w:color="auto" w:fill="FFFFFF"/>
                <w:lang w:val="en-US"/>
              </w:rPr>
              <w:t xml:space="preserve"> se </w:t>
            </w:r>
            <w:proofErr w:type="spellStart"/>
            <w:r w:rsidRPr="00365CB2">
              <w:rPr>
                <w:color w:val="000000"/>
                <w:sz w:val="20"/>
                <w:szCs w:val="20"/>
                <w:shd w:val="clear" w:color="auto" w:fill="FFFFFF"/>
                <w:lang w:val="en-US"/>
              </w:rPr>
              <w:t>dezactivează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funcțiile</w:t>
            </w:r>
            <w:proofErr w:type="spellEnd"/>
            <w:r w:rsidRPr="00365CB2">
              <w:rPr>
                <w:color w:val="000000"/>
                <w:sz w:val="20"/>
                <w:szCs w:val="20"/>
                <w:shd w:val="clear" w:color="auto" w:fill="FFFFFF"/>
                <w:lang w:val="en-US"/>
              </w:rPr>
              <w:t xml:space="preserve"> de </w:t>
            </w:r>
            <w:proofErr w:type="spellStart"/>
            <w:r w:rsidRPr="00365CB2">
              <w:rPr>
                <w:color w:val="000000"/>
                <w:sz w:val="20"/>
                <w:szCs w:val="20"/>
                <w:shd w:val="clear" w:color="auto" w:fill="FFFFFF"/>
                <w:lang w:val="en-US"/>
              </w:rPr>
              <w:t>economisire</w:t>
            </w:r>
            <w:proofErr w:type="spellEnd"/>
            <w:r w:rsidRPr="00365CB2">
              <w:rPr>
                <w:color w:val="000000"/>
                <w:sz w:val="20"/>
                <w:szCs w:val="20"/>
                <w:shd w:val="clear" w:color="auto" w:fill="FFFFFF"/>
                <w:lang w:val="en-US"/>
              </w:rPr>
              <w:t xml:space="preserve"> a </w:t>
            </w:r>
            <w:proofErr w:type="gramStart"/>
            <w:r w:rsidRPr="00365CB2">
              <w:rPr>
                <w:color w:val="000000"/>
                <w:sz w:val="20"/>
                <w:szCs w:val="20"/>
                <w:shd w:val="clear" w:color="auto" w:fill="FFFFFF"/>
                <w:lang w:val="en-US"/>
              </w:rPr>
              <w:t>energiei;</w:t>
            </w:r>
            <w:proofErr w:type="gramEnd"/>
          </w:p>
          <w:p w14:paraId="3E207FC4"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nu se </w:t>
            </w:r>
            <w:proofErr w:type="spellStart"/>
            <w:r w:rsidRPr="00365CB2">
              <w:rPr>
                <w:color w:val="000000"/>
                <w:sz w:val="20"/>
                <w:szCs w:val="20"/>
                <w:shd w:val="clear" w:color="auto" w:fill="FFFFFF"/>
                <w:lang w:val="en-US"/>
              </w:rPr>
              <w:t>conectează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niciun</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accesoriu</w:t>
            </w:r>
            <w:proofErr w:type="spellEnd"/>
            <w:r w:rsidRPr="00365CB2">
              <w:rPr>
                <w:color w:val="000000"/>
                <w:sz w:val="20"/>
                <w:szCs w:val="20"/>
                <w:shd w:val="clear" w:color="auto" w:fill="FFFFFF"/>
                <w:lang w:val="en-US"/>
              </w:rPr>
              <w:t xml:space="preserve"> la </w:t>
            </w:r>
            <w:proofErr w:type="spellStart"/>
            <w:r w:rsidRPr="00365CB2">
              <w:rPr>
                <w:color w:val="000000"/>
                <w:sz w:val="20"/>
                <w:szCs w:val="20"/>
                <w:shd w:val="clear" w:color="auto" w:fill="FFFFFF"/>
                <w:lang w:val="en-US"/>
              </w:rPr>
              <w:t>dispozitiv</w:t>
            </w:r>
            <w:proofErr w:type="spellEnd"/>
            <w:r w:rsidRPr="00365CB2">
              <w:rPr>
                <w:color w:val="000000"/>
                <w:sz w:val="20"/>
                <w:szCs w:val="20"/>
                <w:shd w:val="clear" w:color="auto" w:fill="FFFFFF"/>
                <w:lang w:val="en-US"/>
              </w:rPr>
              <w:t>;</w:t>
            </w:r>
          </w:p>
          <w:p w14:paraId="7FD26AB9" w14:textId="77777777" w:rsidR="00C2785C" w:rsidRDefault="00C2785C" w:rsidP="00C2785C">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cazul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dispozitivelor</w:t>
            </w:r>
            <w:proofErr w:type="spellEnd"/>
            <w:r w:rsidRPr="00365CB2">
              <w:rPr>
                <w:color w:val="000000"/>
                <w:sz w:val="20"/>
                <w:szCs w:val="20"/>
                <w:shd w:val="clear" w:color="auto" w:fill="FFFFFF"/>
                <w:lang w:val="en-US"/>
              </w:rPr>
              <w:t xml:space="preserve"> Dual SIM se introduce o </w:t>
            </w:r>
            <w:proofErr w:type="spellStart"/>
            <w:r w:rsidRPr="00365CB2">
              <w:rPr>
                <w:color w:val="000000"/>
                <w:sz w:val="20"/>
                <w:szCs w:val="20"/>
                <w:shd w:val="clear" w:color="auto" w:fill="FFFFFF"/>
                <w:lang w:val="en-US"/>
              </w:rPr>
              <w:t>singură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cartelă</w:t>
            </w:r>
            <w:proofErr w:type="spellEnd"/>
            <w:r w:rsidRPr="00365CB2">
              <w:rPr>
                <w:color w:val="000000"/>
                <w:sz w:val="20"/>
                <w:szCs w:val="20"/>
                <w:shd w:val="clear" w:color="auto" w:fill="FFFFFF"/>
                <w:lang w:val="en-US"/>
              </w:rPr>
              <w:t xml:space="preserve"> SIM; </w:t>
            </w:r>
            <w:proofErr w:type="spellStart"/>
            <w:r w:rsidRPr="00365CB2">
              <w:rPr>
                <w:color w:val="000000"/>
                <w:sz w:val="20"/>
                <w:szCs w:val="20"/>
                <w:shd w:val="clear" w:color="auto" w:fill="FFFFFF"/>
                <w:lang w:val="en-US"/>
              </w:rPr>
              <w:t>în</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cazul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dispozitivelor</w:t>
            </w:r>
            <w:proofErr w:type="spellEnd"/>
            <w:r w:rsidRPr="00365CB2">
              <w:rPr>
                <w:color w:val="000000"/>
                <w:sz w:val="20"/>
                <w:szCs w:val="20"/>
                <w:shd w:val="clear" w:color="auto" w:fill="FFFFFF"/>
                <w:lang w:val="en-US"/>
              </w:rPr>
              <w:t xml:space="preserve"> Dual SIM cu </w:t>
            </w:r>
            <w:proofErr w:type="spellStart"/>
            <w:r w:rsidRPr="00365CB2">
              <w:rPr>
                <w:color w:val="000000"/>
                <w:sz w:val="20"/>
                <w:szCs w:val="20"/>
                <w:shd w:val="clear" w:color="auto" w:fill="FFFFFF"/>
                <w:lang w:val="en-US"/>
              </w:rPr>
              <w:t>eSIM</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trebuie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să</w:t>
            </w:r>
            <w:proofErr w:type="spellEnd"/>
            <w:r w:rsidRPr="00365CB2">
              <w:rPr>
                <w:color w:val="000000"/>
                <w:sz w:val="20"/>
                <w:szCs w:val="20"/>
                <w:shd w:val="clear" w:color="auto" w:fill="FFFFFF"/>
                <w:lang w:val="en-US"/>
              </w:rPr>
              <w:t xml:space="preserve"> se </w:t>
            </w:r>
            <w:proofErr w:type="spellStart"/>
            <w:r w:rsidRPr="00365CB2">
              <w:rPr>
                <w:color w:val="000000"/>
                <w:sz w:val="20"/>
                <w:szCs w:val="20"/>
                <w:shd w:val="clear" w:color="auto" w:fill="FFFFFF"/>
                <w:lang w:val="en-US"/>
              </w:rPr>
              <w:t>oprească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eSIM-ul</w:t>
            </w:r>
            <w:proofErr w:type="spellEnd"/>
            <w:r w:rsidRPr="00365CB2">
              <w:rPr>
                <w:color w:val="000000"/>
                <w:sz w:val="20"/>
                <w:szCs w:val="20"/>
                <w:shd w:val="clear" w:color="auto" w:fill="FFFFFF"/>
                <w:lang w:val="en-US"/>
              </w:rPr>
              <w:t xml:space="preserve">; </w:t>
            </w:r>
          </w:p>
          <w:p w14:paraId="46554A52" w14:textId="77777777" w:rsidR="00C2785C" w:rsidRPr="00365CB2" w:rsidRDefault="00C2785C" w:rsidP="00C2785C">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r>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cazul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dispozitivelor</w:t>
            </w:r>
            <w:proofErr w:type="spellEnd"/>
            <w:r w:rsidRPr="00365CB2">
              <w:rPr>
                <w:color w:val="000000"/>
                <w:sz w:val="20"/>
                <w:szCs w:val="20"/>
                <w:shd w:val="clear" w:color="auto" w:fill="FFFFFF"/>
                <w:lang w:val="en-US"/>
              </w:rPr>
              <w:t xml:space="preserve"> care au </w:t>
            </w:r>
            <w:proofErr w:type="spellStart"/>
            <w:r w:rsidRPr="00365CB2">
              <w:rPr>
                <w:color w:val="000000"/>
                <w:sz w:val="20"/>
                <w:szCs w:val="20"/>
                <w:shd w:val="clear" w:color="auto" w:fill="FFFFFF"/>
                <w:lang w:val="en-US"/>
              </w:rPr>
              <w:t>numai</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eSIM</w:t>
            </w:r>
            <w:proofErr w:type="spellEnd"/>
            <w:r w:rsidRPr="00365CB2">
              <w:rPr>
                <w:color w:val="000000"/>
                <w:sz w:val="20"/>
                <w:szCs w:val="20"/>
                <w:shd w:val="clear" w:color="auto" w:fill="FFFFFF"/>
                <w:lang w:val="en-US"/>
              </w:rPr>
              <w:t xml:space="preserve">, se </w:t>
            </w:r>
            <w:proofErr w:type="spellStart"/>
            <w:r w:rsidRPr="00365CB2">
              <w:rPr>
                <w:color w:val="000000"/>
                <w:sz w:val="20"/>
                <w:szCs w:val="20"/>
                <w:shd w:val="clear" w:color="auto" w:fill="FFFFFF"/>
                <w:lang w:val="en-US"/>
              </w:rPr>
              <w:t>utilizează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eSIM-ul</w:t>
            </w:r>
            <w:proofErr w:type="spellEnd"/>
            <w:r w:rsidRPr="00365CB2">
              <w:rPr>
                <w:color w:val="000000"/>
                <w:sz w:val="20"/>
                <w:szCs w:val="20"/>
                <w:shd w:val="clear" w:color="auto" w:fill="FFFFFF"/>
                <w:lang w:val="en-US"/>
              </w:rPr>
              <w:t>;</w:t>
            </w:r>
          </w:p>
          <w:p w14:paraId="51110314"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luminozitatea</w:t>
            </w:r>
            <w:proofErr w:type="spellEnd"/>
            <w:r w:rsidRPr="00365CB2">
              <w:rPr>
                <w:color w:val="000000"/>
                <w:sz w:val="20"/>
                <w:szCs w:val="20"/>
                <w:shd w:val="clear" w:color="auto" w:fill="FFFFFF"/>
                <w:lang w:val="en-US"/>
              </w:rPr>
              <w:t xml:space="preserve"> se </w:t>
            </w:r>
            <w:proofErr w:type="spellStart"/>
            <w:r w:rsidRPr="00365CB2">
              <w:rPr>
                <w:color w:val="000000"/>
                <w:sz w:val="20"/>
                <w:szCs w:val="20"/>
                <w:shd w:val="clear" w:color="auto" w:fill="FFFFFF"/>
                <w:lang w:val="en-US"/>
              </w:rPr>
              <w:t>reglează</w:t>
            </w:r>
            <w:proofErr w:type="spellEnd"/>
            <w:r w:rsidRPr="00365CB2">
              <w:rPr>
                <w:color w:val="000000"/>
                <w:sz w:val="20"/>
                <w:szCs w:val="20"/>
                <w:shd w:val="clear" w:color="auto" w:fill="FFFFFF"/>
                <w:lang w:val="en-US"/>
              </w:rPr>
              <w:t xml:space="preserve"> la 200 cd/m</w:t>
            </w:r>
            <w:r w:rsidRPr="00365CB2">
              <w:rPr>
                <w:rStyle w:val="oj-super"/>
                <w:color w:val="000000"/>
                <w:sz w:val="20"/>
                <w:szCs w:val="20"/>
                <w:vertAlign w:val="superscript"/>
                <w:lang w:val="en-US"/>
              </w:rPr>
              <w:t>2</w:t>
            </w:r>
            <w:r w:rsidRPr="00365CB2">
              <w:rPr>
                <w:rStyle w:val="apple-converted-space"/>
                <w:color w:val="000000"/>
                <w:sz w:val="20"/>
                <w:szCs w:val="20"/>
                <w:shd w:val="clear" w:color="auto" w:fill="FFFFFF"/>
                <w:lang w:val="en-US"/>
              </w:rPr>
              <w:t xml:space="preserve"> </w:t>
            </w:r>
            <w:r w:rsidRPr="00365CB2">
              <w:rPr>
                <w:color w:val="000000"/>
                <w:sz w:val="20"/>
                <w:szCs w:val="20"/>
                <w:shd w:val="clear" w:color="auto" w:fill="FFFFFF"/>
                <w:lang w:val="en-US"/>
              </w:rPr>
              <w:t xml:space="preserve">cu </w:t>
            </w:r>
            <w:proofErr w:type="spellStart"/>
            <w:r w:rsidRPr="00365CB2">
              <w:rPr>
                <w:color w:val="000000"/>
                <w:sz w:val="20"/>
                <w:szCs w:val="20"/>
                <w:shd w:val="clear" w:color="auto" w:fill="FFFFFF"/>
                <w:lang w:val="en-US"/>
              </w:rPr>
              <w:t>ajutorul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unui</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echipament</w:t>
            </w:r>
            <w:proofErr w:type="spellEnd"/>
            <w:r w:rsidRPr="00365CB2">
              <w:rPr>
                <w:color w:val="000000"/>
                <w:sz w:val="20"/>
                <w:szCs w:val="20"/>
                <w:shd w:val="clear" w:color="auto" w:fill="FFFFFF"/>
                <w:lang w:val="en-US"/>
              </w:rPr>
              <w:t xml:space="preserve"> extern </w:t>
            </w:r>
            <w:proofErr w:type="spellStart"/>
            <w:r w:rsidRPr="00365CB2">
              <w:rPr>
                <w:color w:val="000000"/>
                <w:sz w:val="20"/>
                <w:szCs w:val="20"/>
                <w:shd w:val="clear" w:color="auto" w:fill="FFFFFF"/>
                <w:lang w:val="en-US"/>
              </w:rPr>
              <w:t>pentru</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asigurarea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acestui</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reglaj</w:t>
            </w:r>
            <w:proofErr w:type="spellEnd"/>
            <w:r w:rsidRPr="00365CB2">
              <w:rPr>
                <w:color w:val="000000"/>
                <w:sz w:val="20"/>
                <w:szCs w:val="20"/>
                <w:shd w:val="clear" w:color="auto" w:fill="FFFFFF"/>
                <w:lang w:val="en-US"/>
              </w:rPr>
              <w:t>;</w:t>
            </w:r>
          </w:p>
          <w:p w14:paraId="14B0078F"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se </w:t>
            </w:r>
            <w:proofErr w:type="spellStart"/>
            <w:r w:rsidRPr="00365CB2">
              <w:rPr>
                <w:color w:val="000000"/>
                <w:sz w:val="20"/>
                <w:szCs w:val="20"/>
                <w:shd w:val="clear" w:color="auto" w:fill="FFFFFF"/>
                <w:lang w:val="en-US"/>
              </w:rPr>
              <w:t>oprește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funcția</w:t>
            </w:r>
            <w:proofErr w:type="spellEnd"/>
            <w:r w:rsidRPr="00365CB2">
              <w:rPr>
                <w:color w:val="000000"/>
                <w:sz w:val="20"/>
                <w:szCs w:val="20"/>
                <w:shd w:val="clear" w:color="auto" w:fill="FFFFFF"/>
                <w:lang w:val="en-US"/>
              </w:rPr>
              <w:t xml:space="preserve"> de </w:t>
            </w:r>
            <w:proofErr w:type="spellStart"/>
            <w:r w:rsidRPr="00365CB2">
              <w:rPr>
                <w:color w:val="000000"/>
                <w:sz w:val="20"/>
                <w:szCs w:val="20"/>
                <w:shd w:val="clear" w:color="auto" w:fill="FFFFFF"/>
                <w:lang w:val="en-US"/>
              </w:rPr>
              <w:t>luminozitate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automată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iar</w:t>
            </w:r>
            <w:proofErr w:type="spellEnd"/>
            <w:r w:rsidRPr="00365CB2">
              <w:rPr>
                <w:color w:val="000000"/>
                <w:sz w:val="20"/>
                <w:szCs w:val="20"/>
                <w:shd w:val="clear" w:color="auto" w:fill="FFFFFF"/>
                <w:lang w:val="en-US"/>
              </w:rPr>
              <w:t xml:space="preserve"> rata de </w:t>
            </w:r>
            <w:proofErr w:type="spellStart"/>
            <w:r w:rsidRPr="00365CB2">
              <w:rPr>
                <w:color w:val="000000"/>
                <w:sz w:val="20"/>
                <w:szCs w:val="20"/>
                <w:shd w:val="clear" w:color="auto" w:fill="FFFFFF"/>
                <w:lang w:val="en-US"/>
              </w:rPr>
              <w:t>reîmprospătare</w:t>
            </w:r>
            <w:proofErr w:type="spellEnd"/>
            <w:r w:rsidRPr="00365CB2">
              <w:rPr>
                <w:color w:val="000000"/>
                <w:sz w:val="20"/>
                <w:szCs w:val="20"/>
                <w:shd w:val="clear" w:color="auto" w:fill="FFFFFF"/>
                <w:lang w:val="en-US"/>
              </w:rPr>
              <w:t xml:space="preserve"> se </w:t>
            </w:r>
            <w:proofErr w:type="spellStart"/>
            <w:r w:rsidRPr="00365CB2">
              <w:rPr>
                <w:color w:val="000000"/>
                <w:sz w:val="20"/>
                <w:szCs w:val="20"/>
                <w:shd w:val="clear" w:color="auto" w:fill="FFFFFF"/>
                <w:lang w:val="en-US"/>
              </w:rPr>
              <w:t>reglează</w:t>
            </w:r>
            <w:proofErr w:type="spellEnd"/>
            <w:r w:rsidRPr="00365CB2">
              <w:rPr>
                <w:color w:val="000000"/>
                <w:sz w:val="20"/>
                <w:szCs w:val="20"/>
                <w:shd w:val="clear" w:color="auto" w:fill="FFFFFF"/>
                <w:lang w:val="en-US"/>
              </w:rPr>
              <w:t xml:space="preserve"> la </w:t>
            </w:r>
            <w:proofErr w:type="spellStart"/>
            <w:r w:rsidRPr="00365CB2">
              <w:rPr>
                <w:color w:val="000000"/>
                <w:sz w:val="20"/>
                <w:szCs w:val="20"/>
                <w:shd w:val="clear" w:color="auto" w:fill="FFFFFF"/>
                <w:lang w:val="en-US"/>
              </w:rPr>
              <w:t>valoarea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implicită</w:t>
            </w:r>
            <w:proofErr w:type="spellEnd"/>
            <w:r w:rsidRPr="00365CB2">
              <w:rPr>
                <w:color w:val="000000"/>
                <w:sz w:val="20"/>
                <w:szCs w:val="20"/>
                <w:shd w:val="clear" w:color="auto" w:fill="FFFFFF"/>
                <w:lang w:val="en-US"/>
              </w:rPr>
              <w:t>;</w:t>
            </w:r>
          </w:p>
          <w:p w14:paraId="401EC500" w14:textId="77777777" w:rsidR="00C2785C" w:rsidRP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ro-RO"/>
              </w:rPr>
              <w:t xml:space="preserve">- </w:t>
            </w:r>
            <w:r w:rsidRPr="00365CB2">
              <w:rPr>
                <w:color w:val="000000"/>
                <w:sz w:val="20"/>
                <w:szCs w:val="20"/>
                <w:shd w:val="clear" w:color="auto" w:fill="FFFFFF"/>
                <w:lang w:val="en-US"/>
              </w:rPr>
              <w:t xml:space="preserve">se </w:t>
            </w:r>
            <w:proofErr w:type="spellStart"/>
            <w:r w:rsidRPr="00365CB2">
              <w:rPr>
                <w:color w:val="000000"/>
                <w:sz w:val="20"/>
                <w:szCs w:val="20"/>
                <w:shd w:val="clear" w:color="auto" w:fill="FFFFFF"/>
                <w:lang w:val="en-US"/>
              </w:rPr>
              <w:t>dezactivează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modul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întunecat</w:t>
            </w:r>
            <w:proofErr w:type="spellEnd"/>
            <w:r w:rsidRPr="00365CB2">
              <w:rPr>
                <w:color w:val="000000"/>
                <w:sz w:val="20"/>
                <w:szCs w:val="20"/>
                <w:shd w:val="clear" w:color="auto" w:fill="FFFFFF"/>
                <w:lang w:val="en-US"/>
              </w:rPr>
              <w:t>;</w:t>
            </w:r>
          </w:p>
          <w:p w14:paraId="777878D9"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toate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volumele</w:t>
            </w:r>
            <w:proofErr w:type="spellEnd"/>
            <w:r w:rsidRPr="00365CB2">
              <w:rPr>
                <w:color w:val="000000"/>
                <w:sz w:val="20"/>
                <w:szCs w:val="20"/>
                <w:shd w:val="clear" w:color="auto" w:fill="FFFFFF"/>
                <w:lang w:val="en-US"/>
              </w:rPr>
              <w:t xml:space="preserve"> audio (</w:t>
            </w:r>
            <w:proofErr w:type="spellStart"/>
            <w:r w:rsidRPr="00365CB2">
              <w:rPr>
                <w:color w:val="000000"/>
                <w:sz w:val="20"/>
                <w:szCs w:val="20"/>
                <w:shd w:val="clear" w:color="auto" w:fill="FFFFFF"/>
                <w:lang w:val="en-US"/>
              </w:rPr>
              <w:t>apeluri</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și</w:t>
            </w:r>
            <w:proofErr w:type="spellEnd"/>
            <w:r w:rsidRPr="00365CB2">
              <w:rPr>
                <w:color w:val="000000"/>
                <w:sz w:val="20"/>
                <w:szCs w:val="20"/>
                <w:shd w:val="clear" w:color="auto" w:fill="FFFFFF"/>
                <w:lang w:val="en-US"/>
              </w:rPr>
              <w:t xml:space="preserve"> media) se </w:t>
            </w:r>
            <w:proofErr w:type="spellStart"/>
            <w:r w:rsidRPr="00365CB2">
              <w:rPr>
                <w:color w:val="000000"/>
                <w:sz w:val="20"/>
                <w:szCs w:val="20"/>
                <w:shd w:val="clear" w:color="auto" w:fill="FFFFFF"/>
                <w:lang w:val="en-US"/>
              </w:rPr>
              <w:t>reglează</w:t>
            </w:r>
            <w:proofErr w:type="spellEnd"/>
            <w:r w:rsidRPr="00365CB2">
              <w:rPr>
                <w:color w:val="000000"/>
                <w:sz w:val="20"/>
                <w:szCs w:val="20"/>
                <w:shd w:val="clear" w:color="auto" w:fill="FFFFFF"/>
                <w:lang w:val="en-US"/>
              </w:rPr>
              <w:t xml:space="preserve"> la 75 </w:t>
            </w:r>
            <w:proofErr w:type="spellStart"/>
            <w:r w:rsidRPr="00365CB2">
              <w:rPr>
                <w:color w:val="000000"/>
                <w:sz w:val="20"/>
                <w:szCs w:val="20"/>
                <w:shd w:val="clear" w:color="auto" w:fill="FFFFFF"/>
                <w:lang w:val="en-US"/>
              </w:rPr>
              <w:t>dBa</w:t>
            </w:r>
            <w:proofErr w:type="spellEnd"/>
            <w:r w:rsidRPr="00365CB2">
              <w:rPr>
                <w:color w:val="000000"/>
                <w:sz w:val="20"/>
                <w:szCs w:val="20"/>
                <w:shd w:val="clear" w:color="auto" w:fill="FFFFFF"/>
                <w:lang w:val="en-US"/>
              </w:rPr>
              <w:t xml:space="preserve"> la o </w:t>
            </w:r>
            <w:proofErr w:type="spellStart"/>
            <w:r w:rsidRPr="00365CB2">
              <w:rPr>
                <w:color w:val="000000"/>
                <w:sz w:val="20"/>
                <w:szCs w:val="20"/>
                <w:shd w:val="clear" w:color="auto" w:fill="FFFFFF"/>
                <w:lang w:val="en-US"/>
              </w:rPr>
              <w:t>distanță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definită</w:t>
            </w:r>
            <w:proofErr w:type="spellEnd"/>
            <w:r w:rsidRPr="00365CB2">
              <w:rPr>
                <w:color w:val="000000"/>
                <w:sz w:val="20"/>
                <w:szCs w:val="20"/>
                <w:shd w:val="clear" w:color="auto" w:fill="FFFFFF"/>
                <w:lang w:val="en-US"/>
              </w:rPr>
              <w:t xml:space="preserve">, cu </w:t>
            </w:r>
            <w:proofErr w:type="spellStart"/>
            <w:r w:rsidRPr="00365CB2">
              <w:rPr>
                <w:color w:val="000000"/>
                <w:sz w:val="20"/>
                <w:szCs w:val="20"/>
                <w:shd w:val="clear" w:color="auto" w:fill="FFFFFF"/>
                <w:lang w:val="en-US"/>
              </w:rPr>
              <w:t>ajutorul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unui</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echipament</w:t>
            </w:r>
            <w:proofErr w:type="spellEnd"/>
            <w:r w:rsidRPr="00365CB2">
              <w:rPr>
                <w:color w:val="000000"/>
                <w:sz w:val="20"/>
                <w:szCs w:val="20"/>
                <w:shd w:val="clear" w:color="auto" w:fill="FFFFFF"/>
                <w:lang w:val="en-US"/>
              </w:rPr>
              <w:t xml:space="preserve"> extern </w:t>
            </w:r>
            <w:proofErr w:type="spellStart"/>
            <w:r w:rsidRPr="00365CB2">
              <w:rPr>
                <w:color w:val="000000"/>
                <w:sz w:val="20"/>
                <w:szCs w:val="20"/>
                <w:shd w:val="clear" w:color="auto" w:fill="FFFFFF"/>
                <w:lang w:val="en-US"/>
              </w:rPr>
              <w:t>pentru</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asigurarea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acestui</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reglaj</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Volumul</w:t>
            </w:r>
            <w:proofErr w:type="spellEnd"/>
            <w:r w:rsidRPr="00365CB2">
              <w:rPr>
                <w:color w:val="000000"/>
                <w:sz w:val="20"/>
                <w:szCs w:val="20"/>
                <w:shd w:val="clear" w:color="auto" w:fill="FFFFFF"/>
                <w:lang w:val="en-US"/>
              </w:rPr>
              <w:t xml:space="preserve"> audio se </w:t>
            </w:r>
            <w:proofErr w:type="spellStart"/>
            <w:r w:rsidRPr="00365CB2">
              <w:rPr>
                <w:color w:val="000000"/>
                <w:sz w:val="20"/>
                <w:szCs w:val="20"/>
                <w:shd w:val="clear" w:color="auto" w:fill="FFFFFF"/>
                <w:lang w:val="en-US"/>
              </w:rPr>
              <w:t>reglează</w:t>
            </w:r>
            <w:proofErr w:type="spellEnd"/>
            <w:r w:rsidRPr="00365CB2">
              <w:rPr>
                <w:color w:val="000000"/>
                <w:sz w:val="20"/>
                <w:szCs w:val="20"/>
                <w:shd w:val="clear" w:color="auto" w:fill="FFFFFF"/>
                <w:lang w:val="en-US"/>
              </w:rPr>
              <w:t xml:space="preserve"> cu </w:t>
            </w:r>
            <w:proofErr w:type="spellStart"/>
            <w:r w:rsidRPr="00365CB2">
              <w:rPr>
                <w:color w:val="000000"/>
                <w:sz w:val="20"/>
                <w:szCs w:val="20"/>
                <w:shd w:val="clear" w:color="auto" w:fill="FFFFFF"/>
                <w:lang w:val="en-US"/>
              </w:rPr>
              <w:t>ajutorul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unui</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sonometru</w:t>
            </w:r>
            <w:proofErr w:type="spellEnd"/>
            <w:r w:rsidRPr="00365CB2">
              <w:rPr>
                <w:color w:val="000000"/>
                <w:sz w:val="20"/>
                <w:szCs w:val="20"/>
                <w:shd w:val="clear" w:color="auto" w:fill="FFFFFF"/>
                <w:lang w:val="en-US"/>
              </w:rPr>
              <w:t xml:space="preserve"> la 20 cm de </w:t>
            </w:r>
            <w:proofErr w:type="spellStart"/>
            <w:r w:rsidRPr="00365CB2">
              <w:rPr>
                <w:color w:val="000000"/>
                <w:sz w:val="20"/>
                <w:szCs w:val="20"/>
                <w:shd w:val="clear" w:color="auto" w:fill="FFFFFF"/>
                <w:lang w:val="en-US"/>
              </w:rPr>
              <w:t>fața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ecranul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dispozitivului</w:t>
            </w:r>
            <w:proofErr w:type="spellEnd"/>
            <w:r w:rsidRPr="00365CB2">
              <w:rPr>
                <w:color w:val="000000"/>
                <w:sz w:val="20"/>
                <w:szCs w:val="20"/>
                <w:shd w:val="clear" w:color="auto" w:fill="FFFFFF"/>
                <w:lang w:val="en-US"/>
              </w:rPr>
              <w:t>;</w:t>
            </w:r>
          </w:p>
          <w:p w14:paraId="63C11397"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difuzorul</w:t>
            </w:r>
            <w:proofErr w:type="spellEnd"/>
            <w:r w:rsidRPr="00365CB2">
              <w:rPr>
                <w:color w:val="000000"/>
                <w:sz w:val="20"/>
                <w:szCs w:val="20"/>
                <w:shd w:val="clear" w:color="auto" w:fill="FFFFFF"/>
                <w:lang w:val="en-US"/>
              </w:rPr>
              <w:t xml:space="preserve"> care </w:t>
            </w:r>
            <w:proofErr w:type="spellStart"/>
            <w:r w:rsidRPr="00365CB2">
              <w:rPr>
                <w:color w:val="000000"/>
                <w:sz w:val="20"/>
                <w:szCs w:val="20"/>
                <w:shd w:val="clear" w:color="auto" w:fill="FFFFFF"/>
                <w:lang w:val="en-US"/>
              </w:rPr>
              <w:t>urmează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să</w:t>
            </w:r>
            <w:proofErr w:type="spellEnd"/>
            <w:r w:rsidRPr="00365CB2">
              <w:rPr>
                <w:color w:val="000000"/>
                <w:sz w:val="20"/>
                <w:szCs w:val="20"/>
                <w:shd w:val="clear" w:color="auto" w:fill="FFFFFF"/>
                <w:lang w:val="en-US"/>
              </w:rPr>
              <w:t xml:space="preserve"> fie </w:t>
            </w:r>
            <w:proofErr w:type="spellStart"/>
            <w:r w:rsidRPr="00365CB2">
              <w:rPr>
                <w:color w:val="000000"/>
                <w:sz w:val="20"/>
                <w:szCs w:val="20"/>
                <w:shd w:val="clear" w:color="auto" w:fill="FFFFFF"/>
                <w:lang w:val="en-US"/>
              </w:rPr>
              <w:t>utilizat</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timpul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înregistrării</w:t>
            </w:r>
            <w:proofErr w:type="spellEnd"/>
            <w:r w:rsidRPr="00365CB2">
              <w:rPr>
                <w:color w:val="000000"/>
                <w:sz w:val="20"/>
                <w:szCs w:val="20"/>
                <w:shd w:val="clear" w:color="auto" w:fill="FFFFFF"/>
                <w:lang w:val="en-US"/>
              </w:rPr>
              <w:t xml:space="preserve"> video </w:t>
            </w:r>
            <w:proofErr w:type="spellStart"/>
            <w:r w:rsidRPr="00365CB2">
              <w:rPr>
                <w:color w:val="000000"/>
                <w:sz w:val="20"/>
                <w:szCs w:val="20"/>
                <w:shd w:val="clear" w:color="auto" w:fill="FFFFFF"/>
                <w:lang w:val="en-US"/>
              </w:rPr>
              <w:t>trebuie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să</w:t>
            </w:r>
            <w:proofErr w:type="spellEnd"/>
            <w:r w:rsidRPr="00365CB2">
              <w:rPr>
                <w:color w:val="000000"/>
                <w:sz w:val="20"/>
                <w:szCs w:val="20"/>
                <w:shd w:val="clear" w:color="auto" w:fill="FFFFFF"/>
                <w:lang w:val="en-US"/>
              </w:rPr>
              <w:t xml:space="preserve"> fie cel din </w:t>
            </w:r>
            <w:proofErr w:type="spellStart"/>
            <w:r w:rsidRPr="00365CB2">
              <w:rPr>
                <w:color w:val="000000"/>
                <w:sz w:val="20"/>
                <w:szCs w:val="20"/>
                <w:shd w:val="clear" w:color="auto" w:fill="FFFFFF"/>
                <w:lang w:val="en-US"/>
              </w:rPr>
              <w:t>setarea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implicită</w:t>
            </w:r>
            <w:proofErr w:type="spellEnd"/>
            <w:r w:rsidRPr="00365CB2">
              <w:rPr>
                <w:color w:val="000000"/>
                <w:sz w:val="20"/>
                <w:szCs w:val="20"/>
                <w:shd w:val="clear" w:color="auto" w:fill="FFFFFF"/>
                <w:lang w:val="en-US"/>
              </w:rPr>
              <w:t xml:space="preserve"> a </w:t>
            </w:r>
            <w:proofErr w:type="spellStart"/>
            <w:r w:rsidRPr="00365CB2">
              <w:rPr>
                <w:color w:val="000000"/>
                <w:sz w:val="20"/>
                <w:szCs w:val="20"/>
                <w:shd w:val="clear" w:color="auto" w:fill="FFFFFF"/>
                <w:lang w:val="en-US"/>
              </w:rPr>
              <w:t>dispozitivului</w:t>
            </w:r>
            <w:proofErr w:type="spellEnd"/>
            <w:r w:rsidRPr="00365CB2">
              <w:rPr>
                <w:color w:val="000000"/>
                <w:sz w:val="20"/>
                <w:szCs w:val="20"/>
                <w:shd w:val="clear" w:color="auto" w:fill="FFFFFF"/>
                <w:lang w:val="en-US"/>
              </w:rPr>
              <w:t>;</w:t>
            </w:r>
          </w:p>
          <w:p w14:paraId="01198451" w14:textId="77777777" w:rsidR="00C2785C"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în</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timpul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apelului</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aplicația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trebuie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asigure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că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ecranul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este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oprit</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nefiind</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necesară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simularea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specifică</w:t>
            </w:r>
            <w:proofErr w:type="spellEnd"/>
            <w:r w:rsidRPr="00365CB2">
              <w:rPr>
                <w:color w:val="000000"/>
                <w:sz w:val="20"/>
                <w:szCs w:val="20"/>
                <w:shd w:val="clear" w:color="auto" w:fill="FFFFFF"/>
                <w:lang w:val="en-US"/>
              </w:rPr>
              <w:t xml:space="preserve"> a </w:t>
            </w:r>
            <w:proofErr w:type="spellStart"/>
            <w:r w:rsidRPr="00365CB2">
              <w:rPr>
                <w:color w:val="000000"/>
                <w:sz w:val="20"/>
                <w:szCs w:val="20"/>
                <w:shd w:val="clear" w:color="auto" w:fill="FFFFFF"/>
                <w:lang w:val="en-US"/>
              </w:rPr>
              <w:t>senzorului</w:t>
            </w:r>
            <w:proofErr w:type="spellEnd"/>
            <w:r w:rsidRPr="00365CB2">
              <w:rPr>
                <w:color w:val="000000"/>
                <w:sz w:val="20"/>
                <w:szCs w:val="20"/>
                <w:shd w:val="clear" w:color="auto" w:fill="FFFFFF"/>
                <w:lang w:val="en-US"/>
              </w:rPr>
              <w:t xml:space="preserve"> de </w:t>
            </w:r>
            <w:proofErr w:type="spellStart"/>
            <w:r w:rsidRPr="00365CB2">
              <w:rPr>
                <w:color w:val="000000"/>
                <w:sz w:val="20"/>
                <w:szCs w:val="20"/>
                <w:shd w:val="clear" w:color="auto" w:fill="FFFFFF"/>
                <w:lang w:val="en-US"/>
              </w:rPr>
              <w:t>proximitate</w:t>
            </w:r>
            <w:proofErr w:type="spellEnd"/>
            <w:r w:rsidRPr="00365CB2">
              <w:rPr>
                <w:color w:val="000000"/>
                <w:sz w:val="20"/>
                <w:szCs w:val="20"/>
                <w:shd w:val="clear" w:color="auto" w:fill="FFFFFF"/>
                <w:lang w:val="en-US"/>
              </w:rPr>
              <w:t>;</w:t>
            </w:r>
          </w:p>
          <w:p w14:paraId="4AF5BF96" w14:textId="77777777" w:rsidR="00C2785C" w:rsidRPr="00365CB2" w:rsidRDefault="00C2785C" w:rsidP="00C2785C">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365CB2">
              <w:rPr>
                <w:color w:val="000000"/>
                <w:sz w:val="20"/>
                <w:szCs w:val="20"/>
                <w:shd w:val="clear" w:color="auto" w:fill="FFFFFF"/>
                <w:lang w:val="en-US"/>
              </w:rPr>
              <w:t xml:space="preserve">- se </w:t>
            </w:r>
            <w:proofErr w:type="spellStart"/>
            <w:r w:rsidRPr="00365CB2">
              <w:rPr>
                <w:color w:val="000000"/>
                <w:sz w:val="20"/>
                <w:szCs w:val="20"/>
                <w:shd w:val="clear" w:color="auto" w:fill="FFFFFF"/>
                <w:lang w:val="en-US"/>
              </w:rPr>
              <w:t>poate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utiliza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orice</w:t>
            </w:r>
            <w:proofErr w:type="spellEnd"/>
            <w:r w:rsidRPr="00365CB2">
              <w:rPr>
                <w:color w:val="000000"/>
                <w:sz w:val="20"/>
                <w:szCs w:val="20"/>
                <w:shd w:val="clear" w:color="auto" w:fill="FFFFFF"/>
                <w:lang w:val="en-US"/>
              </w:rPr>
              <w:t xml:space="preserve"> simulator de </w:t>
            </w:r>
            <w:proofErr w:type="spellStart"/>
            <w:r w:rsidRPr="00365CB2">
              <w:rPr>
                <w:color w:val="000000"/>
                <w:sz w:val="20"/>
                <w:szCs w:val="20"/>
                <w:shd w:val="clear" w:color="auto" w:fill="FFFFFF"/>
                <w:lang w:val="en-US"/>
              </w:rPr>
              <w:t>rețea</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capabil</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să</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suporte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setările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necesare</w:t>
            </w:r>
            <w:proofErr w:type="spellEnd"/>
            <w:r w:rsidRPr="00365CB2">
              <w:rPr>
                <w:color w:val="000000"/>
                <w:sz w:val="20"/>
                <w:szCs w:val="20"/>
                <w:shd w:val="clear" w:color="auto" w:fill="FFFFFF"/>
                <w:lang w:val="en-US"/>
              </w:rPr>
              <w:t xml:space="preserve">; </w:t>
            </w:r>
            <w:proofErr w:type="spellStart"/>
            <w:r w:rsidRPr="00365CB2">
              <w:rPr>
                <w:color w:val="000000"/>
                <w:sz w:val="20"/>
                <w:szCs w:val="20"/>
                <w:shd w:val="clear" w:color="auto" w:fill="FFFFFF"/>
                <w:lang w:val="en-US"/>
              </w:rPr>
              <w:t>conținutul</w:t>
            </w:r>
            <w:proofErr w:type="spellEnd"/>
            <w:r w:rsidRPr="00365CB2">
              <w:rPr>
                <w:color w:val="000000"/>
                <w:sz w:val="20"/>
                <w:szCs w:val="20"/>
                <w:shd w:val="clear" w:color="auto" w:fill="FFFFFF"/>
                <w:lang w:val="en-US"/>
              </w:rPr>
              <w:t xml:space="preserve"> specific </w:t>
            </w:r>
            <w:r w:rsidRPr="00365CB2">
              <w:rPr>
                <w:color w:val="000000"/>
                <w:sz w:val="20"/>
                <w:szCs w:val="20"/>
                <w:shd w:val="clear" w:color="auto" w:fill="FFFFFF"/>
                <w:lang w:val="en-US"/>
              </w:rPr>
              <w:lastRenderedPageBreak/>
              <w:t>(</w:t>
            </w:r>
            <w:proofErr w:type="spellStart"/>
            <w:r w:rsidRPr="00365CB2">
              <w:rPr>
                <w:color w:val="000000"/>
                <w:sz w:val="20"/>
                <w:szCs w:val="20"/>
                <w:shd w:val="clear" w:color="auto" w:fill="FFFFFF"/>
                <w:lang w:val="en-US"/>
              </w:rPr>
              <w:t>materiale</w:t>
            </w:r>
            <w:proofErr w:type="spellEnd"/>
            <w:r w:rsidRPr="00365CB2">
              <w:rPr>
                <w:color w:val="000000"/>
                <w:sz w:val="20"/>
                <w:szCs w:val="20"/>
                <w:shd w:val="clear" w:color="auto" w:fill="FFFFFF"/>
                <w:lang w:val="en-US"/>
              </w:rPr>
              <w:t xml:space="preserve"> video, </w:t>
            </w:r>
            <w:proofErr w:type="spellStart"/>
            <w:r w:rsidRPr="00365CB2">
              <w:rPr>
                <w:color w:val="000000"/>
                <w:sz w:val="20"/>
                <w:szCs w:val="20"/>
                <w:shd w:val="clear" w:color="auto" w:fill="FFFFFF"/>
                <w:lang w:val="en-US"/>
              </w:rPr>
              <w:t>pagini</w:t>
            </w:r>
            <w:proofErr w:type="spellEnd"/>
            <w:r w:rsidRPr="00365CB2">
              <w:rPr>
                <w:color w:val="000000"/>
                <w:sz w:val="20"/>
                <w:szCs w:val="20"/>
                <w:shd w:val="clear" w:color="auto" w:fill="FFFFFF"/>
                <w:lang w:val="en-US"/>
              </w:rPr>
              <w:t xml:space="preserve"> web, </w:t>
            </w:r>
            <w:proofErr w:type="spellStart"/>
            <w:r w:rsidRPr="00365CB2">
              <w:rPr>
                <w:color w:val="000000"/>
                <w:sz w:val="20"/>
                <w:szCs w:val="20"/>
                <w:shd w:val="clear" w:color="auto" w:fill="FFFFFF"/>
                <w:lang w:val="en-US"/>
              </w:rPr>
              <w:t>fișiere</w:t>
            </w:r>
            <w:proofErr w:type="spellEnd"/>
            <w:r w:rsidRPr="00365CB2">
              <w:rPr>
                <w:color w:val="000000"/>
                <w:sz w:val="20"/>
                <w:szCs w:val="20"/>
                <w:shd w:val="clear" w:color="auto" w:fill="FFFFFF"/>
                <w:lang w:val="en-US"/>
              </w:rPr>
              <w:t xml:space="preserve">) se </w:t>
            </w:r>
            <w:proofErr w:type="spellStart"/>
            <w:r w:rsidRPr="00365CB2">
              <w:rPr>
                <w:color w:val="000000"/>
                <w:sz w:val="20"/>
                <w:szCs w:val="20"/>
                <w:shd w:val="clear" w:color="auto" w:fill="FFFFFF"/>
                <w:lang w:val="en-US"/>
              </w:rPr>
              <w:t>încarcă</w:t>
            </w:r>
            <w:proofErr w:type="spellEnd"/>
            <w:r w:rsidRPr="00365CB2">
              <w:rPr>
                <w:color w:val="000000"/>
                <w:sz w:val="20"/>
                <w:szCs w:val="20"/>
                <w:shd w:val="clear" w:color="auto" w:fill="FFFFFF"/>
                <w:lang w:val="en-US"/>
              </w:rPr>
              <w:t xml:space="preserve"> pe simulator.</w:t>
            </w:r>
          </w:p>
          <w:p w14:paraId="0120A97E" w14:textId="3D7989FB" w:rsidR="009908F1" w:rsidRPr="009908F1" w:rsidRDefault="00935EA8" w:rsidP="009908F1">
            <w:pPr>
              <w:suppressAutoHyphens w:val="0"/>
              <w:autoSpaceDN/>
              <w:spacing w:after="0" w:line="240" w:lineRule="auto"/>
              <w:textAlignment w:val="auto"/>
              <w:rPr>
                <w:rFonts w:ascii="Times New Roman" w:eastAsia="Arial Unicode MS" w:hAnsi="Times New Roman"/>
                <w:b/>
                <w:bCs/>
                <w:color w:val="000000"/>
                <w:sz w:val="20"/>
                <w:szCs w:val="20"/>
                <w:shd w:val="clear" w:color="auto" w:fill="FFFFFF"/>
                <w:lang w:val="en-US"/>
              </w:rPr>
            </w:pPr>
            <w:r>
              <w:rPr>
                <w:rFonts w:ascii="Times New Roman" w:hAnsi="Times New Roman"/>
                <w:b/>
                <w:bCs/>
                <w:sz w:val="20"/>
                <w:szCs w:val="20"/>
                <w:lang w:val="en-US"/>
              </w:rPr>
              <w:t xml:space="preserve">2) </w:t>
            </w:r>
            <w:proofErr w:type="spellStart"/>
            <w:r w:rsidR="009908F1" w:rsidRPr="009908F1">
              <w:rPr>
                <w:rFonts w:ascii="Times New Roman" w:hAnsi="Times New Roman"/>
                <w:b/>
                <w:bCs/>
                <w:sz w:val="20"/>
                <w:szCs w:val="20"/>
                <w:shd w:val="clear" w:color="auto" w:fill="FFFFFF"/>
                <w:lang w:val="en-US"/>
              </w:rPr>
              <w:t>Secvența</w:t>
            </w:r>
            <w:proofErr w:type="spellEnd"/>
            <w:r w:rsidR="009908F1" w:rsidRPr="009908F1">
              <w:rPr>
                <w:rFonts w:ascii="Times New Roman" w:hAnsi="Times New Roman"/>
                <w:b/>
                <w:bCs/>
                <w:sz w:val="20"/>
                <w:szCs w:val="20"/>
                <w:shd w:val="clear" w:color="auto" w:fill="FFFFFF"/>
                <w:lang w:val="en-US"/>
              </w:rPr>
              <w:t xml:space="preserve"> de </w:t>
            </w:r>
            <w:proofErr w:type="spellStart"/>
            <w:r w:rsidR="009908F1" w:rsidRPr="009908F1">
              <w:rPr>
                <w:rFonts w:ascii="Times New Roman" w:hAnsi="Times New Roman"/>
                <w:b/>
                <w:bCs/>
                <w:sz w:val="20"/>
                <w:szCs w:val="20"/>
                <w:shd w:val="clear" w:color="auto" w:fill="FFFFFF"/>
                <w:lang w:val="en-US"/>
              </w:rPr>
              <w:t>încercare</w:t>
            </w:r>
            <w:proofErr w:type="spellEnd"/>
          </w:p>
          <w:p w14:paraId="20868F7B" w14:textId="77777777" w:rsidR="009908F1" w:rsidRPr="00935EA8" w:rsidRDefault="009908F1" w:rsidP="00564EFB">
            <w:pPr>
              <w:pStyle w:val="ListParagraph"/>
              <w:numPr>
                <w:ilvl w:val="0"/>
                <w:numId w:val="664"/>
              </w:numPr>
              <w:suppressAutoHyphens w:val="0"/>
              <w:autoSpaceDN/>
              <w:spacing w:after="0" w:line="240" w:lineRule="auto"/>
              <w:textAlignment w:val="auto"/>
              <w:rPr>
                <w:rFonts w:ascii="Times New Roman" w:hAnsi="Times New Roman"/>
                <w:b/>
                <w:bCs/>
                <w:sz w:val="20"/>
                <w:szCs w:val="20"/>
                <w:shd w:val="clear" w:color="auto" w:fill="FFFFFF"/>
                <w:lang w:val="en-US"/>
              </w:rPr>
            </w:pPr>
            <w:proofErr w:type="spellStart"/>
            <w:r w:rsidRPr="00935EA8">
              <w:rPr>
                <w:rFonts w:ascii="Times New Roman" w:hAnsi="Times New Roman"/>
                <w:b/>
                <w:bCs/>
                <w:sz w:val="20"/>
                <w:szCs w:val="20"/>
                <w:shd w:val="clear" w:color="auto" w:fill="FFFFFF"/>
                <w:lang w:val="en-US"/>
              </w:rPr>
              <w:t>Secvența</w:t>
            </w:r>
            <w:proofErr w:type="spellEnd"/>
            <w:r w:rsidRPr="00935EA8">
              <w:rPr>
                <w:rFonts w:ascii="Times New Roman" w:hAnsi="Times New Roman"/>
                <w:b/>
                <w:bCs/>
                <w:sz w:val="20"/>
                <w:szCs w:val="20"/>
                <w:shd w:val="clear" w:color="auto" w:fill="FFFFFF"/>
                <w:lang w:val="en-US"/>
              </w:rPr>
              <w:t xml:space="preserve"> de </w:t>
            </w:r>
            <w:proofErr w:type="spellStart"/>
            <w:r w:rsidRPr="00935EA8">
              <w:rPr>
                <w:rFonts w:ascii="Times New Roman" w:hAnsi="Times New Roman"/>
                <w:b/>
                <w:bCs/>
                <w:sz w:val="20"/>
                <w:szCs w:val="20"/>
                <w:shd w:val="clear" w:color="auto" w:fill="FFFFFF"/>
                <w:lang w:val="en-US"/>
              </w:rPr>
              <w:t>încercare</w:t>
            </w:r>
            <w:proofErr w:type="spellEnd"/>
            <w:r w:rsidRPr="00935EA8">
              <w:rPr>
                <w:rFonts w:ascii="Times New Roman" w:hAnsi="Times New Roman"/>
                <w:b/>
                <w:bCs/>
                <w:sz w:val="20"/>
                <w:szCs w:val="20"/>
                <w:shd w:val="clear" w:color="auto" w:fill="FFFFFF"/>
                <w:lang w:val="en-US"/>
              </w:rPr>
              <w:t xml:space="preserve"> </w:t>
            </w:r>
            <w:proofErr w:type="spellStart"/>
            <w:r w:rsidRPr="00935EA8">
              <w:rPr>
                <w:rFonts w:ascii="Times New Roman" w:hAnsi="Times New Roman"/>
                <w:b/>
                <w:bCs/>
                <w:sz w:val="20"/>
                <w:szCs w:val="20"/>
                <w:shd w:val="clear" w:color="auto" w:fill="FFFFFF"/>
                <w:lang w:val="en-US"/>
              </w:rPr>
              <w:t>pentru</w:t>
            </w:r>
            <w:proofErr w:type="spellEnd"/>
            <w:r w:rsidRPr="00935EA8">
              <w:rPr>
                <w:rFonts w:ascii="Times New Roman" w:hAnsi="Times New Roman"/>
                <w:b/>
                <w:bCs/>
                <w:sz w:val="20"/>
                <w:szCs w:val="20"/>
                <w:shd w:val="clear" w:color="auto" w:fill="FFFFFF"/>
                <w:lang w:val="en-US"/>
              </w:rPr>
              <w:t xml:space="preserve"> </w:t>
            </w:r>
            <w:proofErr w:type="spellStart"/>
            <w:r w:rsidRPr="00935EA8">
              <w:rPr>
                <w:rFonts w:ascii="Times New Roman" w:hAnsi="Times New Roman"/>
                <w:b/>
                <w:bCs/>
                <w:sz w:val="20"/>
                <w:szCs w:val="20"/>
                <w:shd w:val="clear" w:color="auto" w:fill="FFFFFF"/>
                <w:lang w:val="en-US"/>
              </w:rPr>
              <w:t>telefoane</w:t>
            </w:r>
            <w:proofErr w:type="spellEnd"/>
            <w:r w:rsidRPr="00935EA8">
              <w:rPr>
                <w:rFonts w:ascii="Times New Roman" w:hAnsi="Times New Roman"/>
                <w:b/>
                <w:bCs/>
                <w:sz w:val="20"/>
                <w:szCs w:val="20"/>
                <w:shd w:val="clear" w:color="auto" w:fill="FFFFFF"/>
                <w:lang w:val="en-US"/>
              </w:rPr>
              <w:t xml:space="preserve"> </w:t>
            </w:r>
            <w:proofErr w:type="spellStart"/>
            <w:r w:rsidRPr="00935EA8">
              <w:rPr>
                <w:rFonts w:ascii="Times New Roman" w:hAnsi="Times New Roman"/>
                <w:b/>
                <w:bCs/>
                <w:sz w:val="20"/>
                <w:szCs w:val="20"/>
                <w:shd w:val="clear" w:color="auto" w:fill="FFFFFF"/>
                <w:lang w:val="en-US"/>
              </w:rPr>
              <w:t>inteligente</w:t>
            </w:r>
            <w:proofErr w:type="spellEnd"/>
            <w:r w:rsidRPr="00935EA8">
              <w:rPr>
                <w:rFonts w:ascii="Times New Roman" w:hAnsi="Times New Roman"/>
                <w:b/>
                <w:bCs/>
                <w:sz w:val="20"/>
                <w:szCs w:val="20"/>
                <w:shd w:val="clear" w:color="auto" w:fill="FFFFFF"/>
                <w:lang w:val="en-US"/>
              </w:rPr>
              <w:t>:</w:t>
            </w:r>
          </w:p>
          <w:p w14:paraId="6972C472" w14:textId="77777777" w:rsidR="009908F1" w:rsidRPr="009908F1" w:rsidRDefault="009908F1" w:rsidP="009908F1">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9908F1">
              <w:rPr>
                <w:color w:val="000000" w:themeColor="text1"/>
                <w:sz w:val="20"/>
                <w:szCs w:val="20"/>
                <w:shd w:val="clear" w:color="auto" w:fill="FFFFFF"/>
                <w:lang w:val="en-US"/>
              </w:rPr>
              <w:t xml:space="preserve">De la un </w:t>
            </w:r>
            <w:proofErr w:type="spellStart"/>
            <w:r w:rsidRPr="009908F1">
              <w:rPr>
                <w:color w:val="000000" w:themeColor="text1"/>
                <w:sz w:val="20"/>
                <w:szCs w:val="20"/>
                <w:shd w:val="clear" w:color="auto" w:fill="FFFFFF"/>
                <w:lang w:val="en-US"/>
              </w:rPr>
              <w:t>nivel</w:t>
            </w:r>
            <w:proofErr w:type="spellEnd"/>
            <w:r w:rsidRPr="009908F1">
              <w:rPr>
                <w:color w:val="000000" w:themeColor="text1"/>
                <w:sz w:val="20"/>
                <w:szCs w:val="20"/>
                <w:shd w:val="clear" w:color="auto" w:fill="FFFFFF"/>
                <w:lang w:val="en-US"/>
              </w:rPr>
              <w:t xml:space="preserve"> de </w:t>
            </w:r>
            <w:proofErr w:type="spellStart"/>
            <w:r w:rsidRPr="009908F1">
              <w:rPr>
                <w:color w:val="000000" w:themeColor="text1"/>
                <w:sz w:val="20"/>
                <w:szCs w:val="20"/>
                <w:shd w:val="clear" w:color="auto" w:fill="FFFFFF"/>
                <w:lang w:val="en-US"/>
              </w:rPr>
              <w:t>încărcare</w:t>
            </w:r>
            <w:proofErr w:type="spellEnd"/>
            <w:r w:rsidRPr="009908F1">
              <w:rPr>
                <w:color w:val="000000" w:themeColor="text1"/>
                <w:sz w:val="20"/>
                <w:szCs w:val="20"/>
                <w:shd w:val="clear" w:color="auto" w:fill="FFFFFF"/>
                <w:lang w:val="en-US"/>
              </w:rPr>
              <w:t xml:space="preserve"> a </w:t>
            </w:r>
            <w:proofErr w:type="spellStart"/>
            <w:r w:rsidRPr="009908F1">
              <w:rPr>
                <w:color w:val="000000" w:themeColor="text1"/>
                <w:sz w:val="20"/>
                <w:szCs w:val="20"/>
                <w:shd w:val="clear" w:color="auto" w:fill="FFFFFF"/>
                <w:lang w:val="en-US"/>
              </w:rPr>
              <w:t>bateriei</w:t>
            </w:r>
            <w:proofErr w:type="spellEnd"/>
            <w:r w:rsidRPr="009908F1">
              <w:rPr>
                <w:color w:val="000000" w:themeColor="text1"/>
                <w:sz w:val="20"/>
                <w:szCs w:val="20"/>
                <w:shd w:val="clear" w:color="auto" w:fill="FFFFFF"/>
                <w:lang w:val="en-US"/>
              </w:rPr>
              <w:t xml:space="preserve"> de 100 % </w:t>
            </w:r>
            <w:proofErr w:type="spellStart"/>
            <w:r w:rsidRPr="009908F1">
              <w:rPr>
                <w:color w:val="000000" w:themeColor="text1"/>
                <w:sz w:val="20"/>
                <w:szCs w:val="20"/>
                <w:shd w:val="clear" w:color="auto" w:fill="FFFFFF"/>
                <w:lang w:val="en-US"/>
              </w:rPr>
              <w:t>până</w:t>
            </w:r>
            <w:proofErr w:type="spellEnd"/>
            <w:r w:rsidRPr="009908F1">
              <w:rPr>
                <w:color w:val="000000" w:themeColor="text1"/>
                <w:sz w:val="20"/>
                <w:szCs w:val="20"/>
                <w:shd w:val="clear" w:color="auto" w:fill="FFFFFF"/>
                <w:lang w:val="en-US"/>
              </w:rPr>
              <w:t xml:space="preserve"> la </w:t>
            </w:r>
            <w:proofErr w:type="spellStart"/>
            <w:r w:rsidRPr="009908F1">
              <w:rPr>
                <w:color w:val="000000" w:themeColor="text1"/>
                <w:sz w:val="20"/>
                <w:szCs w:val="20"/>
                <w:shd w:val="clear" w:color="auto" w:fill="FFFFFF"/>
                <w:lang w:val="en-US"/>
              </w:rPr>
              <w:t>închiderea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dispozitivului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repetarea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unui</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ciclu</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alcătuit</w:t>
            </w:r>
            <w:proofErr w:type="spellEnd"/>
            <w:r w:rsidRPr="009908F1">
              <w:rPr>
                <w:color w:val="000000" w:themeColor="text1"/>
                <w:sz w:val="20"/>
                <w:szCs w:val="20"/>
                <w:shd w:val="clear" w:color="auto" w:fill="FFFFFF"/>
                <w:lang w:val="en-US"/>
              </w:rPr>
              <w:t xml:space="preserve"> din </w:t>
            </w:r>
            <w:proofErr w:type="spellStart"/>
            <w:r w:rsidRPr="009908F1">
              <w:rPr>
                <w:color w:val="000000" w:themeColor="text1"/>
                <w:sz w:val="20"/>
                <w:szCs w:val="20"/>
                <w:shd w:val="clear" w:color="auto" w:fill="FFFFFF"/>
                <w:lang w:val="en-US"/>
              </w:rPr>
              <w:t>următoarele</w:t>
            </w:r>
            <w:proofErr w:type="spellEnd"/>
            <w:r w:rsidRPr="009908F1">
              <w:rPr>
                <w:color w:val="000000" w:themeColor="text1"/>
                <w:sz w:val="20"/>
                <w:szCs w:val="20"/>
                <w:shd w:val="clear" w:color="auto" w:fill="FFFFFF"/>
                <w:lang w:val="en-US"/>
              </w:rPr>
              <w:t>:</w:t>
            </w:r>
          </w:p>
          <w:p w14:paraId="72E73874"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9908F1">
              <w:rPr>
                <w:rFonts w:ascii="Times New Roman" w:hAnsi="Times New Roman"/>
                <w:sz w:val="20"/>
                <w:szCs w:val="20"/>
                <w:shd w:val="clear" w:color="auto" w:fill="FFFFFF"/>
              </w:rPr>
              <w:t>apel</w:t>
            </w:r>
            <w:proofErr w:type="spellEnd"/>
            <w:r w:rsidRPr="009908F1">
              <w:rPr>
                <w:rFonts w:ascii="Times New Roman" w:hAnsi="Times New Roman"/>
                <w:sz w:val="20"/>
                <w:szCs w:val="20"/>
                <w:shd w:val="clear" w:color="auto" w:fill="FFFFFF"/>
              </w:rPr>
              <w:t xml:space="preserve"> </w:t>
            </w:r>
            <w:proofErr w:type="spellStart"/>
            <w:r w:rsidRPr="009908F1">
              <w:rPr>
                <w:rFonts w:ascii="Times New Roman" w:hAnsi="Times New Roman"/>
                <w:sz w:val="20"/>
                <w:szCs w:val="20"/>
                <w:shd w:val="clear" w:color="auto" w:fill="FFFFFF"/>
              </w:rPr>
              <w:t>telefonic</w:t>
            </w:r>
            <w:proofErr w:type="spellEnd"/>
            <w:r w:rsidRPr="009908F1">
              <w:rPr>
                <w:rFonts w:ascii="Times New Roman" w:hAnsi="Times New Roman"/>
                <w:sz w:val="20"/>
                <w:szCs w:val="20"/>
                <w:shd w:val="clear" w:color="auto" w:fill="FFFFFF"/>
              </w:rPr>
              <w:t xml:space="preserve"> (4 min</w:t>
            </w:r>
            <w:proofErr w:type="gramStart"/>
            <w:r w:rsidRPr="009908F1">
              <w:rPr>
                <w:rFonts w:ascii="Times New Roman" w:hAnsi="Times New Roman"/>
                <w:sz w:val="20"/>
                <w:szCs w:val="20"/>
                <w:shd w:val="clear" w:color="auto" w:fill="FFFFFF"/>
              </w:rPr>
              <w:t>);</w:t>
            </w:r>
            <w:proofErr w:type="gramEnd"/>
          </w:p>
          <w:p w14:paraId="2B6DC1B0"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9908F1">
              <w:rPr>
                <w:rFonts w:ascii="Times New Roman" w:hAnsi="Times New Roman"/>
                <w:sz w:val="20"/>
                <w:szCs w:val="20"/>
                <w:shd w:val="clear" w:color="auto" w:fill="FFFFFF"/>
              </w:rPr>
              <w:t>inactivitate</w:t>
            </w:r>
            <w:proofErr w:type="spellEnd"/>
            <w:r w:rsidRPr="009908F1">
              <w:rPr>
                <w:rFonts w:ascii="Times New Roman" w:hAnsi="Times New Roman"/>
                <w:sz w:val="20"/>
                <w:szCs w:val="20"/>
                <w:shd w:val="clear" w:color="auto" w:fill="FFFFFF"/>
              </w:rPr>
              <w:t xml:space="preserve"> (30 min</w:t>
            </w:r>
            <w:proofErr w:type="gramStart"/>
            <w:r w:rsidRPr="009908F1">
              <w:rPr>
                <w:rFonts w:ascii="Times New Roman" w:hAnsi="Times New Roman"/>
                <w:sz w:val="20"/>
                <w:szCs w:val="20"/>
                <w:shd w:val="clear" w:color="auto" w:fill="FFFFFF"/>
              </w:rPr>
              <w:t>);</w:t>
            </w:r>
            <w:proofErr w:type="gramEnd"/>
          </w:p>
          <w:p w14:paraId="2CAC470B"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9908F1">
              <w:rPr>
                <w:rFonts w:ascii="Times New Roman" w:hAnsi="Times New Roman"/>
                <w:sz w:val="20"/>
                <w:szCs w:val="20"/>
                <w:shd w:val="clear" w:color="auto" w:fill="FFFFFF"/>
              </w:rPr>
              <w:t>navigare</w:t>
            </w:r>
            <w:proofErr w:type="spellEnd"/>
            <w:r w:rsidRPr="009908F1">
              <w:rPr>
                <w:rFonts w:ascii="Times New Roman" w:hAnsi="Times New Roman"/>
                <w:sz w:val="20"/>
                <w:szCs w:val="20"/>
                <w:shd w:val="clear" w:color="auto" w:fill="FFFFFF"/>
              </w:rPr>
              <w:t xml:space="preserve"> web (9 min</w:t>
            </w:r>
            <w:proofErr w:type="gramStart"/>
            <w:r w:rsidRPr="009908F1">
              <w:rPr>
                <w:rFonts w:ascii="Times New Roman" w:hAnsi="Times New Roman"/>
                <w:sz w:val="20"/>
                <w:szCs w:val="20"/>
                <w:shd w:val="clear" w:color="auto" w:fill="FFFFFF"/>
              </w:rPr>
              <w:t>);</w:t>
            </w:r>
            <w:proofErr w:type="gramEnd"/>
          </w:p>
          <w:p w14:paraId="682E3D1F"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9908F1">
              <w:rPr>
                <w:rFonts w:ascii="Times New Roman" w:hAnsi="Times New Roman"/>
                <w:sz w:val="20"/>
                <w:szCs w:val="20"/>
                <w:shd w:val="clear" w:color="auto" w:fill="FFFFFF"/>
              </w:rPr>
              <w:t>inactivitate</w:t>
            </w:r>
            <w:proofErr w:type="spellEnd"/>
            <w:r w:rsidRPr="009908F1">
              <w:rPr>
                <w:rFonts w:ascii="Times New Roman" w:hAnsi="Times New Roman"/>
                <w:sz w:val="20"/>
                <w:szCs w:val="20"/>
                <w:shd w:val="clear" w:color="auto" w:fill="FFFFFF"/>
              </w:rPr>
              <w:t xml:space="preserve"> (30 min</w:t>
            </w:r>
            <w:proofErr w:type="gramStart"/>
            <w:r w:rsidRPr="009908F1">
              <w:rPr>
                <w:rFonts w:ascii="Times New Roman" w:hAnsi="Times New Roman"/>
                <w:sz w:val="20"/>
                <w:szCs w:val="20"/>
                <w:shd w:val="clear" w:color="auto" w:fill="FFFFFF"/>
              </w:rPr>
              <w:t>);</w:t>
            </w:r>
            <w:proofErr w:type="gramEnd"/>
          </w:p>
          <w:p w14:paraId="50EBBD14"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9908F1">
              <w:rPr>
                <w:rFonts w:ascii="Times New Roman" w:hAnsi="Times New Roman"/>
                <w:sz w:val="20"/>
                <w:szCs w:val="20"/>
                <w:shd w:val="clear" w:color="auto" w:fill="FFFFFF"/>
              </w:rPr>
              <w:t>streaming video (4 min</w:t>
            </w:r>
            <w:proofErr w:type="gramStart"/>
            <w:r w:rsidRPr="009908F1">
              <w:rPr>
                <w:rFonts w:ascii="Times New Roman" w:hAnsi="Times New Roman"/>
                <w:sz w:val="20"/>
                <w:szCs w:val="20"/>
                <w:shd w:val="clear" w:color="auto" w:fill="FFFFFF"/>
              </w:rPr>
              <w:t>);</w:t>
            </w:r>
            <w:proofErr w:type="gramEnd"/>
          </w:p>
          <w:p w14:paraId="7EC19AE7"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9908F1">
              <w:rPr>
                <w:rFonts w:ascii="Times New Roman" w:hAnsi="Times New Roman"/>
                <w:sz w:val="20"/>
                <w:szCs w:val="20"/>
                <w:shd w:val="clear" w:color="auto" w:fill="FFFFFF"/>
              </w:rPr>
              <w:t>jocuri</w:t>
            </w:r>
            <w:proofErr w:type="spellEnd"/>
            <w:r w:rsidRPr="009908F1">
              <w:rPr>
                <w:rFonts w:ascii="Times New Roman" w:hAnsi="Times New Roman"/>
                <w:sz w:val="20"/>
                <w:szCs w:val="20"/>
                <w:shd w:val="clear" w:color="auto" w:fill="FFFFFF"/>
              </w:rPr>
              <w:t xml:space="preserve"> (1 min</w:t>
            </w:r>
            <w:proofErr w:type="gramStart"/>
            <w:r w:rsidRPr="009908F1">
              <w:rPr>
                <w:rFonts w:ascii="Times New Roman" w:hAnsi="Times New Roman"/>
                <w:sz w:val="20"/>
                <w:szCs w:val="20"/>
                <w:shd w:val="clear" w:color="auto" w:fill="FFFFFF"/>
              </w:rPr>
              <w:t>);</w:t>
            </w:r>
            <w:proofErr w:type="gramEnd"/>
          </w:p>
          <w:p w14:paraId="64608CAC"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9908F1">
              <w:rPr>
                <w:rFonts w:ascii="Times New Roman" w:hAnsi="Times New Roman"/>
                <w:sz w:val="20"/>
                <w:szCs w:val="20"/>
                <w:shd w:val="clear" w:color="auto" w:fill="FFFFFF"/>
              </w:rPr>
              <w:t>inactivitate</w:t>
            </w:r>
            <w:proofErr w:type="spellEnd"/>
            <w:r w:rsidRPr="009908F1">
              <w:rPr>
                <w:rFonts w:ascii="Times New Roman" w:hAnsi="Times New Roman"/>
                <w:sz w:val="20"/>
                <w:szCs w:val="20"/>
                <w:shd w:val="clear" w:color="auto" w:fill="FFFFFF"/>
              </w:rPr>
              <w:t xml:space="preserve"> (30 min</w:t>
            </w:r>
            <w:proofErr w:type="gramStart"/>
            <w:r w:rsidRPr="009908F1">
              <w:rPr>
                <w:rFonts w:ascii="Times New Roman" w:hAnsi="Times New Roman"/>
                <w:sz w:val="20"/>
                <w:szCs w:val="20"/>
                <w:shd w:val="clear" w:color="auto" w:fill="FFFFFF"/>
              </w:rPr>
              <w:t>);</w:t>
            </w:r>
            <w:proofErr w:type="gramEnd"/>
          </w:p>
          <w:p w14:paraId="67018CF5"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9908F1">
              <w:rPr>
                <w:rFonts w:ascii="Times New Roman" w:hAnsi="Times New Roman"/>
                <w:sz w:val="20"/>
                <w:szCs w:val="20"/>
                <w:shd w:val="clear" w:color="auto" w:fill="FFFFFF"/>
                <w:lang w:val="en-US"/>
              </w:rPr>
              <w:t xml:space="preserve">transfer de date: </w:t>
            </w:r>
            <w:proofErr w:type="spellStart"/>
            <w:r w:rsidRPr="009908F1">
              <w:rPr>
                <w:rFonts w:ascii="Times New Roman" w:hAnsi="Times New Roman"/>
                <w:sz w:val="20"/>
                <w:szCs w:val="20"/>
                <w:shd w:val="clear" w:color="auto" w:fill="FFFFFF"/>
                <w:lang w:val="en-US"/>
              </w:rPr>
              <w:t>încărcare</w:t>
            </w:r>
            <w:proofErr w:type="spellEnd"/>
            <w:r w:rsidRPr="009908F1">
              <w:rPr>
                <w:rFonts w:ascii="Times New Roman" w:hAnsi="Times New Roman"/>
                <w:sz w:val="20"/>
                <w:szCs w:val="20"/>
                <w:shd w:val="clear" w:color="auto" w:fill="FFFFFF"/>
                <w:lang w:val="en-US"/>
              </w:rPr>
              <w:t xml:space="preserve"> </w:t>
            </w:r>
            <w:proofErr w:type="spellStart"/>
            <w:r w:rsidRPr="009908F1">
              <w:rPr>
                <w:rFonts w:ascii="Times New Roman" w:hAnsi="Times New Roman"/>
                <w:sz w:val="20"/>
                <w:szCs w:val="20"/>
                <w:shd w:val="clear" w:color="auto" w:fill="FFFFFF"/>
                <w:lang w:val="en-US"/>
              </w:rPr>
              <w:t>și</w:t>
            </w:r>
            <w:proofErr w:type="spellEnd"/>
            <w:r w:rsidRPr="009908F1">
              <w:rPr>
                <w:rFonts w:ascii="Times New Roman" w:hAnsi="Times New Roman"/>
                <w:sz w:val="20"/>
                <w:szCs w:val="20"/>
                <w:shd w:val="clear" w:color="auto" w:fill="FFFFFF"/>
                <w:lang w:val="en-US"/>
              </w:rPr>
              <w:t xml:space="preserve"> </w:t>
            </w:r>
            <w:proofErr w:type="spellStart"/>
            <w:r w:rsidRPr="009908F1">
              <w:rPr>
                <w:rFonts w:ascii="Times New Roman" w:hAnsi="Times New Roman"/>
                <w:sz w:val="20"/>
                <w:szCs w:val="20"/>
                <w:shd w:val="clear" w:color="auto" w:fill="FFFFFF"/>
                <w:lang w:val="en-US"/>
              </w:rPr>
              <w:t>descărcare</w:t>
            </w:r>
            <w:proofErr w:type="spellEnd"/>
            <w:r w:rsidRPr="009908F1">
              <w:rPr>
                <w:rFonts w:ascii="Times New Roman" w:hAnsi="Times New Roman"/>
                <w:sz w:val="20"/>
                <w:szCs w:val="20"/>
                <w:shd w:val="clear" w:color="auto" w:fill="FFFFFF"/>
                <w:lang w:val="en-US"/>
              </w:rPr>
              <w:t xml:space="preserve"> http (8 min);</w:t>
            </w:r>
          </w:p>
          <w:p w14:paraId="4189711D"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9908F1">
              <w:rPr>
                <w:rFonts w:ascii="Times New Roman" w:hAnsi="Times New Roman"/>
                <w:sz w:val="20"/>
                <w:szCs w:val="20"/>
                <w:shd w:val="clear" w:color="auto" w:fill="FFFFFF"/>
              </w:rPr>
              <w:t>inactivitate</w:t>
            </w:r>
            <w:proofErr w:type="spellEnd"/>
            <w:r w:rsidRPr="009908F1">
              <w:rPr>
                <w:rFonts w:ascii="Times New Roman" w:hAnsi="Times New Roman"/>
                <w:sz w:val="20"/>
                <w:szCs w:val="20"/>
                <w:shd w:val="clear" w:color="auto" w:fill="FFFFFF"/>
              </w:rPr>
              <w:t xml:space="preserve"> (30 min</w:t>
            </w:r>
            <w:proofErr w:type="gramStart"/>
            <w:r w:rsidRPr="009908F1">
              <w:rPr>
                <w:rFonts w:ascii="Times New Roman" w:hAnsi="Times New Roman"/>
                <w:sz w:val="20"/>
                <w:szCs w:val="20"/>
                <w:shd w:val="clear" w:color="auto" w:fill="FFFFFF"/>
              </w:rPr>
              <w:t>);</w:t>
            </w:r>
            <w:proofErr w:type="gramEnd"/>
          </w:p>
          <w:p w14:paraId="50C544C5" w14:textId="77777777" w:rsidR="009908F1" w:rsidRPr="009908F1" w:rsidRDefault="009908F1"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9908F1">
              <w:rPr>
                <w:rFonts w:ascii="Times New Roman" w:hAnsi="Times New Roman"/>
                <w:sz w:val="20"/>
                <w:szCs w:val="20"/>
                <w:shd w:val="clear" w:color="auto" w:fill="FFFFFF"/>
              </w:rPr>
              <w:t>redare</w:t>
            </w:r>
            <w:proofErr w:type="spellEnd"/>
            <w:r w:rsidRPr="009908F1">
              <w:rPr>
                <w:rFonts w:ascii="Times New Roman" w:hAnsi="Times New Roman"/>
                <w:sz w:val="20"/>
                <w:szCs w:val="20"/>
                <w:shd w:val="clear" w:color="auto" w:fill="FFFFFF"/>
              </w:rPr>
              <w:t xml:space="preserve"> video (4 min).</w:t>
            </w:r>
          </w:p>
          <w:p w14:paraId="3AEC0E3C" w14:textId="77777777" w:rsidR="009908F1" w:rsidRPr="009908F1" w:rsidRDefault="009908F1" w:rsidP="009908F1">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9908F1">
              <w:rPr>
                <w:color w:val="000000" w:themeColor="text1"/>
                <w:sz w:val="20"/>
                <w:szCs w:val="20"/>
                <w:shd w:val="clear" w:color="auto" w:fill="FFFFFF"/>
                <w:lang w:val="en-US"/>
              </w:rPr>
              <w:t>Când</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dispozitivul</w:t>
            </w:r>
            <w:proofErr w:type="spellEnd"/>
            <w:r w:rsidRPr="009908F1">
              <w:rPr>
                <w:color w:val="000000" w:themeColor="text1"/>
                <w:sz w:val="20"/>
                <w:szCs w:val="20"/>
                <w:shd w:val="clear" w:color="auto" w:fill="FFFFFF"/>
                <w:lang w:val="en-US"/>
              </w:rPr>
              <w:t xml:space="preserve"> se </w:t>
            </w:r>
            <w:proofErr w:type="spellStart"/>
            <w:r w:rsidRPr="009908F1">
              <w:rPr>
                <w:color w:val="000000" w:themeColor="text1"/>
                <w:sz w:val="20"/>
                <w:szCs w:val="20"/>
                <w:shd w:val="clear" w:color="auto" w:fill="FFFFFF"/>
                <w:lang w:val="en-US"/>
              </w:rPr>
              <w:t>închide</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terminarea</w:t>
            </w:r>
            <w:proofErr w:type="spellEnd"/>
            <w:r w:rsidRPr="009908F1">
              <w:rPr>
                <w:color w:val="000000" w:themeColor="text1"/>
                <w:sz w:val="20"/>
                <w:szCs w:val="20"/>
                <w:shd w:val="clear" w:color="auto" w:fill="FFFFFF"/>
                <w:lang w:val="en-US"/>
              </w:rPr>
              <w:t xml:space="preserve"> </w:t>
            </w:r>
            <w:proofErr w:type="spellStart"/>
            <w:r w:rsidRPr="009908F1">
              <w:rPr>
                <w:color w:val="000000" w:themeColor="text1"/>
                <w:sz w:val="20"/>
                <w:szCs w:val="20"/>
                <w:shd w:val="clear" w:color="auto" w:fill="FFFFFF"/>
                <w:lang w:val="en-US"/>
              </w:rPr>
              <w:t>încercării</w:t>
            </w:r>
            <w:proofErr w:type="spellEnd"/>
            <w:r w:rsidRPr="009908F1">
              <w:rPr>
                <w:color w:val="000000" w:themeColor="text1"/>
                <w:sz w:val="20"/>
                <w:szCs w:val="20"/>
                <w:shd w:val="clear" w:color="auto" w:fill="FFFFFF"/>
                <w:lang w:val="en-US"/>
              </w:rPr>
              <w:t>.</w:t>
            </w:r>
          </w:p>
          <w:p w14:paraId="46160C21" w14:textId="53BE405F" w:rsidR="009908F1" w:rsidRPr="00BD3F4B" w:rsidRDefault="009908F1" w:rsidP="00564EFB">
            <w:pPr>
              <w:pStyle w:val="ListParagraph"/>
              <w:numPr>
                <w:ilvl w:val="0"/>
                <w:numId w:val="664"/>
              </w:numPr>
              <w:suppressAutoHyphens w:val="0"/>
              <w:autoSpaceDN/>
              <w:spacing w:after="0" w:line="240" w:lineRule="auto"/>
              <w:textAlignment w:val="auto"/>
              <w:rPr>
                <w:rFonts w:ascii="Times New Roman" w:eastAsia="Arial Unicode MS" w:hAnsi="Times New Roman"/>
                <w:b/>
                <w:bCs/>
                <w:color w:val="000000" w:themeColor="text1"/>
                <w:sz w:val="20"/>
                <w:szCs w:val="20"/>
                <w:shd w:val="clear" w:color="auto" w:fill="FFFFFF"/>
                <w:lang w:val="en-US"/>
              </w:rPr>
            </w:pPr>
            <w:proofErr w:type="spellStart"/>
            <w:r w:rsidRPr="00BD3F4B">
              <w:rPr>
                <w:rFonts w:ascii="Times New Roman" w:hAnsi="Times New Roman"/>
                <w:b/>
                <w:bCs/>
                <w:color w:val="000000" w:themeColor="text1"/>
                <w:sz w:val="20"/>
                <w:szCs w:val="20"/>
                <w:shd w:val="clear" w:color="auto" w:fill="FFFFFF"/>
                <w:lang w:val="en-US"/>
              </w:rPr>
              <w:t>Secvența</w:t>
            </w:r>
            <w:proofErr w:type="spellEnd"/>
            <w:r w:rsidRPr="00BD3F4B">
              <w:rPr>
                <w:rFonts w:ascii="Times New Roman" w:hAnsi="Times New Roman"/>
                <w:b/>
                <w:bCs/>
                <w:color w:val="000000" w:themeColor="text1"/>
                <w:sz w:val="20"/>
                <w:szCs w:val="20"/>
                <w:shd w:val="clear" w:color="auto" w:fill="FFFFFF"/>
                <w:lang w:val="en-US"/>
              </w:rPr>
              <w:t xml:space="preserve"> de </w:t>
            </w:r>
            <w:proofErr w:type="spellStart"/>
            <w:r w:rsidRPr="00BD3F4B">
              <w:rPr>
                <w:rFonts w:ascii="Times New Roman" w:hAnsi="Times New Roman"/>
                <w:b/>
                <w:bCs/>
                <w:color w:val="000000" w:themeColor="text1"/>
                <w:sz w:val="20"/>
                <w:szCs w:val="20"/>
                <w:shd w:val="clear" w:color="auto" w:fill="FFFFFF"/>
                <w:lang w:val="en-US"/>
              </w:rPr>
              <w:t>încercare</w:t>
            </w:r>
            <w:proofErr w:type="spellEnd"/>
            <w:r w:rsidRPr="00BD3F4B">
              <w:rPr>
                <w:rFonts w:ascii="Times New Roman" w:hAnsi="Times New Roman"/>
                <w:b/>
                <w:bCs/>
                <w:color w:val="000000" w:themeColor="text1"/>
                <w:sz w:val="20"/>
                <w:szCs w:val="20"/>
                <w:shd w:val="clear" w:color="auto" w:fill="FFFFFF"/>
                <w:lang w:val="en-US"/>
              </w:rPr>
              <w:t xml:space="preserve"> </w:t>
            </w:r>
            <w:proofErr w:type="spellStart"/>
            <w:r w:rsidRPr="00BD3F4B">
              <w:rPr>
                <w:rFonts w:ascii="Times New Roman" w:hAnsi="Times New Roman"/>
                <w:b/>
                <w:bCs/>
                <w:color w:val="000000" w:themeColor="text1"/>
                <w:sz w:val="20"/>
                <w:szCs w:val="20"/>
                <w:shd w:val="clear" w:color="auto" w:fill="FFFFFF"/>
                <w:lang w:val="en-US"/>
              </w:rPr>
              <w:t>pentru</w:t>
            </w:r>
            <w:proofErr w:type="spellEnd"/>
            <w:r w:rsidRPr="00BD3F4B">
              <w:rPr>
                <w:rFonts w:ascii="Times New Roman" w:hAnsi="Times New Roman"/>
                <w:b/>
                <w:bCs/>
                <w:color w:val="000000" w:themeColor="text1"/>
                <w:sz w:val="20"/>
                <w:szCs w:val="20"/>
                <w:shd w:val="clear" w:color="auto" w:fill="FFFFFF"/>
                <w:lang w:val="en-US"/>
              </w:rPr>
              <w:t xml:space="preserve"> </w:t>
            </w:r>
            <w:proofErr w:type="spellStart"/>
            <w:r w:rsidRPr="00BD3F4B">
              <w:rPr>
                <w:rFonts w:ascii="Times New Roman" w:hAnsi="Times New Roman"/>
                <w:b/>
                <w:bCs/>
                <w:color w:val="000000" w:themeColor="text1"/>
                <w:sz w:val="20"/>
                <w:szCs w:val="20"/>
                <w:shd w:val="clear" w:color="auto" w:fill="FFFFFF"/>
                <w:lang w:val="en-US"/>
              </w:rPr>
              <w:t>tablete</w:t>
            </w:r>
            <w:proofErr w:type="spellEnd"/>
            <w:r w:rsidRPr="00BD3F4B">
              <w:rPr>
                <w:rFonts w:ascii="Times New Roman" w:hAnsi="Times New Roman"/>
                <w:b/>
                <w:bCs/>
                <w:color w:val="000000" w:themeColor="text1"/>
                <w:sz w:val="20"/>
                <w:szCs w:val="20"/>
                <w:shd w:val="clear" w:color="auto" w:fill="FFFFFF"/>
                <w:lang w:val="en-US"/>
              </w:rPr>
              <w:t xml:space="preserve"> de tip „slate”:</w:t>
            </w:r>
          </w:p>
          <w:p w14:paraId="33FFA7E9" w14:textId="77777777" w:rsidR="006E3C04" w:rsidRPr="006E3C04" w:rsidRDefault="006E3C04" w:rsidP="006E3C04">
            <w:pPr>
              <w:spacing w:after="0" w:line="240" w:lineRule="auto"/>
              <w:rPr>
                <w:rFonts w:ascii="Times New Roman" w:hAnsi="Times New Roman"/>
                <w:sz w:val="20"/>
                <w:szCs w:val="20"/>
                <w:shd w:val="clear" w:color="auto" w:fill="FFFFFF"/>
                <w:lang w:val="en-US"/>
              </w:rPr>
            </w:pPr>
            <w:r w:rsidRPr="006E3C04">
              <w:rPr>
                <w:rFonts w:ascii="Times New Roman" w:hAnsi="Times New Roman"/>
                <w:sz w:val="20"/>
                <w:szCs w:val="20"/>
                <w:shd w:val="clear" w:color="auto" w:fill="FFFFFF"/>
                <w:lang w:val="en-US"/>
              </w:rPr>
              <w:t xml:space="preserve">De la un </w:t>
            </w:r>
            <w:proofErr w:type="spellStart"/>
            <w:r w:rsidRPr="006E3C04">
              <w:rPr>
                <w:rFonts w:ascii="Times New Roman" w:hAnsi="Times New Roman"/>
                <w:sz w:val="20"/>
                <w:szCs w:val="20"/>
                <w:shd w:val="clear" w:color="auto" w:fill="FFFFFF"/>
                <w:lang w:val="en-US"/>
              </w:rPr>
              <w:t>nivel</w:t>
            </w:r>
            <w:proofErr w:type="spellEnd"/>
            <w:r w:rsidRPr="006E3C04">
              <w:rPr>
                <w:rFonts w:ascii="Times New Roman" w:hAnsi="Times New Roman"/>
                <w:sz w:val="20"/>
                <w:szCs w:val="20"/>
                <w:shd w:val="clear" w:color="auto" w:fill="FFFFFF"/>
                <w:lang w:val="en-US"/>
              </w:rPr>
              <w:t xml:space="preserve"> de </w:t>
            </w:r>
            <w:proofErr w:type="spellStart"/>
            <w:r w:rsidRPr="006E3C04">
              <w:rPr>
                <w:rFonts w:ascii="Times New Roman" w:hAnsi="Times New Roman"/>
                <w:sz w:val="20"/>
                <w:szCs w:val="20"/>
                <w:shd w:val="clear" w:color="auto" w:fill="FFFFFF"/>
                <w:lang w:val="en-US"/>
              </w:rPr>
              <w:t>încărcare</w:t>
            </w:r>
            <w:proofErr w:type="spellEnd"/>
            <w:r w:rsidRPr="006E3C04">
              <w:rPr>
                <w:rFonts w:ascii="Times New Roman" w:hAnsi="Times New Roman"/>
                <w:sz w:val="20"/>
                <w:szCs w:val="20"/>
                <w:shd w:val="clear" w:color="auto" w:fill="FFFFFF"/>
                <w:lang w:val="en-US"/>
              </w:rPr>
              <w:t xml:space="preserve"> a </w:t>
            </w:r>
            <w:proofErr w:type="spellStart"/>
            <w:r w:rsidRPr="006E3C04">
              <w:rPr>
                <w:rFonts w:ascii="Times New Roman" w:hAnsi="Times New Roman"/>
                <w:sz w:val="20"/>
                <w:szCs w:val="20"/>
                <w:shd w:val="clear" w:color="auto" w:fill="FFFFFF"/>
                <w:lang w:val="en-US"/>
              </w:rPr>
              <w:t>bateriei</w:t>
            </w:r>
            <w:proofErr w:type="spellEnd"/>
            <w:r w:rsidRPr="006E3C04">
              <w:rPr>
                <w:rFonts w:ascii="Times New Roman" w:hAnsi="Times New Roman"/>
                <w:sz w:val="20"/>
                <w:szCs w:val="20"/>
                <w:shd w:val="clear" w:color="auto" w:fill="FFFFFF"/>
                <w:lang w:val="en-US"/>
              </w:rPr>
              <w:t xml:space="preserve"> de 100 % </w:t>
            </w:r>
            <w:proofErr w:type="spellStart"/>
            <w:r w:rsidRPr="006E3C04">
              <w:rPr>
                <w:rFonts w:ascii="Times New Roman" w:hAnsi="Times New Roman"/>
                <w:sz w:val="20"/>
                <w:szCs w:val="20"/>
                <w:shd w:val="clear" w:color="auto" w:fill="FFFFFF"/>
                <w:lang w:val="en-US"/>
              </w:rPr>
              <w:t>până</w:t>
            </w:r>
            <w:proofErr w:type="spellEnd"/>
            <w:r w:rsidRPr="006E3C04">
              <w:rPr>
                <w:rFonts w:ascii="Times New Roman" w:hAnsi="Times New Roman"/>
                <w:sz w:val="20"/>
                <w:szCs w:val="20"/>
                <w:shd w:val="clear" w:color="auto" w:fill="FFFFFF"/>
                <w:lang w:val="en-US"/>
              </w:rPr>
              <w:t xml:space="preserve"> la </w:t>
            </w:r>
            <w:proofErr w:type="spellStart"/>
            <w:r w:rsidRPr="006E3C04">
              <w:rPr>
                <w:rFonts w:ascii="Times New Roman" w:hAnsi="Times New Roman"/>
                <w:sz w:val="20"/>
                <w:szCs w:val="20"/>
                <w:shd w:val="clear" w:color="auto" w:fill="FFFFFF"/>
                <w:lang w:val="en-US"/>
              </w:rPr>
              <w:t>închiderea</w:t>
            </w:r>
            <w:proofErr w:type="spellEnd"/>
            <w:r w:rsidRPr="006E3C04">
              <w:rPr>
                <w:rFonts w:ascii="Times New Roman" w:hAnsi="Times New Roman"/>
                <w:sz w:val="20"/>
                <w:szCs w:val="20"/>
                <w:shd w:val="clear" w:color="auto" w:fill="FFFFFF"/>
                <w:lang w:val="en-US"/>
              </w:rPr>
              <w:t xml:space="preserve"> </w:t>
            </w:r>
            <w:proofErr w:type="spellStart"/>
            <w:r w:rsidRPr="006E3C04">
              <w:rPr>
                <w:rFonts w:ascii="Times New Roman" w:hAnsi="Times New Roman"/>
                <w:sz w:val="20"/>
                <w:szCs w:val="20"/>
                <w:shd w:val="clear" w:color="auto" w:fill="FFFFFF"/>
                <w:lang w:val="en-US"/>
              </w:rPr>
              <w:t>dispozitivului</w:t>
            </w:r>
            <w:proofErr w:type="spellEnd"/>
            <w:r w:rsidRPr="006E3C04">
              <w:rPr>
                <w:rFonts w:ascii="Times New Roman" w:hAnsi="Times New Roman"/>
                <w:sz w:val="20"/>
                <w:szCs w:val="20"/>
                <w:shd w:val="clear" w:color="auto" w:fill="FFFFFF"/>
                <w:lang w:val="en-US"/>
              </w:rPr>
              <w:t xml:space="preserve">: </w:t>
            </w:r>
            <w:proofErr w:type="spellStart"/>
            <w:r w:rsidRPr="006E3C04">
              <w:rPr>
                <w:rFonts w:ascii="Times New Roman" w:hAnsi="Times New Roman"/>
                <w:sz w:val="20"/>
                <w:szCs w:val="20"/>
                <w:shd w:val="clear" w:color="auto" w:fill="FFFFFF"/>
                <w:lang w:val="en-US"/>
              </w:rPr>
              <w:t>repetarea</w:t>
            </w:r>
            <w:proofErr w:type="spellEnd"/>
            <w:r w:rsidRPr="006E3C04">
              <w:rPr>
                <w:rFonts w:ascii="Times New Roman" w:hAnsi="Times New Roman"/>
                <w:sz w:val="20"/>
                <w:szCs w:val="20"/>
                <w:shd w:val="clear" w:color="auto" w:fill="FFFFFF"/>
                <w:lang w:val="en-US"/>
              </w:rPr>
              <w:t xml:space="preserve"> </w:t>
            </w:r>
            <w:proofErr w:type="spellStart"/>
            <w:r w:rsidRPr="006E3C04">
              <w:rPr>
                <w:rFonts w:ascii="Times New Roman" w:hAnsi="Times New Roman"/>
                <w:sz w:val="20"/>
                <w:szCs w:val="20"/>
                <w:shd w:val="clear" w:color="auto" w:fill="FFFFFF"/>
                <w:lang w:val="en-US"/>
              </w:rPr>
              <w:t>unui</w:t>
            </w:r>
            <w:proofErr w:type="spellEnd"/>
            <w:r w:rsidRPr="006E3C04">
              <w:rPr>
                <w:rFonts w:ascii="Times New Roman" w:hAnsi="Times New Roman"/>
                <w:sz w:val="20"/>
                <w:szCs w:val="20"/>
                <w:shd w:val="clear" w:color="auto" w:fill="FFFFFF"/>
                <w:lang w:val="en-US"/>
              </w:rPr>
              <w:t xml:space="preserve"> </w:t>
            </w:r>
            <w:proofErr w:type="spellStart"/>
            <w:r w:rsidRPr="006E3C04">
              <w:rPr>
                <w:rFonts w:ascii="Times New Roman" w:hAnsi="Times New Roman"/>
                <w:sz w:val="20"/>
                <w:szCs w:val="20"/>
                <w:shd w:val="clear" w:color="auto" w:fill="FFFFFF"/>
                <w:lang w:val="en-US"/>
              </w:rPr>
              <w:t>ciclu</w:t>
            </w:r>
            <w:proofErr w:type="spellEnd"/>
            <w:r w:rsidRPr="006E3C04">
              <w:rPr>
                <w:rFonts w:ascii="Times New Roman" w:hAnsi="Times New Roman"/>
                <w:sz w:val="20"/>
                <w:szCs w:val="20"/>
                <w:shd w:val="clear" w:color="auto" w:fill="FFFFFF"/>
                <w:lang w:val="en-US"/>
              </w:rPr>
              <w:t xml:space="preserve"> </w:t>
            </w:r>
            <w:proofErr w:type="spellStart"/>
            <w:r w:rsidRPr="006E3C04">
              <w:rPr>
                <w:rFonts w:ascii="Times New Roman" w:hAnsi="Times New Roman"/>
                <w:sz w:val="20"/>
                <w:szCs w:val="20"/>
                <w:shd w:val="clear" w:color="auto" w:fill="FFFFFF"/>
                <w:lang w:val="en-US"/>
              </w:rPr>
              <w:t>alcătuit</w:t>
            </w:r>
            <w:proofErr w:type="spellEnd"/>
            <w:r w:rsidRPr="006E3C04">
              <w:rPr>
                <w:rFonts w:ascii="Times New Roman" w:hAnsi="Times New Roman"/>
                <w:sz w:val="20"/>
                <w:szCs w:val="20"/>
                <w:shd w:val="clear" w:color="auto" w:fill="FFFFFF"/>
                <w:lang w:val="en-US"/>
              </w:rPr>
              <w:t xml:space="preserve"> din </w:t>
            </w:r>
            <w:proofErr w:type="spellStart"/>
            <w:r w:rsidRPr="006E3C04">
              <w:rPr>
                <w:rFonts w:ascii="Times New Roman" w:hAnsi="Times New Roman"/>
                <w:sz w:val="20"/>
                <w:szCs w:val="20"/>
                <w:shd w:val="clear" w:color="auto" w:fill="FFFFFF"/>
                <w:lang w:val="en-US"/>
              </w:rPr>
              <w:t>următoarele</w:t>
            </w:r>
            <w:proofErr w:type="spellEnd"/>
            <w:r w:rsidRPr="006E3C04">
              <w:rPr>
                <w:rFonts w:ascii="Times New Roman" w:hAnsi="Times New Roman"/>
                <w:sz w:val="20"/>
                <w:szCs w:val="20"/>
                <w:shd w:val="clear" w:color="auto" w:fill="FFFFFF"/>
                <w:lang w:val="en-US"/>
              </w:rPr>
              <w:t>:</w:t>
            </w:r>
          </w:p>
          <w:p w14:paraId="71D9691D"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6E3C04">
              <w:rPr>
                <w:rFonts w:ascii="Times New Roman" w:hAnsi="Times New Roman"/>
                <w:sz w:val="20"/>
                <w:szCs w:val="20"/>
                <w:shd w:val="clear" w:color="auto" w:fill="FFFFFF"/>
              </w:rPr>
              <w:t>jocuri</w:t>
            </w:r>
            <w:proofErr w:type="spellEnd"/>
            <w:r w:rsidRPr="006E3C04">
              <w:rPr>
                <w:rFonts w:ascii="Times New Roman" w:hAnsi="Times New Roman"/>
                <w:sz w:val="20"/>
                <w:szCs w:val="20"/>
                <w:shd w:val="clear" w:color="auto" w:fill="FFFFFF"/>
              </w:rPr>
              <w:t xml:space="preserve"> (5 min</w:t>
            </w:r>
            <w:proofErr w:type="gramStart"/>
            <w:r w:rsidRPr="006E3C04">
              <w:rPr>
                <w:rFonts w:ascii="Times New Roman" w:hAnsi="Times New Roman"/>
                <w:sz w:val="20"/>
                <w:szCs w:val="20"/>
                <w:shd w:val="clear" w:color="auto" w:fill="FFFFFF"/>
              </w:rPr>
              <w:t>);</w:t>
            </w:r>
            <w:proofErr w:type="gramEnd"/>
          </w:p>
          <w:p w14:paraId="3CA264B6"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6E3C04">
              <w:rPr>
                <w:rFonts w:ascii="Times New Roman" w:hAnsi="Times New Roman"/>
                <w:sz w:val="20"/>
                <w:szCs w:val="20"/>
                <w:shd w:val="clear" w:color="auto" w:fill="FFFFFF"/>
              </w:rPr>
              <w:t>inactivitate</w:t>
            </w:r>
            <w:proofErr w:type="spellEnd"/>
            <w:r w:rsidRPr="006E3C04">
              <w:rPr>
                <w:rFonts w:ascii="Times New Roman" w:hAnsi="Times New Roman"/>
                <w:sz w:val="20"/>
                <w:szCs w:val="20"/>
                <w:shd w:val="clear" w:color="auto" w:fill="FFFFFF"/>
              </w:rPr>
              <w:t xml:space="preserve"> (66 min</w:t>
            </w:r>
            <w:proofErr w:type="gramStart"/>
            <w:r w:rsidRPr="006E3C04">
              <w:rPr>
                <w:rFonts w:ascii="Times New Roman" w:hAnsi="Times New Roman"/>
                <w:sz w:val="20"/>
                <w:szCs w:val="20"/>
                <w:shd w:val="clear" w:color="auto" w:fill="FFFFFF"/>
              </w:rPr>
              <w:t>);</w:t>
            </w:r>
            <w:proofErr w:type="gramEnd"/>
          </w:p>
          <w:p w14:paraId="3CFE789A"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6E3C04">
              <w:rPr>
                <w:rFonts w:ascii="Times New Roman" w:hAnsi="Times New Roman"/>
                <w:sz w:val="20"/>
                <w:szCs w:val="20"/>
                <w:shd w:val="clear" w:color="auto" w:fill="FFFFFF"/>
              </w:rPr>
              <w:t>navigare</w:t>
            </w:r>
            <w:proofErr w:type="spellEnd"/>
            <w:r w:rsidRPr="006E3C04">
              <w:rPr>
                <w:rFonts w:ascii="Times New Roman" w:hAnsi="Times New Roman"/>
                <w:sz w:val="20"/>
                <w:szCs w:val="20"/>
                <w:shd w:val="clear" w:color="auto" w:fill="FFFFFF"/>
              </w:rPr>
              <w:t xml:space="preserve"> pe internet (11 min</w:t>
            </w:r>
            <w:proofErr w:type="gramStart"/>
            <w:r w:rsidRPr="006E3C04">
              <w:rPr>
                <w:rFonts w:ascii="Times New Roman" w:hAnsi="Times New Roman"/>
                <w:sz w:val="20"/>
                <w:szCs w:val="20"/>
                <w:shd w:val="clear" w:color="auto" w:fill="FFFFFF"/>
              </w:rPr>
              <w:t>);</w:t>
            </w:r>
            <w:proofErr w:type="gramEnd"/>
          </w:p>
          <w:p w14:paraId="096587A9"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6E3C04">
              <w:rPr>
                <w:rFonts w:ascii="Times New Roman" w:hAnsi="Times New Roman"/>
                <w:sz w:val="20"/>
                <w:szCs w:val="20"/>
                <w:shd w:val="clear" w:color="auto" w:fill="FFFFFF"/>
              </w:rPr>
              <w:t>inactivitate</w:t>
            </w:r>
            <w:proofErr w:type="spellEnd"/>
            <w:r w:rsidRPr="006E3C04">
              <w:rPr>
                <w:rFonts w:ascii="Times New Roman" w:hAnsi="Times New Roman"/>
                <w:sz w:val="20"/>
                <w:szCs w:val="20"/>
                <w:shd w:val="clear" w:color="auto" w:fill="FFFFFF"/>
              </w:rPr>
              <w:t xml:space="preserve"> (66 min</w:t>
            </w:r>
            <w:proofErr w:type="gramStart"/>
            <w:r w:rsidRPr="006E3C04">
              <w:rPr>
                <w:rFonts w:ascii="Times New Roman" w:hAnsi="Times New Roman"/>
                <w:sz w:val="20"/>
                <w:szCs w:val="20"/>
                <w:shd w:val="clear" w:color="auto" w:fill="FFFFFF"/>
              </w:rPr>
              <w:t>);</w:t>
            </w:r>
            <w:proofErr w:type="gramEnd"/>
          </w:p>
          <w:p w14:paraId="17121E76"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6E3C04">
              <w:rPr>
                <w:rFonts w:ascii="Times New Roman" w:hAnsi="Times New Roman"/>
                <w:sz w:val="20"/>
                <w:szCs w:val="20"/>
                <w:shd w:val="clear" w:color="auto" w:fill="FFFFFF"/>
              </w:rPr>
              <w:t>streaming video (6 min</w:t>
            </w:r>
            <w:proofErr w:type="gramStart"/>
            <w:r w:rsidRPr="006E3C04">
              <w:rPr>
                <w:rFonts w:ascii="Times New Roman" w:hAnsi="Times New Roman"/>
                <w:sz w:val="20"/>
                <w:szCs w:val="20"/>
                <w:shd w:val="clear" w:color="auto" w:fill="FFFFFF"/>
              </w:rPr>
              <w:t>);</w:t>
            </w:r>
            <w:proofErr w:type="gramEnd"/>
          </w:p>
          <w:p w14:paraId="2D2753F5"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6E3C04">
              <w:rPr>
                <w:rFonts w:ascii="Times New Roman" w:hAnsi="Times New Roman"/>
                <w:sz w:val="20"/>
                <w:szCs w:val="20"/>
                <w:shd w:val="clear" w:color="auto" w:fill="FFFFFF"/>
              </w:rPr>
              <w:t>inactivitate</w:t>
            </w:r>
            <w:proofErr w:type="spellEnd"/>
            <w:r w:rsidRPr="006E3C04">
              <w:rPr>
                <w:rFonts w:ascii="Times New Roman" w:hAnsi="Times New Roman"/>
                <w:sz w:val="20"/>
                <w:szCs w:val="20"/>
                <w:shd w:val="clear" w:color="auto" w:fill="FFFFFF"/>
              </w:rPr>
              <w:t xml:space="preserve"> (66 min</w:t>
            </w:r>
            <w:proofErr w:type="gramStart"/>
            <w:r w:rsidRPr="006E3C04">
              <w:rPr>
                <w:rFonts w:ascii="Times New Roman" w:hAnsi="Times New Roman"/>
                <w:sz w:val="20"/>
                <w:szCs w:val="20"/>
                <w:shd w:val="clear" w:color="auto" w:fill="FFFFFF"/>
              </w:rPr>
              <w:t>);</w:t>
            </w:r>
            <w:proofErr w:type="gramEnd"/>
          </w:p>
          <w:p w14:paraId="58CCB598"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6E3C04">
              <w:rPr>
                <w:rFonts w:ascii="Times New Roman" w:hAnsi="Times New Roman"/>
                <w:sz w:val="20"/>
                <w:szCs w:val="20"/>
                <w:shd w:val="clear" w:color="auto" w:fill="FFFFFF"/>
                <w:lang w:val="en-US"/>
              </w:rPr>
              <w:t xml:space="preserve">transfer de date: </w:t>
            </w:r>
            <w:proofErr w:type="spellStart"/>
            <w:r w:rsidRPr="006E3C04">
              <w:rPr>
                <w:rFonts w:ascii="Times New Roman" w:hAnsi="Times New Roman"/>
                <w:sz w:val="20"/>
                <w:szCs w:val="20"/>
                <w:shd w:val="clear" w:color="auto" w:fill="FFFFFF"/>
                <w:lang w:val="en-US"/>
              </w:rPr>
              <w:t>încărcare</w:t>
            </w:r>
            <w:proofErr w:type="spellEnd"/>
            <w:r w:rsidRPr="006E3C04">
              <w:rPr>
                <w:rFonts w:ascii="Times New Roman" w:hAnsi="Times New Roman"/>
                <w:sz w:val="20"/>
                <w:szCs w:val="20"/>
                <w:shd w:val="clear" w:color="auto" w:fill="FFFFFF"/>
                <w:lang w:val="en-US"/>
              </w:rPr>
              <w:t xml:space="preserve"> </w:t>
            </w:r>
            <w:proofErr w:type="spellStart"/>
            <w:r w:rsidRPr="006E3C04">
              <w:rPr>
                <w:rFonts w:ascii="Times New Roman" w:hAnsi="Times New Roman"/>
                <w:sz w:val="20"/>
                <w:szCs w:val="20"/>
                <w:shd w:val="clear" w:color="auto" w:fill="FFFFFF"/>
                <w:lang w:val="en-US"/>
              </w:rPr>
              <w:t>și</w:t>
            </w:r>
            <w:proofErr w:type="spellEnd"/>
            <w:r w:rsidRPr="006E3C04">
              <w:rPr>
                <w:rFonts w:ascii="Times New Roman" w:hAnsi="Times New Roman"/>
                <w:sz w:val="20"/>
                <w:szCs w:val="20"/>
                <w:shd w:val="clear" w:color="auto" w:fill="FFFFFF"/>
                <w:lang w:val="en-US"/>
              </w:rPr>
              <w:t xml:space="preserve"> </w:t>
            </w:r>
            <w:proofErr w:type="spellStart"/>
            <w:r w:rsidRPr="006E3C04">
              <w:rPr>
                <w:rFonts w:ascii="Times New Roman" w:hAnsi="Times New Roman"/>
                <w:sz w:val="20"/>
                <w:szCs w:val="20"/>
                <w:shd w:val="clear" w:color="auto" w:fill="FFFFFF"/>
                <w:lang w:val="en-US"/>
              </w:rPr>
              <w:t>descărcare</w:t>
            </w:r>
            <w:proofErr w:type="spellEnd"/>
            <w:r w:rsidRPr="006E3C04">
              <w:rPr>
                <w:rFonts w:ascii="Times New Roman" w:hAnsi="Times New Roman"/>
                <w:sz w:val="20"/>
                <w:szCs w:val="20"/>
                <w:shd w:val="clear" w:color="auto" w:fill="FFFFFF"/>
                <w:lang w:val="en-US"/>
              </w:rPr>
              <w:t xml:space="preserve"> http (2 min);</w:t>
            </w:r>
          </w:p>
          <w:p w14:paraId="405F6F05"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6E3C04">
              <w:rPr>
                <w:rFonts w:ascii="Times New Roman" w:hAnsi="Times New Roman"/>
                <w:sz w:val="20"/>
                <w:szCs w:val="20"/>
                <w:shd w:val="clear" w:color="auto" w:fill="FFFFFF"/>
              </w:rPr>
              <w:t>inactivitate</w:t>
            </w:r>
            <w:proofErr w:type="spellEnd"/>
            <w:r w:rsidRPr="006E3C04">
              <w:rPr>
                <w:rFonts w:ascii="Times New Roman" w:hAnsi="Times New Roman"/>
                <w:sz w:val="20"/>
                <w:szCs w:val="20"/>
                <w:shd w:val="clear" w:color="auto" w:fill="FFFFFF"/>
              </w:rPr>
              <w:t xml:space="preserve"> (66 min</w:t>
            </w:r>
            <w:proofErr w:type="gramStart"/>
            <w:r w:rsidRPr="006E3C04">
              <w:rPr>
                <w:rFonts w:ascii="Times New Roman" w:hAnsi="Times New Roman"/>
                <w:sz w:val="20"/>
                <w:szCs w:val="20"/>
                <w:shd w:val="clear" w:color="auto" w:fill="FFFFFF"/>
              </w:rPr>
              <w:t>);</w:t>
            </w:r>
            <w:proofErr w:type="gramEnd"/>
          </w:p>
          <w:p w14:paraId="2832F4C0"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6E3C04">
              <w:rPr>
                <w:rFonts w:ascii="Times New Roman" w:hAnsi="Times New Roman"/>
                <w:sz w:val="20"/>
                <w:szCs w:val="20"/>
                <w:shd w:val="clear" w:color="auto" w:fill="FFFFFF"/>
              </w:rPr>
              <w:t>redare</w:t>
            </w:r>
            <w:proofErr w:type="spellEnd"/>
            <w:r w:rsidRPr="006E3C04">
              <w:rPr>
                <w:rFonts w:ascii="Times New Roman" w:hAnsi="Times New Roman"/>
                <w:sz w:val="20"/>
                <w:szCs w:val="20"/>
                <w:shd w:val="clear" w:color="auto" w:fill="FFFFFF"/>
              </w:rPr>
              <w:t xml:space="preserve"> video (6 min</w:t>
            </w:r>
            <w:proofErr w:type="gramStart"/>
            <w:r w:rsidRPr="006E3C04">
              <w:rPr>
                <w:rFonts w:ascii="Times New Roman" w:hAnsi="Times New Roman"/>
                <w:sz w:val="20"/>
                <w:szCs w:val="20"/>
                <w:shd w:val="clear" w:color="auto" w:fill="FFFFFF"/>
              </w:rPr>
              <w:t>);</w:t>
            </w:r>
            <w:proofErr w:type="gramEnd"/>
          </w:p>
          <w:p w14:paraId="45E42CBC" w14:textId="77777777" w:rsidR="006E3C04" w:rsidRPr="006E3C04" w:rsidRDefault="006E3C04"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6E3C04">
              <w:rPr>
                <w:rFonts w:ascii="Times New Roman" w:hAnsi="Times New Roman"/>
                <w:sz w:val="20"/>
                <w:szCs w:val="20"/>
                <w:shd w:val="clear" w:color="auto" w:fill="FFFFFF"/>
              </w:rPr>
              <w:t>inactivitate</w:t>
            </w:r>
            <w:proofErr w:type="spellEnd"/>
            <w:r w:rsidRPr="006E3C04">
              <w:rPr>
                <w:rFonts w:ascii="Times New Roman" w:hAnsi="Times New Roman"/>
                <w:sz w:val="20"/>
                <w:szCs w:val="20"/>
                <w:shd w:val="clear" w:color="auto" w:fill="FFFFFF"/>
              </w:rPr>
              <w:t xml:space="preserve"> (66 min).</w:t>
            </w:r>
          </w:p>
          <w:p w14:paraId="5D9510F8" w14:textId="77777777" w:rsidR="006E3C04" w:rsidRDefault="006E3C04" w:rsidP="006E3C04">
            <w:pPr>
              <w:pStyle w:val="ti-art"/>
              <w:shd w:val="clear" w:color="auto" w:fill="FFFFFF"/>
              <w:tabs>
                <w:tab w:val="left" w:pos="2234"/>
              </w:tabs>
              <w:spacing w:before="0" w:beforeAutospacing="0" w:after="0" w:afterAutospacing="0"/>
              <w:ind w:left="-17"/>
              <w:jc w:val="both"/>
              <w:rPr>
                <w:color w:val="000000" w:themeColor="text1"/>
                <w:sz w:val="20"/>
                <w:szCs w:val="20"/>
                <w:shd w:val="clear" w:color="auto" w:fill="FFFFFF"/>
                <w:lang w:val="en-US"/>
              </w:rPr>
            </w:pPr>
            <w:proofErr w:type="spellStart"/>
            <w:r w:rsidRPr="006E3C04">
              <w:rPr>
                <w:color w:val="000000" w:themeColor="text1"/>
                <w:sz w:val="20"/>
                <w:szCs w:val="20"/>
                <w:shd w:val="clear" w:color="auto" w:fill="FFFFFF"/>
                <w:lang w:val="en-US"/>
              </w:rPr>
              <w:t>Când</w:t>
            </w:r>
            <w:proofErr w:type="spellEnd"/>
            <w:r w:rsidRPr="006E3C04">
              <w:rPr>
                <w:color w:val="000000" w:themeColor="text1"/>
                <w:sz w:val="20"/>
                <w:szCs w:val="20"/>
                <w:shd w:val="clear" w:color="auto" w:fill="FFFFFF"/>
                <w:lang w:val="en-US"/>
              </w:rPr>
              <w:t xml:space="preserve"> </w:t>
            </w:r>
            <w:proofErr w:type="spellStart"/>
            <w:r w:rsidRPr="006E3C04">
              <w:rPr>
                <w:color w:val="000000" w:themeColor="text1"/>
                <w:sz w:val="20"/>
                <w:szCs w:val="20"/>
                <w:shd w:val="clear" w:color="auto" w:fill="FFFFFF"/>
                <w:lang w:val="en-US"/>
              </w:rPr>
              <w:t>dispozitivul</w:t>
            </w:r>
            <w:proofErr w:type="spellEnd"/>
            <w:r w:rsidRPr="006E3C04">
              <w:rPr>
                <w:color w:val="000000" w:themeColor="text1"/>
                <w:sz w:val="20"/>
                <w:szCs w:val="20"/>
                <w:shd w:val="clear" w:color="auto" w:fill="FFFFFF"/>
                <w:lang w:val="en-US"/>
              </w:rPr>
              <w:t xml:space="preserve"> se </w:t>
            </w:r>
            <w:proofErr w:type="spellStart"/>
            <w:r w:rsidRPr="006E3C04">
              <w:rPr>
                <w:color w:val="000000" w:themeColor="text1"/>
                <w:sz w:val="20"/>
                <w:szCs w:val="20"/>
                <w:shd w:val="clear" w:color="auto" w:fill="FFFFFF"/>
                <w:lang w:val="en-US"/>
              </w:rPr>
              <w:t>închide</w:t>
            </w:r>
            <w:proofErr w:type="spellEnd"/>
            <w:r w:rsidRPr="006E3C04">
              <w:rPr>
                <w:color w:val="000000" w:themeColor="text1"/>
                <w:sz w:val="20"/>
                <w:szCs w:val="20"/>
                <w:shd w:val="clear" w:color="auto" w:fill="FFFFFF"/>
                <w:lang w:val="en-US"/>
              </w:rPr>
              <w:t xml:space="preserve">: </w:t>
            </w:r>
            <w:proofErr w:type="spellStart"/>
            <w:r w:rsidRPr="006E3C04">
              <w:rPr>
                <w:color w:val="000000" w:themeColor="text1"/>
                <w:sz w:val="20"/>
                <w:szCs w:val="20"/>
                <w:shd w:val="clear" w:color="auto" w:fill="FFFFFF"/>
                <w:lang w:val="en-US"/>
              </w:rPr>
              <w:t>terminarea</w:t>
            </w:r>
            <w:proofErr w:type="spellEnd"/>
            <w:r w:rsidRPr="006E3C04">
              <w:rPr>
                <w:color w:val="000000" w:themeColor="text1"/>
                <w:sz w:val="20"/>
                <w:szCs w:val="20"/>
                <w:shd w:val="clear" w:color="auto" w:fill="FFFFFF"/>
                <w:lang w:val="en-US"/>
              </w:rPr>
              <w:t xml:space="preserve"> </w:t>
            </w:r>
            <w:proofErr w:type="spellStart"/>
            <w:r w:rsidRPr="006E3C04">
              <w:rPr>
                <w:color w:val="000000" w:themeColor="text1"/>
                <w:sz w:val="20"/>
                <w:szCs w:val="20"/>
                <w:shd w:val="clear" w:color="auto" w:fill="FFFFFF"/>
                <w:lang w:val="en-US"/>
              </w:rPr>
              <w:t>încercării</w:t>
            </w:r>
            <w:proofErr w:type="spellEnd"/>
            <w:r w:rsidRPr="006E3C04">
              <w:rPr>
                <w:color w:val="000000" w:themeColor="text1"/>
                <w:sz w:val="20"/>
                <w:szCs w:val="20"/>
                <w:shd w:val="clear" w:color="auto" w:fill="FFFFFF"/>
                <w:lang w:val="en-US"/>
              </w:rPr>
              <w:t>.</w:t>
            </w:r>
          </w:p>
          <w:p w14:paraId="47E8F0CB" w14:textId="4388D50A" w:rsidR="00BD3F4B" w:rsidRPr="00BD3F4B" w:rsidRDefault="00BD3F4B" w:rsidP="00564EFB">
            <w:pPr>
              <w:pStyle w:val="ListParagraph"/>
              <w:numPr>
                <w:ilvl w:val="0"/>
                <w:numId w:val="664"/>
              </w:numPr>
              <w:suppressAutoHyphens w:val="0"/>
              <w:autoSpaceDN/>
              <w:spacing w:after="0" w:line="240" w:lineRule="auto"/>
              <w:textAlignment w:val="auto"/>
              <w:rPr>
                <w:rFonts w:ascii="Times New Roman" w:eastAsia="Arial Unicode MS" w:hAnsi="Times New Roman"/>
                <w:b/>
                <w:bCs/>
                <w:color w:val="000000"/>
                <w:sz w:val="20"/>
                <w:szCs w:val="20"/>
                <w:shd w:val="clear" w:color="auto" w:fill="FFFFFF"/>
                <w:lang w:val="en-US"/>
              </w:rPr>
            </w:pPr>
            <w:proofErr w:type="spellStart"/>
            <w:r w:rsidRPr="00BD3F4B">
              <w:rPr>
                <w:rFonts w:ascii="Times New Roman" w:hAnsi="Times New Roman"/>
                <w:b/>
                <w:bCs/>
                <w:color w:val="000000"/>
                <w:sz w:val="20"/>
                <w:szCs w:val="20"/>
                <w:shd w:val="clear" w:color="auto" w:fill="FFFFFF"/>
                <w:lang w:val="en-US"/>
              </w:rPr>
              <w:t>Calcul</w:t>
            </w:r>
            <w:proofErr w:type="spellEnd"/>
          </w:p>
          <w:p w14:paraId="4C335640" w14:textId="77777777" w:rsidR="00BD3F4B" w:rsidRPr="00E27203" w:rsidRDefault="00BD3F4B" w:rsidP="00BD3F4B">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27203">
              <w:rPr>
                <w:color w:val="000000" w:themeColor="text1"/>
                <w:sz w:val="20"/>
                <w:szCs w:val="20"/>
                <w:shd w:val="clear" w:color="auto" w:fill="FFFFFF"/>
                <w:lang w:val="en-US"/>
              </w:rPr>
              <w:t>Anduranța</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bateriei</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END</w:t>
            </w:r>
            <w:r w:rsidRPr="00E27203">
              <w:rPr>
                <w:rStyle w:val="oj-sub"/>
                <w:color w:val="000000" w:themeColor="text1"/>
                <w:sz w:val="20"/>
                <w:szCs w:val="20"/>
                <w:vertAlign w:val="subscript"/>
                <w:lang w:val="en-US"/>
              </w:rPr>
              <w:t>device</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în</w:t>
            </w:r>
            <w:proofErr w:type="spellEnd"/>
            <w:r w:rsidRPr="00E27203">
              <w:rPr>
                <w:color w:val="000000" w:themeColor="text1"/>
                <w:sz w:val="20"/>
                <w:szCs w:val="20"/>
                <w:shd w:val="clear" w:color="auto" w:fill="FFFFFF"/>
                <w:lang w:val="en-US"/>
              </w:rPr>
              <w:t xml:space="preserve"> ore </w:t>
            </w:r>
            <w:proofErr w:type="spellStart"/>
            <w:r w:rsidRPr="00E27203">
              <w:rPr>
                <w:color w:val="000000" w:themeColor="text1"/>
                <w:sz w:val="20"/>
                <w:szCs w:val="20"/>
                <w:shd w:val="clear" w:color="auto" w:fill="FFFFFF"/>
                <w:lang w:val="en-US"/>
              </w:rPr>
              <w:t>este</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egală</w:t>
            </w:r>
            <w:proofErr w:type="spellEnd"/>
            <w:r w:rsidRPr="00E27203">
              <w:rPr>
                <w:color w:val="000000" w:themeColor="text1"/>
                <w:sz w:val="20"/>
                <w:szCs w:val="20"/>
                <w:shd w:val="clear" w:color="auto" w:fill="FFFFFF"/>
                <w:lang w:val="en-US"/>
              </w:rPr>
              <w:t xml:space="preserve"> cu </w:t>
            </w:r>
            <w:proofErr w:type="spellStart"/>
            <w:r w:rsidRPr="00E27203">
              <w:rPr>
                <w:color w:val="000000" w:themeColor="text1"/>
                <w:sz w:val="20"/>
                <w:szCs w:val="20"/>
                <w:shd w:val="clear" w:color="auto" w:fill="FFFFFF"/>
                <w:lang w:val="en-US"/>
              </w:rPr>
              <w:t>timpul</w:t>
            </w:r>
            <w:proofErr w:type="spellEnd"/>
            <w:r w:rsidRPr="00E27203">
              <w:rPr>
                <w:color w:val="000000" w:themeColor="text1"/>
                <w:sz w:val="20"/>
                <w:szCs w:val="20"/>
                <w:shd w:val="clear" w:color="auto" w:fill="FFFFFF"/>
                <w:lang w:val="en-US"/>
              </w:rPr>
              <w:t xml:space="preserve"> de </w:t>
            </w:r>
            <w:proofErr w:type="spellStart"/>
            <w:r w:rsidRPr="00E27203">
              <w:rPr>
                <w:color w:val="000000" w:themeColor="text1"/>
                <w:sz w:val="20"/>
                <w:szCs w:val="20"/>
                <w:shd w:val="clear" w:color="auto" w:fill="FFFFFF"/>
                <w:lang w:val="en-US"/>
              </w:rPr>
              <w:t>execuție</w:t>
            </w:r>
            <w:proofErr w:type="spellEnd"/>
            <w:r w:rsidRPr="00E27203">
              <w:rPr>
                <w:color w:val="000000" w:themeColor="text1"/>
                <w:sz w:val="20"/>
                <w:szCs w:val="20"/>
                <w:shd w:val="clear" w:color="auto" w:fill="FFFFFF"/>
                <w:lang w:val="en-US"/>
              </w:rPr>
              <w:t xml:space="preserve"> a </w:t>
            </w:r>
            <w:proofErr w:type="spellStart"/>
            <w:r w:rsidRPr="00E27203">
              <w:rPr>
                <w:color w:val="000000" w:themeColor="text1"/>
                <w:sz w:val="20"/>
                <w:szCs w:val="20"/>
                <w:shd w:val="clear" w:color="auto" w:fill="FFFFFF"/>
                <w:lang w:val="en-US"/>
              </w:rPr>
              <w:t>secvenței</w:t>
            </w:r>
            <w:proofErr w:type="spellEnd"/>
            <w:r w:rsidRPr="00E27203">
              <w:rPr>
                <w:color w:val="000000" w:themeColor="text1"/>
                <w:sz w:val="20"/>
                <w:szCs w:val="20"/>
                <w:shd w:val="clear" w:color="auto" w:fill="FFFFFF"/>
                <w:lang w:val="en-US"/>
              </w:rPr>
              <w:t xml:space="preserve"> de </w:t>
            </w:r>
            <w:proofErr w:type="spellStart"/>
            <w:r w:rsidRPr="00E27203">
              <w:rPr>
                <w:color w:val="000000" w:themeColor="text1"/>
                <w:sz w:val="20"/>
                <w:szCs w:val="20"/>
                <w:shd w:val="clear" w:color="auto" w:fill="FFFFFF"/>
                <w:lang w:val="en-US"/>
              </w:rPr>
              <w:t>încercare</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specificate</w:t>
            </w:r>
            <w:proofErr w:type="spellEnd"/>
            <w:r w:rsidRPr="00E27203">
              <w:rPr>
                <w:color w:val="000000" w:themeColor="text1"/>
                <w:sz w:val="20"/>
                <w:szCs w:val="20"/>
                <w:shd w:val="clear" w:color="auto" w:fill="FFFFFF"/>
                <w:lang w:val="en-US"/>
              </w:rPr>
              <w:t>:</w:t>
            </w:r>
          </w:p>
          <w:p w14:paraId="6880A5F2" w14:textId="77777777" w:rsidR="00BD3F4B" w:rsidRPr="00E27203" w:rsidRDefault="00BD3F4B" w:rsidP="00BD3F4B">
            <w:pPr>
              <w:pStyle w:val="ti-art"/>
              <w:shd w:val="clear" w:color="auto" w:fill="FFFFFF"/>
              <w:tabs>
                <w:tab w:val="left" w:pos="2234"/>
              </w:tabs>
              <w:spacing w:before="0" w:beforeAutospacing="0" w:after="0" w:afterAutospacing="0"/>
              <w:jc w:val="both"/>
              <w:rPr>
                <w:rStyle w:val="oj-sub"/>
                <w:color w:val="000000" w:themeColor="text1"/>
                <w:sz w:val="20"/>
                <w:szCs w:val="20"/>
                <w:vertAlign w:val="subscript"/>
                <w:lang w:val="en-US"/>
              </w:rPr>
            </w:pPr>
            <w:proofErr w:type="spellStart"/>
            <w:r w:rsidRPr="00E27203">
              <w:rPr>
                <w:color w:val="000000" w:themeColor="text1"/>
                <w:sz w:val="20"/>
                <w:szCs w:val="20"/>
                <w:shd w:val="clear" w:color="auto" w:fill="FFFFFF"/>
                <w:lang w:val="en-US"/>
              </w:rPr>
              <w:t>END</w:t>
            </w:r>
            <w:r w:rsidRPr="00E27203">
              <w:rPr>
                <w:rStyle w:val="oj-sub"/>
                <w:color w:val="000000" w:themeColor="text1"/>
                <w:sz w:val="20"/>
                <w:szCs w:val="20"/>
                <w:vertAlign w:val="subscript"/>
                <w:lang w:val="en-US"/>
              </w:rPr>
              <w:t>device</w:t>
            </w:r>
            <w:proofErr w:type="spellEnd"/>
            <w:r w:rsidRPr="00E27203">
              <w:rPr>
                <w:rStyle w:val="apple-converted-space"/>
                <w:color w:val="000000" w:themeColor="text1"/>
                <w:sz w:val="20"/>
                <w:szCs w:val="20"/>
                <w:shd w:val="clear" w:color="auto" w:fill="FFFFFF"/>
                <w:lang w:val="en-US"/>
              </w:rPr>
              <w:t xml:space="preserve"> </w:t>
            </w:r>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END</w:t>
            </w:r>
            <w:r w:rsidRPr="00E27203">
              <w:rPr>
                <w:rStyle w:val="oj-sub"/>
                <w:color w:val="000000" w:themeColor="text1"/>
                <w:sz w:val="20"/>
                <w:szCs w:val="20"/>
                <w:vertAlign w:val="subscript"/>
                <w:lang w:val="en-US"/>
              </w:rPr>
              <w:t>test</w:t>
            </w:r>
            <w:proofErr w:type="spellEnd"/>
          </w:p>
          <w:p w14:paraId="2A6B26CF" w14:textId="77777777" w:rsidR="00BD3F4B" w:rsidRPr="00E27203" w:rsidRDefault="00BD3F4B" w:rsidP="00BD3F4B">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27203">
              <w:rPr>
                <w:color w:val="000000" w:themeColor="text1"/>
                <w:sz w:val="20"/>
                <w:szCs w:val="20"/>
                <w:shd w:val="clear" w:color="auto" w:fill="FFFFFF"/>
                <w:lang w:val="en-US"/>
              </w:rPr>
              <w:t>unde</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END</w:t>
            </w:r>
            <w:r w:rsidRPr="00E27203">
              <w:rPr>
                <w:rStyle w:val="oj-sub"/>
                <w:color w:val="000000" w:themeColor="text1"/>
                <w:sz w:val="20"/>
                <w:szCs w:val="20"/>
                <w:vertAlign w:val="subscript"/>
                <w:lang w:val="en-US"/>
              </w:rPr>
              <w:t>test</w:t>
            </w:r>
            <w:proofErr w:type="spellEnd"/>
            <w:r w:rsidRPr="00E27203">
              <w:rPr>
                <w:rStyle w:val="apple-converted-space"/>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este</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durata</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încercării</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în</w:t>
            </w:r>
            <w:proofErr w:type="spellEnd"/>
            <w:r w:rsidRPr="00E27203">
              <w:rPr>
                <w:color w:val="000000" w:themeColor="text1"/>
                <w:sz w:val="20"/>
                <w:szCs w:val="20"/>
                <w:shd w:val="clear" w:color="auto" w:fill="FFFFFF"/>
                <w:lang w:val="en-US"/>
              </w:rPr>
              <w:t xml:space="preserve"> ore, </w:t>
            </w:r>
            <w:proofErr w:type="spellStart"/>
            <w:r w:rsidRPr="00E27203">
              <w:rPr>
                <w:color w:val="000000" w:themeColor="text1"/>
                <w:sz w:val="20"/>
                <w:szCs w:val="20"/>
                <w:shd w:val="clear" w:color="auto" w:fill="FFFFFF"/>
                <w:lang w:val="en-US"/>
              </w:rPr>
              <w:t>rotunjită</w:t>
            </w:r>
            <w:proofErr w:type="spellEnd"/>
            <w:r w:rsidRPr="00E27203">
              <w:rPr>
                <w:color w:val="000000" w:themeColor="text1"/>
                <w:sz w:val="20"/>
                <w:szCs w:val="20"/>
                <w:shd w:val="clear" w:color="auto" w:fill="FFFFFF"/>
                <w:lang w:val="en-US"/>
              </w:rPr>
              <w:t xml:space="preserve"> la </w:t>
            </w:r>
            <w:proofErr w:type="spellStart"/>
            <w:r w:rsidRPr="00E27203">
              <w:rPr>
                <w:color w:val="000000" w:themeColor="text1"/>
                <w:sz w:val="20"/>
                <w:szCs w:val="20"/>
                <w:shd w:val="clear" w:color="auto" w:fill="FFFFFF"/>
                <w:lang w:val="en-US"/>
              </w:rPr>
              <w:t>două</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zecimale</w:t>
            </w:r>
            <w:proofErr w:type="spellEnd"/>
            <w:r w:rsidRPr="00E27203">
              <w:rPr>
                <w:color w:val="000000" w:themeColor="text1"/>
                <w:sz w:val="20"/>
                <w:szCs w:val="20"/>
                <w:shd w:val="clear" w:color="auto" w:fill="FFFFFF"/>
                <w:lang w:val="en-US"/>
              </w:rPr>
              <w:t>.</w:t>
            </w:r>
          </w:p>
          <w:p w14:paraId="6BBC8A45" w14:textId="77777777" w:rsidR="00BD3F4B" w:rsidRPr="00E27203" w:rsidRDefault="00BD3F4B" w:rsidP="00BD3F4B">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E27203">
              <w:rPr>
                <w:color w:val="000000" w:themeColor="text1"/>
                <w:sz w:val="20"/>
                <w:szCs w:val="20"/>
                <w:shd w:val="clear" w:color="auto" w:fill="FFFFFF"/>
                <w:lang w:val="en-US"/>
              </w:rPr>
              <w:t>Indicele</w:t>
            </w:r>
            <w:proofErr w:type="spellEnd"/>
            <w:r w:rsidRPr="00E27203">
              <w:rPr>
                <w:color w:val="000000" w:themeColor="text1"/>
                <w:sz w:val="20"/>
                <w:szCs w:val="20"/>
                <w:shd w:val="clear" w:color="auto" w:fill="FFFFFF"/>
                <w:lang w:val="en-US"/>
              </w:rPr>
              <w:t xml:space="preserve"> de </w:t>
            </w:r>
            <w:proofErr w:type="spellStart"/>
            <w:r w:rsidRPr="00E27203">
              <w:rPr>
                <w:color w:val="000000" w:themeColor="text1"/>
                <w:sz w:val="20"/>
                <w:szCs w:val="20"/>
                <w:shd w:val="clear" w:color="auto" w:fill="FFFFFF"/>
                <w:lang w:val="en-US"/>
              </w:rPr>
              <w:t>eficiență</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energetică</w:t>
            </w:r>
            <w:proofErr w:type="spellEnd"/>
            <w:r w:rsidRPr="00E27203">
              <w:rPr>
                <w:color w:val="000000" w:themeColor="text1"/>
                <w:sz w:val="20"/>
                <w:szCs w:val="20"/>
                <w:shd w:val="clear" w:color="auto" w:fill="FFFFFF"/>
                <w:lang w:val="en-US"/>
              </w:rPr>
              <w:t xml:space="preserve"> (EEI) al </w:t>
            </w:r>
            <w:proofErr w:type="spellStart"/>
            <w:r w:rsidRPr="00E27203">
              <w:rPr>
                <w:color w:val="000000" w:themeColor="text1"/>
                <w:sz w:val="20"/>
                <w:szCs w:val="20"/>
                <w:shd w:val="clear" w:color="auto" w:fill="FFFFFF"/>
                <w:lang w:val="en-US"/>
              </w:rPr>
              <w:t>unui</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telefon</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inteligent</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sau</w:t>
            </w:r>
            <w:proofErr w:type="spellEnd"/>
            <w:r w:rsidRPr="00E27203">
              <w:rPr>
                <w:color w:val="000000" w:themeColor="text1"/>
                <w:sz w:val="20"/>
                <w:szCs w:val="20"/>
                <w:shd w:val="clear" w:color="auto" w:fill="FFFFFF"/>
                <w:lang w:val="en-US"/>
              </w:rPr>
              <w:t xml:space="preserve"> al </w:t>
            </w:r>
            <w:proofErr w:type="spellStart"/>
            <w:r w:rsidRPr="00E27203">
              <w:rPr>
                <w:color w:val="000000" w:themeColor="text1"/>
                <w:sz w:val="20"/>
                <w:szCs w:val="20"/>
                <w:shd w:val="clear" w:color="auto" w:fill="FFFFFF"/>
                <w:lang w:val="en-US"/>
              </w:rPr>
              <w:t>unei</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tablete</w:t>
            </w:r>
            <w:proofErr w:type="spellEnd"/>
            <w:r w:rsidRPr="00E27203">
              <w:rPr>
                <w:color w:val="000000" w:themeColor="text1"/>
                <w:sz w:val="20"/>
                <w:szCs w:val="20"/>
                <w:shd w:val="clear" w:color="auto" w:fill="FFFFFF"/>
                <w:lang w:val="en-US"/>
              </w:rPr>
              <w:t xml:space="preserve"> de tip „slate” se </w:t>
            </w:r>
            <w:proofErr w:type="spellStart"/>
            <w:r w:rsidRPr="00E27203">
              <w:rPr>
                <w:color w:val="000000" w:themeColor="text1"/>
                <w:sz w:val="20"/>
                <w:szCs w:val="20"/>
                <w:shd w:val="clear" w:color="auto" w:fill="FFFFFF"/>
                <w:lang w:val="en-US"/>
              </w:rPr>
              <w:t>calculează</w:t>
            </w:r>
            <w:proofErr w:type="spellEnd"/>
            <w:r w:rsidRPr="00E27203">
              <w:rPr>
                <w:color w:val="000000" w:themeColor="text1"/>
                <w:sz w:val="20"/>
                <w:szCs w:val="20"/>
                <w:shd w:val="clear" w:color="auto" w:fill="FFFFFF"/>
                <w:lang w:val="en-US"/>
              </w:rPr>
              <w:t xml:space="preserve"> cu </w:t>
            </w:r>
            <w:proofErr w:type="spellStart"/>
            <w:r w:rsidRPr="00E27203">
              <w:rPr>
                <w:color w:val="000000" w:themeColor="text1"/>
                <w:sz w:val="20"/>
                <w:szCs w:val="20"/>
                <w:shd w:val="clear" w:color="auto" w:fill="FFFFFF"/>
                <w:lang w:val="en-US"/>
              </w:rPr>
              <w:t>următoarea</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ecuație</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și</w:t>
            </w:r>
            <w:proofErr w:type="spellEnd"/>
            <w:r w:rsidRPr="00E27203">
              <w:rPr>
                <w:color w:val="000000" w:themeColor="text1"/>
                <w:sz w:val="20"/>
                <w:szCs w:val="20"/>
                <w:shd w:val="clear" w:color="auto" w:fill="FFFFFF"/>
                <w:lang w:val="en-US"/>
              </w:rPr>
              <w:t xml:space="preserve"> se </w:t>
            </w:r>
            <w:proofErr w:type="spellStart"/>
            <w:r w:rsidRPr="00E27203">
              <w:rPr>
                <w:color w:val="000000" w:themeColor="text1"/>
                <w:sz w:val="20"/>
                <w:szCs w:val="20"/>
                <w:shd w:val="clear" w:color="auto" w:fill="FFFFFF"/>
                <w:lang w:val="en-US"/>
              </w:rPr>
              <w:t>rotunjește</w:t>
            </w:r>
            <w:proofErr w:type="spellEnd"/>
            <w:r w:rsidRPr="00E27203">
              <w:rPr>
                <w:color w:val="000000" w:themeColor="text1"/>
                <w:sz w:val="20"/>
                <w:szCs w:val="20"/>
                <w:shd w:val="clear" w:color="auto" w:fill="FFFFFF"/>
                <w:lang w:val="en-US"/>
              </w:rPr>
              <w:t xml:space="preserve"> la </w:t>
            </w:r>
            <w:proofErr w:type="spellStart"/>
            <w:r w:rsidRPr="00E27203">
              <w:rPr>
                <w:color w:val="000000" w:themeColor="text1"/>
                <w:sz w:val="20"/>
                <w:szCs w:val="20"/>
                <w:shd w:val="clear" w:color="auto" w:fill="FFFFFF"/>
                <w:lang w:val="en-US"/>
              </w:rPr>
              <w:t>două</w:t>
            </w:r>
            <w:proofErr w:type="spellEnd"/>
            <w:r w:rsidRPr="00E27203">
              <w:rPr>
                <w:color w:val="000000" w:themeColor="text1"/>
                <w:sz w:val="20"/>
                <w:szCs w:val="20"/>
                <w:shd w:val="clear" w:color="auto" w:fill="FFFFFF"/>
                <w:lang w:val="en-US"/>
              </w:rPr>
              <w:t xml:space="preserve"> </w:t>
            </w:r>
            <w:proofErr w:type="spellStart"/>
            <w:r w:rsidRPr="00E27203">
              <w:rPr>
                <w:color w:val="000000" w:themeColor="text1"/>
                <w:sz w:val="20"/>
                <w:szCs w:val="20"/>
                <w:shd w:val="clear" w:color="auto" w:fill="FFFFFF"/>
                <w:lang w:val="en-US"/>
              </w:rPr>
              <w:t>zecimale</w:t>
            </w:r>
            <w:proofErr w:type="spellEnd"/>
            <w:r w:rsidRPr="00E27203">
              <w:rPr>
                <w:color w:val="000000" w:themeColor="text1"/>
                <w:sz w:val="20"/>
                <w:szCs w:val="20"/>
                <w:shd w:val="clear" w:color="auto" w:fill="FFFFFF"/>
                <w:lang w:val="en-US"/>
              </w:rPr>
              <w:t>:</w:t>
            </w:r>
          </w:p>
          <w:p w14:paraId="3B116650" w14:textId="77777777" w:rsidR="00BD3F4B" w:rsidRPr="00BD3F4B" w:rsidRDefault="00BD3F4B" w:rsidP="00BD3F4B">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D3F4B">
              <w:rPr>
                <w:color w:val="000000" w:themeColor="text1"/>
                <w:sz w:val="20"/>
                <w:szCs w:val="20"/>
                <w:shd w:val="clear" w:color="auto" w:fill="FFFFFF"/>
                <w:lang w:val="en-US"/>
              </w:rPr>
              <w:lastRenderedPageBreak/>
              <w:t>EEI =</w:t>
            </w:r>
          </w:p>
          <w:p w14:paraId="0134212A" w14:textId="77777777" w:rsidR="00BD3F4B" w:rsidRPr="006E3C04" w:rsidRDefault="00BD3F4B" w:rsidP="006E3C04">
            <w:pPr>
              <w:pStyle w:val="ti-art"/>
              <w:shd w:val="clear" w:color="auto" w:fill="FFFFFF"/>
              <w:tabs>
                <w:tab w:val="left" w:pos="2234"/>
              </w:tabs>
              <w:spacing w:before="0" w:beforeAutospacing="0" w:after="0" w:afterAutospacing="0"/>
              <w:ind w:left="-17"/>
              <w:jc w:val="both"/>
              <w:rPr>
                <w:color w:val="000000" w:themeColor="text1"/>
                <w:sz w:val="20"/>
                <w:szCs w:val="20"/>
                <w:shd w:val="clear" w:color="auto" w:fill="FFFFFF"/>
                <w:lang w:val="en-US"/>
              </w:rPr>
            </w:pPr>
          </w:p>
          <w:tbl>
            <w:tblP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4"/>
              <w:gridCol w:w="1701"/>
            </w:tblGrid>
            <w:tr w:rsidR="00935EA8" w14:paraId="7F7881FC" w14:textId="77777777" w:rsidTr="00935EA8">
              <w:tc>
                <w:tcPr>
                  <w:tcW w:w="1276" w:type="dxa"/>
                  <w:vMerge w:val="restart"/>
                  <w:tcBorders>
                    <w:top w:val="nil"/>
                    <w:left w:val="nil"/>
                    <w:bottom w:val="nil"/>
                    <w:right w:val="nil"/>
                  </w:tcBorders>
                  <w:shd w:val="clear" w:color="auto" w:fill="auto"/>
                </w:tcPr>
                <w:p w14:paraId="659F51F2" w14:textId="77777777" w:rsidR="00935EA8" w:rsidRDefault="00935EA8" w:rsidP="0014170C">
                  <w:pPr>
                    <w:pStyle w:val="ti-art"/>
                    <w:framePr w:hSpace="180" w:wrap="around" w:vAnchor="text" w:hAnchor="text" w:x="-136" w:y="1"/>
                    <w:shd w:val="clear" w:color="auto" w:fill="FFFFFF"/>
                    <w:spacing w:before="0" w:beforeAutospacing="0" w:after="0" w:afterAutospacing="0"/>
                    <w:suppressOverlap/>
                    <w:jc w:val="both"/>
                    <w:rPr>
                      <w:rFonts w:eastAsia="Arial Unicode MS"/>
                      <w:color w:val="000000"/>
                      <w:shd w:val="clear" w:color="auto" w:fill="FFFFFF"/>
                      <w:lang w:val="en-US"/>
                    </w:rPr>
                  </w:pPr>
                </w:p>
                <w:p w14:paraId="2185B982" w14:textId="77777777" w:rsidR="00935EA8" w:rsidRDefault="00935EA8" w:rsidP="0014170C">
                  <w:pPr>
                    <w:pStyle w:val="ti-art"/>
                    <w:framePr w:hSpace="180" w:wrap="around" w:vAnchor="text" w:hAnchor="text" w:x="-136" w:y="1"/>
                    <w:shd w:val="clear" w:color="auto" w:fill="FFFFFF"/>
                    <w:spacing w:before="0" w:beforeAutospacing="0" w:after="0" w:afterAutospacing="0"/>
                    <w:suppressOverlap/>
                    <w:jc w:val="both"/>
                    <w:rPr>
                      <w:rFonts w:ascii="Calibri" w:eastAsia="Arial Unicode MS" w:hAnsi="Calibri"/>
                      <w:color w:val="000000"/>
                      <w:shd w:val="clear" w:color="auto" w:fill="FFFFFF"/>
                      <w:lang w:val="en-US"/>
                    </w:rPr>
                  </w:pPr>
                </w:p>
              </w:tc>
              <w:tc>
                <w:tcPr>
                  <w:tcW w:w="1984" w:type="dxa"/>
                  <w:tcBorders>
                    <w:top w:val="nil"/>
                    <w:left w:val="nil"/>
                    <w:right w:val="nil"/>
                  </w:tcBorders>
                  <w:shd w:val="clear" w:color="auto" w:fill="auto"/>
                </w:tcPr>
                <w:p w14:paraId="222A6B0C" w14:textId="72854187" w:rsidR="00935EA8" w:rsidRDefault="00935EA8" w:rsidP="0014170C">
                  <w:pPr>
                    <w:pStyle w:val="ti-art"/>
                    <w:framePr w:hSpace="180" w:wrap="around" w:vAnchor="text" w:hAnchor="text" w:x="-136" w:y="1"/>
                    <w:spacing w:before="0" w:beforeAutospacing="0" w:after="0" w:afterAutospacing="0"/>
                    <w:suppressOverlap/>
                    <w:jc w:val="center"/>
                    <w:rPr>
                      <w:rFonts w:eastAsia="Arial Unicode MS"/>
                      <w:color w:val="000000"/>
                      <w:shd w:val="clear" w:color="auto" w:fill="FFFFFF"/>
                      <w:lang w:val="en-US"/>
                    </w:rPr>
                  </w:pPr>
                  <w:proofErr w:type="spellStart"/>
                  <w:r>
                    <w:rPr>
                      <w:rFonts w:eastAsia="Arial Unicode MS"/>
                      <w:color w:val="000000"/>
                      <w:shd w:val="clear" w:color="auto" w:fill="FFFFFF"/>
                      <w:lang w:val="en-US"/>
                    </w:rPr>
                    <w:t>END</w:t>
                  </w:r>
                  <w:r w:rsidRPr="00935EA8">
                    <w:rPr>
                      <w:rFonts w:eastAsia="Arial Unicode MS"/>
                      <w:color w:val="000000"/>
                      <w:shd w:val="clear" w:color="auto" w:fill="FFFFFF"/>
                      <w:vertAlign w:val="subscript"/>
                      <w:lang w:val="en-US"/>
                    </w:rPr>
                    <w:t>Device</w:t>
                  </w:r>
                  <w:proofErr w:type="spellEnd"/>
                </w:p>
              </w:tc>
              <w:tc>
                <w:tcPr>
                  <w:tcW w:w="1701" w:type="dxa"/>
                  <w:vMerge w:val="restart"/>
                  <w:tcBorders>
                    <w:top w:val="nil"/>
                    <w:left w:val="nil"/>
                    <w:bottom w:val="nil"/>
                    <w:right w:val="nil"/>
                  </w:tcBorders>
                  <w:shd w:val="clear" w:color="auto" w:fill="auto"/>
                </w:tcPr>
                <w:p w14:paraId="50597563" w14:textId="77777777" w:rsidR="00935EA8" w:rsidRDefault="00935EA8" w:rsidP="0014170C">
                  <w:pPr>
                    <w:pStyle w:val="ti-art"/>
                    <w:framePr w:hSpace="180" w:wrap="around" w:vAnchor="text" w:hAnchor="text" w:x="-136" w:y="1"/>
                    <w:spacing w:before="0" w:beforeAutospacing="0" w:after="0" w:afterAutospacing="0"/>
                    <w:suppressOverlap/>
                    <w:jc w:val="both"/>
                    <w:rPr>
                      <w:rFonts w:eastAsia="Arial Unicode MS"/>
                      <w:color w:val="000000"/>
                      <w:shd w:val="clear" w:color="auto" w:fill="FFFFFF"/>
                      <w:lang w:val="en-US"/>
                    </w:rPr>
                  </w:pPr>
                </w:p>
                <w:p w14:paraId="12F9427D" w14:textId="22B7C51A" w:rsidR="00BD3F4B" w:rsidRDefault="00935EA8" w:rsidP="0014170C">
                  <w:pPr>
                    <w:pStyle w:val="ti-art"/>
                    <w:framePr w:hSpace="180" w:wrap="around" w:vAnchor="text" w:hAnchor="text" w:x="-136" w:y="1"/>
                    <w:spacing w:before="0" w:beforeAutospacing="0" w:after="0" w:afterAutospacing="0"/>
                    <w:suppressOverlap/>
                    <w:jc w:val="both"/>
                    <w:rPr>
                      <w:rFonts w:eastAsia="Arial Unicode MS"/>
                      <w:color w:val="000000"/>
                      <w:shd w:val="clear" w:color="auto" w:fill="FFFFFF"/>
                      <w:lang w:val="en-US"/>
                    </w:rPr>
                  </w:pPr>
                  <w:r>
                    <w:rPr>
                      <w:rFonts w:eastAsia="Arial Unicode MS"/>
                      <w:color w:val="000000"/>
                      <w:shd w:val="clear" w:color="auto" w:fill="FFFFFF"/>
                      <w:lang w:val="en-US"/>
                    </w:rPr>
                    <w:t xml:space="preserve"> x 1000</w:t>
                  </w:r>
                </w:p>
              </w:tc>
            </w:tr>
            <w:tr w:rsidR="00935EA8" w14:paraId="14758387" w14:textId="77777777" w:rsidTr="00935EA8">
              <w:tc>
                <w:tcPr>
                  <w:tcW w:w="1276" w:type="dxa"/>
                  <w:vMerge/>
                  <w:tcBorders>
                    <w:top w:val="nil"/>
                    <w:left w:val="nil"/>
                    <w:bottom w:val="nil"/>
                    <w:right w:val="nil"/>
                  </w:tcBorders>
                  <w:shd w:val="clear" w:color="auto" w:fill="auto"/>
                </w:tcPr>
                <w:p w14:paraId="4D1F92D0" w14:textId="77777777" w:rsidR="00935EA8" w:rsidRDefault="00935EA8" w:rsidP="0014170C">
                  <w:pPr>
                    <w:pStyle w:val="ti-art"/>
                    <w:framePr w:hSpace="180" w:wrap="around" w:vAnchor="text" w:hAnchor="text" w:x="-136" w:y="1"/>
                    <w:spacing w:before="0" w:beforeAutospacing="0" w:after="0" w:afterAutospacing="0"/>
                    <w:suppressOverlap/>
                    <w:jc w:val="both"/>
                    <w:rPr>
                      <w:rFonts w:ascii="Calibri" w:eastAsia="Arial Unicode MS" w:hAnsi="Calibri"/>
                      <w:color w:val="000000"/>
                      <w:shd w:val="clear" w:color="auto" w:fill="FFFFFF"/>
                      <w:lang w:val="en-US"/>
                    </w:rPr>
                  </w:pPr>
                </w:p>
              </w:tc>
              <w:tc>
                <w:tcPr>
                  <w:tcW w:w="1984" w:type="dxa"/>
                  <w:tcBorders>
                    <w:left w:val="nil"/>
                    <w:bottom w:val="nil"/>
                    <w:right w:val="nil"/>
                  </w:tcBorders>
                  <w:shd w:val="clear" w:color="auto" w:fill="auto"/>
                </w:tcPr>
                <w:p w14:paraId="4F500F8D" w14:textId="66688C88" w:rsidR="00935EA8" w:rsidRDefault="00935EA8" w:rsidP="0014170C">
                  <w:pPr>
                    <w:pStyle w:val="ti-art"/>
                    <w:framePr w:hSpace="180" w:wrap="around" w:vAnchor="text" w:hAnchor="text" w:x="-136" w:y="1"/>
                    <w:spacing w:before="0" w:beforeAutospacing="0" w:after="0" w:afterAutospacing="0"/>
                    <w:suppressOverlap/>
                    <w:jc w:val="center"/>
                    <w:rPr>
                      <w:rFonts w:eastAsia="Arial Unicode MS"/>
                      <w:color w:val="000000"/>
                      <w:shd w:val="clear" w:color="auto" w:fill="FFFFFF"/>
                      <w:lang w:val="en-US"/>
                    </w:rPr>
                  </w:pPr>
                  <w:proofErr w:type="spellStart"/>
                  <w:r>
                    <w:rPr>
                      <w:rFonts w:eastAsia="Arial Unicode MS"/>
                      <w:color w:val="000000"/>
                      <w:shd w:val="clear" w:color="auto" w:fill="FFFFFF"/>
                      <w:lang w:val="en-US"/>
                    </w:rPr>
                    <w:t>U</w:t>
                  </w:r>
                  <w:r w:rsidRPr="00935EA8">
                    <w:rPr>
                      <w:rFonts w:eastAsia="Arial Unicode MS"/>
                      <w:color w:val="000000"/>
                      <w:shd w:val="clear" w:color="auto" w:fill="FFFFFF"/>
                      <w:vertAlign w:val="subscript"/>
                      <w:lang w:val="en-US"/>
                    </w:rPr>
                    <w:t>nom</w:t>
                  </w:r>
                  <w:proofErr w:type="spellEnd"/>
                  <w:r>
                    <w:rPr>
                      <w:rFonts w:eastAsia="Arial Unicode MS"/>
                      <w:color w:val="000000"/>
                      <w:shd w:val="clear" w:color="auto" w:fill="FFFFFF"/>
                      <w:lang w:val="en-US"/>
                    </w:rPr>
                    <w:t xml:space="preserve"> x C</w:t>
                  </w:r>
                  <w:r>
                    <w:rPr>
                      <w:rFonts w:eastAsia="Arial Unicode MS"/>
                      <w:color w:val="000000"/>
                      <w:shd w:val="clear" w:color="auto" w:fill="FFFFFF"/>
                      <w:vertAlign w:val="subscript"/>
                      <w:lang w:val="en-US"/>
                    </w:rPr>
                    <w:t>rated</w:t>
                  </w:r>
                </w:p>
              </w:tc>
              <w:tc>
                <w:tcPr>
                  <w:tcW w:w="1701" w:type="dxa"/>
                  <w:vMerge/>
                  <w:tcBorders>
                    <w:top w:val="nil"/>
                    <w:left w:val="nil"/>
                    <w:bottom w:val="nil"/>
                    <w:right w:val="nil"/>
                  </w:tcBorders>
                  <w:shd w:val="clear" w:color="auto" w:fill="auto"/>
                </w:tcPr>
                <w:p w14:paraId="4D7173D5" w14:textId="77777777" w:rsidR="00935EA8" w:rsidRDefault="00935EA8" w:rsidP="0014170C">
                  <w:pPr>
                    <w:pStyle w:val="ti-art"/>
                    <w:framePr w:hSpace="180" w:wrap="around" w:vAnchor="text" w:hAnchor="text" w:x="-136" w:y="1"/>
                    <w:spacing w:before="0" w:beforeAutospacing="0" w:after="0" w:afterAutospacing="0"/>
                    <w:suppressOverlap/>
                    <w:jc w:val="center"/>
                    <w:rPr>
                      <w:rFonts w:ascii="Calibri" w:eastAsia="Arial Unicode MS" w:hAnsi="Calibri"/>
                      <w:color w:val="000000"/>
                      <w:shd w:val="clear" w:color="auto" w:fill="FFFFFF"/>
                      <w:lang w:val="en-US"/>
                    </w:rPr>
                  </w:pPr>
                </w:p>
              </w:tc>
            </w:tr>
          </w:tbl>
          <w:p w14:paraId="5F24B08B" w14:textId="77777777" w:rsidR="00BD3F4B" w:rsidRPr="00BD3F4B" w:rsidRDefault="00BD3F4B" w:rsidP="00BD3F4B">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D3F4B">
              <w:rPr>
                <w:color w:val="000000" w:themeColor="text1"/>
                <w:sz w:val="20"/>
                <w:szCs w:val="20"/>
                <w:shd w:val="clear" w:color="auto" w:fill="FFFFFF"/>
                <w:lang w:val="en-US"/>
              </w:rPr>
              <w:t>unde</w:t>
            </w:r>
            <w:proofErr w:type="spellEnd"/>
            <w:r w:rsidRPr="00BD3F4B">
              <w:rPr>
                <w:color w:val="000000" w:themeColor="text1"/>
                <w:sz w:val="20"/>
                <w:szCs w:val="20"/>
                <w:shd w:val="clear" w:color="auto" w:fill="FFFFFF"/>
                <w:lang w:val="en-US"/>
              </w:rPr>
              <w:t>:</w:t>
            </w:r>
          </w:p>
          <w:p w14:paraId="1D95B3C4" w14:textId="77777777" w:rsidR="00BD3F4B" w:rsidRPr="00BD3F4B" w:rsidRDefault="00BD3F4B"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BD3F4B">
              <w:rPr>
                <w:rFonts w:ascii="Times New Roman" w:hAnsi="Times New Roman"/>
                <w:sz w:val="20"/>
                <w:szCs w:val="20"/>
                <w:shd w:val="clear" w:color="auto" w:fill="FFFFFF"/>
                <w:lang w:val="en-US"/>
              </w:rPr>
              <w:t xml:space="preserve">EEI </w:t>
            </w:r>
            <w:proofErr w:type="spellStart"/>
            <w:r w:rsidRPr="00BD3F4B">
              <w:rPr>
                <w:rFonts w:ascii="Times New Roman" w:hAnsi="Times New Roman"/>
                <w:sz w:val="20"/>
                <w:szCs w:val="20"/>
                <w:shd w:val="clear" w:color="auto" w:fill="FFFFFF"/>
                <w:lang w:val="en-US"/>
              </w:rPr>
              <w:t>este</w:t>
            </w:r>
            <w:proofErr w:type="spellEnd"/>
            <w:r w:rsidRPr="00BD3F4B">
              <w:rPr>
                <w:rFonts w:ascii="Times New Roman" w:hAnsi="Times New Roman"/>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indicele</w:t>
            </w:r>
            <w:proofErr w:type="spellEnd"/>
            <w:r w:rsidRPr="00BD3F4B">
              <w:rPr>
                <w:rFonts w:ascii="Times New Roman" w:hAnsi="Times New Roman"/>
                <w:sz w:val="20"/>
                <w:szCs w:val="20"/>
                <w:shd w:val="clear" w:color="auto" w:fill="FFFFFF"/>
                <w:lang w:val="en-US"/>
              </w:rPr>
              <w:t xml:space="preserve"> de </w:t>
            </w:r>
            <w:proofErr w:type="spellStart"/>
            <w:r w:rsidRPr="00BD3F4B">
              <w:rPr>
                <w:rFonts w:ascii="Times New Roman" w:hAnsi="Times New Roman"/>
                <w:sz w:val="20"/>
                <w:szCs w:val="20"/>
                <w:shd w:val="clear" w:color="auto" w:fill="FFFFFF"/>
                <w:lang w:val="en-US"/>
              </w:rPr>
              <w:t>eficiență</w:t>
            </w:r>
            <w:proofErr w:type="spellEnd"/>
            <w:r w:rsidRPr="00BD3F4B">
              <w:rPr>
                <w:rFonts w:ascii="Times New Roman" w:hAnsi="Times New Roman"/>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energetică</w:t>
            </w:r>
            <w:proofErr w:type="spellEnd"/>
            <w:r w:rsidRPr="00BD3F4B">
              <w:rPr>
                <w:rFonts w:ascii="Times New Roman" w:hAnsi="Times New Roman"/>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în</w:t>
            </w:r>
            <w:proofErr w:type="spellEnd"/>
            <w:r w:rsidRPr="00BD3F4B">
              <w:rPr>
                <w:rFonts w:ascii="Times New Roman" w:hAnsi="Times New Roman"/>
                <w:sz w:val="20"/>
                <w:szCs w:val="20"/>
                <w:shd w:val="clear" w:color="auto" w:fill="FFFFFF"/>
                <w:lang w:val="en-US"/>
              </w:rPr>
              <w:t xml:space="preserve"> 1/W;</w:t>
            </w:r>
          </w:p>
          <w:p w14:paraId="131E35EE" w14:textId="77777777" w:rsidR="00BD3F4B" w:rsidRPr="00BD3F4B" w:rsidRDefault="00BD3F4B"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BD3F4B">
              <w:rPr>
                <w:rFonts w:ascii="Times New Roman" w:hAnsi="Times New Roman"/>
                <w:sz w:val="20"/>
                <w:szCs w:val="20"/>
                <w:shd w:val="clear" w:color="auto" w:fill="FFFFFF"/>
                <w:lang w:val="en-US"/>
              </w:rPr>
              <w:t>U</w:t>
            </w:r>
            <w:r w:rsidRPr="00BD3F4B">
              <w:rPr>
                <w:rStyle w:val="oj-sub"/>
                <w:rFonts w:ascii="Times New Roman" w:hAnsi="Times New Roman"/>
                <w:color w:val="000000" w:themeColor="text1"/>
                <w:sz w:val="20"/>
                <w:szCs w:val="20"/>
                <w:vertAlign w:val="subscript"/>
                <w:lang w:val="en-US"/>
              </w:rPr>
              <w:t>nom</w:t>
            </w:r>
            <w:proofErr w:type="spellEnd"/>
            <w:r w:rsidRPr="00BD3F4B">
              <w:rPr>
                <w:rStyle w:val="apple-converted-space"/>
                <w:rFonts w:ascii="Times New Roman" w:hAnsi="Times New Roman"/>
                <w:color w:val="000000" w:themeColor="text1"/>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este</w:t>
            </w:r>
            <w:proofErr w:type="spellEnd"/>
            <w:r w:rsidRPr="00BD3F4B">
              <w:rPr>
                <w:rFonts w:ascii="Times New Roman" w:hAnsi="Times New Roman"/>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tensiunea</w:t>
            </w:r>
            <w:proofErr w:type="spellEnd"/>
            <w:r w:rsidRPr="00BD3F4B">
              <w:rPr>
                <w:rFonts w:ascii="Times New Roman" w:hAnsi="Times New Roman"/>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nominală</w:t>
            </w:r>
            <w:proofErr w:type="spellEnd"/>
            <w:r w:rsidRPr="00BD3F4B">
              <w:rPr>
                <w:rFonts w:ascii="Times New Roman" w:hAnsi="Times New Roman"/>
                <w:sz w:val="20"/>
                <w:szCs w:val="20"/>
                <w:shd w:val="clear" w:color="auto" w:fill="FFFFFF"/>
                <w:lang w:val="en-US"/>
              </w:rPr>
              <w:t xml:space="preserve"> în V;</w:t>
            </w:r>
          </w:p>
          <w:p w14:paraId="0907A921" w14:textId="77777777" w:rsidR="00BD3F4B" w:rsidRPr="00BD3F4B" w:rsidRDefault="00BD3F4B"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BD3F4B">
              <w:rPr>
                <w:rFonts w:ascii="Times New Roman" w:hAnsi="Times New Roman"/>
                <w:sz w:val="20"/>
                <w:szCs w:val="20"/>
                <w:shd w:val="clear" w:color="auto" w:fill="FFFFFF"/>
                <w:lang w:val="en-US"/>
              </w:rPr>
              <w:t>C</w:t>
            </w:r>
            <w:r w:rsidRPr="00BD3F4B">
              <w:rPr>
                <w:rStyle w:val="oj-sub"/>
                <w:rFonts w:ascii="Times New Roman" w:hAnsi="Times New Roman"/>
                <w:color w:val="000000" w:themeColor="text1"/>
                <w:sz w:val="20"/>
                <w:szCs w:val="20"/>
                <w:vertAlign w:val="subscript"/>
                <w:lang w:val="en-US"/>
              </w:rPr>
              <w:t>rated</w:t>
            </w:r>
            <w:r w:rsidRPr="00BD3F4B">
              <w:rPr>
                <w:rStyle w:val="apple-converted-space"/>
                <w:rFonts w:ascii="Times New Roman" w:hAnsi="Times New Roman"/>
                <w:color w:val="000000" w:themeColor="text1"/>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este</w:t>
            </w:r>
            <w:proofErr w:type="spellEnd"/>
            <w:r w:rsidRPr="00BD3F4B">
              <w:rPr>
                <w:rFonts w:ascii="Times New Roman" w:hAnsi="Times New Roman"/>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capacitatea</w:t>
            </w:r>
            <w:proofErr w:type="spellEnd"/>
            <w:r w:rsidRPr="00BD3F4B">
              <w:rPr>
                <w:rFonts w:ascii="Times New Roman" w:hAnsi="Times New Roman"/>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nominală</w:t>
            </w:r>
            <w:proofErr w:type="spellEnd"/>
            <w:r w:rsidRPr="00BD3F4B">
              <w:rPr>
                <w:rFonts w:ascii="Times New Roman" w:hAnsi="Times New Roman"/>
                <w:sz w:val="20"/>
                <w:szCs w:val="20"/>
                <w:shd w:val="clear" w:color="auto" w:fill="FFFFFF"/>
                <w:lang w:val="en-US"/>
              </w:rPr>
              <w:t xml:space="preserve"> a </w:t>
            </w:r>
            <w:proofErr w:type="spellStart"/>
            <w:r w:rsidRPr="00BD3F4B">
              <w:rPr>
                <w:rFonts w:ascii="Times New Roman" w:hAnsi="Times New Roman"/>
                <w:sz w:val="20"/>
                <w:szCs w:val="20"/>
                <w:shd w:val="clear" w:color="auto" w:fill="FFFFFF"/>
                <w:lang w:val="en-US"/>
              </w:rPr>
              <w:t>bateriei</w:t>
            </w:r>
            <w:proofErr w:type="spellEnd"/>
            <w:r w:rsidRPr="00BD3F4B">
              <w:rPr>
                <w:rFonts w:ascii="Times New Roman" w:hAnsi="Times New Roman"/>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în</w:t>
            </w:r>
            <w:proofErr w:type="spellEnd"/>
            <w:r w:rsidRPr="00BD3F4B">
              <w:rPr>
                <w:rFonts w:ascii="Times New Roman" w:hAnsi="Times New Roman"/>
                <w:sz w:val="20"/>
                <w:szCs w:val="20"/>
                <w:shd w:val="clear" w:color="auto" w:fill="FFFFFF"/>
                <w:lang w:val="en-US"/>
              </w:rPr>
              <w:t xml:space="preserve"> </w:t>
            </w:r>
            <w:proofErr w:type="spellStart"/>
            <w:r w:rsidRPr="00BD3F4B">
              <w:rPr>
                <w:rFonts w:ascii="Times New Roman" w:hAnsi="Times New Roman"/>
                <w:sz w:val="20"/>
                <w:szCs w:val="20"/>
                <w:shd w:val="clear" w:color="auto" w:fill="FFFFFF"/>
                <w:lang w:val="en-US"/>
              </w:rPr>
              <w:t>mAh</w:t>
            </w:r>
            <w:proofErr w:type="spellEnd"/>
            <w:r w:rsidRPr="00BD3F4B">
              <w:rPr>
                <w:rFonts w:ascii="Times New Roman" w:hAnsi="Times New Roman"/>
                <w:sz w:val="20"/>
                <w:szCs w:val="20"/>
                <w:shd w:val="clear" w:color="auto" w:fill="FFFFFF"/>
                <w:lang w:val="en-US"/>
              </w:rPr>
              <w:t>.</w:t>
            </w:r>
          </w:p>
          <w:p w14:paraId="05F01D46" w14:textId="77777777" w:rsidR="00BD3F4B" w:rsidRPr="00BD3F4B" w:rsidRDefault="00BD3F4B" w:rsidP="00BD3F4B">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D3F4B">
              <w:rPr>
                <w:color w:val="000000" w:themeColor="text1"/>
                <w:sz w:val="20"/>
                <w:szCs w:val="20"/>
                <w:shd w:val="clear" w:color="auto" w:fill="FFFFFF"/>
                <w:lang w:val="en-US"/>
              </w:rPr>
              <w:t xml:space="preserve">EEI se </w:t>
            </w:r>
            <w:proofErr w:type="spellStart"/>
            <w:r w:rsidRPr="00BD3F4B">
              <w:rPr>
                <w:color w:val="000000" w:themeColor="text1"/>
                <w:sz w:val="20"/>
                <w:szCs w:val="20"/>
                <w:shd w:val="clear" w:color="auto" w:fill="FFFFFF"/>
                <w:lang w:val="en-US"/>
              </w:rPr>
              <w:t>calculează</w:t>
            </w:r>
            <w:proofErr w:type="spellEnd"/>
            <w:r w:rsidRPr="00BD3F4B">
              <w:rPr>
                <w:color w:val="000000" w:themeColor="text1"/>
                <w:sz w:val="20"/>
                <w:szCs w:val="20"/>
                <w:shd w:val="clear" w:color="auto" w:fill="FFFFFF"/>
                <w:lang w:val="en-US"/>
              </w:rPr>
              <w:t xml:space="preserve"> cu </w:t>
            </w:r>
            <w:proofErr w:type="spellStart"/>
            <w:r w:rsidRPr="00BD3F4B">
              <w:rPr>
                <w:color w:val="000000" w:themeColor="text1"/>
                <w:sz w:val="20"/>
                <w:szCs w:val="20"/>
                <w:shd w:val="clear" w:color="auto" w:fill="FFFFFF"/>
                <w:lang w:val="en-US"/>
              </w:rPr>
              <w:t>versiunea</w:t>
            </w:r>
            <w:proofErr w:type="spellEnd"/>
            <w:r w:rsidRPr="00BD3F4B">
              <w:rPr>
                <w:color w:val="000000" w:themeColor="text1"/>
                <w:sz w:val="20"/>
                <w:szCs w:val="20"/>
                <w:shd w:val="clear" w:color="auto" w:fill="FFFFFF"/>
                <w:lang w:val="en-US"/>
              </w:rPr>
              <w:t xml:space="preserve"> </w:t>
            </w:r>
            <w:proofErr w:type="spellStart"/>
            <w:r w:rsidRPr="00BD3F4B">
              <w:rPr>
                <w:color w:val="000000" w:themeColor="text1"/>
                <w:sz w:val="20"/>
                <w:szCs w:val="20"/>
                <w:shd w:val="clear" w:color="auto" w:fill="FFFFFF"/>
                <w:lang w:val="en-US"/>
              </w:rPr>
              <w:t>sistemului</w:t>
            </w:r>
            <w:proofErr w:type="spellEnd"/>
            <w:r w:rsidRPr="00BD3F4B">
              <w:rPr>
                <w:color w:val="000000" w:themeColor="text1"/>
                <w:sz w:val="20"/>
                <w:szCs w:val="20"/>
                <w:shd w:val="clear" w:color="auto" w:fill="FFFFFF"/>
                <w:lang w:val="en-US"/>
              </w:rPr>
              <w:t xml:space="preserve"> de </w:t>
            </w:r>
            <w:proofErr w:type="spellStart"/>
            <w:r w:rsidRPr="00BD3F4B">
              <w:rPr>
                <w:color w:val="000000" w:themeColor="text1"/>
                <w:sz w:val="20"/>
                <w:szCs w:val="20"/>
                <w:shd w:val="clear" w:color="auto" w:fill="FFFFFF"/>
                <w:lang w:val="en-US"/>
              </w:rPr>
              <w:t>operare</w:t>
            </w:r>
            <w:proofErr w:type="spellEnd"/>
            <w:r w:rsidRPr="00BD3F4B">
              <w:rPr>
                <w:color w:val="000000" w:themeColor="text1"/>
                <w:sz w:val="20"/>
                <w:szCs w:val="20"/>
                <w:shd w:val="clear" w:color="auto" w:fill="FFFFFF"/>
                <w:lang w:val="en-US"/>
              </w:rPr>
              <w:t xml:space="preserve"> </w:t>
            </w:r>
            <w:proofErr w:type="spellStart"/>
            <w:r w:rsidRPr="00BD3F4B">
              <w:rPr>
                <w:color w:val="000000" w:themeColor="text1"/>
                <w:sz w:val="20"/>
                <w:szCs w:val="20"/>
                <w:shd w:val="clear" w:color="auto" w:fill="FFFFFF"/>
                <w:lang w:val="en-US"/>
              </w:rPr>
              <w:t>instalată</w:t>
            </w:r>
            <w:proofErr w:type="spellEnd"/>
            <w:r w:rsidRPr="00BD3F4B">
              <w:rPr>
                <w:color w:val="000000" w:themeColor="text1"/>
                <w:sz w:val="20"/>
                <w:szCs w:val="20"/>
                <w:shd w:val="clear" w:color="auto" w:fill="FFFFFF"/>
                <w:lang w:val="en-US"/>
              </w:rPr>
              <w:t xml:space="preserve"> pe </w:t>
            </w:r>
            <w:proofErr w:type="spellStart"/>
            <w:r w:rsidRPr="00BD3F4B">
              <w:rPr>
                <w:color w:val="000000" w:themeColor="text1"/>
                <w:sz w:val="20"/>
                <w:szCs w:val="20"/>
                <w:shd w:val="clear" w:color="auto" w:fill="FFFFFF"/>
                <w:lang w:val="en-US"/>
              </w:rPr>
              <w:t>modelul</w:t>
            </w:r>
            <w:proofErr w:type="spellEnd"/>
            <w:r w:rsidRPr="00BD3F4B">
              <w:rPr>
                <w:color w:val="000000" w:themeColor="text1"/>
                <w:sz w:val="20"/>
                <w:szCs w:val="20"/>
                <w:shd w:val="clear" w:color="auto" w:fill="FFFFFF"/>
                <w:lang w:val="en-US"/>
              </w:rPr>
              <w:t xml:space="preserve"> de </w:t>
            </w:r>
            <w:proofErr w:type="spellStart"/>
            <w:r w:rsidRPr="00BD3F4B">
              <w:rPr>
                <w:color w:val="000000" w:themeColor="text1"/>
                <w:sz w:val="20"/>
                <w:szCs w:val="20"/>
                <w:shd w:val="clear" w:color="auto" w:fill="FFFFFF"/>
                <w:lang w:val="en-US"/>
              </w:rPr>
              <w:t>produs</w:t>
            </w:r>
            <w:proofErr w:type="spellEnd"/>
            <w:r w:rsidRPr="00BD3F4B">
              <w:rPr>
                <w:color w:val="000000" w:themeColor="text1"/>
                <w:sz w:val="20"/>
                <w:szCs w:val="20"/>
                <w:shd w:val="clear" w:color="auto" w:fill="FFFFFF"/>
                <w:lang w:val="en-US"/>
              </w:rPr>
              <w:t xml:space="preserve"> la data </w:t>
            </w:r>
            <w:proofErr w:type="spellStart"/>
            <w:r w:rsidRPr="00BD3F4B">
              <w:rPr>
                <w:color w:val="000000" w:themeColor="text1"/>
                <w:sz w:val="20"/>
                <w:szCs w:val="20"/>
                <w:shd w:val="clear" w:color="auto" w:fill="FFFFFF"/>
                <w:lang w:val="en-US"/>
              </w:rPr>
              <w:t>introducerii</w:t>
            </w:r>
            <w:proofErr w:type="spellEnd"/>
            <w:r w:rsidRPr="00BD3F4B">
              <w:rPr>
                <w:color w:val="000000" w:themeColor="text1"/>
                <w:sz w:val="20"/>
                <w:szCs w:val="20"/>
                <w:shd w:val="clear" w:color="auto" w:fill="FFFFFF"/>
                <w:lang w:val="en-US"/>
              </w:rPr>
              <w:t xml:space="preserve"> pe </w:t>
            </w:r>
            <w:proofErr w:type="spellStart"/>
            <w:r w:rsidRPr="00BD3F4B">
              <w:rPr>
                <w:color w:val="000000" w:themeColor="text1"/>
                <w:sz w:val="20"/>
                <w:szCs w:val="20"/>
                <w:shd w:val="clear" w:color="auto" w:fill="FFFFFF"/>
                <w:lang w:val="en-US"/>
              </w:rPr>
              <w:t>piață</w:t>
            </w:r>
            <w:proofErr w:type="spellEnd"/>
            <w:r w:rsidRPr="00BD3F4B">
              <w:rPr>
                <w:color w:val="000000" w:themeColor="text1"/>
                <w:sz w:val="20"/>
                <w:szCs w:val="20"/>
                <w:shd w:val="clear" w:color="auto" w:fill="FFFFFF"/>
                <w:lang w:val="en-US"/>
              </w:rPr>
              <w:t>.</w:t>
            </w:r>
          </w:p>
          <w:p w14:paraId="7F479DBD" w14:textId="77777777" w:rsidR="0072208F" w:rsidRPr="0072208F" w:rsidRDefault="0072208F" w:rsidP="00564EFB">
            <w:pPr>
              <w:numPr>
                <w:ilvl w:val="0"/>
                <w:numId w:val="664"/>
              </w:numPr>
              <w:suppressAutoHyphens w:val="0"/>
              <w:autoSpaceDN/>
              <w:spacing w:after="0" w:line="240" w:lineRule="auto"/>
              <w:textAlignment w:val="auto"/>
              <w:rPr>
                <w:rFonts w:ascii="Times New Roman" w:hAnsi="Times New Roman"/>
                <w:b/>
                <w:bCs/>
                <w:color w:val="000000"/>
                <w:sz w:val="20"/>
                <w:szCs w:val="20"/>
                <w:shd w:val="clear" w:color="auto" w:fill="FFFFFF"/>
                <w:lang w:val="en-US"/>
              </w:rPr>
            </w:pPr>
            <w:proofErr w:type="spellStart"/>
            <w:r w:rsidRPr="0072208F">
              <w:rPr>
                <w:rFonts w:ascii="Times New Roman" w:hAnsi="Times New Roman"/>
                <w:b/>
                <w:bCs/>
                <w:color w:val="000000"/>
                <w:sz w:val="20"/>
                <w:szCs w:val="20"/>
                <w:shd w:val="clear" w:color="auto" w:fill="FFFFFF"/>
                <w:lang w:val="en-US"/>
              </w:rPr>
              <w:t>Măsurarea</w:t>
            </w:r>
            <w:proofErr w:type="spellEnd"/>
            <w:r w:rsidRPr="0072208F">
              <w:rPr>
                <w:rFonts w:ascii="Times New Roman" w:hAnsi="Times New Roman"/>
                <w:b/>
                <w:bCs/>
                <w:color w:val="000000"/>
                <w:sz w:val="20"/>
                <w:szCs w:val="20"/>
                <w:shd w:val="clear" w:color="auto" w:fill="FFFFFF"/>
                <w:lang w:val="en-US"/>
              </w:rPr>
              <w:t xml:space="preserve"> </w:t>
            </w:r>
            <w:proofErr w:type="spellStart"/>
            <w:r w:rsidRPr="0072208F">
              <w:rPr>
                <w:rFonts w:ascii="Times New Roman" w:hAnsi="Times New Roman"/>
                <w:b/>
                <w:bCs/>
                <w:color w:val="000000"/>
                <w:sz w:val="20"/>
                <w:szCs w:val="20"/>
                <w:shd w:val="clear" w:color="auto" w:fill="FFFFFF"/>
                <w:lang w:val="en-US"/>
              </w:rPr>
              <w:t>anduranței</w:t>
            </w:r>
            <w:proofErr w:type="spellEnd"/>
            <w:r w:rsidRPr="0072208F">
              <w:rPr>
                <w:rFonts w:ascii="Times New Roman" w:hAnsi="Times New Roman"/>
                <w:b/>
                <w:bCs/>
                <w:color w:val="000000"/>
                <w:sz w:val="20"/>
                <w:szCs w:val="20"/>
                <w:shd w:val="clear" w:color="auto" w:fill="FFFFFF"/>
                <w:lang w:val="en-US"/>
              </w:rPr>
              <w:t xml:space="preserve"> </w:t>
            </w:r>
            <w:proofErr w:type="spellStart"/>
            <w:r w:rsidRPr="0072208F">
              <w:rPr>
                <w:rFonts w:ascii="Times New Roman" w:hAnsi="Times New Roman"/>
                <w:b/>
                <w:bCs/>
                <w:color w:val="000000"/>
                <w:sz w:val="20"/>
                <w:szCs w:val="20"/>
                <w:shd w:val="clear" w:color="auto" w:fill="FFFFFF"/>
                <w:lang w:val="en-US"/>
              </w:rPr>
              <w:t>bateriei</w:t>
            </w:r>
            <w:proofErr w:type="spellEnd"/>
            <w:r w:rsidRPr="0072208F">
              <w:rPr>
                <w:rFonts w:ascii="Times New Roman" w:hAnsi="Times New Roman"/>
                <w:b/>
                <w:bCs/>
                <w:color w:val="000000"/>
                <w:sz w:val="20"/>
                <w:szCs w:val="20"/>
                <w:shd w:val="clear" w:color="auto" w:fill="FFFFFF"/>
                <w:lang w:val="en-US"/>
              </w:rPr>
              <w:t xml:space="preserve"> </w:t>
            </w:r>
            <w:proofErr w:type="spellStart"/>
            <w:r w:rsidRPr="0072208F">
              <w:rPr>
                <w:rFonts w:ascii="Times New Roman" w:hAnsi="Times New Roman"/>
                <w:b/>
                <w:bCs/>
                <w:color w:val="000000"/>
                <w:sz w:val="20"/>
                <w:szCs w:val="20"/>
                <w:shd w:val="clear" w:color="auto" w:fill="FFFFFF"/>
                <w:lang w:val="en-US"/>
              </w:rPr>
              <w:t>în</w:t>
            </w:r>
            <w:proofErr w:type="spellEnd"/>
            <w:r w:rsidRPr="0072208F">
              <w:rPr>
                <w:rFonts w:ascii="Times New Roman" w:hAnsi="Times New Roman"/>
                <w:b/>
                <w:bCs/>
                <w:color w:val="000000"/>
                <w:sz w:val="20"/>
                <w:szCs w:val="20"/>
                <w:shd w:val="clear" w:color="auto" w:fill="FFFFFF"/>
                <w:lang w:val="en-US"/>
              </w:rPr>
              <w:t xml:space="preserve"> </w:t>
            </w:r>
            <w:proofErr w:type="spellStart"/>
            <w:r w:rsidRPr="0072208F">
              <w:rPr>
                <w:rFonts w:ascii="Times New Roman" w:hAnsi="Times New Roman"/>
                <w:b/>
                <w:bCs/>
                <w:color w:val="000000"/>
                <w:sz w:val="20"/>
                <w:szCs w:val="20"/>
                <w:shd w:val="clear" w:color="auto" w:fill="FFFFFF"/>
                <w:lang w:val="en-US"/>
              </w:rPr>
              <w:t>cicluri</w:t>
            </w:r>
            <w:proofErr w:type="spellEnd"/>
          </w:p>
          <w:p w14:paraId="0E9BA734" w14:textId="77777777" w:rsidR="0072208F" w:rsidRPr="002128CE" w:rsidRDefault="0072208F" w:rsidP="0072208F">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2128CE">
              <w:rPr>
                <w:color w:val="000000"/>
                <w:sz w:val="20"/>
                <w:szCs w:val="20"/>
                <w:shd w:val="clear" w:color="auto" w:fill="FFFFFF"/>
                <w:lang w:val="en-US"/>
              </w:rPr>
              <w:t>Anduranța</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în</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cicluri</w:t>
            </w:r>
            <w:proofErr w:type="spellEnd"/>
            <w:r w:rsidRPr="002128CE">
              <w:rPr>
                <w:color w:val="000000"/>
                <w:sz w:val="20"/>
                <w:szCs w:val="20"/>
                <w:shd w:val="clear" w:color="auto" w:fill="FFFFFF"/>
                <w:lang w:val="en-US"/>
              </w:rPr>
              <w:t xml:space="preserve"> a </w:t>
            </w:r>
            <w:proofErr w:type="spellStart"/>
            <w:r w:rsidRPr="002128CE">
              <w:rPr>
                <w:color w:val="000000"/>
                <w:sz w:val="20"/>
                <w:szCs w:val="20"/>
                <w:shd w:val="clear" w:color="auto" w:fill="FFFFFF"/>
                <w:lang w:val="en-US"/>
              </w:rPr>
              <w:t>bateriilor</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telefoanelor</w:t>
            </w:r>
            <w:proofErr w:type="spellEnd"/>
            <w:r w:rsidRPr="002128CE">
              <w:rPr>
                <w:color w:val="000000"/>
                <w:sz w:val="20"/>
                <w:szCs w:val="20"/>
                <w:shd w:val="clear" w:color="auto" w:fill="FFFFFF"/>
                <w:lang w:val="en-US"/>
              </w:rPr>
              <w:t xml:space="preserve"> mobile </w:t>
            </w:r>
            <w:proofErr w:type="spellStart"/>
            <w:r w:rsidRPr="002128CE">
              <w:rPr>
                <w:color w:val="000000"/>
                <w:sz w:val="20"/>
                <w:szCs w:val="20"/>
                <w:shd w:val="clear" w:color="auto" w:fill="FFFFFF"/>
                <w:lang w:val="en-US"/>
              </w:rPr>
              <w:t>și</w:t>
            </w:r>
            <w:proofErr w:type="spellEnd"/>
            <w:r w:rsidRPr="002128CE">
              <w:rPr>
                <w:color w:val="000000"/>
                <w:sz w:val="20"/>
                <w:szCs w:val="20"/>
                <w:shd w:val="clear" w:color="auto" w:fill="FFFFFF"/>
                <w:lang w:val="en-US"/>
              </w:rPr>
              <w:t xml:space="preserve"> ale </w:t>
            </w:r>
            <w:proofErr w:type="spellStart"/>
            <w:r w:rsidRPr="002128CE">
              <w:rPr>
                <w:color w:val="000000"/>
                <w:sz w:val="20"/>
                <w:szCs w:val="20"/>
                <w:shd w:val="clear" w:color="auto" w:fill="FFFFFF"/>
                <w:lang w:val="en-US"/>
              </w:rPr>
              <w:t>tabletelor</w:t>
            </w:r>
            <w:proofErr w:type="spellEnd"/>
            <w:r w:rsidRPr="002128CE">
              <w:rPr>
                <w:color w:val="000000"/>
                <w:sz w:val="20"/>
                <w:szCs w:val="20"/>
                <w:shd w:val="clear" w:color="auto" w:fill="FFFFFF"/>
                <w:lang w:val="en-US"/>
              </w:rPr>
              <w:t xml:space="preserve"> de tip „slate” se </w:t>
            </w:r>
            <w:proofErr w:type="spellStart"/>
            <w:r w:rsidRPr="002128CE">
              <w:rPr>
                <w:color w:val="000000"/>
                <w:sz w:val="20"/>
                <w:szCs w:val="20"/>
                <w:shd w:val="clear" w:color="auto" w:fill="FFFFFF"/>
                <w:lang w:val="en-US"/>
              </w:rPr>
              <w:t>testează</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până</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când</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bateriile</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prezintă</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în</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regim</w:t>
            </w:r>
            <w:proofErr w:type="spellEnd"/>
            <w:r w:rsidRPr="002128CE">
              <w:rPr>
                <w:color w:val="000000"/>
                <w:sz w:val="20"/>
                <w:szCs w:val="20"/>
                <w:shd w:val="clear" w:color="auto" w:fill="FFFFFF"/>
                <w:lang w:val="en-US"/>
              </w:rPr>
              <w:t xml:space="preserve"> de </w:t>
            </w:r>
            <w:proofErr w:type="spellStart"/>
            <w:r w:rsidRPr="002128CE">
              <w:rPr>
                <w:color w:val="000000"/>
                <w:sz w:val="20"/>
                <w:szCs w:val="20"/>
                <w:shd w:val="clear" w:color="auto" w:fill="FFFFFF"/>
                <w:lang w:val="en-US"/>
              </w:rPr>
              <w:t>încărcare</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completă</w:t>
            </w:r>
            <w:proofErr w:type="spellEnd"/>
            <w:r w:rsidRPr="002128CE">
              <w:rPr>
                <w:color w:val="000000"/>
                <w:sz w:val="20"/>
                <w:szCs w:val="20"/>
                <w:shd w:val="clear" w:color="auto" w:fill="FFFFFF"/>
                <w:lang w:val="en-US"/>
              </w:rPr>
              <w:t xml:space="preserve">, o capacitate </w:t>
            </w:r>
            <w:proofErr w:type="spellStart"/>
            <w:r w:rsidRPr="002128CE">
              <w:rPr>
                <w:color w:val="000000"/>
                <w:sz w:val="20"/>
                <w:szCs w:val="20"/>
                <w:shd w:val="clear" w:color="auto" w:fill="FFFFFF"/>
                <w:lang w:val="en-US"/>
              </w:rPr>
              <w:t>rămasă</w:t>
            </w:r>
            <w:proofErr w:type="spellEnd"/>
            <w:r w:rsidRPr="002128CE">
              <w:rPr>
                <w:color w:val="000000"/>
                <w:sz w:val="20"/>
                <w:szCs w:val="20"/>
                <w:shd w:val="clear" w:color="auto" w:fill="FFFFFF"/>
                <w:lang w:val="en-US"/>
              </w:rPr>
              <w:t xml:space="preserve"> de 80 % din </w:t>
            </w:r>
            <w:proofErr w:type="spellStart"/>
            <w:r w:rsidRPr="002128CE">
              <w:rPr>
                <w:color w:val="000000"/>
                <w:sz w:val="20"/>
                <w:szCs w:val="20"/>
                <w:shd w:val="clear" w:color="auto" w:fill="FFFFFF"/>
                <w:lang w:val="en-US"/>
              </w:rPr>
              <w:t>capacitatea</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nominală</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bateria</w:t>
            </w:r>
            <w:proofErr w:type="spellEnd"/>
            <w:r w:rsidRPr="002128CE">
              <w:rPr>
                <w:color w:val="000000"/>
                <w:sz w:val="20"/>
                <w:szCs w:val="20"/>
                <w:shd w:val="clear" w:color="auto" w:fill="FFFFFF"/>
                <w:lang w:val="en-US"/>
              </w:rPr>
              <w:t xml:space="preserve"> se </w:t>
            </w:r>
            <w:proofErr w:type="spellStart"/>
            <w:r w:rsidRPr="002128CE">
              <w:rPr>
                <w:color w:val="000000"/>
                <w:sz w:val="20"/>
                <w:szCs w:val="20"/>
                <w:shd w:val="clear" w:color="auto" w:fill="FFFFFF"/>
                <w:lang w:val="en-US"/>
              </w:rPr>
              <w:t>testează</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în</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conformitate</w:t>
            </w:r>
            <w:proofErr w:type="spellEnd"/>
            <w:r w:rsidRPr="002128CE">
              <w:rPr>
                <w:color w:val="000000"/>
                <w:sz w:val="20"/>
                <w:szCs w:val="20"/>
                <w:shd w:val="clear" w:color="auto" w:fill="FFFFFF"/>
                <w:lang w:val="en-US"/>
              </w:rPr>
              <w:t xml:space="preserve"> cu </w:t>
            </w:r>
            <w:proofErr w:type="spellStart"/>
            <w:r w:rsidRPr="002128CE">
              <w:rPr>
                <w:color w:val="000000"/>
                <w:sz w:val="20"/>
                <w:szCs w:val="20"/>
                <w:shd w:val="clear" w:color="auto" w:fill="FFFFFF"/>
                <w:lang w:val="en-US"/>
              </w:rPr>
              <w:t>algoritmii</w:t>
            </w:r>
            <w:proofErr w:type="spellEnd"/>
            <w:r w:rsidRPr="002128CE">
              <w:rPr>
                <w:color w:val="000000"/>
                <w:sz w:val="20"/>
                <w:szCs w:val="20"/>
                <w:shd w:val="clear" w:color="auto" w:fill="FFFFFF"/>
                <w:lang w:val="en-US"/>
              </w:rPr>
              <w:t xml:space="preserve"> de </w:t>
            </w:r>
            <w:proofErr w:type="spellStart"/>
            <w:r w:rsidRPr="002128CE">
              <w:rPr>
                <w:color w:val="000000"/>
                <w:sz w:val="20"/>
                <w:szCs w:val="20"/>
                <w:shd w:val="clear" w:color="auto" w:fill="FFFFFF"/>
                <w:lang w:val="en-US"/>
              </w:rPr>
              <w:t>încărcare</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impliciți</w:t>
            </w:r>
            <w:proofErr w:type="spellEnd"/>
            <w:r w:rsidRPr="002128CE">
              <w:rPr>
                <w:color w:val="000000"/>
                <w:sz w:val="20"/>
                <w:szCs w:val="20"/>
                <w:shd w:val="clear" w:color="auto" w:fill="FFFFFF"/>
                <w:lang w:val="en-US"/>
              </w:rPr>
              <w:t xml:space="preserve"> care au </w:t>
            </w:r>
            <w:proofErr w:type="spellStart"/>
            <w:r w:rsidRPr="002128CE">
              <w:rPr>
                <w:color w:val="000000"/>
                <w:sz w:val="20"/>
                <w:szCs w:val="20"/>
                <w:shd w:val="clear" w:color="auto" w:fill="FFFFFF"/>
                <w:lang w:val="en-US"/>
              </w:rPr>
              <w:t>fost</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instalați</w:t>
            </w:r>
            <w:proofErr w:type="spellEnd"/>
            <w:r w:rsidRPr="002128CE">
              <w:rPr>
                <w:color w:val="000000"/>
                <w:sz w:val="20"/>
                <w:szCs w:val="20"/>
                <w:shd w:val="clear" w:color="auto" w:fill="FFFFFF"/>
                <w:lang w:val="en-US"/>
              </w:rPr>
              <w:t xml:space="preserve"> de </w:t>
            </w:r>
            <w:proofErr w:type="spellStart"/>
            <w:r w:rsidRPr="002128CE">
              <w:rPr>
                <w:color w:val="000000"/>
                <w:sz w:val="20"/>
                <w:szCs w:val="20"/>
                <w:shd w:val="clear" w:color="auto" w:fill="FFFFFF"/>
                <w:lang w:val="en-US"/>
              </w:rPr>
              <w:t>producător</w:t>
            </w:r>
            <w:proofErr w:type="spellEnd"/>
            <w:r w:rsidRPr="002128CE">
              <w:rPr>
                <w:color w:val="000000"/>
                <w:sz w:val="20"/>
                <w:szCs w:val="20"/>
                <w:shd w:val="clear" w:color="auto" w:fill="FFFFFF"/>
                <w:lang w:val="en-US"/>
              </w:rPr>
              <w:t>.</w:t>
            </w:r>
          </w:p>
          <w:p w14:paraId="046A246D" w14:textId="77777777" w:rsidR="0072208F" w:rsidRPr="002128CE" w:rsidRDefault="0072208F" w:rsidP="0072208F">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2128CE">
              <w:rPr>
                <w:color w:val="000000"/>
                <w:sz w:val="20"/>
                <w:szCs w:val="20"/>
                <w:shd w:val="clear" w:color="auto" w:fill="FFFFFF"/>
                <w:lang w:val="en-US"/>
              </w:rPr>
              <w:t>Numărul</w:t>
            </w:r>
            <w:proofErr w:type="spellEnd"/>
            <w:r w:rsidRPr="002128CE">
              <w:rPr>
                <w:color w:val="000000"/>
                <w:sz w:val="20"/>
                <w:szCs w:val="20"/>
                <w:shd w:val="clear" w:color="auto" w:fill="FFFFFF"/>
                <w:lang w:val="en-US"/>
              </w:rPr>
              <w:t xml:space="preserve"> de </w:t>
            </w:r>
            <w:proofErr w:type="spellStart"/>
            <w:r w:rsidRPr="002128CE">
              <w:rPr>
                <w:color w:val="000000"/>
                <w:sz w:val="20"/>
                <w:szCs w:val="20"/>
                <w:shd w:val="clear" w:color="auto" w:fill="FFFFFF"/>
                <w:lang w:val="en-US"/>
              </w:rPr>
              <w:t>cicluri</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rezultat</w:t>
            </w:r>
            <w:proofErr w:type="spellEnd"/>
            <w:r w:rsidRPr="002128CE">
              <w:rPr>
                <w:color w:val="000000"/>
                <w:sz w:val="20"/>
                <w:szCs w:val="20"/>
                <w:shd w:val="clear" w:color="auto" w:fill="FFFFFF"/>
                <w:lang w:val="en-US"/>
              </w:rPr>
              <w:t xml:space="preserve"> se </w:t>
            </w:r>
            <w:proofErr w:type="spellStart"/>
            <w:r w:rsidRPr="002128CE">
              <w:rPr>
                <w:color w:val="000000"/>
                <w:sz w:val="20"/>
                <w:szCs w:val="20"/>
                <w:shd w:val="clear" w:color="auto" w:fill="FFFFFF"/>
                <w:lang w:val="en-US"/>
              </w:rPr>
              <w:t>rotunjește</w:t>
            </w:r>
            <w:proofErr w:type="spellEnd"/>
            <w:r w:rsidRPr="002128CE">
              <w:rPr>
                <w:color w:val="000000"/>
                <w:sz w:val="20"/>
                <w:szCs w:val="20"/>
                <w:shd w:val="clear" w:color="auto" w:fill="FFFFFF"/>
                <w:lang w:val="en-US"/>
              </w:rPr>
              <w:t xml:space="preserve"> la </w:t>
            </w:r>
            <w:proofErr w:type="spellStart"/>
            <w:r w:rsidRPr="002128CE">
              <w:rPr>
                <w:color w:val="000000"/>
                <w:sz w:val="20"/>
                <w:szCs w:val="20"/>
                <w:shd w:val="clear" w:color="auto" w:fill="FFFFFF"/>
                <w:lang w:val="en-US"/>
              </w:rPr>
              <w:t>sute</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întregi</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și</w:t>
            </w:r>
            <w:proofErr w:type="spellEnd"/>
            <w:r w:rsidRPr="002128CE">
              <w:rPr>
                <w:color w:val="000000"/>
                <w:sz w:val="20"/>
                <w:szCs w:val="20"/>
                <w:shd w:val="clear" w:color="auto" w:fill="FFFFFF"/>
                <w:lang w:val="en-US"/>
              </w:rPr>
              <w:t xml:space="preserve"> se </w:t>
            </w:r>
            <w:proofErr w:type="spellStart"/>
            <w:r w:rsidRPr="002128CE">
              <w:rPr>
                <w:color w:val="000000"/>
                <w:sz w:val="20"/>
                <w:szCs w:val="20"/>
                <w:shd w:val="clear" w:color="auto" w:fill="FFFFFF"/>
                <w:lang w:val="en-US"/>
              </w:rPr>
              <w:t>indică</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în</w:t>
            </w:r>
            <w:proofErr w:type="spellEnd"/>
            <w:r w:rsidRPr="002128CE">
              <w:rPr>
                <w:color w:val="000000"/>
                <w:sz w:val="20"/>
                <w:szCs w:val="20"/>
                <w:shd w:val="clear" w:color="auto" w:fill="FFFFFF"/>
                <w:lang w:val="en-US"/>
              </w:rPr>
              <w:t xml:space="preserve"> formula „≥ x00” ca ≥800, ≥900, ≥1 000, ≥ 1 100, ≥ 1 200, ≥ 1 300, ≥ 1 400.</w:t>
            </w:r>
          </w:p>
          <w:p w14:paraId="7704155A" w14:textId="77777777" w:rsidR="0072208F" w:rsidRPr="002128CE" w:rsidRDefault="0072208F" w:rsidP="0072208F">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2128CE">
              <w:rPr>
                <w:color w:val="000000"/>
                <w:sz w:val="20"/>
                <w:szCs w:val="20"/>
                <w:shd w:val="clear" w:color="auto" w:fill="FFFFFF"/>
                <w:lang w:val="en-US"/>
              </w:rPr>
              <w:t>Anduranța</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bateriei</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în</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cicluri</w:t>
            </w:r>
            <w:proofErr w:type="spellEnd"/>
            <w:r w:rsidRPr="002128CE">
              <w:rPr>
                <w:color w:val="000000"/>
                <w:sz w:val="20"/>
                <w:szCs w:val="20"/>
                <w:shd w:val="clear" w:color="auto" w:fill="FFFFFF"/>
                <w:lang w:val="en-US"/>
              </w:rPr>
              <w:t xml:space="preserve"> se </w:t>
            </w:r>
            <w:proofErr w:type="spellStart"/>
            <w:r w:rsidRPr="002128CE">
              <w:rPr>
                <w:color w:val="000000"/>
                <w:sz w:val="20"/>
                <w:szCs w:val="20"/>
                <w:shd w:val="clear" w:color="auto" w:fill="FFFFFF"/>
                <w:lang w:val="en-US"/>
              </w:rPr>
              <w:t>calculează</w:t>
            </w:r>
            <w:proofErr w:type="spellEnd"/>
            <w:r w:rsidRPr="002128CE">
              <w:rPr>
                <w:color w:val="000000"/>
                <w:sz w:val="20"/>
                <w:szCs w:val="20"/>
                <w:shd w:val="clear" w:color="auto" w:fill="FFFFFF"/>
                <w:lang w:val="en-US"/>
              </w:rPr>
              <w:t xml:space="preserve"> cu </w:t>
            </w:r>
            <w:proofErr w:type="spellStart"/>
            <w:r w:rsidRPr="002128CE">
              <w:rPr>
                <w:color w:val="000000"/>
                <w:sz w:val="20"/>
                <w:szCs w:val="20"/>
                <w:shd w:val="clear" w:color="auto" w:fill="FFFFFF"/>
                <w:lang w:val="en-US"/>
              </w:rPr>
              <w:t>versiunea</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sistemului</w:t>
            </w:r>
            <w:proofErr w:type="spellEnd"/>
            <w:r w:rsidRPr="002128CE">
              <w:rPr>
                <w:color w:val="000000"/>
                <w:sz w:val="20"/>
                <w:szCs w:val="20"/>
                <w:shd w:val="clear" w:color="auto" w:fill="FFFFFF"/>
                <w:lang w:val="en-US"/>
              </w:rPr>
              <w:t xml:space="preserve"> de </w:t>
            </w:r>
            <w:proofErr w:type="spellStart"/>
            <w:r w:rsidRPr="002128CE">
              <w:rPr>
                <w:color w:val="000000"/>
                <w:sz w:val="20"/>
                <w:szCs w:val="20"/>
                <w:shd w:val="clear" w:color="auto" w:fill="FFFFFF"/>
                <w:lang w:val="en-US"/>
              </w:rPr>
              <w:t>operare</w:t>
            </w:r>
            <w:proofErr w:type="spellEnd"/>
            <w:r w:rsidRPr="002128CE">
              <w:rPr>
                <w:color w:val="000000"/>
                <w:sz w:val="20"/>
                <w:szCs w:val="20"/>
                <w:shd w:val="clear" w:color="auto" w:fill="FFFFFF"/>
                <w:lang w:val="en-US"/>
              </w:rPr>
              <w:t xml:space="preserve"> </w:t>
            </w:r>
            <w:proofErr w:type="spellStart"/>
            <w:r w:rsidRPr="002128CE">
              <w:rPr>
                <w:color w:val="000000"/>
                <w:sz w:val="20"/>
                <w:szCs w:val="20"/>
                <w:shd w:val="clear" w:color="auto" w:fill="FFFFFF"/>
                <w:lang w:val="en-US"/>
              </w:rPr>
              <w:t>instalată</w:t>
            </w:r>
            <w:proofErr w:type="spellEnd"/>
            <w:r w:rsidRPr="002128CE">
              <w:rPr>
                <w:color w:val="000000"/>
                <w:sz w:val="20"/>
                <w:szCs w:val="20"/>
                <w:shd w:val="clear" w:color="auto" w:fill="FFFFFF"/>
                <w:lang w:val="en-US"/>
              </w:rPr>
              <w:t xml:space="preserve"> pe </w:t>
            </w:r>
            <w:proofErr w:type="spellStart"/>
            <w:r w:rsidRPr="002128CE">
              <w:rPr>
                <w:color w:val="000000"/>
                <w:sz w:val="20"/>
                <w:szCs w:val="20"/>
                <w:shd w:val="clear" w:color="auto" w:fill="FFFFFF"/>
                <w:lang w:val="en-US"/>
              </w:rPr>
              <w:t>modelul</w:t>
            </w:r>
            <w:proofErr w:type="spellEnd"/>
            <w:r w:rsidRPr="002128CE">
              <w:rPr>
                <w:color w:val="000000"/>
                <w:sz w:val="20"/>
                <w:szCs w:val="20"/>
                <w:shd w:val="clear" w:color="auto" w:fill="FFFFFF"/>
                <w:lang w:val="en-US"/>
              </w:rPr>
              <w:t xml:space="preserve"> de </w:t>
            </w:r>
            <w:proofErr w:type="spellStart"/>
            <w:r w:rsidRPr="002128CE">
              <w:rPr>
                <w:color w:val="000000"/>
                <w:sz w:val="20"/>
                <w:szCs w:val="20"/>
                <w:shd w:val="clear" w:color="auto" w:fill="FFFFFF"/>
                <w:lang w:val="en-US"/>
              </w:rPr>
              <w:t>produs</w:t>
            </w:r>
            <w:proofErr w:type="spellEnd"/>
            <w:r w:rsidRPr="002128CE">
              <w:rPr>
                <w:color w:val="000000"/>
                <w:sz w:val="20"/>
                <w:szCs w:val="20"/>
                <w:shd w:val="clear" w:color="auto" w:fill="FFFFFF"/>
                <w:lang w:val="en-US"/>
              </w:rPr>
              <w:t xml:space="preserve"> la data </w:t>
            </w:r>
            <w:proofErr w:type="spellStart"/>
            <w:r w:rsidRPr="002128CE">
              <w:rPr>
                <w:color w:val="000000"/>
                <w:sz w:val="20"/>
                <w:szCs w:val="20"/>
                <w:shd w:val="clear" w:color="auto" w:fill="FFFFFF"/>
                <w:lang w:val="en-US"/>
              </w:rPr>
              <w:t>introducerii</w:t>
            </w:r>
            <w:proofErr w:type="spellEnd"/>
            <w:r w:rsidRPr="002128CE">
              <w:rPr>
                <w:color w:val="000000"/>
                <w:sz w:val="20"/>
                <w:szCs w:val="20"/>
                <w:shd w:val="clear" w:color="auto" w:fill="FFFFFF"/>
                <w:lang w:val="en-US"/>
              </w:rPr>
              <w:t xml:space="preserve"> pe </w:t>
            </w:r>
            <w:proofErr w:type="spellStart"/>
            <w:r w:rsidRPr="002128CE">
              <w:rPr>
                <w:color w:val="000000"/>
                <w:sz w:val="20"/>
                <w:szCs w:val="20"/>
                <w:shd w:val="clear" w:color="auto" w:fill="FFFFFF"/>
                <w:lang w:val="en-US"/>
              </w:rPr>
              <w:t>piață</w:t>
            </w:r>
            <w:proofErr w:type="spellEnd"/>
            <w:r w:rsidRPr="002128CE">
              <w:rPr>
                <w:color w:val="000000"/>
                <w:sz w:val="20"/>
                <w:szCs w:val="20"/>
                <w:shd w:val="clear" w:color="auto" w:fill="FFFFFF"/>
                <w:lang w:val="en-US"/>
              </w:rPr>
              <w:t>.</w:t>
            </w:r>
          </w:p>
          <w:p w14:paraId="1CA31974" w14:textId="14B378B6" w:rsidR="005F0BC9" w:rsidRPr="005F0BC9" w:rsidRDefault="005F0BC9" w:rsidP="005F0BC9">
            <w:pPr>
              <w:suppressAutoHyphens w:val="0"/>
              <w:autoSpaceDN/>
              <w:spacing w:after="0" w:line="240" w:lineRule="auto"/>
              <w:textAlignment w:val="auto"/>
              <w:rPr>
                <w:rFonts w:ascii="Times New Roman" w:hAnsi="Times New Roman"/>
                <w:b/>
                <w:bCs/>
                <w:color w:val="000000"/>
                <w:sz w:val="20"/>
                <w:szCs w:val="20"/>
                <w:shd w:val="clear" w:color="auto" w:fill="FFFFFF"/>
                <w:lang w:val="en-US"/>
              </w:rPr>
            </w:pPr>
            <w:r w:rsidRPr="005F0BC9">
              <w:rPr>
                <w:rFonts w:ascii="Times New Roman" w:hAnsi="Times New Roman"/>
                <w:b/>
                <w:bCs/>
                <w:color w:val="000000"/>
                <w:sz w:val="20"/>
                <w:szCs w:val="20"/>
                <w:shd w:val="clear" w:color="auto" w:fill="FFFFFF"/>
                <w:lang w:val="en-US"/>
              </w:rPr>
              <w:t xml:space="preserve">3.Măsurarea </w:t>
            </w:r>
            <w:proofErr w:type="spellStart"/>
            <w:r w:rsidRPr="005F0BC9">
              <w:rPr>
                <w:rFonts w:ascii="Times New Roman" w:hAnsi="Times New Roman"/>
                <w:b/>
                <w:bCs/>
                <w:color w:val="000000"/>
                <w:sz w:val="20"/>
                <w:szCs w:val="20"/>
                <w:shd w:val="clear" w:color="auto" w:fill="FFFFFF"/>
                <w:lang w:val="en-US"/>
              </w:rPr>
              <w:t>protecției</w:t>
            </w:r>
            <w:proofErr w:type="spellEnd"/>
            <w:r w:rsidRPr="005F0BC9">
              <w:rPr>
                <w:rFonts w:ascii="Times New Roman" w:hAnsi="Times New Roman"/>
                <w:b/>
                <w:bCs/>
                <w:color w:val="000000"/>
                <w:sz w:val="20"/>
                <w:szCs w:val="20"/>
                <w:shd w:val="clear" w:color="auto" w:fill="FFFFFF"/>
                <w:lang w:val="en-US"/>
              </w:rPr>
              <w:t xml:space="preserve"> </w:t>
            </w:r>
            <w:proofErr w:type="spellStart"/>
            <w:r w:rsidRPr="005F0BC9">
              <w:rPr>
                <w:rFonts w:ascii="Times New Roman" w:hAnsi="Times New Roman"/>
                <w:b/>
                <w:bCs/>
                <w:color w:val="000000"/>
                <w:sz w:val="20"/>
                <w:szCs w:val="20"/>
                <w:shd w:val="clear" w:color="auto" w:fill="FFFFFF"/>
                <w:lang w:val="en-US"/>
              </w:rPr>
              <w:t>împotriva</w:t>
            </w:r>
            <w:proofErr w:type="spellEnd"/>
            <w:r w:rsidRPr="005F0BC9">
              <w:rPr>
                <w:rFonts w:ascii="Times New Roman" w:hAnsi="Times New Roman"/>
                <w:b/>
                <w:bCs/>
                <w:color w:val="000000"/>
                <w:sz w:val="20"/>
                <w:szCs w:val="20"/>
                <w:shd w:val="clear" w:color="auto" w:fill="FFFFFF"/>
                <w:lang w:val="en-US"/>
              </w:rPr>
              <w:t xml:space="preserve"> </w:t>
            </w:r>
            <w:proofErr w:type="spellStart"/>
            <w:r w:rsidRPr="005F0BC9">
              <w:rPr>
                <w:rFonts w:ascii="Times New Roman" w:hAnsi="Times New Roman"/>
                <w:b/>
                <w:bCs/>
                <w:color w:val="000000"/>
                <w:sz w:val="20"/>
                <w:szCs w:val="20"/>
                <w:shd w:val="clear" w:color="auto" w:fill="FFFFFF"/>
                <w:lang w:val="en-US"/>
              </w:rPr>
              <w:t>pătrunderii</w:t>
            </w:r>
            <w:proofErr w:type="spellEnd"/>
            <w:r w:rsidRPr="005F0BC9">
              <w:rPr>
                <w:rFonts w:ascii="Times New Roman" w:hAnsi="Times New Roman"/>
                <w:b/>
                <w:bCs/>
                <w:color w:val="000000"/>
                <w:sz w:val="20"/>
                <w:szCs w:val="20"/>
                <w:shd w:val="clear" w:color="auto" w:fill="FFFFFF"/>
                <w:lang w:val="en-US"/>
              </w:rPr>
              <w:t xml:space="preserve"> de </w:t>
            </w:r>
            <w:proofErr w:type="spellStart"/>
            <w:r w:rsidRPr="005F0BC9">
              <w:rPr>
                <w:rFonts w:ascii="Times New Roman" w:hAnsi="Times New Roman"/>
                <w:b/>
                <w:bCs/>
                <w:color w:val="000000"/>
                <w:sz w:val="20"/>
                <w:szCs w:val="20"/>
                <w:shd w:val="clear" w:color="auto" w:fill="FFFFFF"/>
                <w:lang w:val="en-US"/>
              </w:rPr>
              <w:t>factori</w:t>
            </w:r>
            <w:proofErr w:type="spellEnd"/>
            <w:r w:rsidRPr="005F0BC9">
              <w:rPr>
                <w:rFonts w:ascii="Times New Roman" w:hAnsi="Times New Roman"/>
                <w:b/>
                <w:bCs/>
                <w:color w:val="000000"/>
                <w:sz w:val="20"/>
                <w:szCs w:val="20"/>
                <w:shd w:val="clear" w:color="auto" w:fill="FFFFFF"/>
                <w:lang w:val="en-US"/>
              </w:rPr>
              <w:t xml:space="preserve"> </w:t>
            </w:r>
            <w:proofErr w:type="spellStart"/>
            <w:r w:rsidRPr="005F0BC9">
              <w:rPr>
                <w:rFonts w:ascii="Times New Roman" w:hAnsi="Times New Roman"/>
                <w:b/>
                <w:bCs/>
                <w:color w:val="000000"/>
                <w:sz w:val="20"/>
                <w:szCs w:val="20"/>
                <w:shd w:val="clear" w:color="auto" w:fill="FFFFFF"/>
                <w:lang w:val="en-US"/>
              </w:rPr>
              <w:t>externi</w:t>
            </w:r>
            <w:proofErr w:type="spellEnd"/>
          </w:p>
          <w:p w14:paraId="5BBDB638" w14:textId="77777777" w:rsidR="005F0BC9" w:rsidRPr="00F62C0E" w:rsidRDefault="005F0BC9" w:rsidP="005F0BC9">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F62C0E">
              <w:rPr>
                <w:color w:val="000000" w:themeColor="text1"/>
                <w:sz w:val="20"/>
                <w:szCs w:val="20"/>
                <w:shd w:val="clear" w:color="auto" w:fill="FFFFFF"/>
                <w:lang w:val="en-US"/>
              </w:rPr>
              <w:t>Protecția</w:t>
            </w:r>
            <w:proofErr w:type="spellEnd"/>
            <w:r w:rsidRPr="00F62C0E">
              <w:rPr>
                <w:color w:val="000000" w:themeColor="text1"/>
                <w:sz w:val="20"/>
                <w:szCs w:val="20"/>
                <w:shd w:val="clear" w:color="auto" w:fill="FFFFFF"/>
                <w:lang w:val="en-US"/>
              </w:rPr>
              <w:t xml:space="preserve"> </w:t>
            </w:r>
            <w:proofErr w:type="spellStart"/>
            <w:r w:rsidRPr="00F62C0E">
              <w:rPr>
                <w:color w:val="000000" w:themeColor="text1"/>
                <w:sz w:val="20"/>
                <w:szCs w:val="20"/>
                <w:shd w:val="clear" w:color="auto" w:fill="FFFFFF"/>
                <w:lang w:val="en-US"/>
              </w:rPr>
              <w:t>împotriva</w:t>
            </w:r>
            <w:proofErr w:type="spellEnd"/>
            <w:r w:rsidRPr="00F62C0E">
              <w:rPr>
                <w:color w:val="000000" w:themeColor="text1"/>
                <w:sz w:val="20"/>
                <w:szCs w:val="20"/>
                <w:shd w:val="clear" w:color="auto" w:fill="FFFFFF"/>
                <w:lang w:val="en-US"/>
              </w:rPr>
              <w:t xml:space="preserve"> </w:t>
            </w:r>
            <w:proofErr w:type="spellStart"/>
            <w:r w:rsidRPr="00F62C0E">
              <w:rPr>
                <w:color w:val="000000" w:themeColor="text1"/>
                <w:sz w:val="20"/>
                <w:szCs w:val="20"/>
                <w:shd w:val="clear" w:color="auto" w:fill="FFFFFF"/>
                <w:lang w:val="en-US"/>
              </w:rPr>
              <w:t>pătrunderii</w:t>
            </w:r>
            <w:proofErr w:type="spellEnd"/>
            <w:r w:rsidRPr="00F62C0E">
              <w:rPr>
                <w:color w:val="000000" w:themeColor="text1"/>
                <w:sz w:val="20"/>
                <w:szCs w:val="20"/>
                <w:shd w:val="clear" w:color="auto" w:fill="FFFFFF"/>
                <w:lang w:val="en-US"/>
              </w:rPr>
              <w:t xml:space="preserve"> </w:t>
            </w:r>
            <w:proofErr w:type="spellStart"/>
            <w:r w:rsidRPr="00F62C0E">
              <w:rPr>
                <w:color w:val="000000" w:themeColor="text1"/>
                <w:sz w:val="20"/>
                <w:szCs w:val="20"/>
                <w:shd w:val="clear" w:color="auto" w:fill="FFFFFF"/>
                <w:lang w:val="en-US"/>
              </w:rPr>
              <w:t>particulelor</w:t>
            </w:r>
            <w:proofErr w:type="spellEnd"/>
            <w:r w:rsidRPr="00F62C0E">
              <w:rPr>
                <w:color w:val="000000" w:themeColor="text1"/>
                <w:sz w:val="20"/>
                <w:szCs w:val="20"/>
                <w:shd w:val="clear" w:color="auto" w:fill="FFFFFF"/>
                <w:lang w:val="en-US"/>
              </w:rPr>
              <w:t xml:space="preserve"> </w:t>
            </w:r>
            <w:proofErr w:type="spellStart"/>
            <w:r w:rsidRPr="00F62C0E">
              <w:rPr>
                <w:color w:val="000000" w:themeColor="text1"/>
                <w:sz w:val="20"/>
                <w:szCs w:val="20"/>
                <w:shd w:val="clear" w:color="auto" w:fill="FFFFFF"/>
                <w:lang w:val="en-US"/>
              </w:rPr>
              <w:t>și</w:t>
            </w:r>
            <w:proofErr w:type="spellEnd"/>
            <w:r w:rsidRPr="00F62C0E">
              <w:rPr>
                <w:color w:val="000000" w:themeColor="text1"/>
                <w:sz w:val="20"/>
                <w:szCs w:val="20"/>
                <w:shd w:val="clear" w:color="auto" w:fill="FFFFFF"/>
                <w:lang w:val="en-US"/>
              </w:rPr>
              <w:t xml:space="preserve"> a </w:t>
            </w:r>
            <w:proofErr w:type="spellStart"/>
            <w:r w:rsidRPr="00F62C0E">
              <w:rPr>
                <w:color w:val="000000" w:themeColor="text1"/>
                <w:sz w:val="20"/>
                <w:szCs w:val="20"/>
                <w:shd w:val="clear" w:color="auto" w:fill="FFFFFF"/>
                <w:lang w:val="en-US"/>
              </w:rPr>
              <w:t>umidității</w:t>
            </w:r>
            <w:proofErr w:type="spellEnd"/>
            <w:r w:rsidRPr="00F62C0E">
              <w:rPr>
                <w:color w:val="000000" w:themeColor="text1"/>
                <w:sz w:val="20"/>
                <w:szCs w:val="20"/>
                <w:shd w:val="clear" w:color="auto" w:fill="FFFFFF"/>
                <w:lang w:val="en-US"/>
              </w:rPr>
              <w:t xml:space="preserve"> se </w:t>
            </w:r>
            <w:proofErr w:type="spellStart"/>
            <w:r w:rsidRPr="00F62C0E">
              <w:rPr>
                <w:color w:val="000000" w:themeColor="text1"/>
                <w:sz w:val="20"/>
                <w:szCs w:val="20"/>
                <w:shd w:val="clear" w:color="auto" w:fill="FFFFFF"/>
                <w:lang w:val="en-US"/>
              </w:rPr>
              <w:t>declară</w:t>
            </w:r>
            <w:proofErr w:type="spellEnd"/>
            <w:r w:rsidRPr="00F62C0E">
              <w:rPr>
                <w:color w:val="000000" w:themeColor="text1"/>
                <w:sz w:val="20"/>
                <w:szCs w:val="20"/>
                <w:shd w:val="clear" w:color="auto" w:fill="FFFFFF"/>
                <w:lang w:val="en-US"/>
              </w:rPr>
              <w:t xml:space="preserve"> sub forma </w:t>
            </w:r>
            <w:proofErr w:type="spellStart"/>
            <w:r w:rsidRPr="00F62C0E">
              <w:rPr>
                <w:color w:val="000000" w:themeColor="text1"/>
                <w:sz w:val="20"/>
                <w:szCs w:val="20"/>
                <w:shd w:val="clear" w:color="auto" w:fill="FFFFFF"/>
                <w:lang w:val="en-US"/>
              </w:rPr>
              <w:t>unui</w:t>
            </w:r>
            <w:proofErr w:type="spellEnd"/>
            <w:r w:rsidRPr="00F62C0E">
              <w:rPr>
                <w:color w:val="000000" w:themeColor="text1"/>
                <w:sz w:val="20"/>
                <w:szCs w:val="20"/>
                <w:shd w:val="clear" w:color="auto" w:fill="FFFFFF"/>
                <w:lang w:val="en-US"/>
              </w:rPr>
              <w:t xml:space="preserve"> cod IP, </w:t>
            </w:r>
            <w:proofErr w:type="spellStart"/>
            <w:r w:rsidRPr="00F62C0E">
              <w:rPr>
                <w:color w:val="000000" w:themeColor="text1"/>
                <w:sz w:val="20"/>
                <w:szCs w:val="20"/>
                <w:shd w:val="clear" w:color="auto" w:fill="FFFFFF"/>
                <w:lang w:val="en-US"/>
              </w:rPr>
              <w:t>corespunzător</w:t>
            </w:r>
            <w:proofErr w:type="spellEnd"/>
            <w:r w:rsidRPr="00F62C0E">
              <w:rPr>
                <w:color w:val="000000" w:themeColor="text1"/>
                <w:sz w:val="20"/>
                <w:szCs w:val="20"/>
                <w:shd w:val="clear" w:color="auto" w:fill="FFFFFF"/>
                <w:lang w:val="en-US"/>
              </w:rPr>
              <w:t xml:space="preserve"> </w:t>
            </w:r>
            <w:proofErr w:type="spellStart"/>
            <w:r w:rsidRPr="00F62C0E">
              <w:rPr>
                <w:color w:val="000000" w:themeColor="text1"/>
                <w:sz w:val="20"/>
                <w:szCs w:val="20"/>
                <w:shd w:val="clear" w:color="auto" w:fill="FFFFFF"/>
                <w:lang w:val="en-US"/>
              </w:rPr>
              <w:t>nivelurilor</w:t>
            </w:r>
            <w:proofErr w:type="spellEnd"/>
            <w:r w:rsidRPr="00F62C0E">
              <w:rPr>
                <w:color w:val="000000" w:themeColor="text1"/>
                <w:sz w:val="20"/>
                <w:szCs w:val="20"/>
                <w:shd w:val="clear" w:color="auto" w:fill="FFFFFF"/>
                <w:lang w:val="en-US"/>
              </w:rPr>
              <w:t xml:space="preserve"> enumerate </w:t>
            </w:r>
            <w:proofErr w:type="spellStart"/>
            <w:r w:rsidRPr="00F62C0E">
              <w:rPr>
                <w:color w:val="000000" w:themeColor="text1"/>
                <w:sz w:val="20"/>
                <w:szCs w:val="20"/>
                <w:shd w:val="clear" w:color="auto" w:fill="FFFFFF"/>
                <w:lang w:val="en-US"/>
              </w:rPr>
              <w:t>în</w:t>
            </w:r>
            <w:proofErr w:type="spellEnd"/>
            <w:r w:rsidRPr="00F62C0E">
              <w:rPr>
                <w:color w:val="000000" w:themeColor="text1"/>
                <w:sz w:val="20"/>
                <w:szCs w:val="20"/>
                <w:shd w:val="clear" w:color="auto" w:fill="FFFFFF"/>
                <w:lang w:val="en-US"/>
              </w:rPr>
              <w:t xml:space="preserve"> </w:t>
            </w:r>
            <w:proofErr w:type="spellStart"/>
            <w:r w:rsidRPr="00F62C0E">
              <w:rPr>
                <w:color w:val="000000" w:themeColor="text1"/>
                <w:sz w:val="20"/>
                <w:szCs w:val="20"/>
                <w:shd w:val="clear" w:color="auto" w:fill="FFFFFF"/>
                <w:lang w:val="en-US"/>
              </w:rPr>
              <w:t>tabelul</w:t>
            </w:r>
            <w:proofErr w:type="spellEnd"/>
            <w:r w:rsidRPr="00F62C0E">
              <w:rPr>
                <w:color w:val="000000" w:themeColor="text1"/>
                <w:sz w:val="20"/>
                <w:szCs w:val="20"/>
                <w:shd w:val="clear" w:color="auto" w:fill="FFFFFF"/>
                <w:lang w:val="en-US"/>
              </w:rPr>
              <w:t xml:space="preserve"> 5. </w:t>
            </w:r>
            <w:proofErr w:type="spellStart"/>
            <w:r w:rsidRPr="00F62C0E">
              <w:rPr>
                <w:color w:val="000000" w:themeColor="text1"/>
                <w:sz w:val="20"/>
                <w:szCs w:val="20"/>
                <w:shd w:val="clear" w:color="auto" w:fill="FFFFFF"/>
                <w:lang w:val="en-US"/>
              </w:rPr>
              <w:t>Încercările</w:t>
            </w:r>
            <w:proofErr w:type="spellEnd"/>
            <w:r w:rsidRPr="00F62C0E">
              <w:rPr>
                <w:color w:val="000000" w:themeColor="text1"/>
                <w:sz w:val="20"/>
                <w:szCs w:val="20"/>
                <w:shd w:val="clear" w:color="auto" w:fill="FFFFFF"/>
                <w:lang w:val="en-US"/>
              </w:rPr>
              <w:t xml:space="preserve"> se </w:t>
            </w:r>
            <w:proofErr w:type="spellStart"/>
            <w:r w:rsidRPr="00F62C0E">
              <w:rPr>
                <w:color w:val="000000" w:themeColor="text1"/>
                <w:sz w:val="20"/>
                <w:szCs w:val="20"/>
                <w:shd w:val="clear" w:color="auto" w:fill="FFFFFF"/>
                <w:lang w:val="en-US"/>
              </w:rPr>
              <w:t>efectuează</w:t>
            </w:r>
            <w:proofErr w:type="spellEnd"/>
            <w:r w:rsidRPr="00F62C0E">
              <w:rPr>
                <w:color w:val="000000" w:themeColor="text1"/>
                <w:sz w:val="20"/>
                <w:szCs w:val="20"/>
                <w:shd w:val="clear" w:color="auto" w:fill="FFFFFF"/>
                <w:lang w:val="en-US"/>
              </w:rPr>
              <w:t xml:space="preserve"> </w:t>
            </w:r>
            <w:proofErr w:type="spellStart"/>
            <w:r w:rsidRPr="00F62C0E">
              <w:rPr>
                <w:color w:val="000000" w:themeColor="text1"/>
                <w:sz w:val="20"/>
                <w:szCs w:val="20"/>
                <w:shd w:val="clear" w:color="auto" w:fill="FFFFFF"/>
                <w:lang w:val="en-US"/>
              </w:rPr>
              <w:t>fără</w:t>
            </w:r>
            <w:proofErr w:type="spellEnd"/>
            <w:r w:rsidRPr="00F62C0E">
              <w:rPr>
                <w:color w:val="000000" w:themeColor="text1"/>
                <w:sz w:val="20"/>
                <w:szCs w:val="20"/>
                <w:shd w:val="clear" w:color="auto" w:fill="FFFFFF"/>
                <w:lang w:val="en-US"/>
              </w:rPr>
              <w:t xml:space="preserve"> </w:t>
            </w:r>
            <w:proofErr w:type="spellStart"/>
            <w:r w:rsidRPr="00F62C0E">
              <w:rPr>
                <w:color w:val="000000" w:themeColor="text1"/>
                <w:sz w:val="20"/>
                <w:szCs w:val="20"/>
                <w:shd w:val="clear" w:color="auto" w:fill="FFFFFF"/>
                <w:lang w:val="en-US"/>
              </w:rPr>
              <w:t>capac</w:t>
            </w:r>
            <w:proofErr w:type="spellEnd"/>
            <w:r w:rsidRPr="00F62C0E">
              <w:rPr>
                <w:color w:val="000000" w:themeColor="text1"/>
                <w:sz w:val="20"/>
                <w:szCs w:val="20"/>
                <w:shd w:val="clear" w:color="auto" w:fill="FFFFFF"/>
                <w:lang w:val="en-US"/>
              </w:rPr>
              <w:t xml:space="preserve"> de </w:t>
            </w:r>
            <w:proofErr w:type="spellStart"/>
            <w:r w:rsidRPr="00F62C0E">
              <w:rPr>
                <w:color w:val="000000" w:themeColor="text1"/>
                <w:sz w:val="20"/>
                <w:szCs w:val="20"/>
                <w:shd w:val="clear" w:color="auto" w:fill="FFFFFF"/>
                <w:lang w:val="en-US"/>
              </w:rPr>
              <w:t>protecție</w:t>
            </w:r>
            <w:proofErr w:type="spellEnd"/>
            <w:r w:rsidRPr="00F62C0E">
              <w:rPr>
                <w:color w:val="000000" w:themeColor="text1"/>
                <w:sz w:val="20"/>
                <w:szCs w:val="20"/>
                <w:shd w:val="clear" w:color="auto" w:fill="FFFFFF"/>
                <w:lang w:val="en-US"/>
              </w:rPr>
              <w:t>.</w:t>
            </w:r>
          </w:p>
          <w:p w14:paraId="45A48335" w14:textId="77777777" w:rsidR="00ED649F" w:rsidRPr="00EB353E" w:rsidRDefault="00ED649F" w:rsidP="00ED649F">
            <w:pPr>
              <w:pStyle w:val="ti-art"/>
              <w:shd w:val="clear" w:color="auto" w:fill="FFFFFF"/>
              <w:tabs>
                <w:tab w:val="left" w:pos="2234"/>
              </w:tabs>
              <w:spacing w:before="0" w:beforeAutospacing="0" w:after="0" w:afterAutospacing="0"/>
              <w:jc w:val="right"/>
              <w:rPr>
                <w:i/>
                <w:iCs/>
                <w:color w:val="000000"/>
                <w:sz w:val="20"/>
                <w:szCs w:val="20"/>
                <w:shd w:val="clear" w:color="auto" w:fill="FFFFFF"/>
                <w:lang w:val="en-US"/>
              </w:rPr>
            </w:pPr>
            <w:proofErr w:type="spellStart"/>
            <w:r w:rsidRPr="00EB353E">
              <w:rPr>
                <w:i/>
                <w:iCs/>
                <w:color w:val="000000"/>
                <w:sz w:val="20"/>
                <w:szCs w:val="20"/>
                <w:shd w:val="clear" w:color="auto" w:fill="FFFFFF"/>
                <w:lang w:val="en-US"/>
              </w:rPr>
              <w:t>Tabelul</w:t>
            </w:r>
            <w:proofErr w:type="spellEnd"/>
            <w:r w:rsidRPr="00EB353E">
              <w:rPr>
                <w:i/>
                <w:iCs/>
                <w:color w:val="000000"/>
                <w:sz w:val="20"/>
                <w:szCs w:val="20"/>
                <w:shd w:val="clear" w:color="auto" w:fill="FFFFFF"/>
                <w:lang w:val="en-US"/>
              </w:rPr>
              <w:t xml:space="preserve"> 5</w:t>
            </w:r>
          </w:p>
          <w:p w14:paraId="534A52A8" w14:textId="77777777" w:rsidR="00ED649F" w:rsidRPr="00EB353E" w:rsidRDefault="00ED649F" w:rsidP="00ED649F">
            <w:pPr>
              <w:pStyle w:val="ti-art"/>
              <w:shd w:val="clear" w:color="auto" w:fill="FFFFFF"/>
              <w:tabs>
                <w:tab w:val="left" w:pos="2234"/>
              </w:tabs>
              <w:spacing w:before="0" w:beforeAutospacing="0" w:after="0" w:afterAutospacing="0"/>
              <w:jc w:val="center"/>
              <w:rPr>
                <w:b/>
                <w:bCs/>
                <w:color w:val="000000"/>
                <w:sz w:val="20"/>
                <w:szCs w:val="20"/>
                <w:shd w:val="clear" w:color="auto" w:fill="FFFFFF"/>
                <w:lang w:val="en-US"/>
              </w:rPr>
            </w:pPr>
            <w:proofErr w:type="spellStart"/>
            <w:r w:rsidRPr="00EB353E">
              <w:rPr>
                <w:b/>
                <w:bCs/>
                <w:color w:val="000000"/>
                <w:sz w:val="20"/>
                <w:szCs w:val="20"/>
                <w:shd w:val="clear" w:color="auto" w:fill="FFFFFF"/>
                <w:lang w:val="en-US"/>
              </w:rPr>
              <w:t>Niveluri</w:t>
            </w:r>
            <w:proofErr w:type="spellEnd"/>
            <w:r w:rsidRPr="00EB353E">
              <w:rPr>
                <w:b/>
                <w:bCs/>
                <w:color w:val="000000"/>
                <w:sz w:val="20"/>
                <w:szCs w:val="20"/>
                <w:shd w:val="clear" w:color="auto" w:fill="FFFFFF"/>
                <w:lang w:val="en-US"/>
              </w:rPr>
              <w:t xml:space="preserve"> ale </w:t>
            </w:r>
            <w:proofErr w:type="spellStart"/>
            <w:r w:rsidRPr="00EB353E">
              <w:rPr>
                <w:b/>
                <w:bCs/>
                <w:color w:val="000000"/>
                <w:sz w:val="20"/>
                <w:szCs w:val="20"/>
                <w:shd w:val="clear" w:color="auto" w:fill="FFFFFF"/>
                <w:lang w:val="en-US"/>
              </w:rPr>
              <w:t>indicelor</w:t>
            </w:r>
            <w:proofErr w:type="spellEnd"/>
            <w:r w:rsidRPr="00EB353E">
              <w:rPr>
                <w:b/>
                <w:bCs/>
                <w:color w:val="000000"/>
                <w:sz w:val="20"/>
                <w:szCs w:val="20"/>
                <w:shd w:val="clear" w:color="auto" w:fill="FFFFFF"/>
                <w:lang w:val="en-US"/>
              </w:rPr>
              <w:t xml:space="preserve"> de </w:t>
            </w:r>
            <w:proofErr w:type="spellStart"/>
            <w:r w:rsidRPr="00EB353E">
              <w:rPr>
                <w:b/>
                <w:bCs/>
                <w:color w:val="000000"/>
                <w:sz w:val="20"/>
                <w:szCs w:val="20"/>
                <w:shd w:val="clear" w:color="auto" w:fill="FFFFFF"/>
                <w:lang w:val="en-US"/>
              </w:rPr>
              <w:t>protecție</w:t>
            </w:r>
            <w:proofErr w:type="spellEnd"/>
            <w:r w:rsidRPr="00EB353E">
              <w:rPr>
                <w:b/>
                <w:bCs/>
                <w:color w:val="000000"/>
                <w:sz w:val="20"/>
                <w:szCs w:val="20"/>
                <w:shd w:val="clear" w:color="auto" w:fill="FFFFFF"/>
                <w:lang w:val="en-US"/>
              </w:rPr>
              <w:t xml:space="preserve"> </w:t>
            </w:r>
            <w:proofErr w:type="spellStart"/>
            <w:r w:rsidRPr="00EB353E">
              <w:rPr>
                <w:b/>
                <w:bCs/>
                <w:color w:val="000000"/>
                <w:sz w:val="20"/>
                <w:szCs w:val="20"/>
                <w:shd w:val="clear" w:color="auto" w:fill="FFFFFF"/>
                <w:lang w:val="en-US"/>
              </w:rPr>
              <w:t>împotriva</w:t>
            </w:r>
            <w:proofErr w:type="spellEnd"/>
            <w:r w:rsidRPr="00EB353E">
              <w:rPr>
                <w:b/>
                <w:bCs/>
                <w:color w:val="000000"/>
                <w:sz w:val="20"/>
                <w:szCs w:val="20"/>
                <w:shd w:val="clear" w:color="auto" w:fill="FFFFFF"/>
                <w:lang w:val="en-US"/>
              </w:rPr>
              <w:t xml:space="preserve"> </w:t>
            </w:r>
            <w:proofErr w:type="spellStart"/>
            <w:r w:rsidRPr="00EB353E">
              <w:rPr>
                <w:b/>
                <w:bCs/>
                <w:color w:val="000000"/>
                <w:sz w:val="20"/>
                <w:szCs w:val="20"/>
                <w:shd w:val="clear" w:color="auto" w:fill="FFFFFF"/>
                <w:lang w:val="en-US"/>
              </w:rPr>
              <w:t>factorilor</w:t>
            </w:r>
            <w:proofErr w:type="spellEnd"/>
            <w:r w:rsidRPr="00EB353E">
              <w:rPr>
                <w:b/>
                <w:bCs/>
                <w:color w:val="000000"/>
                <w:sz w:val="20"/>
                <w:szCs w:val="20"/>
                <w:shd w:val="clear" w:color="auto" w:fill="FFFFFF"/>
                <w:lang w:val="en-US"/>
              </w:rPr>
              <w:t xml:space="preserve"> </w:t>
            </w:r>
            <w:proofErr w:type="spellStart"/>
            <w:r w:rsidRPr="00EB353E">
              <w:rPr>
                <w:b/>
                <w:bCs/>
                <w:color w:val="000000"/>
                <w:sz w:val="20"/>
                <w:szCs w:val="20"/>
                <w:shd w:val="clear" w:color="auto" w:fill="FFFFFF"/>
                <w:lang w:val="en-US"/>
              </w:rPr>
              <w:t>externi</w:t>
            </w:r>
            <w:proofErr w:type="spellEnd"/>
          </w:p>
          <w:tbl>
            <w:tblPr>
              <w:tblStyle w:val="TableGrid"/>
              <w:tblW w:w="0" w:type="auto"/>
              <w:tblLayout w:type="fixed"/>
              <w:tblLook w:val="04A0" w:firstRow="1" w:lastRow="0" w:firstColumn="1" w:lastColumn="0" w:noHBand="0" w:noVBand="1"/>
            </w:tblPr>
            <w:tblGrid>
              <w:gridCol w:w="1242"/>
              <w:gridCol w:w="1134"/>
              <w:gridCol w:w="1701"/>
            </w:tblGrid>
            <w:tr w:rsidR="00ED649F" w:rsidRPr="0024219D" w14:paraId="1F70A210" w14:textId="77777777" w:rsidTr="00641911">
              <w:tc>
                <w:tcPr>
                  <w:tcW w:w="1242" w:type="dxa"/>
                </w:tcPr>
                <w:p w14:paraId="30B95228"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b/>
                      <w:bCs/>
                      <w:color w:val="000000"/>
                      <w:sz w:val="20"/>
                      <w:szCs w:val="20"/>
                      <w:shd w:val="clear" w:color="auto" w:fill="FFFFFF"/>
                    </w:rPr>
                    <w:t>Niveluri ale calificativelor</w:t>
                  </w:r>
                </w:p>
              </w:tc>
              <w:tc>
                <w:tcPr>
                  <w:tcW w:w="1134" w:type="dxa"/>
                </w:tcPr>
                <w:p w14:paraId="50918CB7"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b/>
                      <w:bCs/>
                      <w:color w:val="000000"/>
                      <w:sz w:val="20"/>
                      <w:szCs w:val="20"/>
                      <w:shd w:val="clear" w:color="auto" w:fill="FFFFFF"/>
                    </w:rPr>
                    <w:t>Pătrunderea obiectelor străine solide</w:t>
                  </w:r>
                </w:p>
              </w:tc>
              <w:tc>
                <w:tcPr>
                  <w:tcW w:w="1701" w:type="dxa"/>
                </w:tcPr>
                <w:p w14:paraId="7AD02D8E"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4219D">
                    <w:rPr>
                      <w:b/>
                      <w:bCs/>
                      <w:color w:val="000000"/>
                      <w:sz w:val="20"/>
                      <w:szCs w:val="20"/>
                      <w:shd w:val="clear" w:color="auto" w:fill="FFFFFF"/>
                      <w:lang w:val="en-US"/>
                    </w:rPr>
                    <w:t>Pătrunderea</w:t>
                  </w:r>
                  <w:proofErr w:type="spellEnd"/>
                  <w:r w:rsidRPr="0024219D">
                    <w:rPr>
                      <w:b/>
                      <w:bCs/>
                      <w:color w:val="000000"/>
                      <w:sz w:val="20"/>
                      <w:szCs w:val="20"/>
                      <w:shd w:val="clear" w:color="auto" w:fill="FFFFFF"/>
                      <w:lang w:val="en-US"/>
                    </w:rPr>
                    <w:t xml:space="preserve"> </w:t>
                  </w:r>
                  <w:proofErr w:type="spellStart"/>
                  <w:r w:rsidRPr="0024219D">
                    <w:rPr>
                      <w:b/>
                      <w:bCs/>
                      <w:color w:val="000000"/>
                      <w:sz w:val="20"/>
                      <w:szCs w:val="20"/>
                      <w:shd w:val="clear" w:color="auto" w:fill="FFFFFF"/>
                      <w:lang w:val="en-US"/>
                    </w:rPr>
                    <w:t>apei</w:t>
                  </w:r>
                  <w:proofErr w:type="spellEnd"/>
                  <w:r w:rsidRPr="0024219D">
                    <w:rPr>
                      <w:b/>
                      <w:bCs/>
                      <w:color w:val="000000"/>
                      <w:sz w:val="20"/>
                      <w:szCs w:val="20"/>
                      <w:shd w:val="clear" w:color="auto" w:fill="FFFFFF"/>
                      <w:lang w:val="en-US"/>
                    </w:rPr>
                    <w:t xml:space="preserve">, </w:t>
                  </w:r>
                  <w:proofErr w:type="spellStart"/>
                  <w:r w:rsidRPr="0024219D">
                    <w:rPr>
                      <w:b/>
                      <w:bCs/>
                      <w:color w:val="000000"/>
                      <w:sz w:val="20"/>
                      <w:szCs w:val="20"/>
                      <w:shd w:val="clear" w:color="auto" w:fill="FFFFFF"/>
                      <w:lang w:val="en-US"/>
                    </w:rPr>
                    <w:t>însoțită</w:t>
                  </w:r>
                  <w:proofErr w:type="spellEnd"/>
                  <w:r w:rsidRPr="0024219D">
                    <w:rPr>
                      <w:b/>
                      <w:bCs/>
                      <w:color w:val="000000"/>
                      <w:sz w:val="20"/>
                      <w:szCs w:val="20"/>
                      <w:shd w:val="clear" w:color="auto" w:fill="FFFFFF"/>
                      <w:lang w:val="en-US"/>
                    </w:rPr>
                    <w:t xml:space="preserve"> de </w:t>
                  </w:r>
                  <w:proofErr w:type="spellStart"/>
                  <w:r w:rsidRPr="0024219D">
                    <w:rPr>
                      <w:b/>
                      <w:bCs/>
                      <w:color w:val="000000"/>
                      <w:sz w:val="20"/>
                      <w:szCs w:val="20"/>
                      <w:shd w:val="clear" w:color="auto" w:fill="FFFFFF"/>
                      <w:lang w:val="en-US"/>
                    </w:rPr>
                    <w:t>efecte</w:t>
                  </w:r>
                  <w:proofErr w:type="spellEnd"/>
                  <w:r w:rsidRPr="0024219D">
                    <w:rPr>
                      <w:b/>
                      <w:bCs/>
                      <w:color w:val="000000"/>
                      <w:sz w:val="20"/>
                      <w:szCs w:val="20"/>
                      <w:shd w:val="clear" w:color="auto" w:fill="FFFFFF"/>
                      <w:lang w:val="en-US"/>
                    </w:rPr>
                    <w:t xml:space="preserve"> </w:t>
                  </w:r>
                  <w:proofErr w:type="spellStart"/>
                  <w:r w:rsidRPr="0024219D">
                    <w:rPr>
                      <w:b/>
                      <w:bCs/>
                      <w:color w:val="000000"/>
                      <w:sz w:val="20"/>
                      <w:szCs w:val="20"/>
                      <w:shd w:val="clear" w:color="auto" w:fill="FFFFFF"/>
                      <w:lang w:val="en-US"/>
                    </w:rPr>
                    <w:t>nocive</w:t>
                  </w:r>
                  <w:proofErr w:type="spellEnd"/>
                </w:p>
              </w:tc>
            </w:tr>
            <w:tr w:rsidR="00ED649F" w:rsidRPr="0024219D" w14:paraId="7AE726E2" w14:textId="77777777" w:rsidTr="00641911">
              <w:tc>
                <w:tcPr>
                  <w:tcW w:w="1242" w:type="dxa"/>
                </w:tcPr>
                <w:p w14:paraId="3F0614DB"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
              </w:tc>
              <w:tc>
                <w:tcPr>
                  <w:tcW w:w="1134" w:type="dxa"/>
                </w:tcPr>
                <w:p w14:paraId="675AF59D"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b/>
                      <w:bCs/>
                      <w:color w:val="000000"/>
                      <w:sz w:val="20"/>
                      <w:szCs w:val="20"/>
                      <w:shd w:val="clear" w:color="auto" w:fill="FFFFFF"/>
                    </w:rPr>
                    <w:t>Dimensiunea obiectelor</w:t>
                  </w:r>
                </w:p>
              </w:tc>
              <w:tc>
                <w:tcPr>
                  <w:tcW w:w="1701" w:type="dxa"/>
                </w:tcPr>
                <w:p w14:paraId="278D82FF"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b/>
                      <w:bCs/>
                      <w:color w:val="000000"/>
                      <w:sz w:val="20"/>
                      <w:szCs w:val="20"/>
                      <w:shd w:val="clear" w:color="auto" w:fill="FFFFFF"/>
                    </w:rPr>
                    <w:t>Protecție la</w:t>
                  </w:r>
                </w:p>
              </w:tc>
            </w:tr>
            <w:tr w:rsidR="00ED649F" w:rsidRPr="0024219D" w14:paraId="2435FFEB" w14:textId="77777777" w:rsidTr="00641911">
              <w:tc>
                <w:tcPr>
                  <w:tcW w:w="1242" w:type="dxa"/>
                </w:tcPr>
                <w:p w14:paraId="10CB996D"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lang w:val="en-US"/>
                    </w:rPr>
                    <w:t>0</w:t>
                  </w:r>
                </w:p>
              </w:tc>
              <w:tc>
                <w:tcPr>
                  <w:tcW w:w="1134" w:type="dxa"/>
                </w:tcPr>
                <w:p w14:paraId="6DC99EAC"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nicio protecție</w:t>
                  </w:r>
                </w:p>
              </w:tc>
              <w:tc>
                <w:tcPr>
                  <w:tcW w:w="1701" w:type="dxa"/>
                </w:tcPr>
                <w:p w14:paraId="6AD90F8A"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nicio protecție</w:t>
                  </w:r>
                </w:p>
              </w:tc>
            </w:tr>
            <w:tr w:rsidR="00ED649F" w:rsidRPr="0024219D" w14:paraId="54C4398A" w14:textId="77777777" w:rsidTr="00641911">
              <w:tc>
                <w:tcPr>
                  <w:tcW w:w="1242" w:type="dxa"/>
                </w:tcPr>
                <w:p w14:paraId="46A7ABAB"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lang w:val="en-US"/>
                    </w:rPr>
                    <w:lastRenderedPageBreak/>
                    <w:t>1</w:t>
                  </w:r>
                </w:p>
              </w:tc>
              <w:tc>
                <w:tcPr>
                  <w:tcW w:w="1134" w:type="dxa"/>
                </w:tcPr>
                <w:p w14:paraId="29719C09"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≥50 mm</w:t>
                  </w:r>
                </w:p>
              </w:tc>
              <w:tc>
                <w:tcPr>
                  <w:tcW w:w="1701" w:type="dxa"/>
                </w:tcPr>
                <w:p w14:paraId="067BC1BE"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scurgere verticală de apă</w:t>
                  </w:r>
                </w:p>
              </w:tc>
            </w:tr>
            <w:tr w:rsidR="00ED649F" w:rsidRPr="0024219D" w14:paraId="3A539E9A" w14:textId="77777777" w:rsidTr="00641911">
              <w:tc>
                <w:tcPr>
                  <w:tcW w:w="1242" w:type="dxa"/>
                </w:tcPr>
                <w:p w14:paraId="06E040B9"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lang w:val="en-US"/>
                    </w:rPr>
                    <w:t>2</w:t>
                  </w:r>
                </w:p>
              </w:tc>
              <w:tc>
                <w:tcPr>
                  <w:tcW w:w="1134" w:type="dxa"/>
                </w:tcPr>
                <w:p w14:paraId="641FA7A9"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4219D">
                    <w:rPr>
                      <w:color w:val="000000"/>
                      <w:sz w:val="20"/>
                      <w:szCs w:val="20"/>
                      <w:shd w:val="clear" w:color="auto" w:fill="FFFFFF"/>
                      <w:lang w:val="en-US"/>
                    </w:rPr>
                    <w:t>protecție</w:t>
                  </w:r>
                  <w:proofErr w:type="spellEnd"/>
                  <w:r w:rsidRPr="0024219D">
                    <w:rPr>
                      <w:color w:val="000000"/>
                      <w:sz w:val="20"/>
                      <w:szCs w:val="20"/>
                      <w:shd w:val="clear" w:color="auto" w:fill="FFFFFF"/>
                      <w:lang w:val="en-US"/>
                    </w:rPr>
                    <w:t xml:space="preserve"> la </w:t>
                  </w:r>
                  <w:proofErr w:type="spellStart"/>
                  <w:r w:rsidRPr="0024219D">
                    <w:rPr>
                      <w:color w:val="000000"/>
                      <w:sz w:val="20"/>
                      <w:szCs w:val="20"/>
                      <w:shd w:val="clear" w:color="auto" w:fill="FFFFFF"/>
                      <w:lang w:val="en-US"/>
                    </w:rPr>
                    <w:t>atingere</w:t>
                  </w:r>
                  <w:proofErr w:type="spellEnd"/>
                  <w:r w:rsidRPr="0024219D">
                    <w:rPr>
                      <w:color w:val="000000"/>
                      <w:sz w:val="20"/>
                      <w:szCs w:val="20"/>
                      <w:shd w:val="clear" w:color="auto" w:fill="FFFFFF"/>
                      <w:lang w:val="en-US"/>
                    </w:rPr>
                    <w:t xml:space="preserve"> cu </w:t>
                  </w:r>
                  <w:proofErr w:type="spellStart"/>
                  <w:r w:rsidRPr="0024219D">
                    <w:rPr>
                      <w:color w:val="000000"/>
                      <w:sz w:val="20"/>
                      <w:szCs w:val="20"/>
                      <w:shd w:val="clear" w:color="auto" w:fill="FFFFFF"/>
                      <w:lang w:val="en-US"/>
                    </w:rPr>
                    <w:t>degetele</w:t>
                  </w:r>
                  <w:proofErr w:type="spellEnd"/>
                  <w:r w:rsidRPr="0024219D">
                    <w:rPr>
                      <w:color w:val="000000"/>
                      <w:sz w:val="20"/>
                      <w:szCs w:val="20"/>
                      <w:shd w:val="clear" w:color="auto" w:fill="FFFFFF"/>
                      <w:lang w:val="en-US"/>
                    </w:rPr>
                    <w:t xml:space="preserve"> </w:t>
                  </w:r>
                  <w:proofErr w:type="spellStart"/>
                  <w:r w:rsidRPr="0024219D">
                    <w:rPr>
                      <w:color w:val="000000"/>
                      <w:sz w:val="20"/>
                      <w:szCs w:val="20"/>
                      <w:shd w:val="clear" w:color="auto" w:fill="FFFFFF"/>
                      <w:lang w:val="en-US"/>
                    </w:rPr>
                    <w:t>și</w:t>
                  </w:r>
                  <w:proofErr w:type="spellEnd"/>
                  <w:r w:rsidRPr="0024219D">
                    <w:rPr>
                      <w:color w:val="000000"/>
                      <w:sz w:val="20"/>
                      <w:szCs w:val="20"/>
                      <w:shd w:val="clear" w:color="auto" w:fill="FFFFFF"/>
                      <w:lang w:val="en-US"/>
                    </w:rPr>
                    <w:t xml:space="preserve"> ≥12 mm</w:t>
                  </w:r>
                </w:p>
              </w:tc>
              <w:tc>
                <w:tcPr>
                  <w:tcW w:w="1701" w:type="dxa"/>
                </w:tcPr>
                <w:p w14:paraId="2D6FEFEA"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4219D">
                    <w:rPr>
                      <w:color w:val="000000"/>
                      <w:sz w:val="20"/>
                      <w:szCs w:val="20"/>
                      <w:shd w:val="clear" w:color="auto" w:fill="FFFFFF"/>
                      <w:lang w:val="en-US"/>
                    </w:rPr>
                    <w:t>pulverizare</w:t>
                  </w:r>
                  <w:proofErr w:type="spellEnd"/>
                  <w:r w:rsidRPr="0024219D">
                    <w:rPr>
                      <w:color w:val="000000"/>
                      <w:sz w:val="20"/>
                      <w:szCs w:val="20"/>
                      <w:shd w:val="clear" w:color="auto" w:fill="FFFFFF"/>
                      <w:lang w:val="en-US"/>
                    </w:rPr>
                    <w:t xml:space="preserve"> cu </w:t>
                  </w:r>
                  <w:proofErr w:type="spellStart"/>
                  <w:r w:rsidRPr="0024219D">
                    <w:rPr>
                      <w:color w:val="000000"/>
                      <w:sz w:val="20"/>
                      <w:szCs w:val="20"/>
                      <w:shd w:val="clear" w:color="auto" w:fill="FFFFFF"/>
                      <w:lang w:val="en-US"/>
                    </w:rPr>
                    <w:t>apă</w:t>
                  </w:r>
                  <w:proofErr w:type="spellEnd"/>
                  <w:r w:rsidRPr="0024219D">
                    <w:rPr>
                      <w:color w:val="000000"/>
                      <w:sz w:val="20"/>
                      <w:szCs w:val="20"/>
                      <w:shd w:val="clear" w:color="auto" w:fill="FFFFFF"/>
                      <w:lang w:val="en-US"/>
                    </w:rPr>
                    <w:t xml:space="preserve"> la </w:t>
                  </w:r>
                  <w:proofErr w:type="spellStart"/>
                  <w:r w:rsidRPr="0024219D">
                    <w:rPr>
                      <w:color w:val="000000"/>
                      <w:sz w:val="20"/>
                      <w:szCs w:val="20"/>
                      <w:shd w:val="clear" w:color="auto" w:fill="FFFFFF"/>
                      <w:lang w:val="en-US"/>
                    </w:rPr>
                    <w:t>mai</w:t>
                  </w:r>
                  <w:proofErr w:type="spellEnd"/>
                  <w:r w:rsidRPr="0024219D">
                    <w:rPr>
                      <w:color w:val="000000"/>
                      <w:sz w:val="20"/>
                      <w:szCs w:val="20"/>
                      <w:shd w:val="clear" w:color="auto" w:fill="FFFFFF"/>
                      <w:lang w:val="en-US"/>
                    </w:rPr>
                    <w:t xml:space="preserve"> </w:t>
                  </w:r>
                  <w:proofErr w:type="spellStart"/>
                  <w:r w:rsidRPr="0024219D">
                    <w:rPr>
                      <w:color w:val="000000"/>
                      <w:sz w:val="20"/>
                      <w:szCs w:val="20"/>
                      <w:shd w:val="clear" w:color="auto" w:fill="FFFFFF"/>
                      <w:lang w:val="en-US"/>
                    </w:rPr>
                    <w:t>puțin</w:t>
                  </w:r>
                  <w:proofErr w:type="spellEnd"/>
                  <w:r w:rsidRPr="0024219D">
                    <w:rPr>
                      <w:color w:val="000000"/>
                      <w:sz w:val="20"/>
                      <w:szCs w:val="20"/>
                      <w:shd w:val="clear" w:color="auto" w:fill="FFFFFF"/>
                      <w:lang w:val="en-US"/>
                    </w:rPr>
                    <w:t xml:space="preserve"> de 15 grade </w:t>
                  </w:r>
                  <w:proofErr w:type="spellStart"/>
                  <w:r w:rsidRPr="0024219D">
                    <w:rPr>
                      <w:color w:val="000000"/>
                      <w:sz w:val="20"/>
                      <w:szCs w:val="20"/>
                      <w:shd w:val="clear" w:color="auto" w:fill="FFFFFF"/>
                      <w:lang w:val="en-US"/>
                    </w:rPr>
                    <w:t>față</w:t>
                  </w:r>
                  <w:proofErr w:type="spellEnd"/>
                  <w:r w:rsidRPr="0024219D">
                    <w:rPr>
                      <w:color w:val="000000"/>
                      <w:sz w:val="20"/>
                      <w:szCs w:val="20"/>
                      <w:shd w:val="clear" w:color="auto" w:fill="FFFFFF"/>
                      <w:lang w:val="en-US"/>
                    </w:rPr>
                    <w:t xml:space="preserve"> de </w:t>
                  </w:r>
                  <w:proofErr w:type="spellStart"/>
                  <w:r w:rsidRPr="0024219D">
                    <w:rPr>
                      <w:color w:val="000000"/>
                      <w:sz w:val="20"/>
                      <w:szCs w:val="20"/>
                      <w:shd w:val="clear" w:color="auto" w:fill="FFFFFF"/>
                      <w:lang w:val="en-US"/>
                    </w:rPr>
                    <w:t>verticală</w:t>
                  </w:r>
                  <w:proofErr w:type="spellEnd"/>
                </w:p>
              </w:tc>
            </w:tr>
            <w:tr w:rsidR="00ED649F" w:rsidRPr="0024219D" w14:paraId="23B5CAFD" w14:textId="77777777" w:rsidTr="00641911">
              <w:tc>
                <w:tcPr>
                  <w:tcW w:w="1242" w:type="dxa"/>
                </w:tcPr>
                <w:p w14:paraId="34F8556F"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lang w:val="en-US"/>
                    </w:rPr>
                    <w:t>3</w:t>
                  </w:r>
                </w:p>
              </w:tc>
              <w:tc>
                <w:tcPr>
                  <w:tcW w:w="1134" w:type="dxa"/>
                </w:tcPr>
                <w:p w14:paraId="35F254D9"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≥2,5 mm</w:t>
                  </w:r>
                </w:p>
              </w:tc>
              <w:tc>
                <w:tcPr>
                  <w:tcW w:w="1701" w:type="dxa"/>
                </w:tcPr>
                <w:p w14:paraId="2CADD449"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4219D">
                    <w:rPr>
                      <w:color w:val="000000"/>
                      <w:sz w:val="20"/>
                      <w:szCs w:val="20"/>
                      <w:shd w:val="clear" w:color="auto" w:fill="FFFFFF"/>
                      <w:lang w:val="en-US"/>
                    </w:rPr>
                    <w:t>pulverizare</w:t>
                  </w:r>
                  <w:proofErr w:type="spellEnd"/>
                  <w:r w:rsidRPr="0024219D">
                    <w:rPr>
                      <w:color w:val="000000"/>
                      <w:sz w:val="20"/>
                      <w:szCs w:val="20"/>
                      <w:shd w:val="clear" w:color="auto" w:fill="FFFFFF"/>
                      <w:lang w:val="en-US"/>
                    </w:rPr>
                    <w:t xml:space="preserve"> cu </w:t>
                  </w:r>
                  <w:proofErr w:type="spellStart"/>
                  <w:r w:rsidRPr="0024219D">
                    <w:rPr>
                      <w:color w:val="000000"/>
                      <w:sz w:val="20"/>
                      <w:szCs w:val="20"/>
                      <w:shd w:val="clear" w:color="auto" w:fill="FFFFFF"/>
                      <w:lang w:val="en-US"/>
                    </w:rPr>
                    <w:t>apă</w:t>
                  </w:r>
                  <w:proofErr w:type="spellEnd"/>
                  <w:r w:rsidRPr="0024219D">
                    <w:rPr>
                      <w:color w:val="000000"/>
                      <w:sz w:val="20"/>
                      <w:szCs w:val="20"/>
                      <w:shd w:val="clear" w:color="auto" w:fill="FFFFFF"/>
                      <w:lang w:val="en-US"/>
                    </w:rPr>
                    <w:t xml:space="preserve"> la </w:t>
                  </w:r>
                  <w:proofErr w:type="spellStart"/>
                  <w:r w:rsidRPr="0024219D">
                    <w:rPr>
                      <w:color w:val="000000"/>
                      <w:sz w:val="20"/>
                      <w:szCs w:val="20"/>
                      <w:shd w:val="clear" w:color="auto" w:fill="FFFFFF"/>
                      <w:lang w:val="en-US"/>
                    </w:rPr>
                    <w:t>mai</w:t>
                  </w:r>
                  <w:proofErr w:type="spellEnd"/>
                  <w:r w:rsidRPr="0024219D">
                    <w:rPr>
                      <w:color w:val="000000"/>
                      <w:sz w:val="20"/>
                      <w:szCs w:val="20"/>
                      <w:shd w:val="clear" w:color="auto" w:fill="FFFFFF"/>
                      <w:lang w:val="en-US"/>
                    </w:rPr>
                    <w:t xml:space="preserve"> </w:t>
                  </w:r>
                  <w:proofErr w:type="spellStart"/>
                  <w:r w:rsidRPr="0024219D">
                    <w:rPr>
                      <w:color w:val="000000"/>
                      <w:sz w:val="20"/>
                      <w:szCs w:val="20"/>
                      <w:shd w:val="clear" w:color="auto" w:fill="FFFFFF"/>
                      <w:lang w:val="en-US"/>
                    </w:rPr>
                    <w:t>puțin</w:t>
                  </w:r>
                  <w:proofErr w:type="spellEnd"/>
                  <w:r w:rsidRPr="0024219D">
                    <w:rPr>
                      <w:color w:val="000000"/>
                      <w:sz w:val="20"/>
                      <w:szCs w:val="20"/>
                      <w:shd w:val="clear" w:color="auto" w:fill="FFFFFF"/>
                      <w:lang w:val="en-US"/>
                    </w:rPr>
                    <w:t xml:space="preserve"> de 60 de grade </w:t>
                  </w:r>
                  <w:proofErr w:type="spellStart"/>
                  <w:r w:rsidRPr="0024219D">
                    <w:rPr>
                      <w:color w:val="000000"/>
                      <w:sz w:val="20"/>
                      <w:szCs w:val="20"/>
                      <w:shd w:val="clear" w:color="auto" w:fill="FFFFFF"/>
                      <w:lang w:val="en-US"/>
                    </w:rPr>
                    <w:t>față</w:t>
                  </w:r>
                  <w:proofErr w:type="spellEnd"/>
                  <w:r w:rsidRPr="0024219D">
                    <w:rPr>
                      <w:color w:val="000000"/>
                      <w:sz w:val="20"/>
                      <w:szCs w:val="20"/>
                      <w:shd w:val="clear" w:color="auto" w:fill="FFFFFF"/>
                      <w:lang w:val="en-US"/>
                    </w:rPr>
                    <w:t xml:space="preserve"> de </w:t>
                  </w:r>
                  <w:proofErr w:type="spellStart"/>
                  <w:r w:rsidRPr="0024219D">
                    <w:rPr>
                      <w:color w:val="000000"/>
                      <w:sz w:val="20"/>
                      <w:szCs w:val="20"/>
                      <w:shd w:val="clear" w:color="auto" w:fill="FFFFFF"/>
                      <w:lang w:val="en-US"/>
                    </w:rPr>
                    <w:t>verticală</w:t>
                  </w:r>
                  <w:proofErr w:type="spellEnd"/>
                </w:p>
              </w:tc>
            </w:tr>
            <w:tr w:rsidR="00ED649F" w:rsidRPr="0024219D" w14:paraId="5D02F047" w14:textId="77777777" w:rsidTr="00641911">
              <w:tc>
                <w:tcPr>
                  <w:tcW w:w="1242" w:type="dxa"/>
                </w:tcPr>
                <w:p w14:paraId="103916EB"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lang w:val="en-US"/>
                    </w:rPr>
                    <w:t>4</w:t>
                  </w:r>
                </w:p>
              </w:tc>
              <w:tc>
                <w:tcPr>
                  <w:tcW w:w="1134" w:type="dxa"/>
                </w:tcPr>
                <w:p w14:paraId="7930E206" w14:textId="044BDC74"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≥1 mm</w:t>
                  </w:r>
                </w:p>
              </w:tc>
              <w:tc>
                <w:tcPr>
                  <w:tcW w:w="1701" w:type="dxa"/>
                </w:tcPr>
                <w:p w14:paraId="635C0A45"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stropirea cu apă</w:t>
                  </w:r>
                </w:p>
              </w:tc>
            </w:tr>
            <w:tr w:rsidR="00ED649F" w:rsidRPr="0024219D" w14:paraId="69C79EC0" w14:textId="77777777" w:rsidTr="00641911">
              <w:tc>
                <w:tcPr>
                  <w:tcW w:w="1242" w:type="dxa"/>
                </w:tcPr>
                <w:p w14:paraId="54C8AD42"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lang w:val="en-US"/>
                    </w:rPr>
                    <w:t>5</w:t>
                  </w:r>
                </w:p>
              </w:tc>
              <w:tc>
                <w:tcPr>
                  <w:tcW w:w="1134" w:type="dxa"/>
                </w:tcPr>
                <w:p w14:paraId="31AB922C"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protejat la praf</w:t>
                  </w:r>
                </w:p>
              </w:tc>
              <w:tc>
                <w:tcPr>
                  <w:tcW w:w="1701" w:type="dxa"/>
                </w:tcPr>
                <w:p w14:paraId="1E13699E"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jet de apă</w:t>
                  </w:r>
                </w:p>
              </w:tc>
            </w:tr>
            <w:tr w:rsidR="00ED649F" w:rsidRPr="0024219D" w14:paraId="07AD0915" w14:textId="77777777" w:rsidTr="00641911">
              <w:tc>
                <w:tcPr>
                  <w:tcW w:w="1242" w:type="dxa"/>
                </w:tcPr>
                <w:p w14:paraId="2A22091D"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lang w:val="en-US"/>
                    </w:rPr>
                    <w:t>6</w:t>
                  </w:r>
                </w:p>
              </w:tc>
              <w:tc>
                <w:tcPr>
                  <w:tcW w:w="1134" w:type="dxa"/>
                </w:tcPr>
                <w:p w14:paraId="76C45D72"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etanș la praf</w:t>
                  </w:r>
                </w:p>
              </w:tc>
              <w:tc>
                <w:tcPr>
                  <w:tcW w:w="1701" w:type="dxa"/>
                </w:tcPr>
                <w:p w14:paraId="6641DC4B"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jet puternic de apă</w:t>
                  </w:r>
                </w:p>
              </w:tc>
            </w:tr>
            <w:tr w:rsidR="00ED649F" w:rsidRPr="0024219D" w14:paraId="10D4FB2E" w14:textId="77777777" w:rsidTr="00641911">
              <w:tc>
                <w:tcPr>
                  <w:tcW w:w="1242" w:type="dxa"/>
                </w:tcPr>
                <w:p w14:paraId="14422A52"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lang w:val="en-US"/>
                    </w:rPr>
                    <w:t>7</w:t>
                  </w:r>
                </w:p>
              </w:tc>
              <w:tc>
                <w:tcPr>
                  <w:tcW w:w="1134" w:type="dxa"/>
                </w:tcPr>
                <w:p w14:paraId="495E4E66"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Nu este cazul.</w:t>
                  </w:r>
                </w:p>
              </w:tc>
              <w:tc>
                <w:tcPr>
                  <w:tcW w:w="1701" w:type="dxa"/>
                </w:tcPr>
                <w:p w14:paraId="41F28B40"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4219D">
                    <w:rPr>
                      <w:color w:val="000000"/>
                      <w:sz w:val="20"/>
                      <w:szCs w:val="20"/>
                      <w:shd w:val="clear" w:color="auto" w:fill="FFFFFF"/>
                      <w:lang w:val="en-US"/>
                    </w:rPr>
                    <w:t>scufundare</w:t>
                  </w:r>
                  <w:proofErr w:type="spellEnd"/>
                  <w:r w:rsidRPr="0024219D">
                    <w:rPr>
                      <w:color w:val="000000"/>
                      <w:sz w:val="20"/>
                      <w:szCs w:val="20"/>
                      <w:shd w:val="clear" w:color="auto" w:fill="FFFFFF"/>
                      <w:lang w:val="en-US"/>
                    </w:rPr>
                    <w:t xml:space="preserve"> </w:t>
                  </w:r>
                  <w:proofErr w:type="spellStart"/>
                  <w:r w:rsidRPr="0024219D">
                    <w:rPr>
                      <w:color w:val="000000"/>
                      <w:sz w:val="20"/>
                      <w:szCs w:val="20"/>
                      <w:shd w:val="clear" w:color="auto" w:fill="FFFFFF"/>
                      <w:lang w:val="en-US"/>
                    </w:rPr>
                    <w:t>temporară</w:t>
                  </w:r>
                  <w:proofErr w:type="spellEnd"/>
                  <w:r w:rsidRPr="0024219D">
                    <w:rPr>
                      <w:color w:val="000000"/>
                      <w:sz w:val="20"/>
                      <w:szCs w:val="20"/>
                      <w:shd w:val="clear" w:color="auto" w:fill="FFFFFF"/>
                      <w:lang w:val="en-US"/>
                    </w:rPr>
                    <w:t xml:space="preserve">, </w:t>
                  </w:r>
                  <w:proofErr w:type="spellStart"/>
                  <w:r w:rsidRPr="0024219D">
                    <w:rPr>
                      <w:color w:val="000000"/>
                      <w:sz w:val="20"/>
                      <w:szCs w:val="20"/>
                      <w:shd w:val="clear" w:color="auto" w:fill="FFFFFF"/>
                      <w:lang w:val="en-US"/>
                    </w:rPr>
                    <w:t>adâncime</w:t>
                  </w:r>
                  <w:proofErr w:type="spellEnd"/>
                  <w:r w:rsidRPr="0024219D">
                    <w:rPr>
                      <w:color w:val="000000"/>
                      <w:sz w:val="20"/>
                      <w:szCs w:val="20"/>
                      <w:shd w:val="clear" w:color="auto" w:fill="FFFFFF"/>
                      <w:lang w:val="en-US"/>
                    </w:rPr>
                    <w:t xml:space="preserve"> de 1 m</w:t>
                  </w:r>
                </w:p>
              </w:tc>
            </w:tr>
            <w:tr w:rsidR="00ED649F" w:rsidRPr="0024219D" w14:paraId="16221517" w14:textId="77777777" w:rsidTr="00641911">
              <w:tc>
                <w:tcPr>
                  <w:tcW w:w="1242" w:type="dxa"/>
                </w:tcPr>
                <w:p w14:paraId="55B4E0E3"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lang w:val="en-US"/>
                    </w:rPr>
                    <w:t>8</w:t>
                  </w:r>
                </w:p>
              </w:tc>
              <w:tc>
                <w:tcPr>
                  <w:tcW w:w="1134" w:type="dxa"/>
                </w:tcPr>
                <w:p w14:paraId="172441C1"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4219D">
                    <w:rPr>
                      <w:color w:val="000000"/>
                      <w:sz w:val="20"/>
                      <w:szCs w:val="20"/>
                      <w:shd w:val="clear" w:color="auto" w:fill="FFFFFF"/>
                    </w:rPr>
                    <w:t>Nu este cazul.</w:t>
                  </w:r>
                </w:p>
              </w:tc>
              <w:tc>
                <w:tcPr>
                  <w:tcW w:w="1701" w:type="dxa"/>
                </w:tcPr>
                <w:p w14:paraId="64FB420F" w14:textId="77777777" w:rsidR="00ED649F" w:rsidRPr="0024219D" w:rsidRDefault="00ED649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4219D">
                    <w:rPr>
                      <w:color w:val="000000"/>
                      <w:sz w:val="20"/>
                      <w:szCs w:val="20"/>
                      <w:shd w:val="clear" w:color="auto" w:fill="FFFFFF"/>
                      <w:lang w:val="en-US"/>
                    </w:rPr>
                    <w:t>scufundare</w:t>
                  </w:r>
                  <w:proofErr w:type="spellEnd"/>
                  <w:r w:rsidRPr="0024219D">
                    <w:rPr>
                      <w:color w:val="000000"/>
                      <w:sz w:val="20"/>
                      <w:szCs w:val="20"/>
                      <w:shd w:val="clear" w:color="auto" w:fill="FFFFFF"/>
                      <w:lang w:val="en-US"/>
                    </w:rPr>
                    <w:t xml:space="preserve"> </w:t>
                  </w:r>
                  <w:proofErr w:type="spellStart"/>
                  <w:r w:rsidRPr="0024219D">
                    <w:rPr>
                      <w:color w:val="000000"/>
                      <w:sz w:val="20"/>
                      <w:szCs w:val="20"/>
                      <w:shd w:val="clear" w:color="auto" w:fill="FFFFFF"/>
                      <w:lang w:val="en-US"/>
                    </w:rPr>
                    <w:t>continuă</w:t>
                  </w:r>
                  <w:proofErr w:type="spellEnd"/>
                  <w:r w:rsidRPr="0024219D">
                    <w:rPr>
                      <w:color w:val="000000"/>
                      <w:sz w:val="20"/>
                      <w:szCs w:val="20"/>
                      <w:shd w:val="clear" w:color="auto" w:fill="FFFFFF"/>
                      <w:lang w:val="en-US"/>
                    </w:rPr>
                    <w:t xml:space="preserve">, </w:t>
                  </w:r>
                  <w:proofErr w:type="spellStart"/>
                  <w:r w:rsidRPr="0024219D">
                    <w:rPr>
                      <w:color w:val="000000"/>
                      <w:sz w:val="20"/>
                      <w:szCs w:val="20"/>
                      <w:shd w:val="clear" w:color="auto" w:fill="FFFFFF"/>
                      <w:lang w:val="en-US"/>
                    </w:rPr>
                    <w:t>adâncime</w:t>
                  </w:r>
                  <w:proofErr w:type="spellEnd"/>
                  <w:r w:rsidRPr="0024219D">
                    <w:rPr>
                      <w:color w:val="000000"/>
                      <w:sz w:val="20"/>
                      <w:szCs w:val="20"/>
                      <w:shd w:val="clear" w:color="auto" w:fill="FFFFFF"/>
                      <w:lang w:val="en-US"/>
                    </w:rPr>
                    <w:t xml:space="preserve"> de 1 m </w:t>
                  </w:r>
                  <w:proofErr w:type="spellStart"/>
                  <w:r w:rsidRPr="0024219D">
                    <w:rPr>
                      <w:color w:val="000000"/>
                      <w:sz w:val="20"/>
                      <w:szCs w:val="20"/>
                      <w:shd w:val="clear" w:color="auto" w:fill="FFFFFF"/>
                      <w:lang w:val="en-US"/>
                    </w:rPr>
                    <w:t>sau</w:t>
                  </w:r>
                  <w:proofErr w:type="spellEnd"/>
                  <w:r w:rsidRPr="0024219D">
                    <w:rPr>
                      <w:color w:val="000000"/>
                      <w:sz w:val="20"/>
                      <w:szCs w:val="20"/>
                      <w:shd w:val="clear" w:color="auto" w:fill="FFFFFF"/>
                      <w:lang w:val="en-US"/>
                    </w:rPr>
                    <w:t xml:space="preserve"> </w:t>
                  </w:r>
                  <w:proofErr w:type="spellStart"/>
                  <w:r w:rsidRPr="0024219D">
                    <w:rPr>
                      <w:color w:val="000000"/>
                      <w:sz w:val="20"/>
                      <w:szCs w:val="20"/>
                      <w:shd w:val="clear" w:color="auto" w:fill="FFFFFF"/>
                      <w:lang w:val="en-US"/>
                    </w:rPr>
                    <w:t>mai</w:t>
                  </w:r>
                  <w:proofErr w:type="spellEnd"/>
                  <w:r w:rsidRPr="0024219D">
                    <w:rPr>
                      <w:color w:val="000000"/>
                      <w:sz w:val="20"/>
                      <w:szCs w:val="20"/>
                      <w:shd w:val="clear" w:color="auto" w:fill="FFFFFF"/>
                      <w:lang w:val="en-US"/>
                    </w:rPr>
                    <w:t xml:space="preserve"> mare</w:t>
                  </w:r>
                </w:p>
              </w:tc>
            </w:tr>
          </w:tbl>
          <w:p w14:paraId="72C3201D" w14:textId="5A36C29D" w:rsidR="00ED649F" w:rsidRPr="00ED649F" w:rsidRDefault="00ED649F" w:rsidP="00ED649F">
            <w:pPr>
              <w:suppressAutoHyphens w:val="0"/>
              <w:autoSpaceDN/>
              <w:spacing w:after="0" w:line="240" w:lineRule="auto"/>
              <w:textAlignment w:val="auto"/>
              <w:rPr>
                <w:rFonts w:ascii="Times New Roman" w:hAnsi="Times New Roman"/>
                <w:b/>
                <w:bCs/>
                <w:color w:val="000000"/>
                <w:sz w:val="20"/>
                <w:szCs w:val="20"/>
                <w:shd w:val="clear" w:color="auto" w:fill="FFFFFF"/>
                <w:lang w:val="en-US"/>
              </w:rPr>
            </w:pPr>
            <w:r w:rsidRPr="00ED649F">
              <w:rPr>
                <w:rFonts w:ascii="Times New Roman" w:hAnsi="Times New Roman"/>
                <w:b/>
                <w:bCs/>
                <w:sz w:val="20"/>
                <w:szCs w:val="20"/>
              </w:rPr>
              <w:t>4.</w:t>
            </w:r>
            <w:proofErr w:type="spellStart"/>
            <w:r w:rsidRPr="00ED649F">
              <w:rPr>
                <w:rFonts w:ascii="Times New Roman" w:hAnsi="Times New Roman"/>
                <w:b/>
                <w:bCs/>
                <w:color w:val="000000"/>
                <w:sz w:val="20"/>
                <w:szCs w:val="20"/>
                <w:shd w:val="clear" w:color="auto" w:fill="FFFFFF"/>
                <w:lang w:val="en-US"/>
              </w:rPr>
              <w:t>Rezistența</w:t>
            </w:r>
            <w:proofErr w:type="spellEnd"/>
            <w:r w:rsidRPr="00ED649F">
              <w:rPr>
                <w:rFonts w:ascii="Times New Roman" w:hAnsi="Times New Roman"/>
                <w:b/>
                <w:bCs/>
                <w:color w:val="000000"/>
                <w:sz w:val="20"/>
                <w:szCs w:val="20"/>
                <w:shd w:val="clear" w:color="auto" w:fill="FFFFFF"/>
                <w:lang w:val="en-US"/>
              </w:rPr>
              <w:t xml:space="preserve"> la </w:t>
            </w:r>
            <w:proofErr w:type="spellStart"/>
            <w:r w:rsidRPr="00ED649F">
              <w:rPr>
                <w:rFonts w:ascii="Times New Roman" w:hAnsi="Times New Roman"/>
                <w:b/>
                <w:bCs/>
                <w:color w:val="000000"/>
                <w:sz w:val="20"/>
                <w:szCs w:val="20"/>
                <w:shd w:val="clear" w:color="auto" w:fill="FFFFFF"/>
                <w:lang w:val="en-US"/>
              </w:rPr>
              <w:t>căderi</w:t>
            </w:r>
            <w:proofErr w:type="spellEnd"/>
            <w:r w:rsidRPr="00ED649F">
              <w:rPr>
                <w:rFonts w:ascii="Times New Roman" w:hAnsi="Times New Roman"/>
                <w:b/>
                <w:bCs/>
                <w:color w:val="000000"/>
                <w:sz w:val="20"/>
                <w:szCs w:val="20"/>
                <w:shd w:val="clear" w:color="auto" w:fill="FFFFFF"/>
                <w:lang w:val="en-US"/>
              </w:rPr>
              <w:t xml:space="preserve"> </w:t>
            </w:r>
            <w:proofErr w:type="spellStart"/>
            <w:r w:rsidRPr="00ED649F">
              <w:rPr>
                <w:rFonts w:ascii="Times New Roman" w:hAnsi="Times New Roman"/>
                <w:b/>
                <w:bCs/>
                <w:color w:val="000000"/>
                <w:sz w:val="20"/>
                <w:szCs w:val="20"/>
                <w:shd w:val="clear" w:color="auto" w:fill="FFFFFF"/>
                <w:lang w:val="en-US"/>
              </w:rPr>
              <w:t>accidentale</w:t>
            </w:r>
            <w:proofErr w:type="spellEnd"/>
            <w:r w:rsidRPr="00ED649F">
              <w:rPr>
                <w:rFonts w:ascii="Times New Roman" w:hAnsi="Times New Roman"/>
                <w:b/>
                <w:bCs/>
                <w:color w:val="000000"/>
                <w:sz w:val="20"/>
                <w:szCs w:val="20"/>
                <w:shd w:val="clear" w:color="auto" w:fill="FFFFFF"/>
                <w:lang w:val="en-US"/>
              </w:rPr>
              <w:t xml:space="preserve"> </w:t>
            </w:r>
            <w:proofErr w:type="spellStart"/>
            <w:r w:rsidRPr="00ED649F">
              <w:rPr>
                <w:rFonts w:ascii="Times New Roman" w:hAnsi="Times New Roman"/>
                <w:b/>
                <w:bCs/>
                <w:color w:val="000000"/>
                <w:sz w:val="20"/>
                <w:szCs w:val="20"/>
                <w:shd w:val="clear" w:color="auto" w:fill="FFFFFF"/>
                <w:lang w:val="en-US"/>
              </w:rPr>
              <w:t>sau</w:t>
            </w:r>
            <w:proofErr w:type="spellEnd"/>
            <w:r w:rsidRPr="00ED649F">
              <w:rPr>
                <w:rFonts w:ascii="Times New Roman" w:hAnsi="Times New Roman"/>
                <w:b/>
                <w:bCs/>
                <w:color w:val="000000"/>
                <w:sz w:val="20"/>
                <w:szCs w:val="20"/>
                <w:shd w:val="clear" w:color="auto" w:fill="FFFFFF"/>
                <w:lang w:val="en-US"/>
              </w:rPr>
              <w:t xml:space="preserve"> </w:t>
            </w:r>
            <w:proofErr w:type="spellStart"/>
            <w:r w:rsidRPr="00ED649F">
              <w:rPr>
                <w:rFonts w:ascii="Times New Roman" w:hAnsi="Times New Roman"/>
                <w:b/>
                <w:bCs/>
                <w:color w:val="000000"/>
                <w:sz w:val="20"/>
                <w:szCs w:val="20"/>
                <w:shd w:val="clear" w:color="auto" w:fill="FFFFFF"/>
                <w:lang w:val="en-US"/>
              </w:rPr>
              <w:t>fiabilitatea</w:t>
            </w:r>
            <w:proofErr w:type="spellEnd"/>
            <w:r w:rsidRPr="00ED649F">
              <w:rPr>
                <w:rFonts w:ascii="Times New Roman" w:hAnsi="Times New Roman"/>
                <w:b/>
                <w:bCs/>
                <w:color w:val="000000"/>
                <w:sz w:val="20"/>
                <w:szCs w:val="20"/>
                <w:shd w:val="clear" w:color="auto" w:fill="FFFFFF"/>
                <w:lang w:val="en-US"/>
              </w:rPr>
              <w:t xml:space="preserve"> la </w:t>
            </w:r>
            <w:proofErr w:type="spellStart"/>
            <w:r w:rsidRPr="00ED649F">
              <w:rPr>
                <w:rFonts w:ascii="Times New Roman" w:hAnsi="Times New Roman"/>
                <w:b/>
                <w:bCs/>
                <w:color w:val="000000"/>
                <w:sz w:val="20"/>
                <w:szCs w:val="20"/>
                <w:shd w:val="clear" w:color="auto" w:fill="FFFFFF"/>
                <w:lang w:val="en-US"/>
              </w:rPr>
              <w:t>căderi</w:t>
            </w:r>
            <w:proofErr w:type="spellEnd"/>
            <w:r w:rsidRPr="00ED649F">
              <w:rPr>
                <w:rFonts w:ascii="Times New Roman" w:hAnsi="Times New Roman"/>
                <w:b/>
                <w:bCs/>
                <w:color w:val="000000"/>
                <w:sz w:val="20"/>
                <w:szCs w:val="20"/>
                <w:shd w:val="clear" w:color="auto" w:fill="FFFFFF"/>
                <w:lang w:val="en-US"/>
              </w:rPr>
              <w:t xml:space="preserve"> </w:t>
            </w:r>
            <w:proofErr w:type="spellStart"/>
            <w:r w:rsidRPr="00ED649F">
              <w:rPr>
                <w:rFonts w:ascii="Times New Roman" w:hAnsi="Times New Roman"/>
                <w:b/>
                <w:bCs/>
                <w:color w:val="000000"/>
                <w:sz w:val="20"/>
                <w:szCs w:val="20"/>
                <w:shd w:val="clear" w:color="auto" w:fill="FFFFFF"/>
                <w:lang w:val="en-US"/>
              </w:rPr>
              <w:t>libere</w:t>
            </w:r>
            <w:proofErr w:type="spellEnd"/>
            <w:r w:rsidRPr="00ED649F">
              <w:rPr>
                <w:rFonts w:ascii="Times New Roman" w:hAnsi="Times New Roman"/>
                <w:b/>
                <w:bCs/>
                <w:color w:val="000000"/>
                <w:sz w:val="20"/>
                <w:szCs w:val="20"/>
                <w:shd w:val="clear" w:color="auto" w:fill="FFFFFF"/>
                <w:lang w:val="en-US"/>
              </w:rPr>
              <w:t xml:space="preserve"> </w:t>
            </w:r>
            <w:proofErr w:type="spellStart"/>
            <w:r w:rsidRPr="00ED649F">
              <w:rPr>
                <w:rFonts w:ascii="Times New Roman" w:hAnsi="Times New Roman"/>
                <w:b/>
                <w:bCs/>
                <w:color w:val="000000"/>
                <w:sz w:val="20"/>
                <w:szCs w:val="20"/>
                <w:shd w:val="clear" w:color="auto" w:fill="FFFFFF"/>
                <w:lang w:val="en-US"/>
              </w:rPr>
              <w:t>repetate</w:t>
            </w:r>
            <w:proofErr w:type="spellEnd"/>
          </w:p>
          <w:p w14:paraId="59EB4FD0" w14:textId="77777777" w:rsidR="00ED649F" w:rsidRDefault="00ED649F" w:rsidP="00ED649F">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FD0DF4">
              <w:rPr>
                <w:color w:val="000000" w:themeColor="text1"/>
                <w:sz w:val="20"/>
                <w:szCs w:val="20"/>
                <w:shd w:val="clear" w:color="auto" w:fill="FFFFFF"/>
                <w:lang w:val="en-US"/>
              </w:rPr>
              <w:t>Rezistența</w:t>
            </w:r>
            <w:proofErr w:type="spellEnd"/>
            <w:r w:rsidRPr="00FD0DF4">
              <w:rPr>
                <w:color w:val="000000" w:themeColor="text1"/>
                <w:sz w:val="20"/>
                <w:szCs w:val="20"/>
                <w:shd w:val="clear" w:color="auto" w:fill="FFFFFF"/>
                <w:lang w:val="en-US"/>
              </w:rPr>
              <w:t xml:space="preserve"> la </w:t>
            </w:r>
            <w:proofErr w:type="spellStart"/>
            <w:r w:rsidRPr="00FD0DF4">
              <w:rPr>
                <w:color w:val="000000" w:themeColor="text1"/>
                <w:sz w:val="20"/>
                <w:szCs w:val="20"/>
                <w:shd w:val="clear" w:color="auto" w:fill="FFFFFF"/>
                <w:lang w:val="en-US"/>
              </w:rPr>
              <w:t>căderi</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accidentale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sau</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fiabilitatea</w:t>
            </w:r>
            <w:proofErr w:type="spellEnd"/>
            <w:r w:rsidRPr="00FD0DF4">
              <w:rPr>
                <w:color w:val="000000" w:themeColor="text1"/>
                <w:sz w:val="20"/>
                <w:szCs w:val="20"/>
                <w:shd w:val="clear" w:color="auto" w:fill="FFFFFF"/>
                <w:lang w:val="en-US"/>
              </w:rPr>
              <w:t xml:space="preserve"> la </w:t>
            </w:r>
            <w:proofErr w:type="spellStart"/>
            <w:r w:rsidRPr="00FD0DF4">
              <w:rPr>
                <w:color w:val="000000" w:themeColor="text1"/>
                <w:sz w:val="20"/>
                <w:szCs w:val="20"/>
                <w:shd w:val="clear" w:color="auto" w:fill="FFFFFF"/>
                <w:lang w:val="en-US"/>
              </w:rPr>
              <w:t>căderi</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libere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repetate</w:t>
            </w:r>
            <w:proofErr w:type="spellEnd"/>
            <w:r w:rsidRPr="00FD0DF4">
              <w:rPr>
                <w:color w:val="000000" w:themeColor="text1"/>
                <w:sz w:val="20"/>
                <w:szCs w:val="20"/>
                <w:shd w:val="clear" w:color="auto" w:fill="FFFFFF"/>
                <w:lang w:val="en-US"/>
              </w:rPr>
              <w:t xml:space="preserve"> se </w:t>
            </w:r>
            <w:proofErr w:type="spellStart"/>
            <w:r w:rsidRPr="00FD0DF4">
              <w:rPr>
                <w:color w:val="000000" w:themeColor="text1"/>
                <w:sz w:val="20"/>
                <w:szCs w:val="20"/>
                <w:shd w:val="clear" w:color="auto" w:fill="FFFFFF"/>
                <w:lang w:val="en-US"/>
              </w:rPr>
              <w:t>măsoară</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prin</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numărul</w:t>
            </w:r>
            <w:proofErr w:type="spellEnd"/>
            <w:r w:rsidRPr="00FD0DF4">
              <w:rPr>
                <w:color w:val="000000" w:themeColor="text1"/>
                <w:sz w:val="20"/>
                <w:szCs w:val="20"/>
                <w:shd w:val="clear" w:color="auto" w:fill="FFFFFF"/>
                <w:lang w:val="en-US"/>
              </w:rPr>
              <w:t xml:space="preserve"> de </w:t>
            </w:r>
            <w:proofErr w:type="spellStart"/>
            <w:r w:rsidRPr="00FD0DF4">
              <w:rPr>
                <w:color w:val="000000" w:themeColor="text1"/>
                <w:sz w:val="20"/>
                <w:szCs w:val="20"/>
                <w:shd w:val="clear" w:color="auto" w:fill="FFFFFF"/>
                <w:lang w:val="en-US"/>
              </w:rPr>
              <w:t>căderi</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fără</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defecțiuni</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în</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cadrul</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încercării</w:t>
            </w:r>
            <w:proofErr w:type="spellEnd"/>
            <w:r w:rsidRPr="00FD0DF4">
              <w:rPr>
                <w:color w:val="000000" w:themeColor="text1"/>
                <w:sz w:val="20"/>
                <w:szCs w:val="20"/>
                <w:shd w:val="clear" w:color="auto" w:fill="FFFFFF"/>
                <w:lang w:val="en-US"/>
              </w:rPr>
              <w:t xml:space="preserve"> la </w:t>
            </w:r>
            <w:proofErr w:type="spellStart"/>
            <w:r w:rsidRPr="00FD0DF4">
              <w:rPr>
                <w:color w:val="000000" w:themeColor="text1"/>
                <w:sz w:val="20"/>
                <w:szCs w:val="20"/>
                <w:shd w:val="clear" w:color="auto" w:fill="FFFFFF"/>
                <w:lang w:val="en-US"/>
              </w:rPr>
              <w:t>cădere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liberă</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repetată</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Încercările</w:t>
            </w:r>
            <w:proofErr w:type="spellEnd"/>
            <w:r w:rsidRPr="00FD0DF4">
              <w:rPr>
                <w:color w:val="000000" w:themeColor="text1"/>
                <w:sz w:val="20"/>
                <w:szCs w:val="20"/>
                <w:shd w:val="clear" w:color="auto" w:fill="FFFFFF"/>
                <w:lang w:val="en-US"/>
              </w:rPr>
              <w:t xml:space="preserve"> la </w:t>
            </w:r>
            <w:proofErr w:type="spellStart"/>
            <w:r w:rsidRPr="00FD0DF4">
              <w:rPr>
                <w:color w:val="000000" w:themeColor="text1"/>
                <w:sz w:val="20"/>
                <w:szCs w:val="20"/>
                <w:shd w:val="clear" w:color="auto" w:fill="FFFFFF"/>
                <w:lang w:val="en-US"/>
              </w:rPr>
              <w:t>cădere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liberă</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repetată</w:t>
            </w:r>
            <w:proofErr w:type="spellEnd"/>
            <w:r w:rsidRPr="00FD0DF4">
              <w:rPr>
                <w:color w:val="000000" w:themeColor="text1"/>
                <w:sz w:val="20"/>
                <w:szCs w:val="20"/>
                <w:shd w:val="clear" w:color="auto" w:fill="FFFFFF"/>
                <w:lang w:val="en-US"/>
              </w:rPr>
              <w:t xml:space="preserve"> se </w:t>
            </w:r>
            <w:proofErr w:type="spellStart"/>
            <w:r w:rsidRPr="00FD0DF4">
              <w:rPr>
                <w:color w:val="000000" w:themeColor="text1"/>
                <w:sz w:val="20"/>
                <w:szCs w:val="20"/>
                <w:shd w:val="clear" w:color="auto" w:fill="FFFFFF"/>
                <w:lang w:val="en-US"/>
              </w:rPr>
              <w:t>efectuează</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pentru</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cinci</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unități</w:t>
            </w:r>
            <w:proofErr w:type="spellEnd"/>
            <w:r w:rsidRPr="00FD0DF4">
              <w:rPr>
                <w:color w:val="000000" w:themeColor="text1"/>
                <w:sz w:val="20"/>
                <w:szCs w:val="20"/>
                <w:shd w:val="clear" w:color="auto" w:fill="FFFFFF"/>
                <w:lang w:val="en-US"/>
              </w:rPr>
              <w:t xml:space="preserve"> din </w:t>
            </w:r>
            <w:proofErr w:type="spellStart"/>
            <w:r w:rsidRPr="00FD0DF4">
              <w:rPr>
                <w:color w:val="000000" w:themeColor="text1"/>
                <w:sz w:val="20"/>
                <w:szCs w:val="20"/>
                <w:shd w:val="clear" w:color="auto" w:fill="FFFFFF"/>
                <w:lang w:val="en-US"/>
              </w:rPr>
              <w:t>fiecare</w:t>
            </w:r>
            <w:proofErr w:type="spellEnd"/>
            <w:r w:rsidRPr="00FD0DF4">
              <w:rPr>
                <w:color w:val="000000" w:themeColor="text1"/>
                <w:sz w:val="20"/>
                <w:szCs w:val="20"/>
                <w:shd w:val="clear" w:color="auto" w:fill="FFFFFF"/>
                <w:lang w:val="en-US"/>
              </w:rPr>
              <w:t xml:space="preserve"> model </w:t>
            </w:r>
            <w:proofErr w:type="spellStart"/>
            <w:r w:rsidRPr="00FD0DF4">
              <w:rPr>
                <w:color w:val="000000" w:themeColor="text1"/>
                <w:sz w:val="20"/>
                <w:szCs w:val="20"/>
                <w:shd w:val="clear" w:color="auto" w:fill="FFFFFF"/>
                <w:lang w:val="en-US"/>
              </w:rPr>
              <w:t>în</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fiecare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dintre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cazurile</w:t>
            </w:r>
            <w:proofErr w:type="spellEnd"/>
            <w:r w:rsidRPr="00FD0DF4">
              <w:rPr>
                <w:color w:val="000000" w:themeColor="text1"/>
                <w:sz w:val="20"/>
                <w:szCs w:val="20"/>
                <w:shd w:val="clear" w:color="auto" w:fill="FFFFFF"/>
                <w:lang w:val="en-US"/>
              </w:rPr>
              <w:t xml:space="preserve"> de </w:t>
            </w:r>
            <w:proofErr w:type="spellStart"/>
            <w:r w:rsidRPr="00FD0DF4">
              <w:rPr>
                <w:color w:val="000000" w:themeColor="text1"/>
                <w:sz w:val="20"/>
                <w:szCs w:val="20"/>
                <w:shd w:val="clear" w:color="auto" w:fill="FFFFFF"/>
                <w:lang w:val="en-US"/>
              </w:rPr>
              <w:t>încercare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aplicabile</w:t>
            </w:r>
            <w:proofErr w:type="spellEnd"/>
            <w:r w:rsidRPr="00FD0DF4">
              <w:rPr>
                <w:color w:val="000000" w:themeColor="text1"/>
                <w:sz w:val="20"/>
                <w:szCs w:val="20"/>
                <w:shd w:val="clear" w:color="auto" w:fill="FFFFFF"/>
                <w:lang w:val="en-US"/>
              </w:rPr>
              <w:t xml:space="preserve">. </w:t>
            </w:r>
          </w:p>
          <w:p w14:paraId="3361B3C2" w14:textId="77777777" w:rsidR="00ED649F" w:rsidRPr="00FD0DF4" w:rsidRDefault="00ED649F" w:rsidP="00ED649F">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FD0DF4">
              <w:rPr>
                <w:color w:val="000000" w:themeColor="text1"/>
                <w:sz w:val="20"/>
                <w:szCs w:val="20"/>
                <w:shd w:val="clear" w:color="auto" w:fill="FFFFFF"/>
                <w:lang w:val="en-US"/>
              </w:rPr>
              <w:t>Rezistența</w:t>
            </w:r>
            <w:proofErr w:type="spellEnd"/>
            <w:r w:rsidRPr="00FD0DF4">
              <w:rPr>
                <w:color w:val="000000" w:themeColor="text1"/>
                <w:sz w:val="20"/>
                <w:szCs w:val="20"/>
                <w:shd w:val="clear" w:color="auto" w:fill="FFFFFF"/>
                <w:lang w:val="en-US"/>
              </w:rPr>
              <w:t xml:space="preserve"> la </w:t>
            </w:r>
            <w:proofErr w:type="spellStart"/>
            <w:r w:rsidRPr="00FD0DF4">
              <w:rPr>
                <w:color w:val="000000" w:themeColor="text1"/>
                <w:sz w:val="20"/>
                <w:szCs w:val="20"/>
                <w:shd w:val="clear" w:color="auto" w:fill="FFFFFF"/>
                <w:lang w:val="en-US"/>
              </w:rPr>
              <w:t>căderi</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accidentale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reprezintă</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numărul</w:t>
            </w:r>
            <w:proofErr w:type="spellEnd"/>
            <w:r w:rsidRPr="00FD0DF4">
              <w:rPr>
                <w:color w:val="000000" w:themeColor="text1"/>
                <w:sz w:val="20"/>
                <w:szCs w:val="20"/>
                <w:shd w:val="clear" w:color="auto" w:fill="FFFFFF"/>
                <w:lang w:val="en-US"/>
              </w:rPr>
              <w:t xml:space="preserve"> de </w:t>
            </w:r>
            <w:proofErr w:type="spellStart"/>
            <w:r w:rsidRPr="00FD0DF4">
              <w:rPr>
                <w:color w:val="000000" w:themeColor="text1"/>
                <w:sz w:val="20"/>
                <w:szCs w:val="20"/>
                <w:shd w:val="clear" w:color="auto" w:fill="FFFFFF"/>
                <w:lang w:val="en-US"/>
              </w:rPr>
              <w:t>căderi</w:t>
            </w:r>
            <w:proofErr w:type="spellEnd"/>
            <w:r w:rsidRPr="00FD0DF4">
              <w:rPr>
                <w:color w:val="000000" w:themeColor="text1"/>
                <w:sz w:val="20"/>
                <w:szCs w:val="20"/>
                <w:shd w:val="clear" w:color="auto" w:fill="FFFFFF"/>
                <w:lang w:val="en-US"/>
              </w:rPr>
              <w:t xml:space="preserve"> la care au </w:t>
            </w:r>
            <w:proofErr w:type="spellStart"/>
            <w:r w:rsidRPr="00FD0DF4">
              <w:rPr>
                <w:color w:val="000000" w:themeColor="text1"/>
                <w:sz w:val="20"/>
                <w:szCs w:val="20"/>
                <w:shd w:val="clear" w:color="auto" w:fill="FFFFFF"/>
                <w:lang w:val="en-US"/>
              </w:rPr>
              <w:t>rezistat</w:t>
            </w:r>
            <w:proofErr w:type="spellEnd"/>
            <w:r w:rsidRPr="00FD0DF4">
              <w:rPr>
                <w:color w:val="000000" w:themeColor="text1"/>
                <w:sz w:val="20"/>
                <w:szCs w:val="20"/>
                <w:shd w:val="clear" w:color="auto" w:fill="FFFFFF"/>
                <w:lang w:val="en-US"/>
              </w:rPr>
              <w:t xml:space="preserve"> cel </w:t>
            </w:r>
            <w:proofErr w:type="spellStart"/>
            <w:r w:rsidRPr="00FD0DF4">
              <w:rPr>
                <w:color w:val="000000" w:themeColor="text1"/>
                <w:sz w:val="20"/>
                <w:szCs w:val="20"/>
                <w:shd w:val="clear" w:color="auto" w:fill="FFFFFF"/>
                <w:lang w:val="en-US"/>
              </w:rPr>
              <w:t>puțin</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patru</w:t>
            </w:r>
            <w:proofErr w:type="spellEnd"/>
            <w:r w:rsidRPr="00FD0DF4">
              <w:rPr>
                <w:color w:val="000000" w:themeColor="text1"/>
                <w:sz w:val="20"/>
                <w:szCs w:val="20"/>
                <w:shd w:val="clear" w:color="auto" w:fill="FFFFFF"/>
                <w:lang w:val="en-US"/>
              </w:rPr>
              <w:t xml:space="preserve"> din </w:t>
            </w:r>
            <w:proofErr w:type="spellStart"/>
            <w:r w:rsidRPr="00FD0DF4">
              <w:rPr>
                <w:color w:val="000000" w:themeColor="text1"/>
                <w:sz w:val="20"/>
                <w:szCs w:val="20"/>
                <w:shd w:val="clear" w:color="auto" w:fill="FFFFFF"/>
                <w:lang w:val="en-US"/>
              </w:rPr>
              <w:t>cele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cinci</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unități</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supuse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încercării</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Numărul</w:t>
            </w:r>
            <w:proofErr w:type="spellEnd"/>
            <w:r w:rsidRPr="00FD0DF4">
              <w:rPr>
                <w:color w:val="000000" w:themeColor="text1"/>
                <w:sz w:val="20"/>
                <w:szCs w:val="20"/>
                <w:shd w:val="clear" w:color="auto" w:fill="FFFFFF"/>
                <w:lang w:val="en-US"/>
              </w:rPr>
              <w:t xml:space="preserve"> de </w:t>
            </w:r>
            <w:proofErr w:type="spellStart"/>
            <w:r w:rsidRPr="00FD0DF4">
              <w:rPr>
                <w:color w:val="000000" w:themeColor="text1"/>
                <w:sz w:val="20"/>
                <w:szCs w:val="20"/>
                <w:shd w:val="clear" w:color="auto" w:fill="FFFFFF"/>
                <w:lang w:val="en-US"/>
              </w:rPr>
              <w:t>căderi</w:t>
            </w:r>
            <w:proofErr w:type="spellEnd"/>
            <w:r w:rsidRPr="00FD0DF4">
              <w:rPr>
                <w:color w:val="000000" w:themeColor="text1"/>
                <w:sz w:val="20"/>
                <w:szCs w:val="20"/>
                <w:shd w:val="clear" w:color="auto" w:fill="FFFFFF"/>
                <w:lang w:val="en-US"/>
              </w:rPr>
              <w:t xml:space="preserve"> pe </w:t>
            </w:r>
            <w:proofErr w:type="spellStart"/>
            <w:r w:rsidRPr="00FD0DF4">
              <w:rPr>
                <w:color w:val="000000" w:themeColor="text1"/>
                <w:sz w:val="20"/>
                <w:szCs w:val="20"/>
                <w:shd w:val="clear" w:color="auto" w:fill="FFFFFF"/>
                <w:lang w:val="en-US"/>
              </w:rPr>
              <w:t>unitate</w:t>
            </w:r>
            <w:proofErr w:type="spellEnd"/>
            <w:r w:rsidRPr="00FD0DF4">
              <w:rPr>
                <w:color w:val="000000" w:themeColor="text1"/>
                <w:sz w:val="20"/>
                <w:szCs w:val="20"/>
                <w:shd w:val="clear" w:color="auto" w:fill="FFFFFF"/>
                <w:lang w:val="en-US"/>
              </w:rPr>
              <w:t xml:space="preserve"> se </w:t>
            </w:r>
            <w:proofErr w:type="spellStart"/>
            <w:r w:rsidRPr="00FD0DF4">
              <w:rPr>
                <w:color w:val="000000" w:themeColor="text1"/>
                <w:sz w:val="20"/>
                <w:szCs w:val="20"/>
                <w:shd w:val="clear" w:color="auto" w:fill="FFFFFF"/>
                <w:lang w:val="en-US"/>
              </w:rPr>
              <w:t>determină</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în</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următoarele</w:t>
            </w:r>
            <w:proofErr w:type="spellEnd"/>
            <w:r w:rsidRPr="00FD0DF4">
              <w:rPr>
                <w:color w:val="000000" w:themeColor="text1"/>
                <w:sz w:val="20"/>
                <w:szCs w:val="20"/>
                <w:shd w:val="clear" w:color="auto" w:fill="FFFFFF"/>
                <w:lang w:val="en-US"/>
              </w:rPr>
              <w:t xml:space="preserve"> </w:t>
            </w:r>
            <w:proofErr w:type="spellStart"/>
            <w:r w:rsidRPr="00FD0DF4">
              <w:rPr>
                <w:color w:val="000000" w:themeColor="text1"/>
                <w:sz w:val="20"/>
                <w:szCs w:val="20"/>
                <w:shd w:val="clear" w:color="auto" w:fill="FFFFFF"/>
                <w:lang w:val="en-US"/>
              </w:rPr>
              <w:t>condiții</w:t>
            </w:r>
            <w:proofErr w:type="spellEnd"/>
            <w:r w:rsidRPr="00FD0DF4">
              <w:rPr>
                <w:color w:val="000000" w:themeColor="text1"/>
                <w:sz w:val="20"/>
                <w:szCs w:val="20"/>
                <w:shd w:val="clear" w:color="auto" w:fill="FFFFFF"/>
                <w:lang w:val="en-US"/>
              </w:rPr>
              <w:t xml:space="preserve"> de </w:t>
            </w:r>
            <w:proofErr w:type="spellStart"/>
            <w:r w:rsidRPr="00FD0DF4">
              <w:rPr>
                <w:color w:val="000000" w:themeColor="text1"/>
                <w:sz w:val="20"/>
                <w:szCs w:val="20"/>
                <w:shd w:val="clear" w:color="auto" w:fill="FFFFFF"/>
                <w:lang w:val="en-US"/>
              </w:rPr>
              <w:t>încercare</w:t>
            </w:r>
            <w:proofErr w:type="spellEnd"/>
            <w:r w:rsidRPr="00FD0DF4">
              <w:rPr>
                <w:color w:val="000000" w:themeColor="text1"/>
                <w:sz w:val="20"/>
                <w:szCs w:val="20"/>
                <w:shd w:val="clear" w:color="auto" w:fill="FFFFFF"/>
                <w:lang w:val="en-US"/>
              </w:rPr>
              <w:t>:</w:t>
            </w:r>
          </w:p>
          <w:p w14:paraId="11776306"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lang w:val="en-US"/>
              </w:rPr>
              <w:t>fără</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folii</w:t>
            </w:r>
            <w:proofErr w:type="spellEnd"/>
            <w:r w:rsidRPr="00ED649F">
              <w:rPr>
                <w:rFonts w:ascii="Times New Roman" w:hAnsi="Times New Roman"/>
                <w:sz w:val="20"/>
                <w:szCs w:val="20"/>
                <w:shd w:val="clear" w:color="auto" w:fill="FFFFFF"/>
                <w:lang w:val="en-US"/>
              </w:rPr>
              <w:t xml:space="preserve"> de </w:t>
            </w:r>
            <w:proofErr w:type="spellStart"/>
            <w:r w:rsidRPr="00ED649F">
              <w:rPr>
                <w:rFonts w:ascii="Times New Roman" w:hAnsi="Times New Roman"/>
                <w:sz w:val="20"/>
                <w:szCs w:val="20"/>
                <w:shd w:val="clear" w:color="auto" w:fill="FFFFFF"/>
                <w:lang w:val="en-US"/>
              </w:rPr>
              <w:t>protecție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și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capac</w:t>
            </w:r>
            <w:proofErr w:type="spellEnd"/>
            <w:r w:rsidRPr="00ED649F">
              <w:rPr>
                <w:rFonts w:ascii="Times New Roman" w:hAnsi="Times New Roman"/>
                <w:sz w:val="20"/>
                <w:szCs w:val="20"/>
                <w:shd w:val="clear" w:color="auto" w:fill="FFFFFF"/>
                <w:lang w:val="en-US"/>
              </w:rPr>
              <w:t xml:space="preserve"> de </w:t>
            </w:r>
            <w:proofErr w:type="spellStart"/>
            <w:r w:rsidRPr="00ED649F">
              <w:rPr>
                <w:rFonts w:ascii="Times New Roman" w:hAnsi="Times New Roman"/>
                <w:sz w:val="20"/>
                <w:szCs w:val="20"/>
                <w:shd w:val="clear" w:color="auto" w:fill="FFFFFF"/>
                <w:lang w:val="en-US"/>
              </w:rPr>
              <w:t>protecție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separat</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dacă</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există</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cazul</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dispozitivelor</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nepliabile</w:t>
            </w:r>
            <w:proofErr w:type="spellEnd"/>
            <w:r w:rsidRPr="00ED649F">
              <w:rPr>
                <w:rFonts w:ascii="Times New Roman" w:hAnsi="Times New Roman"/>
                <w:sz w:val="20"/>
                <w:szCs w:val="20"/>
                <w:shd w:val="clear" w:color="auto" w:fill="FFFFFF"/>
                <w:lang w:val="en-US"/>
              </w:rPr>
              <w:t>;</w:t>
            </w:r>
          </w:p>
          <w:p w14:paraId="2C1E96A7"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ED649F">
              <w:rPr>
                <w:rFonts w:ascii="Times New Roman" w:hAnsi="Times New Roman"/>
                <w:sz w:val="20"/>
                <w:szCs w:val="20"/>
                <w:shd w:val="clear" w:color="auto" w:fill="FFFFFF"/>
                <w:lang w:val="en-US"/>
              </w:rPr>
              <w:t xml:space="preserve">cu o folie de </w:t>
            </w:r>
            <w:proofErr w:type="spellStart"/>
            <w:r w:rsidRPr="00ED649F">
              <w:rPr>
                <w:rFonts w:ascii="Times New Roman" w:hAnsi="Times New Roman"/>
                <w:sz w:val="20"/>
                <w:szCs w:val="20"/>
                <w:shd w:val="clear" w:color="auto" w:fill="FFFFFF"/>
                <w:lang w:val="en-US"/>
              </w:rPr>
              <w:t>protecție</w:t>
            </w:r>
            <w:proofErr w:type="spellEnd"/>
            <w:r w:rsidRPr="00ED649F">
              <w:rPr>
                <w:rFonts w:ascii="Times New Roman" w:hAnsi="Times New Roman"/>
                <w:sz w:val="20"/>
                <w:szCs w:val="20"/>
                <w:shd w:val="clear" w:color="auto" w:fill="FFFFFF"/>
                <w:lang w:val="en-US"/>
              </w:rPr>
              <w:t xml:space="preserve"> pe </w:t>
            </w:r>
            <w:proofErr w:type="spellStart"/>
            <w:r w:rsidRPr="00ED649F">
              <w:rPr>
                <w:rFonts w:ascii="Times New Roman" w:hAnsi="Times New Roman"/>
                <w:sz w:val="20"/>
                <w:szCs w:val="20"/>
                <w:shd w:val="clear" w:color="auto" w:fill="FFFFFF"/>
                <w:lang w:val="en-US"/>
              </w:rPr>
              <w:t>afișaj</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cazul</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dispozitivelor</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pliabile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mai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întâi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starea</w:t>
            </w:r>
            <w:proofErr w:type="spellEnd"/>
            <w:r w:rsidRPr="00ED649F">
              <w:rPr>
                <w:rFonts w:ascii="Times New Roman" w:hAnsi="Times New Roman"/>
                <w:sz w:val="20"/>
                <w:szCs w:val="20"/>
                <w:shd w:val="clear" w:color="auto" w:fill="FFFFFF"/>
                <w:lang w:val="en-US"/>
              </w:rPr>
              <w:t xml:space="preserve"> de </w:t>
            </w:r>
            <w:proofErr w:type="spellStart"/>
            <w:r w:rsidRPr="00ED649F">
              <w:rPr>
                <w:rFonts w:ascii="Times New Roman" w:hAnsi="Times New Roman"/>
                <w:sz w:val="20"/>
                <w:szCs w:val="20"/>
                <w:shd w:val="clear" w:color="auto" w:fill="FFFFFF"/>
                <w:lang w:val="en-US"/>
              </w:rPr>
              <w:t>pliere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și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apoi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starea</w:t>
            </w:r>
            <w:proofErr w:type="spellEnd"/>
            <w:r w:rsidRPr="00ED649F">
              <w:rPr>
                <w:rFonts w:ascii="Times New Roman" w:hAnsi="Times New Roman"/>
                <w:sz w:val="20"/>
                <w:szCs w:val="20"/>
                <w:shd w:val="clear" w:color="auto" w:fill="FFFFFF"/>
                <w:lang w:val="en-US"/>
              </w:rPr>
              <w:t xml:space="preserve"> de </w:t>
            </w:r>
            <w:proofErr w:type="spellStart"/>
            <w:r w:rsidRPr="00ED649F">
              <w:rPr>
                <w:rFonts w:ascii="Times New Roman" w:hAnsi="Times New Roman"/>
                <w:sz w:val="20"/>
                <w:szCs w:val="20"/>
                <w:shd w:val="clear" w:color="auto" w:fill="FFFFFF"/>
                <w:lang w:val="en-US"/>
              </w:rPr>
              <w:t>depliere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completă</w:t>
            </w:r>
            <w:proofErr w:type="spellEnd"/>
            <w:r w:rsidRPr="00ED649F">
              <w:rPr>
                <w:rFonts w:ascii="Times New Roman" w:hAnsi="Times New Roman"/>
                <w:sz w:val="20"/>
                <w:szCs w:val="20"/>
                <w:shd w:val="clear" w:color="auto" w:fill="FFFFFF"/>
                <w:lang w:val="en-US"/>
              </w:rPr>
              <w:t xml:space="preserve"> </w:t>
            </w:r>
            <w:proofErr w:type="gramStart"/>
            <w:r w:rsidRPr="00ED649F">
              <w:rPr>
                <w:rFonts w:ascii="Times New Roman" w:hAnsi="Times New Roman"/>
                <w:sz w:val="20"/>
                <w:szCs w:val="20"/>
                <w:shd w:val="clear" w:color="auto" w:fill="FFFFFF"/>
                <w:lang w:val="en-US"/>
              </w:rPr>
              <w:t>a</w:t>
            </w:r>
            <w:proofErr w:type="gram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aceleiași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unități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supuse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încercării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conformitate</w:t>
            </w:r>
            <w:proofErr w:type="spellEnd"/>
            <w:r w:rsidRPr="00ED649F">
              <w:rPr>
                <w:rFonts w:ascii="Times New Roman" w:hAnsi="Times New Roman"/>
                <w:sz w:val="20"/>
                <w:szCs w:val="20"/>
                <w:shd w:val="clear" w:color="auto" w:fill="FFFFFF"/>
                <w:lang w:val="en-US"/>
              </w:rPr>
              <w:t xml:space="preserve"> cu </w:t>
            </w:r>
            <w:proofErr w:type="spellStart"/>
            <w:r w:rsidRPr="00ED649F">
              <w:rPr>
                <w:rFonts w:ascii="Times New Roman" w:hAnsi="Times New Roman"/>
                <w:sz w:val="20"/>
                <w:szCs w:val="20"/>
                <w:shd w:val="clear" w:color="auto" w:fill="FFFFFF"/>
                <w:lang w:val="en-US"/>
              </w:rPr>
              <w:t>tabelele</w:t>
            </w:r>
            <w:proofErr w:type="spellEnd"/>
            <w:r w:rsidRPr="00ED649F">
              <w:rPr>
                <w:rFonts w:ascii="Times New Roman" w:hAnsi="Times New Roman"/>
                <w:sz w:val="20"/>
                <w:szCs w:val="20"/>
                <w:shd w:val="clear" w:color="auto" w:fill="FFFFFF"/>
                <w:lang w:val="en-US"/>
              </w:rPr>
              <w:t xml:space="preserve"> 6 </w:t>
            </w:r>
            <w:proofErr w:type="spellStart"/>
            <w:r w:rsidRPr="00ED649F">
              <w:rPr>
                <w:rFonts w:ascii="Times New Roman" w:hAnsi="Times New Roman"/>
                <w:sz w:val="20"/>
                <w:szCs w:val="20"/>
                <w:shd w:val="clear" w:color="auto" w:fill="FFFFFF"/>
                <w:lang w:val="en-US"/>
              </w:rPr>
              <w:t>și</w:t>
            </w:r>
            <w:proofErr w:type="spellEnd"/>
            <w:r w:rsidRPr="00ED649F">
              <w:rPr>
                <w:rFonts w:ascii="Times New Roman" w:hAnsi="Times New Roman"/>
                <w:sz w:val="20"/>
                <w:szCs w:val="20"/>
                <w:shd w:val="clear" w:color="auto" w:fill="FFFFFF"/>
                <w:lang w:val="en-US"/>
              </w:rPr>
              <w:t xml:space="preserve"> 7;</w:t>
            </w:r>
          </w:p>
          <w:p w14:paraId="2C86445C"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rPr>
              <w:t>înălțimea</w:t>
            </w:r>
            <w:proofErr w:type="spellEnd"/>
            <w:r w:rsidRPr="00ED649F">
              <w:rPr>
                <w:rFonts w:ascii="Times New Roman" w:hAnsi="Times New Roman"/>
                <w:sz w:val="20"/>
                <w:szCs w:val="20"/>
                <w:shd w:val="clear" w:color="auto" w:fill="FFFFFF"/>
              </w:rPr>
              <w:t xml:space="preserve"> de </w:t>
            </w:r>
            <w:proofErr w:type="spellStart"/>
            <w:r w:rsidRPr="00ED649F">
              <w:rPr>
                <w:rFonts w:ascii="Times New Roman" w:hAnsi="Times New Roman"/>
                <w:sz w:val="20"/>
                <w:szCs w:val="20"/>
                <w:shd w:val="clear" w:color="auto" w:fill="FFFFFF"/>
              </w:rPr>
              <w:t>cădere</w:t>
            </w:r>
            <w:proofErr w:type="spellEnd"/>
            <w:r w:rsidRPr="00ED649F">
              <w:rPr>
                <w:rFonts w:ascii="Times New Roman" w:hAnsi="Times New Roman"/>
                <w:sz w:val="20"/>
                <w:szCs w:val="20"/>
                <w:shd w:val="clear" w:color="auto" w:fill="FFFFFF"/>
              </w:rPr>
              <w:t xml:space="preserve">: 1 </w:t>
            </w:r>
            <w:proofErr w:type="gramStart"/>
            <w:r w:rsidRPr="00ED649F">
              <w:rPr>
                <w:rFonts w:ascii="Times New Roman" w:hAnsi="Times New Roman"/>
                <w:sz w:val="20"/>
                <w:szCs w:val="20"/>
                <w:shd w:val="clear" w:color="auto" w:fill="FFFFFF"/>
              </w:rPr>
              <w:t>m;</w:t>
            </w:r>
            <w:proofErr w:type="gramEnd"/>
          </w:p>
          <w:p w14:paraId="35F94009"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lang w:val="en-US"/>
              </w:rPr>
              <w:t>după</w:t>
            </w:r>
            <w:proofErr w:type="spellEnd"/>
            <w:r w:rsidRPr="00ED649F">
              <w:rPr>
                <w:rFonts w:ascii="Times New Roman" w:hAnsi="Times New Roman"/>
                <w:sz w:val="20"/>
                <w:szCs w:val="20"/>
                <w:shd w:val="clear" w:color="auto" w:fill="FFFFFF"/>
                <w:lang w:val="en-US"/>
              </w:rPr>
              <w:t xml:space="preserve"> un </w:t>
            </w:r>
            <w:proofErr w:type="spellStart"/>
            <w:r w:rsidRPr="00ED649F">
              <w:rPr>
                <w:rFonts w:ascii="Times New Roman" w:hAnsi="Times New Roman"/>
                <w:sz w:val="20"/>
                <w:szCs w:val="20"/>
                <w:shd w:val="clear" w:color="auto" w:fill="FFFFFF"/>
                <w:lang w:val="en-US"/>
              </w:rPr>
              <w:t>număr</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definit</w:t>
            </w:r>
            <w:proofErr w:type="spellEnd"/>
            <w:r w:rsidRPr="00ED649F">
              <w:rPr>
                <w:rFonts w:ascii="Times New Roman" w:hAnsi="Times New Roman"/>
                <w:sz w:val="20"/>
                <w:szCs w:val="20"/>
                <w:shd w:val="clear" w:color="auto" w:fill="FFFFFF"/>
                <w:lang w:val="en-US"/>
              </w:rPr>
              <w:t xml:space="preserve"> de </w:t>
            </w:r>
            <w:proofErr w:type="spellStart"/>
            <w:r w:rsidRPr="00ED649F">
              <w:rPr>
                <w:rFonts w:ascii="Times New Roman" w:hAnsi="Times New Roman"/>
                <w:sz w:val="20"/>
                <w:szCs w:val="20"/>
                <w:shd w:val="clear" w:color="auto" w:fill="FFFFFF"/>
                <w:lang w:val="en-US"/>
              </w:rPr>
              <w:t>căderi</w:t>
            </w:r>
            <w:proofErr w:type="spellEnd"/>
            <w:r w:rsidRPr="00ED649F">
              <w:rPr>
                <w:rFonts w:ascii="Times New Roman" w:hAnsi="Times New Roman"/>
                <w:sz w:val="20"/>
                <w:szCs w:val="20"/>
                <w:shd w:val="clear" w:color="auto" w:fill="FFFFFF"/>
                <w:lang w:val="en-US"/>
              </w:rPr>
              <w:t xml:space="preserve">, conform </w:t>
            </w:r>
            <w:proofErr w:type="spellStart"/>
            <w:r w:rsidRPr="00ED649F">
              <w:rPr>
                <w:rFonts w:ascii="Times New Roman" w:hAnsi="Times New Roman"/>
                <w:sz w:val="20"/>
                <w:szCs w:val="20"/>
                <w:shd w:val="clear" w:color="auto" w:fill="FFFFFF"/>
                <w:lang w:val="en-US"/>
              </w:rPr>
              <w:t>tabelelor</w:t>
            </w:r>
            <w:proofErr w:type="spellEnd"/>
            <w:r w:rsidRPr="00ED649F">
              <w:rPr>
                <w:rFonts w:ascii="Times New Roman" w:hAnsi="Times New Roman"/>
                <w:sz w:val="20"/>
                <w:szCs w:val="20"/>
                <w:shd w:val="clear" w:color="auto" w:fill="FFFFFF"/>
                <w:lang w:val="en-US"/>
              </w:rPr>
              <w:t xml:space="preserve"> 6 </w:t>
            </w:r>
            <w:proofErr w:type="spellStart"/>
            <w:r w:rsidRPr="00ED649F">
              <w:rPr>
                <w:rFonts w:ascii="Times New Roman" w:hAnsi="Times New Roman"/>
                <w:sz w:val="20"/>
                <w:szCs w:val="20"/>
                <w:shd w:val="clear" w:color="auto" w:fill="FFFFFF"/>
                <w:lang w:val="en-US"/>
              </w:rPr>
              <w:t>și</w:t>
            </w:r>
            <w:proofErr w:type="spellEnd"/>
            <w:r w:rsidRPr="00ED649F">
              <w:rPr>
                <w:rFonts w:ascii="Times New Roman" w:hAnsi="Times New Roman"/>
                <w:sz w:val="20"/>
                <w:szCs w:val="20"/>
                <w:shd w:val="clear" w:color="auto" w:fill="FFFFFF"/>
                <w:lang w:val="en-US"/>
              </w:rPr>
              <w:t xml:space="preserve"> 7, </w:t>
            </w:r>
            <w:proofErr w:type="spellStart"/>
            <w:r w:rsidRPr="00ED649F">
              <w:rPr>
                <w:rFonts w:ascii="Times New Roman" w:hAnsi="Times New Roman"/>
                <w:sz w:val="20"/>
                <w:szCs w:val="20"/>
                <w:shd w:val="clear" w:color="auto" w:fill="FFFFFF"/>
                <w:lang w:val="en-US"/>
              </w:rPr>
              <w:t>unitatea</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supusă</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încercării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trebuie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să</w:t>
            </w:r>
            <w:proofErr w:type="spellEnd"/>
            <w:r w:rsidRPr="00ED649F">
              <w:rPr>
                <w:rFonts w:ascii="Times New Roman" w:hAnsi="Times New Roman"/>
                <w:sz w:val="20"/>
                <w:szCs w:val="20"/>
                <w:shd w:val="clear" w:color="auto" w:fill="FFFFFF"/>
                <w:lang w:val="en-US"/>
              </w:rPr>
              <w:t xml:space="preserve"> fie </w:t>
            </w:r>
            <w:proofErr w:type="spellStart"/>
            <w:r w:rsidRPr="00ED649F">
              <w:rPr>
                <w:rFonts w:ascii="Times New Roman" w:hAnsi="Times New Roman"/>
                <w:sz w:val="20"/>
                <w:szCs w:val="20"/>
                <w:shd w:val="clear" w:color="auto" w:fill="FFFFFF"/>
                <w:lang w:val="en-US"/>
              </w:rPr>
              <w:t>funcțională</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fără</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lastRenderedPageBreak/>
              <w:t>defecte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w:t>
            </w:r>
            <w:proofErr w:type="spellEnd"/>
            <w:r w:rsidRPr="00ED649F">
              <w:rPr>
                <w:rFonts w:ascii="Times New Roman" w:hAnsi="Times New Roman"/>
                <w:sz w:val="20"/>
                <w:szCs w:val="20"/>
                <w:shd w:val="clear" w:color="auto" w:fill="FFFFFF"/>
                <w:lang w:val="en-US"/>
              </w:rPr>
              <w:t xml:space="preserve"> special </w:t>
            </w:r>
            <w:proofErr w:type="spellStart"/>
            <w:r w:rsidRPr="00ED649F">
              <w:rPr>
                <w:rFonts w:ascii="Times New Roman" w:hAnsi="Times New Roman"/>
                <w:sz w:val="20"/>
                <w:szCs w:val="20"/>
                <w:shd w:val="clear" w:color="auto" w:fill="FFFFFF"/>
                <w:lang w:val="en-US"/>
              </w:rPr>
              <w:t>în</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ceea</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ce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privește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următoarele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funcționalități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dacă</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este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cazul</w:t>
            </w:r>
            <w:proofErr w:type="spellEnd"/>
            <w:r w:rsidRPr="00ED649F">
              <w:rPr>
                <w:rFonts w:ascii="Times New Roman" w:hAnsi="Times New Roman"/>
                <w:sz w:val="20"/>
                <w:szCs w:val="20"/>
                <w:shd w:val="clear" w:color="auto" w:fill="FFFFFF"/>
                <w:lang w:val="en-US"/>
              </w:rPr>
              <w:t>:</w:t>
            </w:r>
          </w:p>
          <w:p w14:paraId="6480E34C"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rPr>
              <w:t>integritatea</w:t>
            </w:r>
            <w:proofErr w:type="spellEnd"/>
            <w:r w:rsidRPr="00ED649F">
              <w:rPr>
                <w:rFonts w:ascii="Times New Roman" w:hAnsi="Times New Roman"/>
                <w:sz w:val="20"/>
                <w:szCs w:val="20"/>
                <w:shd w:val="clear" w:color="auto" w:fill="FFFFFF"/>
              </w:rPr>
              <w:t xml:space="preserve"> </w:t>
            </w:r>
            <w:proofErr w:type="spellStart"/>
            <w:proofErr w:type="gramStart"/>
            <w:r w:rsidRPr="00ED649F">
              <w:rPr>
                <w:rFonts w:ascii="Times New Roman" w:hAnsi="Times New Roman"/>
                <w:sz w:val="20"/>
                <w:szCs w:val="20"/>
                <w:shd w:val="clear" w:color="auto" w:fill="FFFFFF"/>
              </w:rPr>
              <w:t>ecranului</w:t>
            </w:r>
            <w:proofErr w:type="spellEnd"/>
            <w:r w:rsidRPr="00ED649F">
              <w:rPr>
                <w:rFonts w:ascii="Times New Roman" w:hAnsi="Times New Roman"/>
                <w:sz w:val="20"/>
                <w:szCs w:val="20"/>
                <w:shd w:val="clear" w:color="auto" w:fill="FFFFFF"/>
              </w:rPr>
              <w:t>;</w:t>
            </w:r>
            <w:proofErr w:type="gramEnd"/>
          </w:p>
          <w:p w14:paraId="3F9CD890"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lang w:val="en-US"/>
              </w:rPr>
              <w:t>afișaj</w:t>
            </w:r>
            <w:proofErr w:type="spellEnd"/>
            <w:r w:rsidRPr="00ED649F">
              <w:rPr>
                <w:rFonts w:ascii="Times New Roman" w:hAnsi="Times New Roman"/>
                <w:sz w:val="20"/>
                <w:szCs w:val="20"/>
                <w:shd w:val="clear" w:color="auto" w:fill="FFFFFF"/>
                <w:lang w:val="en-US"/>
              </w:rPr>
              <w:t xml:space="preserve"> cu </w:t>
            </w:r>
            <w:proofErr w:type="spellStart"/>
            <w:r w:rsidRPr="00ED649F">
              <w:rPr>
                <w:rFonts w:ascii="Times New Roman" w:hAnsi="Times New Roman"/>
                <w:sz w:val="20"/>
                <w:szCs w:val="20"/>
                <w:shd w:val="clear" w:color="auto" w:fill="FFFFFF"/>
                <w:lang w:val="en-US"/>
              </w:rPr>
              <w:t>mai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puțin</w:t>
            </w:r>
            <w:proofErr w:type="spellEnd"/>
            <w:r w:rsidRPr="00ED649F">
              <w:rPr>
                <w:rFonts w:ascii="Times New Roman" w:hAnsi="Times New Roman"/>
                <w:sz w:val="20"/>
                <w:szCs w:val="20"/>
                <w:shd w:val="clear" w:color="auto" w:fill="FFFFFF"/>
                <w:lang w:val="en-US"/>
              </w:rPr>
              <w:t xml:space="preserve"> de 10 </w:t>
            </w:r>
            <w:proofErr w:type="spellStart"/>
            <w:r w:rsidRPr="00ED649F">
              <w:rPr>
                <w:rFonts w:ascii="Times New Roman" w:hAnsi="Times New Roman"/>
                <w:sz w:val="20"/>
                <w:szCs w:val="20"/>
                <w:shd w:val="clear" w:color="auto" w:fill="FFFFFF"/>
                <w:lang w:val="en-US"/>
              </w:rPr>
              <w:t>defecte</w:t>
            </w:r>
            <w:proofErr w:type="spellEnd"/>
            <w:r w:rsidRPr="00ED649F">
              <w:rPr>
                <w:rFonts w:ascii="Times New Roman" w:hAnsi="Times New Roman"/>
                <w:sz w:val="20"/>
                <w:szCs w:val="20"/>
                <w:shd w:val="clear" w:color="auto" w:fill="FFFFFF"/>
                <w:lang w:val="en-US"/>
              </w:rPr>
              <w:t xml:space="preserve"> ale </w:t>
            </w:r>
            <w:proofErr w:type="spellStart"/>
            <w:r w:rsidRPr="00ED649F">
              <w:rPr>
                <w:rFonts w:ascii="Times New Roman" w:hAnsi="Times New Roman"/>
                <w:sz w:val="20"/>
                <w:szCs w:val="20"/>
                <w:shd w:val="clear" w:color="auto" w:fill="FFFFFF"/>
                <w:lang w:val="en-US"/>
              </w:rPr>
              <w:t>pixelilor</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sau</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defecțiuni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similare</w:t>
            </w:r>
            <w:proofErr w:type="spellEnd"/>
            <w:r w:rsidRPr="00ED649F">
              <w:rPr>
                <w:rFonts w:ascii="Times New Roman" w:hAnsi="Times New Roman"/>
                <w:sz w:val="20"/>
                <w:szCs w:val="20"/>
                <w:shd w:val="clear" w:color="auto" w:fill="FFFFFF"/>
                <w:lang w:val="en-US"/>
              </w:rPr>
              <w:t>;</w:t>
            </w:r>
          </w:p>
          <w:p w14:paraId="7F2CF31C"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lang w:val="en-US"/>
              </w:rPr>
              <w:t>toate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camerele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supuse</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încercării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în</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modul</w:t>
            </w:r>
            <w:proofErr w:type="spellEnd"/>
            <w:r w:rsidRPr="00ED649F">
              <w:rPr>
                <w:rFonts w:ascii="Times New Roman" w:hAnsi="Times New Roman"/>
                <w:sz w:val="20"/>
                <w:szCs w:val="20"/>
                <w:shd w:val="clear" w:color="auto" w:fill="FFFFFF"/>
                <w:lang w:val="en-US"/>
              </w:rPr>
              <w:t xml:space="preserve"> de </w:t>
            </w:r>
            <w:proofErr w:type="spellStart"/>
            <w:r w:rsidRPr="00ED649F">
              <w:rPr>
                <w:rFonts w:ascii="Times New Roman" w:hAnsi="Times New Roman"/>
                <w:sz w:val="20"/>
                <w:szCs w:val="20"/>
                <w:shd w:val="clear" w:color="auto" w:fill="FFFFFF"/>
                <w:lang w:val="en-US"/>
              </w:rPr>
              <w:t>fotografiat</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și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modul</w:t>
            </w:r>
            <w:proofErr w:type="spellEnd"/>
            <w:r w:rsidRPr="00ED649F">
              <w:rPr>
                <w:rFonts w:ascii="Times New Roman" w:hAnsi="Times New Roman"/>
                <w:sz w:val="20"/>
                <w:szCs w:val="20"/>
                <w:shd w:val="clear" w:color="auto" w:fill="FFFFFF"/>
                <w:lang w:val="en-US"/>
              </w:rPr>
              <w:t xml:space="preserve"> de </w:t>
            </w:r>
            <w:proofErr w:type="spellStart"/>
            <w:r w:rsidRPr="00ED649F">
              <w:rPr>
                <w:rFonts w:ascii="Times New Roman" w:hAnsi="Times New Roman"/>
                <w:sz w:val="20"/>
                <w:szCs w:val="20"/>
                <w:shd w:val="clear" w:color="auto" w:fill="FFFFFF"/>
                <w:lang w:val="en-US"/>
              </w:rPr>
              <w:t>înregistrare</w:t>
            </w:r>
            <w:proofErr w:type="spellEnd"/>
            <w:r w:rsidRPr="00ED649F">
              <w:rPr>
                <w:rFonts w:ascii="Times New Roman" w:hAnsi="Times New Roman"/>
                <w:sz w:val="20"/>
                <w:szCs w:val="20"/>
                <w:shd w:val="clear" w:color="auto" w:fill="FFFFFF"/>
                <w:lang w:val="en-US"/>
              </w:rPr>
              <w:t xml:space="preserve"> video;</w:t>
            </w:r>
          </w:p>
          <w:p w14:paraId="7A778177"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rPr>
              <w:t>comunicațiile</w:t>
            </w:r>
            <w:proofErr w:type="spellEnd"/>
            <w:r w:rsidRPr="00ED649F">
              <w:rPr>
                <w:rFonts w:ascii="Times New Roman" w:hAnsi="Times New Roman"/>
                <w:sz w:val="20"/>
                <w:szCs w:val="20"/>
                <w:shd w:val="clear" w:color="auto" w:fill="FFFFFF"/>
              </w:rPr>
              <w:t xml:space="preserve"> </w:t>
            </w:r>
            <w:proofErr w:type="gramStart"/>
            <w:r w:rsidRPr="00ED649F">
              <w:rPr>
                <w:rFonts w:ascii="Times New Roman" w:hAnsi="Times New Roman"/>
                <w:sz w:val="20"/>
                <w:szCs w:val="20"/>
                <w:shd w:val="clear" w:color="auto" w:fill="FFFFFF"/>
              </w:rPr>
              <w:t>mobile;</w:t>
            </w:r>
            <w:proofErr w:type="gramEnd"/>
          </w:p>
          <w:p w14:paraId="55AE9BA7"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rPr>
              <w:t>conectivitatea</w:t>
            </w:r>
            <w:proofErr w:type="spellEnd"/>
            <w:r w:rsidRPr="00ED649F">
              <w:rPr>
                <w:rFonts w:ascii="Times New Roman" w:hAnsi="Times New Roman"/>
                <w:sz w:val="20"/>
                <w:szCs w:val="20"/>
                <w:shd w:val="clear" w:color="auto" w:fill="FFFFFF"/>
              </w:rPr>
              <w:t xml:space="preserve"> </w:t>
            </w:r>
            <w:proofErr w:type="gramStart"/>
            <w:r w:rsidRPr="00ED649F">
              <w:rPr>
                <w:rFonts w:ascii="Times New Roman" w:hAnsi="Times New Roman"/>
                <w:sz w:val="20"/>
                <w:szCs w:val="20"/>
                <w:shd w:val="clear" w:color="auto" w:fill="FFFFFF"/>
              </w:rPr>
              <w:t>Bluetooth;</w:t>
            </w:r>
            <w:proofErr w:type="gramEnd"/>
          </w:p>
          <w:p w14:paraId="26964563"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rPr>
              <w:t>conectivitatea</w:t>
            </w:r>
            <w:proofErr w:type="spellEnd"/>
            <w:r w:rsidRPr="00ED649F">
              <w:rPr>
                <w:rFonts w:ascii="Times New Roman" w:hAnsi="Times New Roman"/>
                <w:sz w:val="20"/>
                <w:szCs w:val="20"/>
                <w:shd w:val="clear" w:color="auto" w:fill="FFFFFF"/>
              </w:rPr>
              <w:t xml:space="preserve"> Wi-</w:t>
            </w:r>
            <w:proofErr w:type="gramStart"/>
            <w:r w:rsidRPr="00ED649F">
              <w:rPr>
                <w:rFonts w:ascii="Times New Roman" w:hAnsi="Times New Roman"/>
                <w:sz w:val="20"/>
                <w:szCs w:val="20"/>
                <w:shd w:val="clear" w:color="auto" w:fill="FFFFFF"/>
              </w:rPr>
              <w:t>fi;</w:t>
            </w:r>
            <w:proofErr w:type="gramEnd"/>
          </w:p>
          <w:p w14:paraId="6DF0BA22"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lang w:val="en-US"/>
              </w:rPr>
              <w:t>încărcarea</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bateriei</w:t>
            </w:r>
            <w:proofErr w:type="spellEnd"/>
            <w:r w:rsidRPr="00ED649F">
              <w:rPr>
                <w:rFonts w:ascii="Times New Roman" w:hAnsi="Times New Roman"/>
                <w:sz w:val="20"/>
                <w:szCs w:val="20"/>
                <w:shd w:val="clear" w:color="auto" w:fill="FFFFFF"/>
                <w:lang w:val="en-US"/>
              </w:rPr>
              <w:t xml:space="preserve">: cu </w:t>
            </w:r>
            <w:proofErr w:type="spellStart"/>
            <w:r w:rsidRPr="00ED649F">
              <w:rPr>
                <w:rFonts w:ascii="Times New Roman" w:hAnsi="Times New Roman"/>
                <w:sz w:val="20"/>
                <w:szCs w:val="20"/>
                <w:shd w:val="clear" w:color="auto" w:fill="FFFFFF"/>
                <w:lang w:val="en-US"/>
              </w:rPr>
              <w:t>și</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fără</w:t>
            </w:r>
            <w:proofErr w:type="spellEnd"/>
            <w:r w:rsidRPr="00ED649F">
              <w:rPr>
                <w:rFonts w:ascii="Times New Roman" w:hAnsi="Times New Roman"/>
                <w:sz w:val="20"/>
                <w:szCs w:val="20"/>
                <w:shd w:val="clear" w:color="auto" w:fill="FFFFFF"/>
                <w:lang w:val="en-US"/>
              </w:rPr>
              <w:t xml:space="preserve"> fir;</w:t>
            </w:r>
          </w:p>
          <w:p w14:paraId="47219C05"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rPr>
              <w:t>sensibilitate</w:t>
            </w:r>
            <w:proofErr w:type="spellEnd"/>
            <w:r w:rsidRPr="00ED649F">
              <w:rPr>
                <w:rFonts w:ascii="Times New Roman" w:hAnsi="Times New Roman"/>
                <w:sz w:val="20"/>
                <w:szCs w:val="20"/>
                <w:shd w:val="clear" w:color="auto" w:fill="FFFFFF"/>
              </w:rPr>
              <w:t xml:space="preserve"> </w:t>
            </w:r>
            <w:proofErr w:type="spellStart"/>
            <w:r w:rsidRPr="00ED649F">
              <w:rPr>
                <w:rFonts w:ascii="Times New Roman" w:hAnsi="Times New Roman"/>
                <w:sz w:val="20"/>
                <w:szCs w:val="20"/>
                <w:shd w:val="clear" w:color="auto" w:fill="FFFFFF"/>
              </w:rPr>
              <w:t>tactilă</w:t>
            </w:r>
            <w:proofErr w:type="spellEnd"/>
            <w:r w:rsidRPr="00ED649F">
              <w:rPr>
                <w:rFonts w:ascii="Times New Roman" w:hAnsi="Times New Roman"/>
                <w:sz w:val="20"/>
                <w:szCs w:val="20"/>
                <w:shd w:val="clear" w:color="auto" w:fill="FFFFFF"/>
              </w:rPr>
              <w:t xml:space="preserve"> a </w:t>
            </w:r>
            <w:proofErr w:type="spellStart"/>
            <w:proofErr w:type="gramStart"/>
            <w:r w:rsidRPr="00ED649F">
              <w:rPr>
                <w:rFonts w:ascii="Times New Roman" w:hAnsi="Times New Roman"/>
                <w:sz w:val="20"/>
                <w:szCs w:val="20"/>
                <w:shd w:val="clear" w:color="auto" w:fill="FFFFFF"/>
              </w:rPr>
              <w:t>afișajului</w:t>
            </w:r>
            <w:proofErr w:type="spellEnd"/>
            <w:r w:rsidRPr="00ED649F">
              <w:rPr>
                <w:rFonts w:ascii="Times New Roman" w:hAnsi="Times New Roman"/>
                <w:sz w:val="20"/>
                <w:szCs w:val="20"/>
                <w:shd w:val="clear" w:color="auto" w:fill="FFFFFF"/>
              </w:rPr>
              <w:t>;</w:t>
            </w:r>
            <w:proofErr w:type="gramEnd"/>
          </w:p>
          <w:p w14:paraId="6F6B346B"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lang w:val="en-US"/>
              </w:rPr>
              <w:t>sensibilitatea</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butoanelor</w:t>
            </w:r>
            <w:proofErr w:type="spellEnd"/>
            <w:r w:rsidRPr="00ED649F">
              <w:rPr>
                <w:rFonts w:ascii="Times New Roman" w:hAnsi="Times New Roman"/>
                <w:sz w:val="20"/>
                <w:szCs w:val="20"/>
                <w:shd w:val="clear" w:color="auto" w:fill="FFFFFF"/>
                <w:lang w:val="en-US"/>
              </w:rPr>
              <w:t xml:space="preserve"> </w:t>
            </w:r>
            <w:proofErr w:type="spellStart"/>
            <w:r w:rsidRPr="00ED649F">
              <w:rPr>
                <w:rFonts w:ascii="Times New Roman" w:hAnsi="Times New Roman"/>
                <w:sz w:val="20"/>
                <w:szCs w:val="20"/>
                <w:shd w:val="clear" w:color="auto" w:fill="FFFFFF"/>
                <w:lang w:val="en-US"/>
              </w:rPr>
              <w:t>și</w:t>
            </w:r>
            <w:proofErr w:type="spellEnd"/>
            <w:r w:rsidRPr="00ED649F">
              <w:rPr>
                <w:rFonts w:ascii="Times New Roman" w:hAnsi="Times New Roman"/>
                <w:sz w:val="20"/>
                <w:szCs w:val="20"/>
                <w:shd w:val="clear" w:color="auto" w:fill="FFFFFF"/>
                <w:lang w:val="en-US"/>
              </w:rPr>
              <w:t xml:space="preserve"> a </w:t>
            </w:r>
            <w:proofErr w:type="spellStart"/>
            <w:r w:rsidRPr="00ED649F">
              <w:rPr>
                <w:rFonts w:ascii="Times New Roman" w:hAnsi="Times New Roman"/>
                <w:sz w:val="20"/>
                <w:szCs w:val="20"/>
                <w:shd w:val="clear" w:color="auto" w:fill="FFFFFF"/>
                <w:lang w:val="en-US"/>
              </w:rPr>
              <w:t>întrerupătoarelor</w:t>
            </w:r>
            <w:proofErr w:type="spellEnd"/>
            <w:r w:rsidRPr="00ED649F">
              <w:rPr>
                <w:rFonts w:ascii="Times New Roman" w:hAnsi="Times New Roman"/>
                <w:sz w:val="20"/>
                <w:szCs w:val="20"/>
                <w:shd w:val="clear" w:color="auto" w:fill="FFFFFF"/>
                <w:lang w:val="en-US"/>
              </w:rPr>
              <w:t>;</w:t>
            </w:r>
          </w:p>
          <w:p w14:paraId="7EC6ED72"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rPr>
              <w:t>alarma</w:t>
            </w:r>
            <w:proofErr w:type="spellEnd"/>
            <w:r w:rsidRPr="00ED649F">
              <w:rPr>
                <w:rFonts w:ascii="Times New Roman" w:hAnsi="Times New Roman"/>
                <w:sz w:val="20"/>
                <w:szCs w:val="20"/>
                <w:shd w:val="clear" w:color="auto" w:fill="FFFFFF"/>
              </w:rPr>
              <w:t xml:space="preserve"> cu </w:t>
            </w:r>
            <w:proofErr w:type="spellStart"/>
            <w:proofErr w:type="gramStart"/>
            <w:r w:rsidRPr="00ED649F">
              <w:rPr>
                <w:rFonts w:ascii="Times New Roman" w:hAnsi="Times New Roman"/>
                <w:sz w:val="20"/>
                <w:szCs w:val="20"/>
                <w:shd w:val="clear" w:color="auto" w:fill="FFFFFF"/>
              </w:rPr>
              <w:t>vibrații</w:t>
            </w:r>
            <w:proofErr w:type="spellEnd"/>
            <w:r w:rsidRPr="00ED649F">
              <w:rPr>
                <w:rFonts w:ascii="Times New Roman" w:hAnsi="Times New Roman"/>
                <w:sz w:val="20"/>
                <w:szCs w:val="20"/>
                <w:shd w:val="clear" w:color="auto" w:fill="FFFFFF"/>
              </w:rPr>
              <w:t>;</w:t>
            </w:r>
            <w:proofErr w:type="gramEnd"/>
          </w:p>
          <w:p w14:paraId="309022EE"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rPr>
              <w:t>microfonul</w:t>
            </w:r>
            <w:proofErr w:type="spellEnd"/>
            <w:r w:rsidRPr="00ED649F">
              <w:rPr>
                <w:rFonts w:ascii="Times New Roman" w:hAnsi="Times New Roman"/>
                <w:sz w:val="20"/>
                <w:szCs w:val="20"/>
                <w:shd w:val="clear" w:color="auto" w:fill="FFFFFF"/>
              </w:rPr>
              <w:t xml:space="preserve"> </w:t>
            </w:r>
            <w:proofErr w:type="spellStart"/>
            <w:r w:rsidRPr="00ED649F">
              <w:rPr>
                <w:rFonts w:ascii="Times New Roman" w:hAnsi="Times New Roman"/>
                <w:sz w:val="20"/>
                <w:szCs w:val="20"/>
                <w:shd w:val="clear" w:color="auto" w:fill="FFFFFF"/>
              </w:rPr>
              <w:t>sau</w:t>
            </w:r>
            <w:proofErr w:type="spellEnd"/>
            <w:r w:rsidRPr="00ED649F">
              <w:rPr>
                <w:rFonts w:ascii="Times New Roman" w:hAnsi="Times New Roman"/>
                <w:sz w:val="20"/>
                <w:szCs w:val="20"/>
                <w:shd w:val="clear" w:color="auto" w:fill="FFFFFF"/>
              </w:rPr>
              <w:t xml:space="preserve"> </w:t>
            </w:r>
            <w:proofErr w:type="spellStart"/>
            <w:r w:rsidRPr="00ED649F">
              <w:rPr>
                <w:rFonts w:ascii="Times New Roman" w:hAnsi="Times New Roman"/>
                <w:sz w:val="20"/>
                <w:szCs w:val="20"/>
                <w:shd w:val="clear" w:color="auto" w:fill="FFFFFF"/>
              </w:rPr>
              <w:t>microfoanele</w:t>
            </w:r>
            <w:proofErr w:type="spellEnd"/>
            <w:r w:rsidRPr="00ED649F">
              <w:rPr>
                <w:rFonts w:ascii="Times New Roman" w:hAnsi="Times New Roman"/>
                <w:sz w:val="20"/>
                <w:szCs w:val="20"/>
                <w:shd w:val="clear" w:color="auto" w:fill="FFFFFF"/>
              </w:rPr>
              <w:t xml:space="preserve"> </w:t>
            </w:r>
            <w:proofErr w:type="spellStart"/>
            <w:proofErr w:type="gramStart"/>
            <w:r w:rsidRPr="00ED649F">
              <w:rPr>
                <w:rFonts w:ascii="Times New Roman" w:hAnsi="Times New Roman"/>
                <w:sz w:val="20"/>
                <w:szCs w:val="20"/>
                <w:shd w:val="clear" w:color="auto" w:fill="FFFFFF"/>
              </w:rPr>
              <w:t>principale</w:t>
            </w:r>
            <w:proofErr w:type="spellEnd"/>
            <w:r w:rsidRPr="00ED649F">
              <w:rPr>
                <w:rFonts w:ascii="Times New Roman" w:hAnsi="Times New Roman"/>
                <w:sz w:val="20"/>
                <w:szCs w:val="20"/>
                <w:shd w:val="clear" w:color="auto" w:fill="FFFFFF"/>
              </w:rPr>
              <w:t>;</w:t>
            </w:r>
            <w:proofErr w:type="gramEnd"/>
          </w:p>
          <w:p w14:paraId="2498C952"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proofErr w:type="gramStart"/>
            <w:r w:rsidRPr="00ED649F">
              <w:rPr>
                <w:rFonts w:ascii="Times New Roman" w:hAnsi="Times New Roman"/>
                <w:sz w:val="20"/>
                <w:szCs w:val="20"/>
                <w:shd w:val="clear" w:color="auto" w:fill="FFFFFF"/>
              </w:rPr>
              <w:t>difuzorul</w:t>
            </w:r>
            <w:proofErr w:type="spellEnd"/>
            <w:r w:rsidRPr="00ED649F">
              <w:rPr>
                <w:rFonts w:ascii="Times New Roman" w:hAnsi="Times New Roman"/>
                <w:sz w:val="20"/>
                <w:szCs w:val="20"/>
                <w:shd w:val="clear" w:color="auto" w:fill="FFFFFF"/>
              </w:rPr>
              <w:t>;</w:t>
            </w:r>
            <w:proofErr w:type="gramEnd"/>
          </w:p>
          <w:p w14:paraId="147025DC" w14:textId="77777777" w:rsidR="00ED649F" w:rsidRPr="00ED649F" w:rsidRDefault="00ED649F" w:rsidP="00564EFB">
            <w:pPr>
              <w:numPr>
                <w:ilvl w:val="0"/>
                <w:numId w:val="664"/>
              </w:numPr>
              <w:suppressAutoHyphens w:val="0"/>
              <w:autoSpaceDN/>
              <w:spacing w:after="0" w:line="240" w:lineRule="auto"/>
              <w:textAlignment w:val="auto"/>
              <w:rPr>
                <w:rFonts w:ascii="Times New Roman" w:hAnsi="Times New Roman"/>
                <w:sz w:val="20"/>
                <w:szCs w:val="20"/>
                <w:lang w:val="en-US"/>
              </w:rPr>
            </w:pPr>
            <w:proofErr w:type="spellStart"/>
            <w:r w:rsidRPr="00ED649F">
              <w:rPr>
                <w:rFonts w:ascii="Times New Roman" w:hAnsi="Times New Roman"/>
                <w:sz w:val="20"/>
                <w:szCs w:val="20"/>
                <w:shd w:val="clear" w:color="auto" w:fill="FFFFFF"/>
              </w:rPr>
              <w:t>sunetul</w:t>
            </w:r>
            <w:proofErr w:type="spellEnd"/>
            <w:r w:rsidRPr="00ED649F">
              <w:rPr>
                <w:rFonts w:ascii="Times New Roman" w:hAnsi="Times New Roman"/>
                <w:sz w:val="20"/>
                <w:szCs w:val="20"/>
                <w:shd w:val="clear" w:color="auto" w:fill="FFFFFF"/>
              </w:rPr>
              <w:t xml:space="preserve"> din </w:t>
            </w:r>
            <w:proofErr w:type="gramStart"/>
            <w:r w:rsidRPr="00ED649F">
              <w:rPr>
                <w:rFonts w:ascii="Times New Roman" w:hAnsi="Times New Roman"/>
                <w:sz w:val="20"/>
                <w:szCs w:val="20"/>
                <w:shd w:val="clear" w:color="auto" w:fill="FFFFFF"/>
              </w:rPr>
              <w:t>receptor;</w:t>
            </w:r>
            <w:proofErr w:type="gramEnd"/>
          </w:p>
          <w:p w14:paraId="730256E7" w14:textId="77777777" w:rsidR="00A57808" w:rsidRPr="00A57808" w:rsidRDefault="00A57808" w:rsidP="00564EFB">
            <w:pPr>
              <w:numPr>
                <w:ilvl w:val="0"/>
                <w:numId w:val="664"/>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A57808">
              <w:rPr>
                <w:rFonts w:ascii="Times New Roman" w:hAnsi="Times New Roman"/>
                <w:color w:val="000000" w:themeColor="text1"/>
                <w:sz w:val="20"/>
                <w:szCs w:val="20"/>
                <w:shd w:val="clear" w:color="auto" w:fill="FFFFFF"/>
                <w:lang w:val="en-US"/>
              </w:rPr>
              <w:t>crăpăturile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cadrului</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sau</w:t>
            </w:r>
            <w:proofErr w:type="spellEnd"/>
            <w:r w:rsidRPr="00A57808">
              <w:rPr>
                <w:rFonts w:ascii="Times New Roman" w:hAnsi="Times New Roman"/>
                <w:color w:val="000000" w:themeColor="text1"/>
                <w:sz w:val="20"/>
                <w:szCs w:val="20"/>
                <w:shd w:val="clear" w:color="auto" w:fill="FFFFFF"/>
                <w:lang w:val="en-US"/>
              </w:rPr>
              <w:t xml:space="preserve"> ale </w:t>
            </w:r>
            <w:proofErr w:type="spellStart"/>
            <w:r w:rsidRPr="00A57808">
              <w:rPr>
                <w:rFonts w:ascii="Times New Roman" w:hAnsi="Times New Roman"/>
                <w:color w:val="000000" w:themeColor="text1"/>
                <w:sz w:val="20"/>
                <w:szCs w:val="20"/>
                <w:shd w:val="clear" w:color="auto" w:fill="FFFFFF"/>
                <w:lang w:val="en-US"/>
              </w:rPr>
              <w:t>părții</w:t>
            </w:r>
            <w:proofErr w:type="spellEnd"/>
            <w:r w:rsidRPr="00A57808">
              <w:rPr>
                <w:rFonts w:ascii="Times New Roman" w:hAnsi="Times New Roman"/>
                <w:color w:val="000000" w:themeColor="text1"/>
                <w:sz w:val="20"/>
                <w:szCs w:val="20"/>
                <w:shd w:val="clear" w:color="auto" w:fill="FFFFFF"/>
                <w:lang w:val="en-US"/>
              </w:rPr>
              <w:t xml:space="preserve"> din spate nu se </w:t>
            </w:r>
            <w:proofErr w:type="spellStart"/>
            <w:r w:rsidRPr="00A57808">
              <w:rPr>
                <w:rFonts w:ascii="Times New Roman" w:hAnsi="Times New Roman"/>
                <w:color w:val="000000" w:themeColor="text1"/>
                <w:sz w:val="20"/>
                <w:szCs w:val="20"/>
                <w:shd w:val="clear" w:color="auto" w:fill="FFFFFF"/>
                <w:lang w:val="en-US"/>
              </w:rPr>
              <w:t>consideră</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defecte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atât</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timp</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cât</w:t>
            </w:r>
            <w:proofErr w:type="spellEnd"/>
            <w:r w:rsidRPr="00A57808">
              <w:rPr>
                <w:rFonts w:ascii="Times New Roman" w:hAnsi="Times New Roman"/>
                <w:color w:val="000000" w:themeColor="text1"/>
                <w:sz w:val="20"/>
                <w:szCs w:val="20"/>
                <w:shd w:val="clear" w:color="auto" w:fill="FFFFFF"/>
                <w:lang w:val="en-US"/>
              </w:rPr>
              <w:t xml:space="preserve"> se </w:t>
            </w:r>
            <w:proofErr w:type="spellStart"/>
            <w:r w:rsidRPr="00A57808">
              <w:rPr>
                <w:rFonts w:ascii="Times New Roman" w:hAnsi="Times New Roman"/>
                <w:color w:val="000000" w:themeColor="text1"/>
                <w:sz w:val="20"/>
                <w:szCs w:val="20"/>
                <w:shd w:val="clear" w:color="auto" w:fill="FFFFFF"/>
                <w:lang w:val="en-US"/>
              </w:rPr>
              <w:t>stabilește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funcționalitatea</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deplină</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și</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utilizarea</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condiții</w:t>
            </w:r>
            <w:proofErr w:type="spellEnd"/>
            <w:r w:rsidRPr="00A57808">
              <w:rPr>
                <w:rFonts w:ascii="Times New Roman" w:hAnsi="Times New Roman"/>
                <w:color w:val="000000" w:themeColor="text1"/>
                <w:sz w:val="20"/>
                <w:szCs w:val="20"/>
                <w:shd w:val="clear" w:color="auto" w:fill="FFFFFF"/>
                <w:lang w:val="en-US"/>
              </w:rPr>
              <w:t xml:space="preserve"> de </w:t>
            </w:r>
            <w:proofErr w:type="spellStart"/>
            <w:r w:rsidRPr="00A57808">
              <w:rPr>
                <w:rFonts w:ascii="Times New Roman" w:hAnsi="Times New Roman"/>
                <w:color w:val="000000" w:themeColor="text1"/>
                <w:sz w:val="20"/>
                <w:szCs w:val="20"/>
                <w:shd w:val="clear" w:color="auto" w:fill="FFFFFF"/>
                <w:lang w:val="en-US"/>
              </w:rPr>
              <w:t>siguranță</w:t>
            </w:r>
            <w:proofErr w:type="spellEnd"/>
            <w:r w:rsidRPr="00A57808">
              <w:rPr>
                <w:rFonts w:ascii="Times New Roman" w:hAnsi="Times New Roman"/>
                <w:color w:val="000000" w:themeColor="text1"/>
                <w:sz w:val="20"/>
                <w:szCs w:val="20"/>
                <w:shd w:val="clear" w:color="auto" w:fill="FFFFFF"/>
                <w:lang w:val="en-US"/>
              </w:rPr>
              <w:t xml:space="preserve"> a </w:t>
            </w:r>
            <w:proofErr w:type="spellStart"/>
            <w:r w:rsidRPr="00A57808">
              <w:rPr>
                <w:rFonts w:ascii="Times New Roman" w:hAnsi="Times New Roman"/>
                <w:color w:val="000000" w:themeColor="text1"/>
                <w:sz w:val="20"/>
                <w:szCs w:val="20"/>
                <w:shd w:val="clear" w:color="auto" w:fill="FFFFFF"/>
                <w:lang w:val="en-US"/>
              </w:rPr>
              <w:t>unității</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supuse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încercării</w:t>
            </w:r>
            <w:proofErr w:type="spellEnd"/>
            <w:r w:rsidRPr="00A57808">
              <w:rPr>
                <w:rFonts w:ascii="Times New Roman" w:hAnsi="Times New Roman"/>
                <w:color w:val="000000" w:themeColor="text1"/>
                <w:sz w:val="20"/>
                <w:szCs w:val="20"/>
                <w:shd w:val="clear" w:color="auto" w:fill="FFFFFF"/>
                <w:lang w:val="en-US"/>
              </w:rPr>
              <w:t>;</w:t>
            </w:r>
          </w:p>
          <w:p w14:paraId="3BCCCD6F" w14:textId="77777777" w:rsidR="00A57808" w:rsidRPr="00A57808" w:rsidRDefault="00A57808" w:rsidP="00564EFB">
            <w:pPr>
              <w:numPr>
                <w:ilvl w:val="0"/>
                <w:numId w:val="664"/>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A57808">
              <w:rPr>
                <w:rFonts w:ascii="Times New Roman" w:hAnsi="Times New Roman"/>
                <w:color w:val="000000" w:themeColor="text1"/>
                <w:sz w:val="20"/>
                <w:szCs w:val="20"/>
                <w:shd w:val="clear" w:color="auto" w:fill="FFFFFF"/>
                <w:lang w:val="en-US"/>
              </w:rPr>
              <w:t>crăpăturile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ecranului</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tactil</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și</w:t>
            </w:r>
            <w:proofErr w:type="spellEnd"/>
            <w:r w:rsidRPr="00A57808">
              <w:rPr>
                <w:rFonts w:ascii="Times New Roman" w:hAnsi="Times New Roman"/>
                <w:color w:val="000000" w:themeColor="text1"/>
                <w:sz w:val="20"/>
                <w:szCs w:val="20"/>
                <w:shd w:val="clear" w:color="auto" w:fill="FFFFFF"/>
                <w:lang w:val="en-US"/>
              </w:rPr>
              <w:t xml:space="preserve"> ale </w:t>
            </w:r>
            <w:proofErr w:type="spellStart"/>
            <w:r w:rsidRPr="00A57808">
              <w:rPr>
                <w:rFonts w:ascii="Times New Roman" w:hAnsi="Times New Roman"/>
                <w:color w:val="000000" w:themeColor="text1"/>
                <w:sz w:val="20"/>
                <w:szCs w:val="20"/>
                <w:shd w:val="clear" w:color="auto" w:fill="FFFFFF"/>
                <w:lang w:val="en-US"/>
              </w:rPr>
              <w:t>oricărui</w:t>
            </w:r>
            <w:proofErr w:type="spellEnd"/>
            <w:r w:rsidRPr="00A57808">
              <w:rPr>
                <w:rFonts w:ascii="Times New Roman" w:hAnsi="Times New Roman"/>
                <w:color w:val="000000" w:themeColor="text1"/>
                <w:sz w:val="20"/>
                <w:szCs w:val="20"/>
                <w:shd w:val="clear" w:color="auto" w:fill="FFFFFF"/>
                <w:lang w:val="en-US"/>
              </w:rPr>
              <w:t xml:space="preserve"> alt </w:t>
            </w:r>
            <w:proofErr w:type="spellStart"/>
            <w:r w:rsidRPr="00A57808">
              <w:rPr>
                <w:rFonts w:ascii="Times New Roman" w:hAnsi="Times New Roman"/>
                <w:color w:val="000000" w:themeColor="text1"/>
                <w:sz w:val="20"/>
                <w:szCs w:val="20"/>
                <w:shd w:val="clear" w:color="auto" w:fill="FFFFFF"/>
                <w:lang w:val="en-US"/>
              </w:rPr>
              <w:t>strat</w:t>
            </w:r>
            <w:proofErr w:type="spellEnd"/>
            <w:r w:rsidRPr="00A57808">
              <w:rPr>
                <w:rFonts w:ascii="Times New Roman" w:hAnsi="Times New Roman"/>
                <w:color w:val="000000" w:themeColor="text1"/>
                <w:sz w:val="20"/>
                <w:szCs w:val="20"/>
                <w:shd w:val="clear" w:color="auto" w:fill="FFFFFF"/>
                <w:lang w:val="en-US"/>
              </w:rPr>
              <w:t xml:space="preserve"> de </w:t>
            </w:r>
            <w:proofErr w:type="spellStart"/>
            <w:r w:rsidRPr="00A57808">
              <w:rPr>
                <w:rFonts w:ascii="Times New Roman" w:hAnsi="Times New Roman"/>
                <w:color w:val="000000" w:themeColor="text1"/>
                <w:sz w:val="20"/>
                <w:szCs w:val="20"/>
                <w:shd w:val="clear" w:color="auto" w:fill="FFFFFF"/>
                <w:lang w:val="en-US"/>
              </w:rPr>
              <w:t>acoperire</w:t>
            </w:r>
            <w:proofErr w:type="spellEnd"/>
            <w:r w:rsidRPr="00A57808">
              <w:rPr>
                <w:rFonts w:ascii="Times New Roman" w:hAnsi="Times New Roman"/>
                <w:color w:val="000000" w:themeColor="text1"/>
                <w:sz w:val="20"/>
                <w:szCs w:val="20"/>
                <w:shd w:val="clear" w:color="auto" w:fill="FFFFFF"/>
                <w:lang w:val="en-US"/>
              </w:rPr>
              <w:t xml:space="preserve"> nu se </w:t>
            </w:r>
            <w:proofErr w:type="spellStart"/>
            <w:r w:rsidRPr="00A57808">
              <w:rPr>
                <w:rFonts w:ascii="Times New Roman" w:hAnsi="Times New Roman"/>
                <w:color w:val="000000" w:themeColor="text1"/>
                <w:sz w:val="20"/>
                <w:szCs w:val="20"/>
                <w:shd w:val="clear" w:color="auto" w:fill="FFFFFF"/>
                <w:lang w:val="en-US"/>
              </w:rPr>
              <w:t>consideră</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defecte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atât</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timp</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cât</w:t>
            </w:r>
            <w:proofErr w:type="spellEnd"/>
            <w:r w:rsidRPr="00A57808">
              <w:rPr>
                <w:rFonts w:ascii="Times New Roman" w:hAnsi="Times New Roman"/>
                <w:color w:val="000000" w:themeColor="text1"/>
                <w:sz w:val="20"/>
                <w:szCs w:val="20"/>
                <w:shd w:val="clear" w:color="auto" w:fill="FFFFFF"/>
                <w:lang w:val="en-US"/>
              </w:rPr>
              <w:t xml:space="preserve"> se </w:t>
            </w:r>
            <w:proofErr w:type="spellStart"/>
            <w:r w:rsidRPr="00A57808">
              <w:rPr>
                <w:rFonts w:ascii="Times New Roman" w:hAnsi="Times New Roman"/>
                <w:color w:val="000000" w:themeColor="text1"/>
                <w:sz w:val="20"/>
                <w:szCs w:val="20"/>
                <w:shd w:val="clear" w:color="auto" w:fill="FFFFFF"/>
                <w:lang w:val="en-US"/>
              </w:rPr>
              <w:t>stabilește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funcționalitatea</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deplină</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și</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utilizarea</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condiții</w:t>
            </w:r>
            <w:proofErr w:type="spellEnd"/>
            <w:r w:rsidRPr="00A57808">
              <w:rPr>
                <w:rFonts w:ascii="Times New Roman" w:hAnsi="Times New Roman"/>
                <w:color w:val="000000" w:themeColor="text1"/>
                <w:sz w:val="20"/>
                <w:szCs w:val="20"/>
                <w:shd w:val="clear" w:color="auto" w:fill="FFFFFF"/>
                <w:lang w:val="en-US"/>
              </w:rPr>
              <w:t xml:space="preserve"> de </w:t>
            </w:r>
            <w:proofErr w:type="spellStart"/>
            <w:r w:rsidRPr="00A57808">
              <w:rPr>
                <w:rFonts w:ascii="Times New Roman" w:hAnsi="Times New Roman"/>
                <w:color w:val="000000" w:themeColor="text1"/>
                <w:sz w:val="20"/>
                <w:szCs w:val="20"/>
                <w:shd w:val="clear" w:color="auto" w:fill="FFFFFF"/>
                <w:lang w:val="en-US"/>
              </w:rPr>
              <w:t>siguranță</w:t>
            </w:r>
            <w:proofErr w:type="spellEnd"/>
            <w:r w:rsidRPr="00A57808">
              <w:rPr>
                <w:rFonts w:ascii="Times New Roman" w:hAnsi="Times New Roman"/>
                <w:color w:val="000000" w:themeColor="text1"/>
                <w:sz w:val="20"/>
                <w:szCs w:val="20"/>
                <w:shd w:val="clear" w:color="auto" w:fill="FFFFFF"/>
                <w:lang w:val="en-US"/>
              </w:rPr>
              <w:t xml:space="preserve"> a </w:t>
            </w:r>
            <w:proofErr w:type="spellStart"/>
            <w:r w:rsidRPr="00A57808">
              <w:rPr>
                <w:rFonts w:ascii="Times New Roman" w:hAnsi="Times New Roman"/>
                <w:color w:val="000000" w:themeColor="text1"/>
                <w:sz w:val="20"/>
                <w:szCs w:val="20"/>
                <w:shd w:val="clear" w:color="auto" w:fill="FFFFFF"/>
                <w:lang w:val="en-US"/>
              </w:rPr>
              <w:t>unității</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supuse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încercării</w:t>
            </w:r>
            <w:proofErr w:type="spellEnd"/>
            <w:r w:rsidRPr="00A57808">
              <w:rPr>
                <w:rFonts w:ascii="Times New Roman" w:hAnsi="Times New Roman"/>
                <w:color w:val="000000" w:themeColor="text1"/>
                <w:sz w:val="20"/>
                <w:szCs w:val="20"/>
                <w:shd w:val="clear" w:color="auto" w:fill="FFFFFF"/>
                <w:lang w:val="en-US"/>
              </w:rPr>
              <w:t>;</w:t>
            </w:r>
          </w:p>
          <w:p w14:paraId="3AF1FC5B" w14:textId="77777777" w:rsidR="00A57808" w:rsidRPr="00A57808" w:rsidRDefault="00A57808" w:rsidP="00564EFB">
            <w:pPr>
              <w:numPr>
                <w:ilvl w:val="0"/>
                <w:numId w:val="664"/>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A57808">
              <w:rPr>
                <w:rFonts w:ascii="Times New Roman" w:hAnsi="Times New Roman"/>
                <w:color w:val="000000" w:themeColor="text1"/>
                <w:sz w:val="20"/>
                <w:szCs w:val="20"/>
                <w:shd w:val="clear" w:color="auto" w:fill="FFFFFF"/>
                <w:lang w:val="en-US"/>
              </w:rPr>
              <w:t>în</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cazul</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w:t>
            </w:r>
            <w:proofErr w:type="spellEnd"/>
            <w:r w:rsidRPr="00A57808">
              <w:rPr>
                <w:rFonts w:ascii="Times New Roman" w:hAnsi="Times New Roman"/>
                <w:color w:val="000000" w:themeColor="text1"/>
                <w:sz w:val="20"/>
                <w:szCs w:val="20"/>
                <w:shd w:val="clear" w:color="auto" w:fill="FFFFFF"/>
                <w:lang w:val="en-US"/>
              </w:rPr>
              <w:t xml:space="preserve"> care nu se </w:t>
            </w:r>
            <w:proofErr w:type="spellStart"/>
            <w:r w:rsidRPr="00A57808">
              <w:rPr>
                <w:rFonts w:ascii="Times New Roman" w:hAnsi="Times New Roman"/>
                <w:color w:val="000000" w:themeColor="text1"/>
                <w:sz w:val="20"/>
                <w:szCs w:val="20"/>
                <w:shd w:val="clear" w:color="auto" w:fill="FFFFFF"/>
                <w:lang w:val="en-US"/>
              </w:rPr>
              <w:t>stabilește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existența</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vreunui</w:t>
            </w:r>
            <w:proofErr w:type="spellEnd"/>
            <w:r w:rsidRPr="00A57808">
              <w:rPr>
                <w:rFonts w:ascii="Times New Roman" w:hAnsi="Times New Roman"/>
                <w:color w:val="000000" w:themeColor="text1"/>
                <w:sz w:val="20"/>
                <w:szCs w:val="20"/>
                <w:shd w:val="clear" w:color="auto" w:fill="FFFFFF"/>
                <w:lang w:val="en-US"/>
              </w:rPr>
              <w:t xml:space="preserve"> defect, se </w:t>
            </w:r>
            <w:proofErr w:type="spellStart"/>
            <w:r w:rsidRPr="00A57808">
              <w:rPr>
                <w:rFonts w:ascii="Times New Roman" w:hAnsi="Times New Roman"/>
                <w:color w:val="000000" w:themeColor="text1"/>
                <w:sz w:val="20"/>
                <w:szCs w:val="20"/>
                <w:shd w:val="clear" w:color="auto" w:fill="FFFFFF"/>
                <w:lang w:val="en-US"/>
              </w:rPr>
              <w:t>continuă</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încercarea</w:t>
            </w:r>
            <w:proofErr w:type="spellEnd"/>
            <w:r w:rsidRPr="00A57808">
              <w:rPr>
                <w:rFonts w:ascii="Times New Roman" w:hAnsi="Times New Roman"/>
                <w:color w:val="000000" w:themeColor="text1"/>
                <w:sz w:val="20"/>
                <w:szCs w:val="20"/>
                <w:shd w:val="clear" w:color="auto" w:fill="FFFFFF"/>
                <w:lang w:val="en-US"/>
              </w:rPr>
              <w:t>;</w:t>
            </w:r>
          </w:p>
          <w:p w14:paraId="706B1183" w14:textId="77777777" w:rsidR="00A57808" w:rsidRPr="00A57808" w:rsidRDefault="00A57808" w:rsidP="00564EFB">
            <w:pPr>
              <w:numPr>
                <w:ilvl w:val="0"/>
                <w:numId w:val="664"/>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A57808">
              <w:rPr>
                <w:rFonts w:ascii="Times New Roman" w:hAnsi="Times New Roman"/>
                <w:color w:val="000000" w:themeColor="text1"/>
                <w:sz w:val="20"/>
                <w:szCs w:val="20"/>
                <w:shd w:val="clear" w:color="auto" w:fill="FFFFFF"/>
                <w:lang w:val="en-US"/>
              </w:rPr>
              <w:t>în</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cazul</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w:t>
            </w:r>
            <w:proofErr w:type="spellEnd"/>
            <w:r w:rsidRPr="00A57808">
              <w:rPr>
                <w:rFonts w:ascii="Times New Roman" w:hAnsi="Times New Roman"/>
                <w:color w:val="000000" w:themeColor="text1"/>
                <w:sz w:val="20"/>
                <w:szCs w:val="20"/>
                <w:shd w:val="clear" w:color="auto" w:fill="FFFFFF"/>
                <w:lang w:val="en-US"/>
              </w:rPr>
              <w:t xml:space="preserve"> care se </w:t>
            </w:r>
            <w:proofErr w:type="spellStart"/>
            <w:r w:rsidRPr="00A57808">
              <w:rPr>
                <w:rFonts w:ascii="Times New Roman" w:hAnsi="Times New Roman"/>
                <w:color w:val="000000" w:themeColor="text1"/>
                <w:sz w:val="20"/>
                <w:szCs w:val="20"/>
                <w:shd w:val="clear" w:color="auto" w:fill="FFFFFF"/>
                <w:lang w:val="en-US"/>
              </w:rPr>
              <w:t>stabilește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existența</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unui</w:t>
            </w:r>
            <w:proofErr w:type="spellEnd"/>
            <w:r w:rsidRPr="00A57808">
              <w:rPr>
                <w:rFonts w:ascii="Times New Roman" w:hAnsi="Times New Roman"/>
                <w:color w:val="000000" w:themeColor="text1"/>
                <w:sz w:val="20"/>
                <w:szCs w:val="20"/>
                <w:shd w:val="clear" w:color="auto" w:fill="FFFFFF"/>
                <w:lang w:val="en-US"/>
              </w:rPr>
              <w:t xml:space="preserve"> defect </w:t>
            </w:r>
            <w:proofErr w:type="spellStart"/>
            <w:r w:rsidRPr="00A57808">
              <w:rPr>
                <w:rFonts w:ascii="Times New Roman" w:hAnsi="Times New Roman"/>
                <w:color w:val="000000" w:themeColor="text1"/>
                <w:sz w:val="20"/>
                <w:szCs w:val="20"/>
                <w:shd w:val="clear" w:color="auto" w:fill="FFFFFF"/>
                <w:lang w:val="en-US"/>
              </w:rPr>
              <w:t>și</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orice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caz</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după</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numărul</w:t>
            </w:r>
            <w:proofErr w:type="spellEnd"/>
            <w:r w:rsidRPr="00A57808">
              <w:rPr>
                <w:rFonts w:ascii="Times New Roman" w:hAnsi="Times New Roman"/>
                <w:color w:val="000000" w:themeColor="text1"/>
                <w:sz w:val="20"/>
                <w:szCs w:val="20"/>
                <w:shd w:val="clear" w:color="auto" w:fill="FFFFFF"/>
                <w:lang w:val="en-US"/>
              </w:rPr>
              <w:t xml:space="preserve"> maxim de </w:t>
            </w:r>
            <w:proofErr w:type="spellStart"/>
            <w:r w:rsidRPr="00A57808">
              <w:rPr>
                <w:rFonts w:ascii="Times New Roman" w:hAnsi="Times New Roman"/>
                <w:color w:val="000000" w:themeColor="text1"/>
                <w:sz w:val="20"/>
                <w:szCs w:val="20"/>
                <w:shd w:val="clear" w:color="auto" w:fill="FFFFFF"/>
                <w:lang w:val="en-US"/>
              </w:rPr>
              <w:t>căderi</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specificat</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tabelele</w:t>
            </w:r>
            <w:proofErr w:type="spellEnd"/>
            <w:r w:rsidRPr="00A57808">
              <w:rPr>
                <w:rFonts w:ascii="Times New Roman" w:hAnsi="Times New Roman"/>
                <w:color w:val="000000" w:themeColor="text1"/>
                <w:sz w:val="20"/>
                <w:szCs w:val="20"/>
                <w:shd w:val="clear" w:color="auto" w:fill="FFFFFF"/>
                <w:lang w:val="en-US"/>
              </w:rPr>
              <w:t xml:space="preserve"> 6 </w:t>
            </w:r>
            <w:proofErr w:type="spellStart"/>
            <w:r w:rsidRPr="00A57808">
              <w:rPr>
                <w:rFonts w:ascii="Times New Roman" w:hAnsi="Times New Roman"/>
                <w:color w:val="000000" w:themeColor="text1"/>
                <w:sz w:val="20"/>
                <w:szCs w:val="20"/>
                <w:shd w:val="clear" w:color="auto" w:fill="FFFFFF"/>
                <w:lang w:val="en-US"/>
              </w:rPr>
              <w:t>și</w:t>
            </w:r>
            <w:proofErr w:type="spellEnd"/>
            <w:r w:rsidRPr="00A57808">
              <w:rPr>
                <w:rFonts w:ascii="Times New Roman" w:hAnsi="Times New Roman"/>
                <w:color w:val="000000" w:themeColor="text1"/>
                <w:sz w:val="20"/>
                <w:szCs w:val="20"/>
                <w:shd w:val="clear" w:color="auto" w:fill="FFFFFF"/>
                <w:lang w:val="en-US"/>
              </w:rPr>
              <w:t xml:space="preserve"> 7, se </w:t>
            </w:r>
            <w:proofErr w:type="spellStart"/>
            <w:r w:rsidRPr="00A57808">
              <w:rPr>
                <w:rFonts w:ascii="Times New Roman" w:hAnsi="Times New Roman"/>
                <w:color w:val="000000" w:themeColor="text1"/>
                <w:sz w:val="20"/>
                <w:szCs w:val="20"/>
                <w:shd w:val="clear" w:color="auto" w:fill="FFFFFF"/>
                <w:lang w:val="en-US"/>
              </w:rPr>
              <w:t>pune</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capăt</w:t>
            </w:r>
            <w:proofErr w:type="spellEnd"/>
            <w:r w:rsidRPr="00A57808">
              <w:rPr>
                <w:rFonts w:ascii="Times New Roman" w:hAnsi="Times New Roman"/>
                <w:color w:val="000000" w:themeColor="text1"/>
                <w:sz w:val="20"/>
                <w:szCs w:val="20"/>
                <w:shd w:val="clear" w:color="auto" w:fill="FFFFFF"/>
                <w:lang w:val="en-US"/>
              </w:rPr>
              <w:t xml:space="preserve"> </w:t>
            </w:r>
            <w:proofErr w:type="spellStart"/>
            <w:r w:rsidRPr="00A57808">
              <w:rPr>
                <w:rFonts w:ascii="Times New Roman" w:hAnsi="Times New Roman"/>
                <w:color w:val="000000" w:themeColor="text1"/>
                <w:sz w:val="20"/>
                <w:szCs w:val="20"/>
                <w:shd w:val="clear" w:color="auto" w:fill="FFFFFF"/>
                <w:lang w:val="en-US"/>
              </w:rPr>
              <w:t>încercării</w:t>
            </w:r>
            <w:proofErr w:type="spellEnd"/>
            <w:r w:rsidRPr="00A57808">
              <w:rPr>
                <w:rFonts w:ascii="Times New Roman" w:hAnsi="Times New Roman"/>
                <w:color w:val="000000" w:themeColor="text1"/>
                <w:sz w:val="20"/>
                <w:szCs w:val="20"/>
                <w:shd w:val="clear" w:color="auto" w:fill="FFFFFF"/>
                <w:lang w:val="en-US"/>
              </w:rPr>
              <w:t>.</w:t>
            </w:r>
          </w:p>
          <w:p w14:paraId="49D89375" w14:textId="77777777" w:rsidR="00A57808" w:rsidRPr="005543EE" w:rsidRDefault="00A57808" w:rsidP="00A57808">
            <w:pPr>
              <w:pStyle w:val="ti-art"/>
              <w:shd w:val="clear" w:color="auto" w:fill="FFFFFF"/>
              <w:tabs>
                <w:tab w:val="left" w:pos="2234"/>
              </w:tabs>
              <w:spacing w:before="0" w:beforeAutospacing="0" w:after="0" w:afterAutospacing="0"/>
              <w:ind w:left="720"/>
              <w:jc w:val="right"/>
              <w:rPr>
                <w:i/>
                <w:iCs/>
                <w:color w:val="000000"/>
                <w:sz w:val="20"/>
                <w:szCs w:val="20"/>
                <w:shd w:val="clear" w:color="auto" w:fill="FFFFFF"/>
                <w:lang w:val="en-US"/>
              </w:rPr>
            </w:pPr>
            <w:proofErr w:type="spellStart"/>
            <w:r w:rsidRPr="005543EE">
              <w:rPr>
                <w:i/>
                <w:iCs/>
                <w:color w:val="000000"/>
                <w:sz w:val="20"/>
                <w:szCs w:val="20"/>
                <w:shd w:val="clear" w:color="auto" w:fill="FFFFFF"/>
                <w:lang w:val="en-US"/>
              </w:rPr>
              <w:t>Tabelul</w:t>
            </w:r>
            <w:proofErr w:type="spellEnd"/>
            <w:r w:rsidRPr="005543EE">
              <w:rPr>
                <w:i/>
                <w:iCs/>
                <w:color w:val="000000"/>
                <w:sz w:val="20"/>
                <w:szCs w:val="20"/>
                <w:shd w:val="clear" w:color="auto" w:fill="FFFFFF"/>
                <w:lang w:val="en-US"/>
              </w:rPr>
              <w:t xml:space="preserve"> 6</w:t>
            </w:r>
          </w:p>
          <w:p w14:paraId="54B02962" w14:textId="638CD641" w:rsidR="00A57808" w:rsidRPr="00A57808" w:rsidRDefault="00A57808" w:rsidP="00A57808">
            <w:pPr>
              <w:pStyle w:val="ti-art"/>
              <w:shd w:val="clear" w:color="auto" w:fill="FFFFFF"/>
              <w:tabs>
                <w:tab w:val="left" w:pos="2234"/>
              </w:tabs>
              <w:spacing w:before="0" w:beforeAutospacing="0" w:after="0" w:afterAutospacing="0"/>
              <w:ind w:left="720"/>
              <w:jc w:val="center"/>
              <w:rPr>
                <w:b/>
                <w:bCs/>
                <w:color w:val="000000"/>
                <w:sz w:val="20"/>
                <w:szCs w:val="20"/>
                <w:shd w:val="clear" w:color="auto" w:fill="FFFFFF"/>
                <w:lang w:val="en-US"/>
              </w:rPr>
            </w:pPr>
            <w:r w:rsidRPr="005543EE">
              <w:rPr>
                <w:b/>
                <w:bCs/>
                <w:color w:val="000000"/>
                <w:sz w:val="20"/>
                <w:szCs w:val="20"/>
                <w:shd w:val="clear" w:color="auto" w:fill="FFFFFF"/>
                <w:lang w:val="en-US"/>
              </w:rPr>
              <w:t xml:space="preserve">Intervale de </w:t>
            </w:r>
            <w:proofErr w:type="spellStart"/>
            <w:r w:rsidRPr="005543EE">
              <w:rPr>
                <w:b/>
                <w:bCs/>
                <w:color w:val="000000"/>
                <w:sz w:val="20"/>
                <w:szCs w:val="20"/>
                <w:shd w:val="clear" w:color="auto" w:fill="FFFFFF"/>
                <w:lang w:val="en-US"/>
              </w:rPr>
              <w:t>încercare</w:t>
            </w:r>
            <w:proofErr w:type="spellEnd"/>
            <w:r w:rsidRPr="005543EE">
              <w:rPr>
                <w:b/>
                <w:bCs/>
                <w:color w:val="000000"/>
                <w:sz w:val="20"/>
                <w:szCs w:val="20"/>
                <w:shd w:val="clear" w:color="auto" w:fill="FFFFFF"/>
                <w:lang w:val="en-US"/>
              </w:rPr>
              <w:t xml:space="preserve"> </w:t>
            </w:r>
            <w:proofErr w:type="spellStart"/>
            <w:r w:rsidRPr="005543EE">
              <w:rPr>
                <w:b/>
                <w:bCs/>
                <w:color w:val="000000"/>
                <w:sz w:val="20"/>
                <w:szCs w:val="20"/>
                <w:shd w:val="clear" w:color="auto" w:fill="FFFFFF"/>
                <w:lang w:val="en-US"/>
              </w:rPr>
              <w:t>pentru</w:t>
            </w:r>
            <w:proofErr w:type="spellEnd"/>
            <w:r w:rsidRPr="005543EE">
              <w:rPr>
                <w:b/>
                <w:bCs/>
                <w:color w:val="000000"/>
                <w:sz w:val="20"/>
                <w:szCs w:val="20"/>
                <w:shd w:val="clear" w:color="auto" w:fill="FFFFFF"/>
                <w:lang w:val="en-US"/>
              </w:rPr>
              <w:t xml:space="preserve"> </w:t>
            </w:r>
            <w:proofErr w:type="spellStart"/>
            <w:r w:rsidRPr="005543EE">
              <w:rPr>
                <w:b/>
                <w:bCs/>
                <w:color w:val="000000"/>
                <w:sz w:val="20"/>
                <w:szCs w:val="20"/>
                <w:shd w:val="clear" w:color="auto" w:fill="FFFFFF"/>
                <w:lang w:val="en-US"/>
              </w:rPr>
              <w:t>determinarea</w:t>
            </w:r>
            <w:proofErr w:type="spellEnd"/>
            <w:r w:rsidRPr="005543EE">
              <w:rPr>
                <w:b/>
                <w:bCs/>
                <w:color w:val="000000"/>
                <w:sz w:val="20"/>
                <w:szCs w:val="20"/>
                <w:shd w:val="clear" w:color="auto" w:fill="FFFFFF"/>
                <w:lang w:val="en-US"/>
              </w:rPr>
              <w:t xml:space="preserve"> </w:t>
            </w:r>
            <w:proofErr w:type="spellStart"/>
            <w:r w:rsidRPr="005543EE">
              <w:rPr>
                <w:b/>
                <w:bCs/>
                <w:color w:val="000000"/>
                <w:sz w:val="20"/>
                <w:szCs w:val="20"/>
                <w:shd w:val="clear" w:color="auto" w:fill="FFFFFF"/>
                <w:lang w:val="en-US"/>
              </w:rPr>
              <w:t>eventualei</w:t>
            </w:r>
            <w:proofErr w:type="spellEnd"/>
            <w:r w:rsidRPr="005543EE">
              <w:rPr>
                <w:b/>
                <w:bCs/>
                <w:color w:val="000000"/>
                <w:sz w:val="20"/>
                <w:szCs w:val="20"/>
                <w:shd w:val="clear" w:color="auto" w:fill="FFFFFF"/>
                <w:lang w:val="en-US"/>
              </w:rPr>
              <w:t xml:space="preserve"> </w:t>
            </w:r>
            <w:proofErr w:type="spellStart"/>
            <w:r w:rsidRPr="005543EE">
              <w:rPr>
                <w:b/>
                <w:bCs/>
                <w:color w:val="000000"/>
                <w:sz w:val="20"/>
                <w:szCs w:val="20"/>
                <w:shd w:val="clear" w:color="auto" w:fill="FFFFFF"/>
                <w:lang w:val="en-US"/>
              </w:rPr>
              <w:t>defectuozități</w:t>
            </w:r>
            <w:proofErr w:type="spellEnd"/>
            <w:r w:rsidRPr="005543EE">
              <w:rPr>
                <w:b/>
                <w:bCs/>
                <w:color w:val="000000"/>
                <w:sz w:val="20"/>
                <w:szCs w:val="20"/>
                <w:shd w:val="clear" w:color="auto" w:fill="FFFFFF"/>
                <w:lang w:val="en-US"/>
              </w:rPr>
              <w:t xml:space="preserve"> a </w:t>
            </w:r>
            <w:proofErr w:type="spellStart"/>
            <w:r w:rsidRPr="005543EE">
              <w:rPr>
                <w:b/>
                <w:bCs/>
                <w:color w:val="000000"/>
                <w:sz w:val="20"/>
                <w:szCs w:val="20"/>
                <w:shd w:val="clear" w:color="auto" w:fill="FFFFFF"/>
                <w:lang w:val="en-US"/>
              </w:rPr>
              <w:t>unității</w:t>
            </w:r>
            <w:proofErr w:type="spellEnd"/>
            <w:r w:rsidRPr="005543EE">
              <w:rPr>
                <w:b/>
                <w:bCs/>
                <w:color w:val="000000"/>
                <w:sz w:val="20"/>
                <w:szCs w:val="20"/>
                <w:shd w:val="clear" w:color="auto" w:fill="FFFFFF"/>
                <w:lang w:val="en-US"/>
              </w:rPr>
              <w:t xml:space="preserve"> de </w:t>
            </w:r>
            <w:proofErr w:type="spellStart"/>
            <w:r w:rsidRPr="005543EE">
              <w:rPr>
                <w:b/>
                <w:bCs/>
                <w:color w:val="000000"/>
                <w:sz w:val="20"/>
                <w:szCs w:val="20"/>
                <w:shd w:val="clear" w:color="auto" w:fill="FFFFFF"/>
                <w:lang w:val="en-US"/>
              </w:rPr>
              <w:t>telefon</w:t>
            </w:r>
            <w:proofErr w:type="spellEnd"/>
            <w:r w:rsidRPr="005543EE">
              <w:rPr>
                <w:b/>
                <w:bCs/>
                <w:color w:val="000000"/>
                <w:sz w:val="20"/>
                <w:szCs w:val="20"/>
                <w:shd w:val="clear" w:color="auto" w:fill="FFFFFF"/>
                <w:lang w:val="en-US"/>
              </w:rPr>
              <w:t xml:space="preserve"> intelligent</w:t>
            </w:r>
          </w:p>
          <w:tbl>
            <w:tblPr>
              <w:tblStyle w:val="TableGrid"/>
              <w:tblW w:w="0" w:type="auto"/>
              <w:tblLayout w:type="fixed"/>
              <w:tblLook w:val="04A0" w:firstRow="1" w:lastRow="0" w:firstColumn="1" w:lastColumn="0" w:noHBand="0" w:noVBand="1"/>
            </w:tblPr>
            <w:tblGrid>
              <w:gridCol w:w="1242"/>
              <w:gridCol w:w="1560"/>
              <w:gridCol w:w="1559"/>
            </w:tblGrid>
            <w:tr w:rsidR="00A57808" w:rsidRPr="006963B0" w14:paraId="608C1024" w14:textId="77777777" w:rsidTr="00641911">
              <w:tc>
                <w:tcPr>
                  <w:tcW w:w="1242" w:type="dxa"/>
                </w:tcPr>
                <w:p w14:paraId="3E9AD5D1"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b/>
                      <w:bCs/>
                      <w:color w:val="000000"/>
                      <w:sz w:val="20"/>
                      <w:szCs w:val="20"/>
                      <w:shd w:val="clear" w:color="auto" w:fill="FFFFFF"/>
                    </w:rPr>
                    <w:t>Căderi pe unitate</w:t>
                  </w:r>
                </w:p>
              </w:tc>
              <w:tc>
                <w:tcPr>
                  <w:tcW w:w="1560" w:type="dxa"/>
                </w:tcPr>
                <w:p w14:paraId="55097742"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b/>
                      <w:bCs/>
                      <w:color w:val="000000"/>
                      <w:sz w:val="20"/>
                      <w:szCs w:val="20"/>
                      <w:shd w:val="clear" w:color="auto" w:fill="FFFFFF"/>
                    </w:rPr>
                    <w:t>Dispozitiv nepliabil</w:t>
                  </w:r>
                </w:p>
              </w:tc>
              <w:tc>
                <w:tcPr>
                  <w:tcW w:w="1559" w:type="dxa"/>
                </w:tcPr>
                <w:p w14:paraId="673111FD"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b/>
                      <w:bCs/>
                      <w:color w:val="000000"/>
                      <w:sz w:val="20"/>
                      <w:szCs w:val="20"/>
                      <w:shd w:val="clear" w:color="auto" w:fill="FFFFFF"/>
                    </w:rPr>
                    <w:t>Dispozitiv pliabil</w:t>
                  </w:r>
                </w:p>
              </w:tc>
            </w:tr>
            <w:tr w:rsidR="00A57808" w:rsidRPr="006963B0" w14:paraId="11B19B0F" w14:textId="77777777" w:rsidTr="00641911">
              <w:tc>
                <w:tcPr>
                  <w:tcW w:w="1242" w:type="dxa"/>
                </w:tcPr>
                <w:p w14:paraId="7854313B"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45</w:t>
                  </w:r>
                </w:p>
              </w:tc>
              <w:tc>
                <w:tcPr>
                  <w:tcW w:w="1560" w:type="dxa"/>
                </w:tcPr>
                <w:p w14:paraId="50F1A3D0"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Prima </w:t>
                  </w:r>
                  <w:proofErr w:type="spellStart"/>
                  <w:r w:rsidRPr="006963B0">
                    <w:rPr>
                      <w:color w:val="000000"/>
                      <w:sz w:val="20"/>
                      <w:szCs w:val="20"/>
                      <w:shd w:val="clear" w:color="auto" w:fill="FFFFFF"/>
                      <w:lang w:val="en-US"/>
                    </w:rPr>
                    <w:t>verificare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pentru</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depistarea</w:t>
                  </w:r>
                  <w:proofErr w:type="spellEnd"/>
                  <w:r w:rsidRPr="006963B0">
                    <w:rPr>
                      <w:color w:val="000000"/>
                      <w:sz w:val="20"/>
                      <w:szCs w:val="20"/>
                      <w:shd w:val="clear" w:color="auto" w:fill="FFFFFF"/>
                      <w:lang w:val="en-US"/>
                    </w:rPr>
                    <w:t xml:space="preserve"> de </w:t>
                  </w:r>
                  <w:proofErr w:type="spellStart"/>
                  <w:r w:rsidRPr="006963B0">
                    <w:rPr>
                      <w:color w:val="000000"/>
                      <w:sz w:val="20"/>
                      <w:szCs w:val="20"/>
                      <w:shd w:val="clear" w:color="auto" w:fill="FFFFFF"/>
                      <w:lang w:val="en-US"/>
                    </w:rPr>
                    <w:t>defecțiuni</w:t>
                  </w:r>
                  <w:proofErr w:type="spellEnd"/>
                </w:p>
              </w:tc>
              <w:tc>
                <w:tcPr>
                  <w:tcW w:w="1559" w:type="dxa"/>
                </w:tcPr>
                <w:p w14:paraId="6126344F"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Nu se aplică.</w:t>
                  </w:r>
                </w:p>
              </w:tc>
            </w:tr>
            <w:tr w:rsidR="00A57808" w:rsidRPr="006963B0" w14:paraId="0BFB4A78" w14:textId="77777777" w:rsidTr="00641911">
              <w:tc>
                <w:tcPr>
                  <w:tcW w:w="1242" w:type="dxa"/>
                </w:tcPr>
                <w:p w14:paraId="6596588D"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35 de </w:t>
                  </w:r>
                  <w:proofErr w:type="spellStart"/>
                  <w:r w:rsidRPr="006963B0">
                    <w:rPr>
                      <w:color w:val="000000"/>
                      <w:sz w:val="20"/>
                      <w:szCs w:val="20"/>
                      <w:shd w:val="clear" w:color="auto" w:fill="FFFFFF"/>
                      <w:lang w:val="en-US"/>
                    </w:rPr>
                    <w:t>căderi</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în</w:t>
                  </w:r>
                  <w:proofErr w:type="spellEnd"/>
                  <w:r w:rsidRPr="006963B0">
                    <w:rPr>
                      <w:color w:val="000000"/>
                      <w:sz w:val="20"/>
                      <w:szCs w:val="20"/>
                      <w:shd w:val="clear" w:color="auto" w:fill="FFFFFF"/>
                      <w:lang w:val="en-US"/>
                    </w:rPr>
                    <w:t xml:space="preserve"> stare de </w:t>
                  </w:r>
                  <w:r w:rsidRPr="006963B0">
                    <w:rPr>
                      <w:color w:val="000000"/>
                      <w:sz w:val="20"/>
                      <w:szCs w:val="20"/>
                      <w:shd w:val="clear" w:color="auto" w:fill="FFFFFF"/>
                      <w:lang w:val="en-US"/>
                    </w:rPr>
                    <w:lastRenderedPageBreak/>
                    <w:t xml:space="preserve">pliere+15 </w:t>
                  </w:r>
                  <w:proofErr w:type="spellStart"/>
                  <w:r w:rsidRPr="006963B0">
                    <w:rPr>
                      <w:color w:val="000000"/>
                      <w:sz w:val="20"/>
                      <w:szCs w:val="20"/>
                      <w:shd w:val="clear" w:color="auto" w:fill="FFFFFF"/>
                      <w:lang w:val="en-US"/>
                    </w:rPr>
                    <w:t>căderi</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suplimentare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în</w:t>
                  </w:r>
                  <w:proofErr w:type="spellEnd"/>
                  <w:r w:rsidRPr="006963B0">
                    <w:rPr>
                      <w:color w:val="000000"/>
                      <w:sz w:val="20"/>
                      <w:szCs w:val="20"/>
                      <w:shd w:val="clear" w:color="auto" w:fill="FFFFFF"/>
                      <w:lang w:val="en-US"/>
                    </w:rPr>
                    <w:t xml:space="preserve"> stare de </w:t>
                  </w:r>
                  <w:proofErr w:type="spellStart"/>
                  <w:r w:rsidRPr="006963B0">
                    <w:rPr>
                      <w:color w:val="000000"/>
                      <w:sz w:val="20"/>
                      <w:szCs w:val="20"/>
                      <w:shd w:val="clear" w:color="auto" w:fill="FFFFFF"/>
                      <w:lang w:val="en-US"/>
                    </w:rPr>
                    <w:t>depliere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completă</w:t>
                  </w:r>
                  <w:proofErr w:type="spellEnd"/>
                </w:p>
              </w:tc>
              <w:tc>
                <w:tcPr>
                  <w:tcW w:w="1560" w:type="dxa"/>
                </w:tcPr>
                <w:p w14:paraId="53D00BB6"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lastRenderedPageBreak/>
                    <w:t>Nu se aplică.</w:t>
                  </w:r>
                </w:p>
              </w:tc>
              <w:tc>
                <w:tcPr>
                  <w:tcW w:w="1559" w:type="dxa"/>
                </w:tcPr>
                <w:p w14:paraId="6F5E33EF"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Prima </w:t>
                  </w:r>
                  <w:proofErr w:type="spellStart"/>
                  <w:r w:rsidRPr="006963B0">
                    <w:rPr>
                      <w:color w:val="000000"/>
                      <w:sz w:val="20"/>
                      <w:szCs w:val="20"/>
                      <w:shd w:val="clear" w:color="auto" w:fill="FFFFFF"/>
                      <w:lang w:val="en-US"/>
                    </w:rPr>
                    <w:t>verificare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pentru</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lastRenderedPageBreak/>
                    <w:t>depistarea</w:t>
                  </w:r>
                  <w:proofErr w:type="spellEnd"/>
                  <w:r w:rsidRPr="006963B0">
                    <w:rPr>
                      <w:color w:val="000000"/>
                      <w:sz w:val="20"/>
                      <w:szCs w:val="20"/>
                      <w:shd w:val="clear" w:color="auto" w:fill="FFFFFF"/>
                      <w:lang w:val="en-US"/>
                    </w:rPr>
                    <w:t xml:space="preserve"> de </w:t>
                  </w:r>
                  <w:proofErr w:type="spellStart"/>
                  <w:r w:rsidRPr="006963B0">
                    <w:rPr>
                      <w:color w:val="000000"/>
                      <w:sz w:val="20"/>
                      <w:szCs w:val="20"/>
                      <w:shd w:val="clear" w:color="auto" w:fill="FFFFFF"/>
                      <w:lang w:val="en-US"/>
                    </w:rPr>
                    <w:t>defecțiuni</w:t>
                  </w:r>
                  <w:proofErr w:type="spellEnd"/>
                </w:p>
              </w:tc>
            </w:tr>
            <w:tr w:rsidR="00A57808" w:rsidRPr="006963B0" w14:paraId="0599B7A1" w14:textId="77777777" w:rsidTr="00641911">
              <w:tc>
                <w:tcPr>
                  <w:tcW w:w="1242" w:type="dxa"/>
                </w:tcPr>
                <w:p w14:paraId="42648D9F"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lastRenderedPageBreak/>
                    <w:t>90</w:t>
                  </w:r>
                </w:p>
              </w:tc>
              <w:tc>
                <w:tcPr>
                  <w:tcW w:w="1560" w:type="dxa"/>
                </w:tcPr>
                <w:p w14:paraId="2699F729"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A 2-a </w:t>
                  </w:r>
                  <w:proofErr w:type="spellStart"/>
                  <w:r w:rsidRPr="006963B0">
                    <w:rPr>
                      <w:color w:val="000000"/>
                      <w:sz w:val="20"/>
                      <w:szCs w:val="20"/>
                      <w:shd w:val="clear" w:color="auto" w:fill="FFFFFF"/>
                      <w:lang w:val="en-US"/>
                    </w:rPr>
                    <w:t>verificare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pentru</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depistarea</w:t>
                  </w:r>
                  <w:proofErr w:type="spellEnd"/>
                  <w:r w:rsidRPr="006963B0">
                    <w:rPr>
                      <w:color w:val="000000"/>
                      <w:sz w:val="20"/>
                      <w:szCs w:val="20"/>
                      <w:shd w:val="clear" w:color="auto" w:fill="FFFFFF"/>
                      <w:lang w:val="en-US"/>
                    </w:rPr>
                    <w:t xml:space="preserve"> de </w:t>
                  </w:r>
                  <w:proofErr w:type="spellStart"/>
                  <w:r w:rsidRPr="006963B0">
                    <w:rPr>
                      <w:color w:val="000000"/>
                      <w:sz w:val="20"/>
                      <w:szCs w:val="20"/>
                      <w:shd w:val="clear" w:color="auto" w:fill="FFFFFF"/>
                      <w:lang w:val="en-US"/>
                    </w:rPr>
                    <w:t>defecțiuni</w:t>
                  </w:r>
                  <w:proofErr w:type="spellEnd"/>
                </w:p>
              </w:tc>
              <w:tc>
                <w:tcPr>
                  <w:tcW w:w="1559" w:type="dxa"/>
                </w:tcPr>
                <w:p w14:paraId="7BABB708"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Nu se aplică.</w:t>
                  </w:r>
                </w:p>
              </w:tc>
            </w:tr>
            <w:tr w:rsidR="00A57808" w:rsidRPr="006963B0" w14:paraId="43238F6B" w14:textId="77777777" w:rsidTr="00641911">
              <w:tc>
                <w:tcPr>
                  <w:tcW w:w="1242" w:type="dxa"/>
                </w:tcPr>
                <w:p w14:paraId="7526496B"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70 de </w:t>
                  </w:r>
                  <w:proofErr w:type="spellStart"/>
                  <w:r w:rsidRPr="006963B0">
                    <w:rPr>
                      <w:color w:val="000000"/>
                      <w:sz w:val="20"/>
                      <w:szCs w:val="20"/>
                      <w:shd w:val="clear" w:color="auto" w:fill="FFFFFF"/>
                      <w:lang w:val="en-US"/>
                    </w:rPr>
                    <w:t>căderi</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în</w:t>
                  </w:r>
                  <w:proofErr w:type="spellEnd"/>
                  <w:r w:rsidRPr="006963B0">
                    <w:rPr>
                      <w:color w:val="000000"/>
                      <w:sz w:val="20"/>
                      <w:szCs w:val="20"/>
                      <w:shd w:val="clear" w:color="auto" w:fill="FFFFFF"/>
                      <w:lang w:val="en-US"/>
                    </w:rPr>
                    <w:t xml:space="preserve"> stare de pliere+25 de </w:t>
                  </w:r>
                  <w:proofErr w:type="spellStart"/>
                  <w:r w:rsidRPr="006963B0">
                    <w:rPr>
                      <w:color w:val="000000"/>
                      <w:sz w:val="20"/>
                      <w:szCs w:val="20"/>
                      <w:shd w:val="clear" w:color="auto" w:fill="FFFFFF"/>
                      <w:lang w:val="en-US"/>
                    </w:rPr>
                    <w:t>căderi</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suplimentare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în</w:t>
                  </w:r>
                  <w:proofErr w:type="spellEnd"/>
                  <w:r w:rsidRPr="006963B0">
                    <w:rPr>
                      <w:color w:val="000000"/>
                      <w:sz w:val="20"/>
                      <w:szCs w:val="20"/>
                      <w:shd w:val="clear" w:color="auto" w:fill="FFFFFF"/>
                      <w:lang w:val="en-US"/>
                    </w:rPr>
                    <w:t xml:space="preserve"> stare de </w:t>
                  </w:r>
                  <w:proofErr w:type="spellStart"/>
                  <w:r w:rsidRPr="006963B0">
                    <w:rPr>
                      <w:color w:val="000000"/>
                      <w:sz w:val="20"/>
                      <w:szCs w:val="20"/>
                      <w:shd w:val="clear" w:color="auto" w:fill="FFFFFF"/>
                      <w:lang w:val="en-US"/>
                    </w:rPr>
                    <w:t>depliere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completă</w:t>
                  </w:r>
                  <w:proofErr w:type="spellEnd"/>
                </w:p>
              </w:tc>
              <w:tc>
                <w:tcPr>
                  <w:tcW w:w="1560" w:type="dxa"/>
                </w:tcPr>
                <w:p w14:paraId="58DB74F9"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Nu se aplică.</w:t>
                  </w:r>
                </w:p>
              </w:tc>
              <w:tc>
                <w:tcPr>
                  <w:tcW w:w="1559" w:type="dxa"/>
                </w:tcPr>
                <w:p w14:paraId="76234BE5"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A 2-a </w:t>
                  </w:r>
                  <w:proofErr w:type="spellStart"/>
                  <w:r w:rsidRPr="006963B0">
                    <w:rPr>
                      <w:color w:val="000000"/>
                      <w:sz w:val="20"/>
                      <w:szCs w:val="20"/>
                      <w:shd w:val="clear" w:color="auto" w:fill="FFFFFF"/>
                      <w:lang w:val="en-US"/>
                    </w:rPr>
                    <w:t>verificare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pentru</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depistarea</w:t>
                  </w:r>
                  <w:proofErr w:type="spellEnd"/>
                  <w:r w:rsidRPr="006963B0">
                    <w:rPr>
                      <w:color w:val="000000"/>
                      <w:sz w:val="20"/>
                      <w:szCs w:val="20"/>
                      <w:shd w:val="clear" w:color="auto" w:fill="FFFFFF"/>
                      <w:lang w:val="en-US"/>
                    </w:rPr>
                    <w:t xml:space="preserve"> de </w:t>
                  </w:r>
                  <w:proofErr w:type="spellStart"/>
                  <w:r w:rsidRPr="006963B0">
                    <w:rPr>
                      <w:color w:val="000000"/>
                      <w:sz w:val="20"/>
                      <w:szCs w:val="20"/>
                      <w:shd w:val="clear" w:color="auto" w:fill="FFFFFF"/>
                      <w:lang w:val="en-US"/>
                    </w:rPr>
                    <w:t>defecțiuni</w:t>
                  </w:r>
                  <w:proofErr w:type="spellEnd"/>
                </w:p>
              </w:tc>
            </w:tr>
            <w:tr w:rsidR="00A57808" w:rsidRPr="006963B0" w14:paraId="206AE45C" w14:textId="77777777" w:rsidTr="00641911">
              <w:tc>
                <w:tcPr>
                  <w:tcW w:w="1242" w:type="dxa"/>
                </w:tcPr>
                <w:p w14:paraId="4641E60B"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180</w:t>
                  </w:r>
                </w:p>
              </w:tc>
              <w:tc>
                <w:tcPr>
                  <w:tcW w:w="1560" w:type="dxa"/>
                </w:tcPr>
                <w:p w14:paraId="69231C98"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A 3-a </w:t>
                  </w:r>
                  <w:proofErr w:type="spellStart"/>
                  <w:r w:rsidRPr="006963B0">
                    <w:rPr>
                      <w:color w:val="000000"/>
                      <w:sz w:val="20"/>
                      <w:szCs w:val="20"/>
                      <w:shd w:val="clear" w:color="auto" w:fill="FFFFFF"/>
                      <w:lang w:val="en-US"/>
                    </w:rPr>
                    <w:t>verificare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pentru</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depistarea</w:t>
                  </w:r>
                  <w:proofErr w:type="spellEnd"/>
                  <w:r w:rsidRPr="006963B0">
                    <w:rPr>
                      <w:color w:val="000000"/>
                      <w:sz w:val="20"/>
                      <w:szCs w:val="20"/>
                      <w:shd w:val="clear" w:color="auto" w:fill="FFFFFF"/>
                      <w:lang w:val="en-US"/>
                    </w:rPr>
                    <w:t xml:space="preserve"> de </w:t>
                  </w:r>
                  <w:proofErr w:type="spellStart"/>
                  <w:r w:rsidRPr="006963B0">
                    <w:rPr>
                      <w:color w:val="000000"/>
                      <w:sz w:val="20"/>
                      <w:szCs w:val="20"/>
                      <w:shd w:val="clear" w:color="auto" w:fill="FFFFFF"/>
                      <w:lang w:val="en-US"/>
                    </w:rPr>
                    <w:t>defecțiuni</w:t>
                  </w:r>
                  <w:proofErr w:type="spellEnd"/>
                </w:p>
              </w:tc>
              <w:tc>
                <w:tcPr>
                  <w:tcW w:w="1559" w:type="dxa"/>
                </w:tcPr>
                <w:p w14:paraId="030CE2F1"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Nu se aplică.</w:t>
                  </w:r>
                </w:p>
              </w:tc>
            </w:tr>
            <w:tr w:rsidR="00A57808" w:rsidRPr="006963B0" w14:paraId="19141D02" w14:textId="77777777" w:rsidTr="00641911">
              <w:tc>
                <w:tcPr>
                  <w:tcW w:w="1242" w:type="dxa"/>
                </w:tcPr>
                <w:p w14:paraId="3FC768BA"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140 de </w:t>
                  </w:r>
                  <w:proofErr w:type="spellStart"/>
                  <w:r w:rsidRPr="006963B0">
                    <w:rPr>
                      <w:color w:val="000000"/>
                      <w:sz w:val="20"/>
                      <w:szCs w:val="20"/>
                      <w:shd w:val="clear" w:color="auto" w:fill="FFFFFF"/>
                      <w:lang w:val="en-US"/>
                    </w:rPr>
                    <w:t>căderi</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în</w:t>
                  </w:r>
                  <w:proofErr w:type="spellEnd"/>
                  <w:r w:rsidRPr="006963B0">
                    <w:rPr>
                      <w:color w:val="000000"/>
                      <w:sz w:val="20"/>
                      <w:szCs w:val="20"/>
                      <w:shd w:val="clear" w:color="auto" w:fill="FFFFFF"/>
                      <w:lang w:val="en-US"/>
                    </w:rPr>
                    <w:t xml:space="preserve"> stare de pliere+35 de </w:t>
                  </w:r>
                  <w:proofErr w:type="spellStart"/>
                  <w:r w:rsidRPr="006963B0">
                    <w:rPr>
                      <w:color w:val="000000"/>
                      <w:sz w:val="20"/>
                      <w:szCs w:val="20"/>
                      <w:shd w:val="clear" w:color="auto" w:fill="FFFFFF"/>
                      <w:lang w:val="en-US"/>
                    </w:rPr>
                    <w:t>căderi</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suplimentare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în</w:t>
                  </w:r>
                  <w:proofErr w:type="spellEnd"/>
                  <w:r w:rsidRPr="006963B0">
                    <w:rPr>
                      <w:color w:val="000000"/>
                      <w:sz w:val="20"/>
                      <w:szCs w:val="20"/>
                      <w:shd w:val="clear" w:color="auto" w:fill="FFFFFF"/>
                      <w:lang w:val="en-US"/>
                    </w:rPr>
                    <w:t xml:space="preserve"> stare de </w:t>
                  </w:r>
                  <w:proofErr w:type="spellStart"/>
                  <w:r w:rsidRPr="006963B0">
                    <w:rPr>
                      <w:color w:val="000000"/>
                      <w:sz w:val="20"/>
                      <w:szCs w:val="20"/>
                      <w:shd w:val="clear" w:color="auto" w:fill="FFFFFF"/>
                      <w:lang w:val="en-US"/>
                    </w:rPr>
                    <w:t>depliere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completă</w:t>
                  </w:r>
                  <w:proofErr w:type="spellEnd"/>
                </w:p>
              </w:tc>
              <w:tc>
                <w:tcPr>
                  <w:tcW w:w="1560" w:type="dxa"/>
                </w:tcPr>
                <w:p w14:paraId="6009871A"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Nu se aplică.</w:t>
                  </w:r>
                </w:p>
              </w:tc>
              <w:tc>
                <w:tcPr>
                  <w:tcW w:w="1559" w:type="dxa"/>
                </w:tcPr>
                <w:p w14:paraId="6890E0FC"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A 3-a </w:t>
                  </w:r>
                  <w:proofErr w:type="spellStart"/>
                  <w:r w:rsidRPr="006963B0">
                    <w:rPr>
                      <w:color w:val="000000"/>
                      <w:sz w:val="20"/>
                      <w:szCs w:val="20"/>
                      <w:shd w:val="clear" w:color="auto" w:fill="FFFFFF"/>
                      <w:lang w:val="en-US"/>
                    </w:rPr>
                    <w:t>verificare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pentru</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depistarea</w:t>
                  </w:r>
                  <w:proofErr w:type="spellEnd"/>
                  <w:r w:rsidRPr="006963B0">
                    <w:rPr>
                      <w:color w:val="000000"/>
                      <w:sz w:val="20"/>
                      <w:szCs w:val="20"/>
                      <w:shd w:val="clear" w:color="auto" w:fill="FFFFFF"/>
                      <w:lang w:val="en-US"/>
                    </w:rPr>
                    <w:t xml:space="preserve"> de </w:t>
                  </w:r>
                  <w:proofErr w:type="spellStart"/>
                  <w:r w:rsidRPr="006963B0">
                    <w:rPr>
                      <w:color w:val="000000"/>
                      <w:sz w:val="20"/>
                      <w:szCs w:val="20"/>
                      <w:shd w:val="clear" w:color="auto" w:fill="FFFFFF"/>
                      <w:lang w:val="en-US"/>
                    </w:rPr>
                    <w:t>defecțiuni</w:t>
                  </w:r>
                  <w:proofErr w:type="spellEnd"/>
                </w:p>
              </w:tc>
            </w:tr>
            <w:tr w:rsidR="00A57808" w:rsidRPr="006963B0" w14:paraId="379C073D" w14:textId="77777777" w:rsidTr="00641911">
              <w:tc>
                <w:tcPr>
                  <w:tcW w:w="1242" w:type="dxa"/>
                </w:tcPr>
                <w:p w14:paraId="33A99A10"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270</w:t>
                  </w:r>
                </w:p>
              </w:tc>
              <w:tc>
                <w:tcPr>
                  <w:tcW w:w="1560" w:type="dxa"/>
                </w:tcPr>
                <w:p w14:paraId="0C882478"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A 4-a </w:t>
                  </w:r>
                  <w:proofErr w:type="spellStart"/>
                  <w:r w:rsidRPr="006963B0">
                    <w:rPr>
                      <w:color w:val="000000"/>
                      <w:sz w:val="20"/>
                      <w:szCs w:val="20"/>
                      <w:shd w:val="clear" w:color="auto" w:fill="FFFFFF"/>
                      <w:lang w:val="en-US"/>
                    </w:rPr>
                    <w:t>verificare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pentru</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depistarea</w:t>
                  </w:r>
                  <w:proofErr w:type="spellEnd"/>
                  <w:r w:rsidRPr="006963B0">
                    <w:rPr>
                      <w:color w:val="000000"/>
                      <w:sz w:val="20"/>
                      <w:szCs w:val="20"/>
                      <w:shd w:val="clear" w:color="auto" w:fill="FFFFFF"/>
                      <w:lang w:val="en-US"/>
                    </w:rPr>
                    <w:t xml:space="preserve"> de </w:t>
                  </w:r>
                  <w:proofErr w:type="spellStart"/>
                  <w:r w:rsidRPr="006963B0">
                    <w:rPr>
                      <w:color w:val="000000"/>
                      <w:sz w:val="20"/>
                      <w:szCs w:val="20"/>
                      <w:shd w:val="clear" w:color="auto" w:fill="FFFFFF"/>
                      <w:lang w:val="en-US"/>
                    </w:rPr>
                    <w:t>defecțiuni</w:t>
                  </w:r>
                  <w:proofErr w:type="spellEnd"/>
                </w:p>
              </w:tc>
              <w:tc>
                <w:tcPr>
                  <w:tcW w:w="1559" w:type="dxa"/>
                </w:tcPr>
                <w:p w14:paraId="5DEBBC1A"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Nu se aplică.</w:t>
                  </w:r>
                </w:p>
              </w:tc>
            </w:tr>
            <w:tr w:rsidR="00A57808" w:rsidRPr="006963B0" w14:paraId="4EF9563D" w14:textId="77777777" w:rsidTr="00641911">
              <w:tc>
                <w:tcPr>
                  <w:tcW w:w="1242" w:type="dxa"/>
                </w:tcPr>
                <w:p w14:paraId="77CE882C"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210 </w:t>
                  </w:r>
                  <w:proofErr w:type="spellStart"/>
                  <w:r w:rsidRPr="006963B0">
                    <w:rPr>
                      <w:color w:val="000000"/>
                      <w:sz w:val="20"/>
                      <w:szCs w:val="20"/>
                      <w:shd w:val="clear" w:color="auto" w:fill="FFFFFF"/>
                      <w:lang w:val="en-US"/>
                    </w:rPr>
                    <w:t>căderi</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în</w:t>
                  </w:r>
                  <w:proofErr w:type="spellEnd"/>
                  <w:r w:rsidRPr="006963B0">
                    <w:rPr>
                      <w:color w:val="000000"/>
                      <w:sz w:val="20"/>
                      <w:szCs w:val="20"/>
                      <w:shd w:val="clear" w:color="auto" w:fill="FFFFFF"/>
                      <w:lang w:val="en-US"/>
                    </w:rPr>
                    <w:t xml:space="preserve"> stare de pliere+45 de </w:t>
                  </w:r>
                  <w:proofErr w:type="spellStart"/>
                  <w:r w:rsidRPr="006963B0">
                    <w:rPr>
                      <w:color w:val="000000"/>
                      <w:sz w:val="20"/>
                      <w:szCs w:val="20"/>
                      <w:shd w:val="clear" w:color="auto" w:fill="FFFFFF"/>
                      <w:lang w:val="en-US"/>
                    </w:rPr>
                    <w:t>căderi</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suplimentare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în</w:t>
                  </w:r>
                  <w:proofErr w:type="spellEnd"/>
                  <w:r w:rsidRPr="006963B0">
                    <w:rPr>
                      <w:color w:val="000000"/>
                      <w:sz w:val="20"/>
                      <w:szCs w:val="20"/>
                      <w:shd w:val="clear" w:color="auto" w:fill="FFFFFF"/>
                      <w:lang w:val="en-US"/>
                    </w:rPr>
                    <w:t xml:space="preserve"> stare de </w:t>
                  </w:r>
                  <w:proofErr w:type="spellStart"/>
                  <w:r w:rsidRPr="006963B0">
                    <w:rPr>
                      <w:color w:val="000000"/>
                      <w:sz w:val="20"/>
                      <w:szCs w:val="20"/>
                      <w:shd w:val="clear" w:color="auto" w:fill="FFFFFF"/>
                      <w:lang w:val="en-US"/>
                    </w:rPr>
                    <w:t>depliere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completă</w:t>
                  </w:r>
                  <w:proofErr w:type="spellEnd"/>
                </w:p>
              </w:tc>
              <w:tc>
                <w:tcPr>
                  <w:tcW w:w="1560" w:type="dxa"/>
                </w:tcPr>
                <w:p w14:paraId="494AF818"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rPr>
                    <w:t>Nu se aplică.</w:t>
                  </w:r>
                </w:p>
              </w:tc>
              <w:tc>
                <w:tcPr>
                  <w:tcW w:w="1559" w:type="dxa"/>
                </w:tcPr>
                <w:p w14:paraId="5C1C9126" w14:textId="77777777" w:rsidR="00A57808" w:rsidRPr="006963B0" w:rsidRDefault="00A57808"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6963B0">
                    <w:rPr>
                      <w:color w:val="000000"/>
                      <w:sz w:val="20"/>
                      <w:szCs w:val="20"/>
                      <w:shd w:val="clear" w:color="auto" w:fill="FFFFFF"/>
                      <w:lang w:val="en-US"/>
                    </w:rPr>
                    <w:t xml:space="preserve">A 4-a </w:t>
                  </w:r>
                  <w:proofErr w:type="spellStart"/>
                  <w:r w:rsidRPr="006963B0">
                    <w:rPr>
                      <w:color w:val="000000"/>
                      <w:sz w:val="20"/>
                      <w:szCs w:val="20"/>
                      <w:shd w:val="clear" w:color="auto" w:fill="FFFFFF"/>
                      <w:lang w:val="en-US"/>
                    </w:rPr>
                    <w:t>verificare</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pentru</w:t>
                  </w:r>
                  <w:proofErr w:type="spellEnd"/>
                  <w:r w:rsidRPr="006963B0">
                    <w:rPr>
                      <w:color w:val="000000"/>
                      <w:sz w:val="20"/>
                      <w:szCs w:val="20"/>
                      <w:shd w:val="clear" w:color="auto" w:fill="FFFFFF"/>
                      <w:lang w:val="en-US"/>
                    </w:rPr>
                    <w:t xml:space="preserve"> </w:t>
                  </w:r>
                  <w:proofErr w:type="spellStart"/>
                  <w:r w:rsidRPr="006963B0">
                    <w:rPr>
                      <w:color w:val="000000"/>
                      <w:sz w:val="20"/>
                      <w:szCs w:val="20"/>
                      <w:shd w:val="clear" w:color="auto" w:fill="FFFFFF"/>
                      <w:lang w:val="en-US"/>
                    </w:rPr>
                    <w:t>depistarea</w:t>
                  </w:r>
                  <w:proofErr w:type="spellEnd"/>
                  <w:r w:rsidRPr="006963B0">
                    <w:rPr>
                      <w:color w:val="000000"/>
                      <w:sz w:val="20"/>
                      <w:szCs w:val="20"/>
                      <w:shd w:val="clear" w:color="auto" w:fill="FFFFFF"/>
                      <w:lang w:val="en-US"/>
                    </w:rPr>
                    <w:t xml:space="preserve"> de </w:t>
                  </w:r>
                  <w:proofErr w:type="spellStart"/>
                  <w:r w:rsidRPr="006963B0">
                    <w:rPr>
                      <w:color w:val="000000"/>
                      <w:sz w:val="20"/>
                      <w:szCs w:val="20"/>
                      <w:shd w:val="clear" w:color="auto" w:fill="FFFFFF"/>
                      <w:lang w:val="en-US"/>
                    </w:rPr>
                    <w:t>defecțiuni</w:t>
                  </w:r>
                  <w:proofErr w:type="spellEnd"/>
                </w:p>
              </w:tc>
            </w:tr>
          </w:tbl>
          <w:p w14:paraId="7213F122" w14:textId="77777777" w:rsidR="00BE1DBD" w:rsidRPr="006963B0" w:rsidRDefault="00BE1DBD" w:rsidP="00BE1DBD">
            <w:pPr>
              <w:pStyle w:val="ti-art"/>
              <w:shd w:val="clear" w:color="auto" w:fill="FFFFFF"/>
              <w:tabs>
                <w:tab w:val="left" w:pos="2234"/>
              </w:tabs>
              <w:spacing w:before="0" w:beforeAutospacing="0" w:after="0" w:afterAutospacing="0"/>
              <w:jc w:val="right"/>
              <w:rPr>
                <w:i/>
                <w:iCs/>
                <w:color w:val="000000"/>
                <w:sz w:val="20"/>
                <w:szCs w:val="20"/>
                <w:shd w:val="clear" w:color="auto" w:fill="FFFFFF"/>
                <w:lang w:val="en-US"/>
              </w:rPr>
            </w:pPr>
            <w:proofErr w:type="spellStart"/>
            <w:r w:rsidRPr="006963B0">
              <w:rPr>
                <w:i/>
                <w:iCs/>
                <w:color w:val="000000"/>
                <w:sz w:val="20"/>
                <w:szCs w:val="20"/>
                <w:shd w:val="clear" w:color="auto" w:fill="FFFFFF"/>
                <w:lang w:val="en-US"/>
              </w:rPr>
              <w:t>Tabelul</w:t>
            </w:r>
            <w:proofErr w:type="spellEnd"/>
            <w:r w:rsidRPr="006963B0">
              <w:rPr>
                <w:i/>
                <w:iCs/>
                <w:color w:val="000000"/>
                <w:sz w:val="20"/>
                <w:szCs w:val="20"/>
                <w:shd w:val="clear" w:color="auto" w:fill="FFFFFF"/>
                <w:lang w:val="en-US"/>
              </w:rPr>
              <w:t xml:space="preserve"> 7</w:t>
            </w:r>
          </w:p>
          <w:p w14:paraId="0216A02A" w14:textId="77777777" w:rsidR="00BE1DBD" w:rsidRPr="006963B0" w:rsidRDefault="00BE1DBD" w:rsidP="00BE1DBD">
            <w:pPr>
              <w:pStyle w:val="ti-art"/>
              <w:shd w:val="clear" w:color="auto" w:fill="FFFFFF"/>
              <w:tabs>
                <w:tab w:val="left" w:pos="2234"/>
              </w:tabs>
              <w:spacing w:before="0" w:beforeAutospacing="0" w:after="0" w:afterAutospacing="0"/>
              <w:jc w:val="center"/>
              <w:rPr>
                <w:b/>
                <w:bCs/>
                <w:color w:val="000000"/>
                <w:sz w:val="20"/>
                <w:szCs w:val="20"/>
                <w:shd w:val="clear" w:color="auto" w:fill="FFFFFF"/>
                <w:lang w:val="en-US"/>
              </w:rPr>
            </w:pPr>
            <w:r w:rsidRPr="006963B0">
              <w:rPr>
                <w:b/>
                <w:bCs/>
                <w:color w:val="000000"/>
                <w:sz w:val="20"/>
                <w:szCs w:val="20"/>
                <w:shd w:val="clear" w:color="auto" w:fill="FFFFFF"/>
                <w:lang w:val="en-US"/>
              </w:rPr>
              <w:t xml:space="preserve">Intervale de </w:t>
            </w:r>
            <w:proofErr w:type="spellStart"/>
            <w:r w:rsidRPr="006963B0">
              <w:rPr>
                <w:b/>
                <w:bCs/>
                <w:color w:val="000000"/>
                <w:sz w:val="20"/>
                <w:szCs w:val="20"/>
                <w:shd w:val="clear" w:color="auto" w:fill="FFFFFF"/>
                <w:lang w:val="en-US"/>
              </w:rPr>
              <w:t>încercare</w:t>
            </w:r>
            <w:proofErr w:type="spellEnd"/>
            <w:r w:rsidRPr="006963B0">
              <w:rPr>
                <w:b/>
                <w:bCs/>
                <w:color w:val="000000"/>
                <w:sz w:val="20"/>
                <w:szCs w:val="20"/>
                <w:shd w:val="clear" w:color="auto" w:fill="FFFFFF"/>
                <w:lang w:val="en-US"/>
              </w:rPr>
              <w:t xml:space="preserve"> </w:t>
            </w:r>
            <w:proofErr w:type="spellStart"/>
            <w:r w:rsidRPr="006963B0">
              <w:rPr>
                <w:b/>
                <w:bCs/>
                <w:color w:val="000000"/>
                <w:sz w:val="20"/>
                <w:szCs w:val="20"/>
                <w:shd w:val="clear" w:color="auto" w:fill="FFFFFF"/>
                <w:lang w:val="en-US"/>
              </w:rPr>
              <w:t>pentru</w:t>
            </w:r>
            <w:proofErr w:type="spellEnd"/>
            <w:r w:rsidRPr="006963B0">
              <w:rPr>
                <w:b/>
                <w:bCs/>
                <w:color w:val="000000"/>
                <w:sz w:val="20"/>
                <w:szCs w:val="20"/>
                <w:shd w:val="clear" w:color="auto" w:fill="FFFFFF"/>
                <w:lang w:val="en-US"/>
              </w:rPr>
              <w:t xml:space="preserve"> </w:t>
            </w:r>
            <w:proofErr w:type="spellStart"/>
            <w:r w:rsidRPr="006963B0">
              <w:rPr>
                <w:b/>
                <w:bCs/>
                <w:color w:val="000000"/>
                <w:sz w:val="20"/>
                <w:szCs w:val="20"/>
                <w:shd w:val="clear" w:color="auto" w:fill="FFFFFF"/>
                <w:lang w:val="en-US"/>
              </w:rPr>
              <w:t>determinarea</w:t>
            </w:r>
            <w:proofErr w:type="spellEnd"/>
            <w:r w:rsidRPr="006963B0">
              <w:rPr>
                <w:b/>
                <w:bCs/>
                <w:color w:val="000000"/>
                <w:sz w:val="20"/>
                <w:szCs w:val="20"/>
                <w:shd w:val="clear" w:color="auto" w:fill="FFFFFF"/>
                <w:lang w:val="en-US"/>
              </w:rPr>
              <w:t xml:space="preserve"> </w:t>
            </w:r>
            <w:proofErr w:type="spellStart"/>
            <w:r w:rsidRPr="006963B0">
              <w:rPr>
                <w:b/>
                <w:bCs/>
                <w:color w:val="000000"/>
                <w:sz w:val="20"/>
                <w:szCs w:val="20"/>
                <w:shd w:val="clear" w:color="auto" w:fill="FFFFFF"/>
                <w:lang w:val="en-US"/>
              </w:rPr>
              <w:t>eventualei</w:t>
            </w:r>
            <w:proofErr w:type="spellEnd"/>
            <w:r w:rsidRPr="006963B0">
              <w:rPr>
                <w:b/>
                <w:bCs/>
                <w:color w:val="000000"/>
                <w:sz w:val="20"/>
                <w:szCs w:val="20"/>
                <w:shd w:val="clear" w:color="auto" w:fill="FFFFFF"/>
                <w:lang w:val="en-US"/>
              </w:rPr>
              <w:t xml:space="preserve"> </w:t>
            </w:r>
            <w:proofErr w:type="spellStart"/>
            <w:r w:rsidRPr="006963B0">
              <w:rPr>
                <w:b/>
                <w:bCs/>
                <w:color w:val="000000"/>
                <w:sz w:val="20"/>
                <w:szCs w:val="20"/>
                <w:shd w:val="clear" w:color="auto" w:fill="FFFFFF"/>
                <w:lang w:val="en-US"/>
              </w:rPr>
              <w:t>defectuozități</w:t>
            </w:r>
            <w:proofErr w:type="spellEnd"/>
            <w:r w:rsidRPr="006963B0">
              <w:rPr>
                <w:b/>
                <w:bCs/>
                <w:color w:val="000000"/>
                <w:sz w:val="20"/>
                <w:szCs w:val="20"/>
                <w:shd w:val="clear" w:color="auto" w:fill="FFFFFF"/>
                <w:lang w:val="en-US"/>
              </w:rPr>
              <w:t xml:space="preserve"> a </w:t>
            </w:r>
            <w:proofErr w:type="spellStart"/>
            <w:r w:rsidRPr="006963B0">
              <w:rPr>
                <w:b/>
                <w:bCs/>
                <w:color w:val="000000"/>
                <w:sz w:val="20"/>
                <w:szCs w:val="20"/>
                <w:shd w:val="clear" w:color="auto" w:fill="FFFFFF"/>
                <w:lang w:val="en-US"/>
              </w:rPr>
              <w:t>unității</w:t>
            </w:r>
            <w:proofErr w:type="spellEnd"/>
            <w:r w:rsidRPr="006963B0">
              <w:rPr>
                <w:b/>
                <w:bCs/>
                <w:color w:val="000000"/>
                <w:sz w:val="20"/>
                <w:szCs w:val="20"/>
                <w:shd w:val="clear" w:color="auto" w:fill="FFFFFF"/>
                <w:lang w:val="en-US"/>
              </w:rPr>
              <w:t xml:space="preserve"> de </w:t>
            </w:r>
            <w:proofErr w:type="spellStart"/>
            <w:r w:rsidRPr="006963B0">
              <w:rPr>
                <w:b/>
                <w:bCs/>
                <w:color w:val="000000"/>
                <w:sz w:val="20"/>
                <w:szCs w:val="20"/>
                <w:shd w:val="clear" w:color="auto" w:fill="FFFFFF"/>
                <w:lang w:val="en-US"/>
              </w:rPr>
              <w:t>tabletă</w:t>
            </w:r>
            <w:proofErr w:type="spellEnd"/>
            <w:r w:rsidRPr="006963B0">
              <w:rPr>
                <w:b/>
                <w:bCs/>
                <w:color w:val="000000"/>
                <w:sz w:val="20"/>
                <w:szCs w:val="20"/>
                <w:shd w:val="clear" w:color="auto" w:fill="FFFFFF"/>
                <w:lang w:val="en-US"/>
              </w:rPr>
              <w:t xml:space="preserve"> de tip „slate”</w:t>
            </w:r>
          </w:p>
          <w:tbl>
            <w:tblPr>
              <w:tblStyle w:val="TableGrid"/>
              <w:tblW w:w="0" w:type="auto"/>
              <w:tblLayout w:type="fixed"/>
              <w:tblLook w:val="04A0" w:firstRow="1" w:lastRow="0" w:firstColumn="1" w:lastColumn="0" w:noHBand="0" w:noVBand="1"/>
            </w:tblPr>
            <w:tblGrid>
              <w:gridCol w:w="1242"/>
              <w:gridCol w:w="1560"/>
              <w:gridCol w:w="1559"/>
            </w:tblGrid>
            <w:tr w:rsidR="00BE1DBD" w:rsidRPr="009C607D" w14:paraId="3FCF1933" w14:textId="77777777" w:rsidTr="00641911">
              <w:tc>
                <w:tcPr>
                  <w:tcW w:w="1242" w:type="dxa"/>
                </w:tcPr>
                <w:p w14:paraId="2AF618F7"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b/>
                      <w:bCs/>
                      <w:color w:val="000000"/>
                      <w:sz w:val="20"/>
                      <w:szCs w:val="20"/>
                      <w:shd w:val="clear" w:color="auto" w:fill="FFFFFF"/>
                    </w:rPr>
                    <w:lastRenderedPageBreak/>
                    <w:t>Căderi pe unitate</w:t>
                  </w:r>
                </w:p>
              </w:tc>
              <w:tc>
                <w:tcPr>
                  <w:tcW w:w="1560" w:type="dxa"/>
                </w:tcPr>
                <w:p w14:paraId="3E287F2B"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b/>
                      <w:bCs/>
                      <w:color w:val="000000"/>
                      <w:sz w:val="20"/>
                      <w:szCs w:val="20"/>
                      <w:shd w:val="clear" w:color="auto" w:fill="FFFFFF"/>
                    </w:rPr>
                    <w:t>Dispozitiv nepliabil</w:t>
                  </w:r>
                </w:p>
              </w:tc>
              <w:tc>
                <w:tcPr>
                  <w:tcW w:w="1559" w:type="dxa"/>
                </w:tcPr>
                <w:p w14:paraId="32A35A61"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b/>
                      <w:bCs/>
                      <w:color w:val="000000"/>
                      <w:sz w:val="20"/>
                      <w:szCs w:val="20"/>
                      <w:shd w:val="clear" w:color="auto" w:fill="FFFFFF"/>
                    </w:rPr>
                    <w:t>Dispozitiv pliabil</w:t>
                  </w:r>
                </w:p>
              </w:tc>
            </w:tr>
            <w:tr w:rsidR="00BE1DBD" w:rsidRPr="009C607D" w14:paraId="02EDD553" w14:textId="77777777" w:rsidTr="00641911">
              <w:tc>
                <w:tcPr>
                  <w:tcW w:w="1242" w:type="dxa"/>
                </w:tcPr>
                <w:p w14:paraId="07068AD4"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52</w:t>
                  </w:r>
                </w:p>
              </w:tc>
              <w:tc>
                <w:tcPr>
                  <w:tcW w:w="1560" w:type="dxa"/>
                </w:tcPr>
                <w:p w14:paraId="21089D91"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Prima </w:t>
                  </w:r>
                  <w:proofErr w:type="spellStart"/>
                  <w:r w:rsidRPr="009C607D">
                    <w:rPr>
                      <w:color w:val="000000"/>
                      <w:sz w:val="20"/>
                      <w:szCs w:val="20"/>
                      <w:shd w:val="clear" w:color="auto" w:fill="FFFFFF"/>
                      <w:lang w:val="en-US"/>
                    </w:rPr>
                    <w:t>verificare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pentru</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depistarea</w:t>
                  </w:r>
                  <w:proofErr w:type="spellEnd"/>
                  <w:r w:rsidRPr="009C607D">
                    <w:rPr>
                      <w:color w:val="000000"/>
                      <w:sz w:val="20"/>
                      <w:szCs w:val="20"/>
                      <w:shd w:val="clear" w:color="auto" w:fill="FFFFFF"/>
                      <w:lang w:val="en-US"/>
                    </w:rPr>
                    <w:t xml:space="preserve"> de </w:t>
                  </w:r>
                  <w:proofErr w:type="spellStart"/>
                  <w:r w:rsidRPr="009C607D">
                    <w:rPr>
                      <w:color w:val="000000"/>
                      <w:sz w:val="20"/>
                      <w:szCs w:val="20"/>
                      <w:shd w:val="clear" w:color="auto" w:fill="FFFFFF"/>
                      <w:lang w:val="en-US"/>
                    </w:rPr>
                    <w:t>defecțiuni</w:t>
                  </w:r>
                  <w:proofErr w:type="spellEnd"/>
                </w:p>
              </w:tc>
              <w:tc>
                <w:tcPr>
                  <w:tcW w:w="1559" w:type="dxa"/>
                </w:tcPr>
                <w:p w14:paraId="62918024"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Nu se aplică.</w:t>
                  </w:r>
                </w:p>
              </w:tc>
            </w:tr>
            <w:tr w:rsidR="00BE1DBD" w:rsidRPr="009C607D" w14:paraId="4868DD62" w14:textId="77777777" w:rsidTr="00641911">
              <w:tc>
                <w:tcPr>
                  <w:tcW w:w="1242" w:type="dxa"/>
                </w:tcPr>
                <w:p w14:paraId="791D885F"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52 de </w:t>
                  </w:r>
                  <w:proofErr w:type="spellStart"/>
                  <w:r w:rsidRPr="009C607D">
                    <w:rPr>
                      <w:color w:val="000000"/>
                      <w:sz w:val="20"/>
                      <w:szCs w:val="20"/>
                      <w:shd w:val="clear" w:color="auto" w:fill="FFFFFF"/>
                      <w:lang w:val="en-US"/>
                    </w:rPr>
                    <w:t>căderi</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în</w:t>
                  </w:r>
                  <w:proofErr w:type="spellEnd"/>
                  <w:r w:rsidRPr="009C607D">
                    <w:rPr>
                      <w:color w:val="000000"/>
                      <w:sz w:val="20"/>
                      <w:szCs w:val="20"/>
                      <w:shd w:val="clear" w:color="auto" w:fill="FFFFFF"/>
                      <w:lang w:val="en-US"/>
                    </w:rPr>
                    <w:t xml:space="preserve"> stare de pliere+5 </w:t>
                  </w:r>
                  <w:proofErr w:type="spellStart"/>
                  <w:r w:rsidRPr="009C607D">
                    <w:rPr>
                      <w:color w:val="000000"/>
                      <w:sz w:val="20"/>
                      <w:szCs w:val="20"/>
                      <w:shd w:val="clear" w:color="auto" w:fill="FFFFFF"/>
                      <w:lang w:val="en-US"/>
                    </w:rPr>
                    <w:t>căderi</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suplimentare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în</w:t>
                  </w:r>
                  <w:proofErr w:type="spellEnd"/>
                  <w:r w:rsidRPr="009C607D">
                    <w:rPr>
                      <w:color w:val="000000"/>
                      <w:sz w:val="20"/>
                      <w:szCs w:val="20"/>
                      <w:shd w:val="clear" w:color="auto" w:fill="FFFFFF"/>
                      <w:lang w:val="en-US"/>
                    </w:rPr>
                    <w:t xml:space="preserve"> stare de </w:t>
                  </w:r>
                  <w:proofErr w:type="spellStart"/>
                  <w:r w:rsidRPr="009C607D">
                    <w:rPr>
                      <w:color w:val="000000"/>
                      <w:sz w:val="20"/>
                      <w:szCs w:val="20"/>
                      <w:shd w:val="clear" w:color="auto" w:fill="FFFFFF"/>
                      <w:lang w:val="en-US"/>
                    </w:rPr>
                    <w:t>depliere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completă</w:t>
                  </w:r>
                  <w:proofErr w:type="spellEnd"/>
                </w:p>
              </w:tc>
              <w:tc>
                <w:tcPr>
                  <w:tcW w:w="1560" w:type="dxa"/>
                </w:tcPr>
                <w:p w14:paraId="7D059FB1"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Nu se aplică.</w:t>
                  </w:r>
                </w:p>
              </w:tc>
              <w:tc>
                <w:tcPr>
                  <w:tcW w:w="1559" w:type="dxa"/>
                </w:tcPr>
                <w:p w14:paraId="5BCC51BE"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Prima </w:t>
                  </w:r>
                  <w:proofErr w:type="spellStart"/>
                  <w:r w:rsidRPr="009C607D">
                    <w:rPr>
                      <w:color w:val="000000"/>
                      <w:sz w:val="20"/>
                      <w:szCs w:val="20"/>
                      <w:shd w:val="clear" w:color="auto" w:fill="FFFFFF"/>
                      <w:lang w:val="en-US"/>
                    </w:rPr>
                    <w:t>verificare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pentru</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depistarea</w:t>
                  </w:r>
                  <w:proofErr w:type="spellEnd"/>
                  <w:r w:rsidRPr="009C607D">
                    <w:rPr>
                      <w:color w:val="000000"/>
                      <w:sz w:val="20"/>
                      <w:szCs w:val="20"/>
                      <w:shd w:val="clear" w:color="auto" w:fill="FFFFFF"/>
                      <w:lang w:val="en-US"/>
                    </w:rPr>
                    <w:t xml:space="preserve"> de </w:t>
                  </w:r>
                  <w:proofErr w:type="spellStart"/>
                  <w:r w:rsidRPr="009C607D">
                    <w:rPr>
                      <w:color w:val="000000"/>
                      <w:sz w:val="20"/>
                      <w:szCs w:val="20"/>
                      <w:shd w:val="clear" w:color="auto" w:fill="FFFFFF"/>
                      <w:lang w:val="en-US"/>
                    </w:rPr>
                    <w:t>defecțiuni</w:t>
                  </w:r>
                  <w:proofErr w:type="spellEnd"/>
                </w:p>
              </w:tc>
            </w:tr>
            <w:tr w:rsidR="00BE1DBD" w:rsidRPr="009C607D" w14:paraId="38B93461" w14:textId="77777777" w:rsidTr="00641911">
              <w:tc>
                <w:tcPr>
                  <w:tcW w:w="1242" w:type="dxa"/>
                </w:tcPr>
                <w:p w14:paraId="7A01E000"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104</w:t>
                  </w:r>
                </w:p>
              </w:tc>
              <w:tc>
                <w:tcPr>
                  <w:tcW w:w="1560" w:type="dxa"/>
                </w:tcPr>
                <w:p w14:paraId="34FB5351"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A 2-a </w:t>
                  </w:r>
                  <w:proofErr w:type="spellStart"/>
                  <w:r w:rsidRPr="009C607D">
                    <w:rPr>
                      <w:color w:val="000000"/>
                      <w:sz w:val="20"/>
                      <w:szCs w:val="20"/>
                      <w:shd w:val="clear" w:color="auto" w:fill="FFFFFF"/>
                      <w:lang w:val="en-US"/>
                    </w:rPr>
                    <w:t>verificare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pentru</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depistarea</w:t>
                  </w:r>
                  <w:proofErr w:type="spellEnd"/>
                  <w:r w:rsidRPr="009C607D">
                    <w:rPr>
                      <w:color w:val="000000"/>
                      <w:sz w:val="20"/>
                      <w:szCs w:val="20"/>
                      <w:shd w:val="clear" w:color="auto" w:fill="FFFFFF"/>
                      <w:lang w:val="en-US"/>
                    </w:rPr>
                    <w:t xml:space="preserve"> de </w:t>
                  </w:r>
                  <w:proofErr w:type="spellStart"/>
                  <w:r w:rsidRPr="009C607D">
                    <w:rPr>
                      <w:color w:val="000000"/>
                      <w:sz w:val="20"/>
                      <w:szCs w:val="20"/>
                      <w:shd w:val="clear" w:color="auto" w:fill="FFFFFF"/>
                      <w:lang w:val="en-US"/>
                    </w:rPr>
                    <w:t>defecțiuni</w:t>
                  </w:r>
                  <w:proofErr w:type="spellEnd"/>
                </w:p>
              </w:tc>
              <w:tc>
                <w:tcPr>
                  <w:tcW w:w="1559" w:type="dxa"/>
                </w:tcPr>
                <w:p w14:paraId="28B812E2"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Nu se aplică.</w:t>
                  </w:r>
                </w:p>
              </w:tc>
            </w:tr>
            <w:tr w:rsidR="00BE1DBD" w:rsidRPr="009C607D" w14:paraId="1802D5AB" w14:textId="77777777" w:rsidTr="00641911">
              <w:tc>
                <w:tcPr>
                  <w:tcW w:w="1242" w:type="dxa"/>
                </w:tcPr>
                <w:p w14:paraId="341B43A2"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78 de </w:t>
                  </w:r>
                  <w:proofErr w:type="spellStart"/>
                  <w:r w:rsidRPr="009C607D">
                    <w:rPr>
                      <w:color w:val="000000"/>
                      <w:sz w:val="20"/>
                      <w:szCs w:val="20"/>
                      <w:shd w:val="clear" w:color="auto" w:fill="FFFFFF"/>
                      <w:lang w:val="en-US"/>
                    </w:rPr>
                    <w:t>căderi</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în</w:t>
                  </w:r>
                  <w:proofErr w:type="spellEnd"/>
                  <w:r w:rsidRPr="009C607D">
                    <w:rPr>
                      <w:color w:val="000000"/>
                      <w:sz w:val="20"/>
                      <w:szCs w:val="20"/>
                      <w:shd w:val="clear" w:color="auto" w:fill="FFFFFF"/>
                      <w:lang w:val="en-US"/>
                    </w:rPr>
                    <w:t xml:space="preserve"> stare de pliere+10 </w:t>
                  </w:r>
                  <w:proofErr w:type="spellStart"/>
                  <w:r w:rsidRPr="009C607D">
                    <w:rPr>
                      <w:color w:val="000000"/>
                      <w:sz w:val="20"/>
                      <w:szCs w:val="20"/>
                      <w:shd w:val="clear" w:color="auto" w:fill="FFFFFF"/>
                      <w:lang w:val="en-US"/>
                    </w:rPr>
                    <w:t>căderi</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suplimentare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în</w:t>
                  </w:r>
                  <w:proofErr w:type="spellEnd"/>
                  <w:r w:rsidRPr="009C607D">
                    <w:rPr>
                      <w:color w:val="000000"/>
                      <w:sz w:val="20"/>
                      <w:szCs w:val="20"/>
                      <w:shd w:val="clear" w:color="auto" w:fill="FFFFFF"/>
                      <w:lang w:val="en-US"/>
                    </w:rPr>
                    <w:t xml:space="preserve"> stare de </w:t>
                  </w:r>
                  <w:proofErr w:type="spellStart"/>
                  <w:r w:rsidRPr="009C607D">
                    <w:rPr>
                      <w:color w:val="000000"/>
                      <w:sz w:val="20"/>
                      <w:szCs w:val="20"/>
                      <w:shd w:val="clear" w:color="auto" w:fill="FFFFFF"/>
                      <w:lang w:val="en-US"/>
                    </w:rPr>
                    <w:t>depliere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completă</w:t>
                  </w:r>
                  <w:proofErr w:type="spellEnd"/>
                </w:p>
              </w:tc>
              <w:tc>
                <w:tcPr>
                  <w:tcW w:w="1560" w:type="dxa"/>
                </w:tcPr>
                <w:p w14:paraId="14FE61E4"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Nu se aplică.</w:t>
                  </w:r>
                </w:p>
              </w:tc>
              <w:tc>
                <w:tcPr>
                  <w:tcW w:w="1559" w:type="dxa"/>
                </w:tcPr>
                <w:p w14:paraId="7DFE189A"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A 2-a </w:t>
                  </w:r>
                  <w:proofErr w:type="spellStart"/>
                  <w:r w:rsidRPr="009C607D">
                    <w:rPr>
                      <w:color w:val="000000"/>
                      <w:sz w:val="20"/>
                      <w:szCs w:val="20"/>
                      <w:shd w:val="clear" w:color="auto" w:fill="FFFFFF"/>
                      <w:lang w:val="en-US"/>
                    </w:rPr>
                    <w:t>verificare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pentru</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depistarea</w:t>
                  </w:r>
                  <w:proofErr w:type="spellEnd"/>
                  <w:r w:rsidRPr="009C607D">
                    <w:rPr>
                      <w:color w:val="000000"/>
                      <w:sz w:val="20"/>
                      <w:szCs w:val="20"/>
                      <w:shd w:val="clear" w:color="auto" w:fill="FFFFFF"/>
                      <w:lang w:val="en-US"/>
                    </w:rPr>
                    <w:t xml:space="preserve"> de </w:t>
                  </w:r>
                  <w:proofErr w:type="spellStart"/>
                  <w:r w:rsidRPr="009C607D">
                    <w:rPr>
                      <w:color w:val="000000"/>
                      <w:sz w:val="20"/>
                      <w:szCs w:val="20"/>
                      <w:shd w:val="clear" w:color="auto" w:fill="FFFFFF"/>
                      <w:lang w:val="en-US"/>
                    </w:rPr>
                    <w:t>defecțiuni</w:t>
                  </w:r>
                  <w:proofErr w:type="spellEnd"/>
                </w:p>
              </w:tc>
            </w:tr>
            <w:tr w:rsidR="00BE1DBD" w:rsidRPr="009C607D" w14:paraId="4C4B1B95" w14:textId="77777777" w:rsidTr="00641911">
              <w:tc>
                <w:tcPr>
                  <w:tcW w:w="1242" w:type="dxa"/>
                </w:tcPr>
                <w:p w14:paraId="3FCBAF0D"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156</w:t>
                  </w:r>
                </w:p>
              </w:tc>
              <w:tc>
                <w:tcPr>
                  <w:tcW w:w="1560" w:type="dxa"/>
                </w:tcPr>
                <w:p w14:paraId="04076CD4"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A 3-a </w:t>
                  </w:r>
                  <w:proofErr w:type="spellStart"/>
                  <w:r w:rsidRPr="009C607D">
                    <w:rPr>
                      <w:color w:val="000000"/>
                      <w:sz w:val="20"/>
                      <w:szCs w:val="20"/>
                      <w:shd w:val="clear" w:color="auto" w:fill="FFFFFF"/>
                      <w:lang w:val="en-US"/>
                    </w:rPr>
                    <w:t>verificare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pentru</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depistarea</w:t>
                  </w:r>
                  <w:proofErr w:type="spellEnd"/>
                  <w:r w:rsidRPr="009C607D">
                    <w:rPr>
                      <w:color w:val="000000"/>
                      <w:sz w:val="20"/>
                      <w:szCs w:val="20"/>
                      <w:shd w:val="clear" w:color="auto" w:fill="FFFFFF"/>
                      <w:lang w:val="en-US"/>
                    </w:rPr>
                    <w:t xml:space="preserve"> de </w:t>
                  </w:r>
                  <w:proofErr w:type="spellStart"/>
                  <w:r w:rsidRPr="009C607D">
                    <w:rPr>
                      <w:color w:val="000000"/>
                      <w:sz w:val="20"/>
                      <w:szCs w:val="20"/>
                      <w:shd w:val="clear" w:color="auto" w:fill="FFFFFF"/>
                      <w:lang w:val="en-US"/>
                    </w:rPr>
                    <w:t>defecțiuni</w:t>
                  </w:r>
                  <w:proofErr w:type="spellEnd"/>
                </w:p>
              </w:tc>
              <w:tc>
                <w:tcPr>
                  <w:tcW w:w="1559" w:type="dxa"/>
                </w:tcPr>
                <w:p w14:paraId="2BE6B218"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Nu se aplică.</w:t>
                  </w:r>
                </w:p>
              </w:tc>
            </w:tr>
            <w:tr w:rsidR="00BE1DBD" w:rsidRPr="009C607D" w14:paraId="0D5938A6" w14:textId="77777777" w:rsidTr="00641911">
              <w:tc>
                <w:tcPr>
                  <w:tcW w:w="1242" w:type="dxa"/>
                </w:tcPr>
                <w:p w14:paraId="786E0D4D"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130 de </w:t>
                  </w:r>
                  <w:proofErr w:type="spellStart"/>
                  <w:r w:rsidRPr="009C607D">
                    <w:rPr>
                      <w:color w:val="000000"/>
                      <w:sz w:val="20"/>
                      <w:szCs w:val="20"/>
                      <w:shd w:val="clear" w:color="auto" w:fill="FFFFFF"/>
                      <w:lang w:val="en-US"/>
                    </w:rPr>
                    <w:t>căderi</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în</w:t>
                  </w:r>
                  <w:proofErr w:type="spellEnd"/>
                  <w:r w:rsidRPr="009C607D">
                    <w:rPr>
                      <w:color w:val="000000"/>
                      <w:sz w:val="20"/>
                      <w:szCs w:val="20"/>
                      <w:shd w:val="clear" w:color="auto" w:fill="FFFFFF"/>
                      <w:lang w:val="en-US"/>
                    </w:rPr>
                    <w:t xml:space="preserve"> stare de pliere+15 </w:t>
                  </w:r>
                  <w:proofErr w:type="spellStart"/>
                  <w:r w:rsidRPr="009C607D">
                    <w:rPr>
                      <w:color w:val="000000"/>
                      <w:sz w:val="20"/>
                      <w:szCs w:val="20"/>
                      <w:shd w:val="clear" w:color="auto" w:fill="FFFFFF"/>
                      <w:lang w:val="en-US"/>
                    </w:rPr>
                    <w:t>căderi</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suplimentare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în</w:t>
                  </w:r>
                  <w:proofErr w:type="spellEnd"/>
                  <w:r w:rsidRPr="009C607D">
                    <w:rPr>
                      <w:color w:val="000000"/>
                      <w:sz w:val="20"/>
                      <w:szCs w:val="20"/>
                      <w:shd w:val="clear" w:color="auto" w:fill="FFFFFF"/>
                      <w:lang w:val="en-US"/>
                    </w:rPr>
                    <w:t xml:space="preserve"> stare de </w:t>
                  </w:r>
                  <w:proofErr w:type="spellStart"/>
                  <w:r w:rsidRPr="009C607D">
                    <w:rPr>
                      <w:color w:val="000000"/>
                      <w:sz w:val="20"/>
                      <w:szCs w:val="20"/>
                      <w:shd w:val="clear" w:color="auto" w:fill="FFFFFF"/>
                      <w:lang w:val="en-US"/>
                    </w:rPr>
                    <w:t>depliere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completă</w:t>
                  </w:r>
                  <w:proofErr w:type="spellEnd"/>
                </w:p>
              </w:tc>
              <w:tc>
                <w:tcPr>
                  <w:tcW w:w="1560" w:type="dxa"/>
                </w:tcPr>
                <w:p w14:paraId="31012B93"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Nu se aplică.</w:t>
                  </w:r>
                </w:p>
              </w:tc>
              <w:tc>
                <w:tcPr>
                  <w:tcW w:w="1559" w:type="dxa"/>
                </w:tcPr>
                <w:p w14:paraId="14F16FC3"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A 3-a </w:t>
                  </w:r>
                  <w:proofErr w:type="spellStart"/>
                  <w:r w:rsidRPr="009C607D">
                    <w:rPr>
                      <w:color w:val="000000"/>
                      <w:sz w:val="20"/>
                      <w:szCs w:val="20"/>
                      <w:shd w:val="clear" w:color="auto" w:fill="FFFFFF"/>
                      <w:lang w:val="en-US"/>
                    </w:rPr>
                    <w:t>verificare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pentru</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depistarea</w:t>
                  </w:r>
                  <w:proofErr w:type="spellEnd"/>
                  <w:r w:rsidRPr="009C607D">
                    <w:rPr>
                      <w:color w:val="000000"/>
                      <w:sz w:val="20"/>
                      <w:szCs w:val="20"/>
                      <w:shd w:val="clear" w:color="auto" w:fill="FFFFFF"/>
                      <w:lang w:val="en-US"/>
                    </w:rPr>
                    <w:t xml:space="preserve"> de </w:t>
                  </w:r>
                  <w:proofErr w:type="spellStart"/>
                  <w:r w:rsidRPr="009C607D">
                    <w:rPr>
                      <w:color w:val="000000"/>
                      <w:sz w:val="20"/>
                      <w:szCs w:val="20"/>
                      <w:shd w:val="clear" w:color="auto" w:fill="FFFFFF"/>
                      <w:lang w:val="en-US"/>
                    </w:rPr>
                    <w:t>defecțiuni</w:t>
                  </w:r>
                  <w:proofErr w:type="spellEnd"/>
                </w:p>
              </w:tc>
            </w:tr>
            <w:tr w:rsidR="00BE1DBD" w:rsidRPr="009C607D" w14:paraId="4B5FB6FC" w14:textId="77777777" w:rsidTr="00641911">
              <w:tc>
                <w:tcPr>
                  <w:tcW w:w="1242" w:type="dxa"/>
                </w:tcPr>
                <w:p w14:paraId="32DF039C"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208</w:t>
                  </w:r>
                </w:p>
              </w:tc>
              <w:tc>
                <w:tcPr>
                  <w:tcW w:w="1560" w:type="dxa"/>
                </w:tcPr>
                <w:p w14:paraId="309A4034"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A 4-a </w:t>
                  </w:r>
                  <w:proofErr w:type="spellStart"/>
                  <w:r w:rsidRPr="009C607D">
                    <w:rPr>
                      <w:color w:val="000000"/>
                      <w:sz w:val="20"/>
                      <w:szCs w:val="20"/>
                      <w:shd w:val="clear" w:color="auto" w:fill="FFFFFF"/>
                      <w:lang w:val="en-US"/>
                    </w:rPr>
                    <w:t>verificare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pentru</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depistarea</w:t>
                  </w:r>
                  <w:proofErr w:type="spellEnd"/>
                  <w:r w:rsidRPr="009C607D">
                    <w:rPr>
                      <w:color w:val="000000"/>
                      <w:sz w:val="20"/>
                      <w:szCs w:val="20"/>
                      <w:shd w:val="clear" w:color="auto" w:fill="FFFFFF"/>
                      <w:lang w:val="en-US"/>
                    </w:rPr>
                    <w:t xml:space="preserve"> de </w:t>
                  </w:r>
                  <w:proofErr w:type="spellStart"/>
                  <w:r w:rsidRPr="009C607D">
                    <w:rPr>
                      <w:color w:val="000000"/>
                      <w:sz w:val="20"/>
                      <w:szCs w:val="20"/>
                      <w:shd w:val="clear" w:color="auto" w:fill="FFFFFF"/>
                      <w:lang w:val="en-US"/>
                    </w:rPr>
                    <w:t>defecțiuni</w:t>
                  </w:r>
                  <w:proofErr w:type="spellEnd"/>
                </w:p>
              </w:tc>
              <w:tc>
                <w:tcPr>
                  <w:tcW w:w="1559" w:type="dxa"/>
                </w:tcPr>
                <w:p w14:paraId="289DDE23"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t>Nu se aplică.</w:t>
                  </w:r>
                </w:p>
              </w:tc>
            </w:tr>
            <w:tr w:rsidR="00BE1DBD" w:rsidRPr="009C607D" w14:paraId="7A750A5B" w14:textId="77777777" w:rsidTr="00641911">
              <w:tc>
                <w:tcPr>
                  <w:tcW w:w="1242" w:type="dxa"/>
                </w:tcPr>
                <w:p w14:paraId="31FBCC52"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182 de </w:t>
                  </w:r>
                  <w:proofErr w:type="spellStart"/>
                  <w:r w:rsidRPr="009C607D">
                    <w:rPr>
                      <w:color w:val="000000"/>
                      <w:sz w:val="20"/>
                      <w:szCs w:val="20"/>
                      <w:shd w:val="clear" w:color="auto" w:fill="FFFFFF"/>
                      <w:lang w:val="en-US"/>
                    </w:rPr>
                    <w:t>căderi</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în</w:t>
                  </w:r>
                  <w:proofErr w:type="spellEnd"/>
                  <w:r w:rsidRPr="009C607D">
                    <w:rPr>
                      <w:color w:val="000000"/>
                      <w:sz w:val="20"/>
                      <w:szCs w:val="20"/>
                      <w:shd w:val="clear" w:color="auto" w:fill="FFFFFF"/>
                      <w:lang w:val="en-US"/>
                    </w:rPr>
                    <w:t xml:space="preserve"> stare de pliere+20 de </w:t>
                  </w:r>
                  <w:proofErr w:type="spellStart"/>
                  <w:r w:rsidRPr="009C607D">
                    <w:rPr>
                      <w:color w:val="000000"/>
                      <w:sz w:val="20"/>
                      <w:szCs w:val="20"/>
                      <w:shd w:val="clear" w:color="auto" w:fill="FFFFFF"/>
                      <w:lang w:val="en-US"/>
                    </w:rPr>
                    <w:lastRenderedPageBreak/>
                    <w:t>căderi</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suplimentare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în</w:t>
                  </w:r>
                  <w:proofErr w:type="spellEnd"/>
                  <w:r w:rsidRPr="009C607D">
                    <w:rPr>
                      <w:color w:val="000000"/>
                      <w:sz w:val="20"/>
                      <w:szCs w:val="20"/>
                      <w:shd w:val="clear" w:color="auto" w:fill="FFFFFF"/>
                      <w:lang w:val="en-US"/>
                    </w:rPr>
                    <w:t xml:space="preserve"> stare de </w:t>
                  </w:r>
                  <w:proofErr w:type="spellStart"/>
                  <w:r w:rsidRPr="009C607D">
                    <w:rPr>
                      <w:color w:val="000000"/>
                      <w:sz w:val="20"/>
                      <w:szCs w:val="20"/>
                      <w:shd w:val="clear" w:color="auto" w:fill="FFFFFF"/>
                      <w:lang w:val="en-US"/>
                    </w:rPr>
                    <w:t>depliere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completă</w:t>
                  </w:r>
                  <w:proofErr w:type="spellEnd"/>
                </w:p>
              </w:tc>
              <w:tc>
                <w:tcPr>
                  <w:tcW w:w="1560" w:type="dxa"/>
                </w:tcPr>
                <w:p w14:paraId="23DA3969"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rPr>
                    <w:lastRenderedPageBreak/>
                    <w:t>Nu se aplică.</w:t>
                  </w:r>
                </w:p>
              </w:tc>
              <w:tc>
                <w:tcPr>
                  <w:tcW w:w="1559" w:type="dxa"/>
                </w:tcPr>
                <w:p w14:paraId="05D93FE6" w14:textId="77777777" w:rsidR="00BE1DBD" w:rsidRPr="009C607D" w:rsidRDefault="00BE1DBD"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9C607D">
                    <w:rPr>
                      <w:color w:val="000000"/>
                      <w:sz w:val="20"/>
                      <w:szCs w:val="20"/>
                      <w:shd w:val="clear" w:color="auto" w:fill="FFFFFF"/>
                      <w:lang w:val="en-US"/>
                    </w:rPr>
                    <w:t xml:space="preserve">A 4-a </w:t>
                  </w:r>
                  <w:proofErr w:type="spellStart"/>
                  <w:r w:rsidRPr="009C607D">
                    <w:rPr>
                      <w:color w:val="000000"/>
                      <w:sz w:val="20"/>
                      <w:szCs w:val="20"/>
                      <w:shd w:val="clear" w:color="auto" w:fill="FFFFFF"/>
                      <w:lang w:val="en-US"/>
                    </w:rPr>
                    <w:t>verificare</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pentru</w:t>
                  </w:r>
                  <w:proofErr w:type="spellEnd"/>
                  <w:r w:rsidRPr="009C607D">
                    <w:rPr>
                      <w:color w:val="000000"/>
                      <w:sz w:val="20"/>
                      <w:szCs w:val="20"/>
                      <w:shd w:val="clear" w:color="auto" w:fill="FFFFFF"/>
                      <w:lang w:val="en-US"/>
                    </w:rPr>
                    <w:t xml:space="preserve"> </w:t>
                  </w:r>
                  <w:proofErr w:type="spellStart"/>
                  <w:r w:rsidRPr="009C607D">
                    <w:rPr>
                      <w:color w:val="000000"/>
                      <w:sz w:val="20"/>
                      <w:szCs w:val="20"/>
                      <w:shd w:val="clear" w:color="auto" w:fill="FFFFFF"/>
                      <w:lang w:val="en-US"/>
                    </w:rPr>
                    <w:t>depistarea</w:t>
                  </w:r>
                  <w:proofErr w:type="spellEnd"/>
                  <w:r w:rsidRPr="009C607D">
                    <w:rPr>
                      <w:color w:val="000000"/>
                      <w:sz w:val="20"/>
                      <w:szCs w:val="20"/>
                      <w:shd w:val="clear" w:color="auto" w:fill="FFFFFF"/>
                      <w:lang w:val="en-US"/>
                    </w:rPr>
                    <w:t xml:space="preserve"> de </w:t>
                  </w:r>
                  <w:proofErr w:type="spellStart"/>
                  <w:r w:rsidRPr="009C607D">
                    <w:rPr>
                      <w:color w:val="000000"/>
                      <w:sz w:val="20"/>
                      <w:szCs w:val="20"/>
                      <w:shd w:val="clear" w:color="auto" w:fill="FFFFFF"/>
                      <w:lang w:val="en-US"/>
                    </w:rPr>
                    <w:t>defecțiuni</w:t>
                  </w:r>
                  <w:proofErr w:type="spellEnd"/>
                </w:p>
              </w:tc>
            </w:tr>
          </w:tbl>
          <w:p w14:paraId="2F5DECA2" w14:textId="77777777" w:rsidR="00BA4BDE" w:rsidRPr="00BA4BDE" w:rsidRDefault="00BA4BDE" w:rsidP="00564EFB">
            <w:pPr>
              <w:numPr>
                <w:ilvl w:val="0"/>
                <w:numId w:val="664"/>
              </w:numPr>
              <w:suppressAutoHyphens w:val="0"/>
              <w:autoSpaceDN/>
              <w:spacing w:after="0" w:line="240" w:lineRule="auto"/>
              <w:textAlignment w:val="auto"/>
              <w:rPr>
                <w:rFonts w:ascii="Times New Roman" w:eastAsia="Arial Unicode MS" w:hAnsi="Times New Roman"/>
                <w:b/>
                <w:bCs/>
                <w:color w:val="000000"/>
                <w:sz w:val="20"/>
                <w:szCs w:val="20"/>
                <w:shd w:val="clear" w:color="auto" w:fill="FFFFFF"/>
                <w:lang w:val="en-US"/>
              </w:rPr>
            </w:pPr>
            <w:proofErr w:type="spellStart"/>
            <w:r w:rsidRPr="00BA4BDE">
              <w:rPr>
                <w:rFonts w:ascii="Times New Roman" w:eastAsia="Arial Unicode MS" w:hAnsi="Times New Roman"/>
                <w:b/>
                <w:bCs/>
                <w:color w:val="000000"/>
                <w:sz w:val="20"/>
                <w:szCs w:val="20"/>
                <w:shd w:val="clear" w:color="auto" w:fill="FFFFFF"/>
                <w:lang w:val="en-US"/>
              </w:rPr>
              <w:t>Metoda</w:t>
            </w:r>
            <w:proofErr w:type="spellEnd"/>
            <w:r w:rsidRPr="00BA4BDE">
              <w:rPr>
                <w:rFonts w:ascii="Times New Roman" w:eastAsia="Arial Unicode MS" w:hAnsi="Times New Roman"/>
                <w:b/>
                <w:bCs/>
                <w:color w:val="000000"/>
                <w:sz w:val="20"/>
                <w:szCs w:val="20"/>
                <w:shd w:val="clear" w:color="auto" w:fill="FFFFFF"/>
                <w:lang w:val="en-US"/>
              </w:rPr>
              <w:t xml:space="preserve"> de </w:t>
            </w:r>
            <w:proofErr w:type="spellStart"/>
            <w:r w:rsidRPr="00BA4BDE">
              <w:rPr>
                <w:rFonts w:ascii="Times New Roman" w:eastAsia="Arial Unicode MS" w:hAnsi="Times New Roman"/>
                <w:b/>
                <w:bCs/>
                <w:color w:val="000000"/>
                <w:sz w:val="20"/>
                <w:szCs w:val="20"/>
                <w:shd w:val="clear" w:color="auto" w:fill="FFFFFF"/>
                <w:lang w:val="en-US"/>
              </w:rPr>
              <w:t>calcul</w:t>
            </w:r>
            <w:proofErr w:type="spellEnd"/>
            <w:r w:rsidRPr="00BA4BDE">
              <w:rPr>
                <w:rFonts w:ascii="Times New Roman" w:eastAsia="Arial Unicode MS" w:hAnsi="Times New Roman"/>
                <w:b/>
                <w:bCs/>
                <w:color w:val="000000"/>
                <w:sz w:val="20"/>
                <w:szCs w:val="20"/>
                <w:shd w:val="clear" w:color="auto" w:fill="FFFFFF"/>
                <w:lang w:val="en-US"/>
              </w:rPr>
              <w:t xml:space="preserve"> al </w:t>
            </w:r>
            <w:proofErr w:type="spellStart"/>
            <w:r w:rsidRPr="00BA4BDE">
              <w:rPr>
                <w:rFonts w:ascii="Times New Roman" w:eastAsia="Arial Unicode MS" w:hAnsi="Times New Roman"/>
                <w:b/>
                <w:bCs/>
                <w:color w:val="000000"/>
                <w:sz w:val="20"/>
                <w:szCs w:val="20"/>
                <w:shd w:val="clear" w:color="auto" w:fill="FFFFFF"/>
                <w:lang w:val="en-US"/>
              </w:rPr>
              <w:t>indicelui</w:t>
            </w:r>
            <w:proofErr w:type="spellEnd"/>
            <w:r w:rsidRPr="00BA4BDE">
              <w:rPr>
                <w:rFonts w:ascii="Times New Roman" w:eastAsia="Arial Unicode MS" w:hAnsi="Times New Roman"/>
                <w:b/>
                <w:bCs/>
                <w:color w:val="000000"/>
                <w:sz w:val="20"/>
                <w:szCs w:val="20"/>
                <w:shd w:val="clear" w:color="auto" w:fill="FFFFFF"/>
                <w:lang w:val="en-US"/>
              </w:rPr>
              <w:t xml:space="preserve"> </w:t>
            </w:r>
            <w:proofErr w:type="spellStart"/>
            <w:r w:rsidRPr="00BA4BDE">
              <w:rPr>
                <w:rFonts w:ascii="Times New Roman" w:eastAsia="Arial Unicode MS" w:hAnsi="Times New Roman"/>
                <w:b/>
                <w:bCs/>
                <w:color w:val="000000"/>
                <w:sz w:val="20"/>
                <w:szCs w:val="20"/>
                <w:shd w:val="clear" w:color="auto" w:fill="FFFFFF"/>
                <w:lang w:val="en-US"/>
              </w:rPr>
              <w:t>potențialului</w:t>
            </w:r>
            <w:proofErr w:type="spellEnd"/>
            <w:r w:rsidRPr="00BA4BDE">
              <w:rPr>
                <w:rFonts w:ascii="Times New Roman" w:eastAsia="Arial Unicode MS" w:hAnsi="Times New Roman"/>
                <w:b/>
                <w:bCs/>
                <w:color w:val="000000"/>
                <w:sz w:val="20"/>
                <w:szCs w:val="20"/>
                <w:shd w:val="clear" w:color="auto" w:fill="FFFFFF"/>
                <w:lang w:val="en-US"/>
              </w:rPr>
              <w:t xml:space="preserve"> de </w:t>
            </w:r>
            <w:proofErr w:type="spellStart"/>
            <w:r w:rsidRPr="00BA4BDE">
              <w:rPr>
                <w:rFonts w:ascii="Times New Roman" w:eastAsia="Arial Unicode MS" w:hAnsi="Times New Roman"/>
                <w:b/>
                <w:bCs/>
                <w:color w:val="000000"/>
                <w:sz w:val="20"/>
                <w:szCs w:val="20"/>
                <w:shd w:val="clear" w:color="auto" w:fill="FFFFFF"/>
                <w:lang w:val="en-US"/>
              </w:rPr>
              <w:t>reparare</w:t>
            </w:r>
            <w:proofErr w:type="spellEnd"/>
            <w:r w:rsidRPr="00BA4BDE">
              <w:rPr>
                <w:rFonts w:ascii="Times New Roman" w:eastAsia="Arial Unicode MS" w:hAnsi="Times New Roman"/>
                <w:b/>
                <w:bCs/>
                <w:color w:val="000000"/>
                <w:sz w:val="20"/>
                <w:szCs w:val="20"/>
                <w:shd w:val="clear" w:color="auto" w:fill="FFFFFF"/>
                <w:lang w:val="en-US"/>
              </w:rPr>
              <w:t xml:space="preserve"> al </w:t>
            </w:r>
            <w:proofErr w:type="spellStart"/>
            <w:r w:rsidRPr="00BA4BDE">
              <w:rPr>
                <w:rFonts w:ascii="Times New Roman" w:eastAsia="Arial Unicode MS" w:hAnsi="Times New Roman"/>
                <w:b/>
                <w:bCs/>
                <w:color w:val="000000"/>
                <w:sz w:val="20"/>
                <w:szCs w:val="20"/>
                <w:shd w:val="clear" w:color="auto" w:fill="FFFFFF"/>
                <w:lang w:val="en-US"/>
              </w:rPr>
              <w:t>telefoanelor</w:t>
            </w:r>
            <w:proofErr w:type="spellEnd"/>
            <w:r w:rsidRPr="00BA4BDE">
              <w:rPr>
                <w:rFonts w:ascii="Times New Roman" w:eastAsia="Arial Unicode MS" w:hAnsi="Times New Roman"/>
                <w:b/>
                <w:bCs/>
                <w:color w:val="000000"/>
                <w:sz w:val="20"/>
                <w:szCs w:val="20"/>
                <w:shd w:val="clear" w:color="auto" w:fill="FFFFFF"/>
                <w:lang w:val="en-US"/>
              </w:rPr>
              <w:t xml:space="preserve"> </w:t>
            </w:r>
            <w:proofErr w:type="spellStart"/>
            <w:r w:rsidRPr="00BA4BDE">
              <w:rPr>
                <w:rFonts w:ascii="Times New Roman" w:eastAsia="Arial Unicode MS" w:hAnsi="Times New Roman"/>
                <w:b/>
                <w:bCs/>
                <w:color w:val="000000"/>
                <w:sz w:val="20"/>
                <w:szCs w:val="20"/>
                <w:shd w:val="clear" w:color="auto" w:fill="FFFFFF"/>
                <w:lang w:val="en-US"/>
              </w:rPr>
              <w:t>inteligente</w:t>
            </w:r>
            <w:proofErr w:type="spellEnd"/>
            <w:r w:rsidRPr="00BA4BDE">
              <w:rPr>
                <w:rFonts w:ascii="Times New Roman" w:eastAsia="Arial Unicode MS" w:hAnsi="Times New Roman"/>
                <w:b/>
                <w:bCs/>
                <w:color w:val="000000"/>
                <w:sz w:val="20"/>
                <w:szCs w:val="20"/>
                <w:shd w:val="clear" w:color="auto" w:fill="FFFFFF"/>
                <w:lang w:val="en-US"/>
              </w:rPr>
              <w:t xml:space="preserve"> </w:t>
            </w:r>
            <w:proofErr w:type="spellStart"/>
            <w:r w:rsidRPr="00BA4BDE">
              <w:rPr>
                <w:rFonts w:ascii="Times New Roman" w:eastAsia="Arial Unicode MS" w:hAnsi="Times New Roman"/>
                <w:b/>
                <w:bCs/>
                <w:color w:val="000000"/>
                <w:sz w:val="20"/>
                <w:szCs w:val="20"/>
                <w:shd w:val="clear" w:color="auto" w:fill="FFFFFF"/>
                <w:lang w:val="en-US"/>
              </w:rPr>
              <w:t>și</w:t>
            </w:r>
            <w:proofErr w:type="spellEnd"/>
            <w:r w:rsidRPr="00BA4BDE">
              <w:rPr>
                <w:rFonts w:ascii="Times New Roman" w:eastAsia="Arial Unicode MS" w:hAnsi="Times New Roman"/>
                <w:b/>
                <w:bCs/>
                <w:color w:val="000000"/>
                <w:sz w:val="20"/>
                <w:szCs w:val="20"/>
                <w:shd w:val="clear" w:color="auto" w:fill="FFFFFF"/>
                <w:lang w:val="en-US"/>
              </w:rPr>
              <w:t xml:space="preserve"> al </w:t>
            </w:r>
            <w:proofErr w:type="spellStart"/>
            <w:r w:rsidRPr="00BA4BDE">
              <w:rPr>
                <w:rFonts w:ascii="Times New Roman" w:eastAsia="Arial Unicode MS" w:hAnsi="Times New Roman"/>
                <w:b/>
                <w:bCs/>
                <w:color w:val="000000"/>
                <w:sz w:val="20"/>
                <w:szCs w:val="20"/>
                <w:shd w:val="clear" w:color="auto" w:fill="FFFFFF"/>
                <w:lang w:val="en-US"/>
              </w:rPr>
              <w:t>tabletelor</w:t>
            </w:r>
            <w:proofErr w:type="spellEnd"/>
            <w:r w:rsidRPr="00BA4BDE">
              <w:rPr>
                <w:rFonts w:ascii="Times New Roman" w:eastAsia="Arial Unicode MS" w:hAnsi="Times New Roman"/>
                <w:b/>
                <w:bCs/>
                <w:color w:val="000000"/>
                <w:sz w:val="20"/>
                <w:szCs w:val="20"/>
                <w:shd w:val="clear" w:color="auto" w:fill="FFFFFF"/>
                <w:lang w:val="en-US"/>
              </w:rPr>
              <w:t xml:space="preserve"> de tip “slate”</w:t>
            </w:r>
          </w:p>
          <w:p w14:paraId="1A6F0D53" w14:textId="77777777" w:rsidR="00532EF3" w:rsidRPr="00BA4BDE" w:rsidRDefault="00532EF3" w:rsidP="00532EF3">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BA4BDE">
              <w:rPr>
                <w:color w:val="000000" w:themeColor="text1"/>
                <w:sz w:val="20"/>
                <w:szCs w:val="20"/>
                <w:shd w:val="clear" w:color="auto" w:fill="FFFFFF"/>
                <w:lang w:val="en-US"/>
              </w:rPr>
              <w:t>Indicele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potențialului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reparare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un </w:t>
            </w:r>
            <w:proofErr w:type="spellStart"/>
            <w:r w:rsidRPr="00BA4BDE">
              <w:rPr>
                <w:color w:val="000000" w:themeColor="text1"/>
                <w:sz w:val="20"/>
                <w:szCs w:val="20"/>
                <w:shd w:val="clear" w:color="auto" w:fill="FFFFFF"/>
                <w:lang w:val="en-US"/>
              </w:rPr>
              <w:t>punctaj</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agregat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și</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normalizat</w:t>
            </w:r>
            <w:proofErr w:type="spellEnd"/>
            <w:r w:rsidRPr="00BA4BDE">
              <w:rPr>
                <w:color w:val="000000" w:themeColor="text1"/>
                <w:sz w:val="20"/>
                <w:szCs w:val="20"/>
                <w:shd w:val="clear" w:color="auto" w:fill="FFFFFF"/>
                <w:lang w:val="en-US"/>
              </w:rPr>
              <w:t xml:space="preserve">, ca </w:t>
            </w:r>
            <w:proofErr w:type="spellStart"/>
            <w:r w:rsidRPr="00BA4BDE">
              <w:rPr>
                <w:color w:val="000000" w:themeColor="text1"/>
                <w:sz w:val="20"/>
                <w:szCs w:val="20"/>
                <w:shd w:val="clear" w:color="auto" w:fill="FFFFFF"/>
                <w:lang w:val="en-US"/>
              </w:rPr>
              <w:t>valoare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calculată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derivată</w:t>
            </w:r>
            <w:proofErr w:type="spellEnd"/>
            <w:r w:rsidRPr="00BA4BDE">
              <w:rPr>
                <w:color w:val="000000" w:themeColor="text1"/>
                <w:sz w:val="20"/>
                <w:szCs w:val="20"/>
                <w:shd w:val="clear" w:color="auto" w:fill="FFFFFF"/>
                <w:lang w:val="en-US"/>
              </w:rPr>
              <w:t xml:space="preserve"> din </w:t>
            </w:r>
            <w:proofErr w:type="spellStart"/>
            <w:r w:rsidRPr="00BA4BDE">
              <w:rPr>
                <w:color w:val="000000" w:themeColor="text1"/>
                <w:sz w:val="20"/>
                <w:szCs w:val="20"/>
                <w:shd w:val="clear" w:color="auto" w:fill="FFFFFF"/>
                <w:lang w:val="en-US"/>
              </w:rPr>
              <w:t>șase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parametri</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punctare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unde</w:t>
            </w:r>
            <w:proofErr w:type="spellEnd"/>
            <w:r w:rsidRPr="00BA4BDE">
              <w:rPr>
                <w:color w:val="000000" w:themeColor="text1"/>
                <w:sz w:val="20"/>
                <w:szCs w:val="20"/>
                <w:shd w:val="clear" w:color="auto" w:fill="FFFFFF"/>
                <w:lang w:val="en-US"/>
              </w:rPr>
              <w:t>:</w:t>
            </w:r>
          </w:p>
          <w:p w14:paraId="52ACD35F" w14:textId="77777777" w:rsidR="00564EFB" w:rsidRPr="00564EFB" w:rsidRDefault="00564EFB" w:rsidP="00564EFB">
            <w:pPr>
              <w:numPr>
                <w:ilvl w:val="0"/>
                <w:numId w:val="664"/>
              </w:numPr>
              <w:suppressAutoHyphens w:val="0"/>
              <w:autoSpaceDN/>
              <w:spacing w:after="0" w:line="240" w:lineRule="auto"/>
              <w:jc w:val="both"/>
              <w:textAlignment w:val="auto"/>
              <w:rPr>
                <w:rFonts w:ascii="Times New Roman" w:hAnsi="Times New Roman"/>
                <w:sz w:val="20"/>
                <w:szCs w:val="20"/>
                <w:lang w:val="en-US"/>
              </w:rPr>
            </w:pPr>
            <w:r w:rsidRPr="00564EFB">
              <w:rPr>
                <w:rFonts w:ascii="Times New Roman" w:hAnsi="Times New Roman"/>
                <w:sz w:val="20"/>
                <w:szCs w:val="20"/>
                <w:shd w:val="clear" w:color="auto" w:fill="FFFFFF"/>
                <w:lang w:val="en-US"/>
              </w:rPr>
              <w:t>S</w:t>
            </w:r>
            <w:r w:rsidRPr="00564EFB">
              <w:rPr>
                <w:rFonts w:ascii="Times New Roman" w:hAnsi="Times New Roman"/>
                <w:color w:val="000000"/>
                <w:sz w:val="20"/>
                <w:szCs w:val="20"/>
                <w:vertAlign w:val="subscript"/>
                <w:lang w:val="en-US"/>
              </w:rPr>
              <w:t>DD</w:t>
            </w:r>
            <w:r w:rsidRPr="00564EFB">
              <w:rPr>
                <w:rFonts w:ascii="Times New Roman" w:hAnsi="Times New Roman"/>
                <w:color w:val="000000"/>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este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punctajul</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Complexitatea</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dezasamblării</w:t>
            </w:r>
            <w:proofErr w:type="spellEnd"/>
            <w:r w:rsidRPr="00564EFB">
              <w:rPr>
                <w:rFonts w:ascii="Times New Roman" w:hAnsi="Times New Roman"/>
                <w:sz w:val="20"/>
                <w:szCs w:val="20"/>
                <w:shd w:val="clear" w:color="auto" w:fill="FFFFFF"/>
                <w:lang w:val="en-US"/>
              </w:rPr>
              <w:t>”.</w:t>
            </w:r>
          </w:p>
          <w:p w14:paraId="4B35C0F2" w14:textId="77777777" w:rsidR="00564EFB" w:rsidRPr="00564EFB" w:rsidRDefault="00564EFB" w:rsidP="00564EFB">
            <w:pPr>
              <w:numPr>
                <w:ilvl w:val="0"/>
                <w:numId w:val="664"/>
              </w:numPr>
              <w:suppressAutoHyphens w:val="0"/>
              <w:autoSpaceDN/>
              <w:spacing w:after="0" w:line="240" w:lineRule="auto"/>
              <w:jc w:val="both"/>
              <w:textAlignment w:val="auto"/>
              <w:rPr>
                <w:rFonts w:ascii="Times New Roman" w:hAnsi="Times New Roman"/>
                <w:sz w:val="20"/>
                <w:szCs w:val="20"/>
                <w:lang w:val="en-US"/>
              </w:rPr>
            </w:pPr>
            <w:r w:rsidRPr="00564EFB">
              <w:rPr>
                <w:rFonts w:ascii="Times New Roman" w:hAnsi="Times New Roman"/>
                <w:sz w:val="20"/>
                <w:szCs w:val="20"/>
                <w:shd w:val="clear" w:color="auto" w:fill="FFFFFF"/>
                <w:lang w:val="en-US"/>
              </w:rPr>
              <w:t>S</w:t>
            </w:r>
            <w:r w:rsidRPr="00564EFB">
              <w:rPr>
                <w:rFonts w:ascii="Times New Roman" w:hAnsi="Times New Roman"/>
                <w:color w:val="000000"/>
                <w:sz w:val="20"/>
                <w:szCs w:val="20"/>
                <w:vertAlign w:val="subscript"/>
                <w:lang w:val="en-US"/>
              </w:rPr>
              <w:t>F</w:t>
            </w:r>
            <w:r w:rsidRPr="00564EFB">
              <w:rPr>
                <w:rFonts w:ascii="Times New Roman" w:hAnsi="Times New Roman"/>
                <w:color w:val="000000"/>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este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punctajul</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Elemente</w:t>
            </w:r>
            <w:proofErr w:type="spellEnd"/>
            <w:r w:rsidRPr="00564EFB">
              <w:rPr>
                <w:rFonts w:ascii="Times New Roman" w:hAnsi="Times New Roman"/>
                <w:sz w:val="20"/>
                <w:szCs w:val="20"/>
                <w:shd w:val="clear" w:color="auto" w:fill="FFFFFF"/>
                <w:lang w:val="en-US"/>
              </w:rPr>
              <w:t xml:space="preserve"> de </w:t>
            </w:r>
            <w:proofErr w:type="spellStart"/>
            <w:r w:rsidRPr="00564EFB">
              <w:rPr>
                <w:rFonts w:ascii="Times New Roman" w:hAnsi="Times New Roman"/>
                <w:sz w:val="20"/>
                <w:szCs w:val="20"/>
                <w:shd w:val="clear" w:color="auto" w:fill="FFFFFF"/>
                <w:lang w:val="en-US"/>
              </w:rPr>
              <w:t>fixare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tipul</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acestora</w:t>
            </w:r>
            <w:proofErr w:type="spellEnd"/>
            <w:r w:rsidRPr="00564EFB">
              <w:rPr>
                <w:rFonts w:ascii="Times New Roman" w:hAnsi="Times New Roman"/>
                <w:sz w:val="20"/>
                <w:szCs w:val="20"/>
                <w:shd w:val="clear" w:color="auto" w:fill="FFFFFF"/>
                <w:lang w:val="en-US"/>
              </w:rPr>
              <w:t>)”.</w:t>
            </w:r>
          </w:p>
          <w:p w14:paraId="3AD91C20" w14:textId="77777777" w:rsidR="00564EFB" w:rsidRPr="00564EFB" w:rsidRDefault="00564EFB"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564EFB">
              <w:rPr>
                <w:rFonts w:ascii="Times New Roman" w:hAnsi="Times New Roman"/>
                <w:sz w:val="20"/>
                <w:szCs w:val="20"/>
                <w:shd w:val="clear" w:color="auto" w:fill="FFFFFF"/>
                <w:lang w:val="en-US"/>
              </w:rPr>
              <w:t>S</w:t>
            </w:r>
            <w:r w:rsidRPr="00564EFB">
              <w:rPr>
                <w:rFonts w:ascii="Times New Roman" w:hAnsi="Times New Roman"/>
                <w:color w:val="000000"/>
                <w:sz w:val="20"/>
                <w:szCs w:val="20"/>
                <w:vertAlign w:val="subscript"/>
                <w:lang w:val="en-US"/>
              </w:rPr>
              <w:t>T</w:t>
            </w:r>
            <w:r w:rsidRPr="00564EFB">
              <w:rPr>
                <w:rFonts w:ascii="Times New Roman" w:hAnsi="Times New Roman"/>
                <w:color w:val="000000"/>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este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punctajul</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Scule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tipul</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acestora</w:t>
            </w:r>
            <w:proofErr w:type="spellEnd"/>
            <w:r w:rsidRPr="00564EFB">
              <w:rPr>
                <w:rFonts w:ascii="Times New Roman" w:hAnsi="Times New Roman"/>
                <w:sz w:val="20"/>
                <w:szCs w:val="20"/>
                <w:shd w:val="clear" w:color="auto" w:fill="FFFFFF"/>
                <w:lang w:val="en-US"/>
              </w:rPr>
              <w:t>)”.</w:t>
            </w:r>
          </w:p>
          <w:p w14:paraId="3618C8B3" w14:textId="77777777" w:rsidR="00564EFB" w:rsidRPr="00564EFB" w:rsidRDefault="00564EFB"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564EFB">
              <w:rPr>
                <w:rFonts w:ascii="Times New Roman" w:hAnsi="Times New Roman"/>
                <w:sz w:val="20"/>
                <w:szCs w:val="20"/>
                <w:shd w:val="clear" w:color="auto" w:fill="FFFFFF"/>
                <w:lang w:val="en-US"/>
              </w:rPr>
              <w:t>S</w:t>
            </w:r>
            <w:r w:rsidRPr="00564EFB">
              <w:rPr>
                <w:rFonts w:ascii="Times New Roman" w:hAnsi="Times New Roman"/>
                <w:color w:val="000000"/>
                <w:sz w:val="20"/>
                <w:szCs w:val="20"/>
                <w:vertAlign w:val="subscript"/>
                <w:lang w:val="en-US"/>
              </w:rPr>
              <w:t>SP</w:t>
            </w:r>
            <w:r w:rsidRPr="00564EFB">
              <w:rPr>
                <w:rFonts w:ascii="Times New Roman" w:hAnsi="Times New Roman"/>
                <w:color w:val="000000"/>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este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punctajul</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Piese</w:t>
            </w:r>
            <w:proofErr w:type="spellEnd"/>
            <w:r w:rsidRPr="00564EFB">
              <w:rPr>
                <w:rFonts w:ascii="Times New Roman" w:hAnsi="Times New Roman"/>
                <w:sz w:val="20"/>
                <w:szCs w:val="20"/>
                <w:shd w:val="clear" w:color="auto" w:fill="FFFFFF"/>
                <w:lang w:val="en-US"/>
              </w:rPr>
              <w:t xml:space="preserve"> de </w:t>
            </w:r>
            <w:proofErr w:type="spellStart"/>
            <w:r w:rsidRPr="00564EFB">
              <w:rPr>
                <w:rFonts w:ascii="Times New Roman" w:hAnsi="Times New Roman"/>
                <w:sz w:val="20"/>
                <w:szCs w:val="20"/>
                <w:shd w:val="clear" w:color="auto" w:fill="FFFFFF"/>
                <w:lang w:val="en-US"/>
              </w:rPr>
              <w:t>schimb</w:t>
            </w:r>
            <w:proofErr w:type="spellEnd"/>
            <w:r w:rsidRPr="00564EFB">
              <w:rPr>
                <w:rFonts w:ascii="Times New Roman" w:hAnsi="Times New Roman"/>
                <w:sz w:val="20"/>
                <w:szCs w:val="20"/>
                <w:shd w:val="clear" w:color="auto" w:fill="FFFFFF"/>
                <w:lang w:val="en-US"/>
              </w:rPr>
              <w:t>”.</w:t>
            </w:r>
          </w:p>
          <w:p w14:paraId="6FD84308" w14:textId="77777777" w:rsidR="00564EFB" w:rsidRPr="00564EFB" w:rsidRDefault="00564EFB"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564EFB">
              <w:rPr>
                <w:rFonts w:ascii="Times New Roman" w:hAnsi="Times New Roman"/>
                <w:sz w:val="20"/>
                <w:szCs w:val="20"/>
                <w:shd w:val="clear" w:color="auto" w:fill="FFFFFF"/>
                <w:lang w:val="en-US"/>
              </w:rPr>
              <w:t>S</w:t>
            </w:r>
            <w:r w:rsidRPr="00564EFB">
              <w:rPr>
                <w:rFonts w:ascii="Times New Roman" w:hAnsi="Times New Roman"/>
                <w:color w:val="000000"/>
                <w:sz w:val="20"/>
                <w:szCs w:val="20"/>
                <w:vertAlign w:val="subscript"/>
                <w:lang w:val="en-US"/>
              </w:rPr>
              <w:t>SU</w:t>
            </w:r>
            <w:r w:rsidRPr="00564EFB">
              <w:rPr>
                <w:rFonts w:ascii="Times New Roman" w:hAnsi="Times New Roman"/>
                <w:color w:val="000000"/>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este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punctajul</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Actualizări</w:t>
            </w:r>
            <w:proofErr w:type="spellEnd"/>
            <w:r w:rsidRPr="00564EFB">
              <w:rPr>
                <w:rFonts w:ascii="Times New Roman" w:hAnsi="Times New Roman"/>
                <w:sz w:val="20"/>
                <w:szCs w:val="20"/>
                <w:shd w:val="clear" w:color="auto" w:fill="FFFFFF"/>
                <w:lang w:val="en-US"/>
              </w:rPr>
              <w:t xml:space="preserve"> de software (</w:t>
            </w:r>
            <w:proofErr w:type="spellStart"/>
            <w:r w:rsidRPr="00564EFB">
              <w:rPr>
                <w:rFonts w:ascii="Times New Roman" w:hAnsi="Times New Roman"/>
                <w:sz w:val="20"/>
                <w:szCs w:val="20"/>
                <w:shd w:val="clear" w:color="auto" w:fill="FFFFFF"/>
                <w:lang w:val="en-US"/>
              </w:rPr>
              <w:t>durata</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acestora</w:t>
            </w:r>
            <w:proofErr w:type="spellEnd"/>
            <w:r w:rsidRPr="00564EFB">
              <w:rPr>
                <w:rFonts w:ascii="Times New Roman" w:hAnsi="Times New Roman"/>
                <w:sz w:val="20"/>
                <w:szCs w:val="20"/>
                <w:shd w:val="clear" w:color="auto" w:fill="FFFFFF"/>
                <w:lang w:val="en-US"/>
              </w:rPr>
              <w:t>)”.</w:t>
            </w:r>
          </w:p>
          <w:p w14:paraId="56907919" w14:textId="77777777" w:rsidR="00564EFB" w:rsidRPr="00564EFB" w:rsidRDefault="00564EFB" w:rsidP="00564EFB">
            <w:pPr>
              <w:numPr>
                <w:ilvl w:val="0"/>
                <w:numId w:val="664"/>
              </w:numPr>
              <w:suppressAutoHyphens w:val="0"/>
              <w:autoSpaceDN/>
              <w:spacing w:after="0" w:line="240" w:lineRule="auto"/>
              <w:textAlignment w:val="auto"/>
              <w:rPr>
                <w:rFonts w:ascii="Times New Roman" w:hAnsi="Times New Roman"/>
                <w:sz w:val="20"/>
                <w:szCs w:val="20"/>
                <w:lang w:val="en-US"/>
              </w:rPr>
            </w:pPr>
            <w:r w:rsidRPr="00564EFB">
              <w:rPr>
                <w:rFonts w:ascii="Times New Roman" w:hAnsi="Times New Roman"/>
                <w:sz w:val="20"/>
                <w:szCs w:val="20"/>
                <w:shd w:val="clear" w:color="auto" w:fill="FFFFFF"/>
                <w:lang w:val="en-US"/>
              </w:rPr>
              <w:t>S</w:t>
            </w:r>
            <w:r w:rsidRPr="00564EFB">
              <w:rPr>
                <w:rFonts w:ascii="Times New Roman" w:hAnsi="Times New Roman"/>
                <w:color w:val="000000"/>
                <w:sz w:val="20"/>
                <w:szCs w:val="20"/>
                <w:vertAlign w:val="subscript"/>
                <w:lang w:val="en-US"/>
              </w:rPr>
              <w:t>RI</w:t>
            </w:r>
            <w:r w:rsidRPr="00564EFB">
              <w:rPr>
                <w:rFonts w:ascii="Times New Roman" w:hAnsi="Times New Roman"/>
                <w:color w:val="000000"/>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este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punctajul</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Informații</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despre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reparare</w:t>
            </w:r>
            <w:proofErr w:type="spellEnd"/>
            <w:r w:rsidRPr="00564EFB">
              <w:rPr>
                <w:rFonts w:ascii="Times New Roman" w:hAnsi="Times New Roman"/>
                <w:sz w:val="20"/>
                <w:szCs w:val="20"/>
                <w:shd w:val="clear" w:color="auto" w:fill="FFFFFF"/>
                <w:lang w:val="en-US"/>
              </w:rPr>
              <w:t>”.</w:t>
            </w:r>
          </w:p>
          <w:p w14:paraId="68A84A6A" w14:textId="77777777" w:rsidR="00FD2CB5" w:rsidRPr="00FD2CB5" w:rsidRDefault="00564EFB" w:rsidP="00FD2CB5">
            <w:pPr>
              <w:spacing w:after="0" w:line="240" w:lineRule="auto"/>
              <w:jc w:val="both"/>
              <w:rPr>
                <w:rFonts w:ascii="Times New Roman" w:hAnsi="Times New Roman"/>
                <w:sz w:val="20"/>
                <w:szCs w:val="20"/>
                <w:shd w:val="clear" w:color="auto" w:fill="FFFFFF"/>
                <w:lang w:val="en-US"/>
              </w:rPr>
            </w:pPr>
            <w:r w:rsidRPr="00564EFB">
              <w:rPr>
                <w:rFonts w:ascii="Times New Roman" w:hAnsi="Times New Roman"/>
                <w:sz w:val="20"/>
                <w:szCs w:val="20"/>
                <w:shd w:val="clear" w:color="auto" w:fill="FFFFFF"/>
                <w:lang w:val="en-US"/>
              </w:rPr>
              <w:t xml:space="preserve">Se </w:t>
            </w:r>
            <w:proofErr w:type="spellStart"/>
            <w:r w:rsidRPr="00564EFB">
              <w:rPr>
                <w:rFonts w:ascii="Times New Roman" w:hAnsi="Times New Roman"/>
                <w:sz w:val="20"/>
                <w:szCs w:val="20"/>
                <w:shd w:val="clear" w:color="auto" w:fill="FFFFFF"/>
                <w:lang w:val="en-US"/>
              </w:rPr>
              <w:t>aplică</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aceeași</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metodologie</w:t>
            </w:r>
            <w:proofErr w:type="spellEnd"/>
            <w:r w:rsidRPr="00564EFB">
              <w:rPr>
                <w:rFonts w:ascii="Times New Roman" w:hAnsi="Times New Roman"/>
                <w:sz w:val="20"/>
                <w:szCs w:val="20"/>
                <w:shd w:val="clear" w:color="auto" w:fill="FFFFFF"/>
                <w:lang w:val="en-US"/>
              </w:rPr>
              <w:t xml:space="preserve"> de </w:t>
            </w:r>
            <w:proofErr w:type="spellStart"/>
            <w:r w:rsidRPr="00564EFB">
              <w:rPr>
                <w:rFonts w:ascii="Times New Roman" w:hAnsi="Times New Roman"/>
                <w:sz w:val="20"/>
                <w:szCs w:val="20"/>
                <w:shd w:val="clear" w:color="auto" w:fill="FFFFFF"/>
                <w:lang w:val="en-US"/>
              </w:rPr>
              <w:t>punctare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atât</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în</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cazul</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telefoanelor</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inteligente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cât</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și</w:t>
            </w:r>
            <w:proofErr w:type="spellEnd"/>
            <w:r w:rsidRPr="00564EFB">
              <w:rPr>
                <w:rFonts w:ascii="Times New Roman" w:hAnsi="Times New Roman"/>
                <w:sz w:val="20"/>
                <w:szCs w:val="20"/>
                <w:shd w:val="clear" w:color="auto" w:fill="FFFFFF"/>
                <w:lang w:val="en-US"/>
              </w:rPr>
              <w:t xml:space="preserve"> al </w:t>
            </w:r>
            <w:proofErr w:type="spellStart"/>
            <w:r w:rsidRPr="00564EFB">
              <w:rPr>
                <w:rFonts w:ascii="Times New Roman" w:hAnsi="Times New Roman"/>
                <w:sz w:val="20"/>
                <w:szCs w:val="20"/>
                <w:shd w:val="clear" w:color="auto" w:fill="FFFFFF"/>
                <w:lang w:val="en-US"/>
              </w:rPr>
              <w:t>tabletelor</w:t>
            </w:r>
            <w:proofErr w:type="spellEnd"/>
            <w:r w:rsidRPr="00564EFB">
              <w:rPr>
                <w:rFonts w:ascii="Times New Roman" w:hAnsi="Times New Roman"/>
                <w:sz w:val="20"/>
                <w:szCs w:val="20"/>
                <w:shd w:val="clear" w:color="auto" w:fill="FFFFFF"/>
                <w:lang w:val="en-US"/>
              </w:rPr>
              <w:t xml:space="preserve"> de tip „slate”. </w:t>
            </w:r>
            <w:proofErr w:type="spellStart"/>
            <w:r w:rsidRPr="00564EFB">
              <w:rPr>
                <w:rFonts w:ascii="Times New Roman" w:hAnsi="Times New Roman"/>
                <w:sz w:val="20"/>
                <w:szCs w:val="20"/>
                <w:shd w:val="clear" w:color="auto" w:fill="FFFFFF"/>
                <w:lang w:val="en-US"/>
              </w:rPr>
              <w:t>Indicele</w:t>
            </w:r>
            <w:proofErr w:type="spellEnd"/>
            <w:r w:rsidRPr="00564EFB">
              <w:rPr>
                <w:rFonts w:ascii="Times New Roman" w:hAnsi="Times New Roman"/>
                <w:sz w:val="20"/>
                <w:szCs w:val="20"/>
                <w:shd w:val="clear" w:color="auto" w:fill="FFFFFF"/>
                <w:lang w:val="en-US"/>
              </w:rPr>
              <w:t xml:space="preserve"> </w:t>
            </w:r>
            <w:proofErr w:type="spellStart"/>
            <w:r w:rsidRPr="00564EFB">
              <w:rPr>
                <w:rFonts w:ascii="Times New Roman" w:hAnsi="Times New Roman"/>
                <w:sz w:val="20"/>
                <w:szCs w:val="20"/>
                <w:shd w:val="clear" w:color="auto" w:fill="FFFFFF"/>
                <w:lang w:val="en-US"/>
              </w:rPr>
              <w:t>potențialului</w:t>
            </w:r>
            <w:proofErr w:type="spellEnd"/>
            <w:r w:rsidRPr="00564EFB">
              <w:rPr>
                <w:rFonts w:ascii="Times New Roman" w:hAnsi="Times New Roman"/>
                <w:sz w:val="20"/>
                <w:szCs w:val="20"/>
                <w:shd w:val="clear" w:color="auto" w:fill="FFFFFF"/>
                <w:lang w:val="en-US"/>
              </w:rPr>
              <w:t xml:space="preserve"> de </w:t>
            </w:r>
            <w:proofErr w:type="spellStart"/>
            <w:r w:rsidRPr="00564EFB">
              <w:rPr>
                <w:rFonts w:ascii="Times New Roman" w:hAnsi="Times New Roman"/>
                <w:sz w:val="20"/>
                <w:szCs w:val="20"/>
                <w:shd w:val="clear" w:color="auto" w:fill="FFFFFF"/>
                <w:lang w:val="en-US"/>
              </w:rPr>
              <w:t>reparare</w:t>
            </w:r>
            <w:proofErr w:type="spellEnd"/>
            <w:r w:rsidRPr="00564EFB">
              <w:rPr>
                <w:rFonts w:ascii="Times New Roman" w:hAnsi="Times New Roman"/>
                <w:sz w:val="20"/>
                <w:szCs w:val="20"/>
                <w:shd w:val="clear" w:color="auto" w:fill="FFFFFF"/>
                <w:lang w:val="en-US"/>
              </w:rPr>
              <w:t xml:space="preserve"> (R) se </w:t>
            </w:r>
            <w:proofErr w:type="spellStart"/>
            <w:r w:rsidRPr="00FD2CB5">
              <w:rPr>
                <w:rFonts w:ascii="Times New Roman" w:hAnsi="Times New Roman"/>
                <w:sz w:val="20"/>
                <w:szCs w:val="20"/>
                <w:shd w:val="clear" w:color="auto" w:fill="FFFFFF"/>
                <w:lang w:val="en-US"/>
              </w:rPr>
              <w:t>calculează</w:t>
            </w:r>
            <w:proofErr w:type="spellEnd"/>
            <w:r w:rsidRPr="00FD2CB5">
              <w:rPr>
                <w:rFonts w:ascii="Times New Roman" w:hAnsi="Times New Roman"/>
                <w:sz w:val="20"/>
                <w:szCs w:val="20"/>
                <w:shd w:val="clear" w:color="auto" w:fill="FFFFFF"/>
                <w:lang w:val="en-US"/>
              </w:rPr>
              <w:t xml:space="preserve"> </w:t>
            </w:r>
            <w:proofErr w:type="spellStart"/>
            <w:r w:rsidRPr="00FD2CB5">
              <w:rPr>
                <w:rFonts w:ascii="Times New Roman" w:hAnsi="Times New Roman"/>
                <w:sz w:val="20"/>
                <w:szCs w:val="20"/>
                <w:shd w:val="clear" w:color="auto" w:fill="FFFFFF"/>
                <w:lang w:val="en-US"/>
              </w:rPr>
              <w:t>după</w:t>
            </w:r>
            <w:proofErr w:type="spellEnd"/>
            <w:r w:rsidRPr="00FD2CB5">
              <w:rPr>
                <w:rFonts w:ascii="Times New Roman" w:hAnsi="Times New Roman"/>
                <w:sz w:val="20"/>
                <w:szCs w:val="20"/>
                <w:shd w:val="clear" w:color="auto" w:fill="FFFFFF"/>
                <w:lang w:val="en-US"/>
              </w:rPr>
              <w:t xml:space="preserve"> cum </w:t>
            </w:r>
            <w:proofErr w:type="spellStart"/>
            <w:r w:rsidRPr="00FD2CB5">
              <w:rPr>
                <w:rFonts w:ascii="Times New Roman" w:hAnsi="Times New Roman"/>
                <w:sz w:val="20"/>
                <w:szCs w:val="20"/>
                <w:shd w:val="clear" w:color="auto" w:fill="FFFFFF"/>
                <w:lang w:val="en-US"/>
              </w:rPr>
              <w:t>urmează</w:t>
            </w:r>
            <w:proofErr w:type="spellEnd"/>
            <w:r w:rsidRPr="00FD2CB5">
              <w:rPr>
                <w:rFonts w:ascii="Times New Roman" w:hAnsi="Times New Roman"/>
                <w:sz w:val="20"/>
                <w:szCs w:val="20"/>
                <w:shd w:val="clear" w:color="auto" w:fill="FFFFFF"/>
                <w:lang w:val="en-US"/>
              </w:rPr>
              <w:t>:</w:t>
            </w:r>
          </w:p>
          <w:p w14:paraId="31A0628C" w14:textId="6150826C" w:rsidR="00FD2CB5" w:rsidRPr="00FD2CB5" w:rsidRDefault="00FD2CB5" w:rsidP="00FD2CB5">
            <w:pPr>
              <w:spacing w:after="0" w:line="240" w:lineRule="auto"/>
              <w:jc w:val="both"/>
              <w:rPr>
                <w:rFonts w:ascii="Times New Roman" w:hAnsi="Times New Roman"/>
                <w:sz w:val="20"/>
                <w:szCs w:val="20"/>
                <w:shd w:val="clear" w:color="auto" w:fill="FFFFFF"/>
                <w:lang w:val="en-US"/>
              </w:rPr>
            </w:pPr>
            <w:r w:rsidRPr="00FD2CB5">
              <w:rPr>
                <w:rFonts w:ascii="Times New Roman" w:hAnsi="Times New Roman"/>
                <w:color w:val="000000" w:themeColor="text1"/>
                <w:sz w:val="20"/>
                <w:szCs w:val="20"/>
                <w:shd w:val="clear" w:color="auto" w:fill="FFFFFF"/>
                <w:lang w:val="en-US"/>
              </w:rPr>
              <w:t>R = (S</w:t>
            </w:r>
            <w:r w:rsidRPr="00FD2CB5">
              <w:rPr>
                <w:rStyle w:val="oj-sub"/>
                <w:rFonts w:ascii="Times New Roman" w:hAnsi="Times New Roman"/>
                <w:color w:val="000000" w:themeColor="text1"/>
                <w:sz w:val="20"/>
                <w:szCs w:val="20"/>
                <w:vertAlign w:val="subscript"/>
                <w:lang w:val="en-US"/>
              </w:rPr>
              <w:t>DD</w:t>
            </w:r>
            <w:r w:rsidRPr="00FD2CB5">
              <w:rPr>
                <w:rFonts w:ascii="Times New Roman" w:hAnsi="Times New Roman"/>
                <w:color w:val="000000" w:themeColor="text1"/>
                <w:sz w:val="20"/>
                <w:szCs w:val="20"/>
                <w:shd w:val="clear" w:color="auto" w:fill="FFFFFF"/>
                <w:lang w:val="en-US"/>
              </w:rPr>
              <w:t>*0,</w:t>
            </w:r>
            <w:proofErr w:type="gramStart"/>
            <w:r w:rsidRPr="00FD2CB5">
              <w:rPr>
                <w:rFonts w:ascii="Times New Roman" w:hAnsi="Times New Roman"/>
                <w:color w:val="000000" w:themeColor="text1"/>
                <w:sz w:val="20"/>
                <w:szCs w:val="20"/>
                <w:shd w:val="clear" w:color="auto" w:fill="FFFFFF"/>
                <w:lang w:val="en-US"/>
              </w:rPr>
              <w:t>25)+(</w:t>
            </w:r>
            <w:proofErr w:type="gramEnd"/>
            <w:r w:rsidRPr="00FD2CB5">
              <w:rPr>
                <w:rFonts w:ascii="Times New Roman" w:hAnsi="Times New Roman"/>
                <w:color w:val="000000" w:themeColor="text1"/>
                <w:sz w:val="20"/>
                <w:szCs w:val="20"/>
                <w:shd w:val="clear" w:color="auto" w:fill="FFFFFF"/>
                <w:lang w:val="en-US"/>
              </w:rPr>
              <w:t>S</w:t>
            </w:r>
            <w:r w:rsidRPr="00FD2CB5">
              <w:rPr>
                <w:rStyle w:val="oj-sub"/>
                <w:rFonts w:ascii="Times New Roman" w:hAnsi="Times New Roman"/>
                <w:color w:val="000000" w:themeColor="text1"/>
                <w:sz w:val="20"/>
                <w:szCs w:val="20"/>
                <w:vertAlign w:val="subscript"/>
                <w:lang w:val="en-US"/>
              </w:rPr>
              <w:t>F</w:t>
            </w:r>
            <w:r w:rsidRPr="00FD2CB5">
              <w:rPr>
                <w:rFonts w:ascii="Times New Roman" w:hAnsi="Times New Roman"/>
                <w:color w:val="000000" w:themeColor="text1"/>
                <w:sz w:val="20"/>
                <w:szCs w:val="20"/>
                <w:shd w:val="clear" w:color="auto" w:fill="FFFFFF"/>
                <w:lang w:val="en-US"/>
              </w:rPr>
              <w:t>*0,15)+ (S</w:t>
            </w:r>
            <w:r w:rsidRPr="00FD2CB5">
              <w:rPr>
                <w:rStyle w:val="oj-sub"/>
                <w:rFonts w:ascii="Times New Roman" w:hAnsi="Times New Roman"/>
                <w:color w:val="000000" w:themeColor="text1"/>
                <w:sz w:val="20"/>
                <w:szCs w:val="20"/>
                <w:vertAlign w:val="subscript"/>
                <w:lang w:val="en-US"/>
              </w:rPr>
              <w:t>T</w:t>
            </w:r>
            <w:r w:rsidRPr="00FD2CB5">
              <w:rPr>
                <w:rFonts w:ascii="Times New Roman" w:hAnsi="Times New Roman"/>
                <w:color w:val="000000" w:themeColor="text1"/>
                <w:sz w:val="20"/>
                <w:szCs w:val="20"/>
                <w:shd w:val="clear" w:color="auto" w:fill="FFFFFF"/>
                <w:lang w:val="en-US"/>
              </w:rPr>
              <w:t>*0,15)+ (S</w:t>
            </w:r>
            <w:r w:rsidRPr="00FD2CB5">
              <w:rPr>
                <w:rStyle w:val="oj-sub"/>
                <w:rFonts w:ascii="Times New Roman" w:hAnsi="Times New Roman"/>
                <w:color w:val="000000" w:themeColor="text1"/>
                <w:sz w:val="20"/>
                <w:szCs w:val="20"/>
                <w:vertAlign w:val="subscript"/>
                <w:lang w:val="en-US"/>
              </w:rPr>
              <w:t>SP</w:t>
            </w:r>
            <w:r w:rsidRPr="00FD2CB5">
              <w:rPr>
                <w:rFonts w:ascii="Times New Roman" w:hAnsi="Times New Roman"/>
                <w:color w:val="000000" w:themeColor="text1"/>
                <w:sz w:val="20"/>
                <w:szCs w:val="20"/>
                <w:shd w:val="clear" w:color="auto" w:fill="FFFFFF"/>
                <w:lang w:val="en-US"/>
              </w:rPr>
              <w:t>*0,15)+(S</w:t>
            </w:r>
            <w:r w:rsidRPr="00FD2CB5">
              <w:rPr>
                <w:rStyle w:val="oj-sub"/>
                <w:rFonts w:ascii="Times New Roman" w:hAnsi="Times New Roman"/>
                <w:color w:val="000000" w:themeColor="text1"/>
                <w:sz w:val="20"/>
                <w:szCs w:val="20"/>
                <w:vertAlign w:val="subscript"/>
                <w:lang w:val="en-US"/>
              </w:rPr>
              <w:t>SU</w:t>
            </w:r>
            <w:r w:rsidRPr="00FD2CB5">
              <w:rPr>
                <w:rFonts w:ascii="Times New Roman" w:hAnsi="Times New Roman"/>
                <w:color w:val="000000" w:themeColor="text1"/>
                <w:sz w:val="20"/>
                <w:szCs w:val="20"/>
                <w:shd w:val="clear" w:color="auto" w:fill="FFFFFF"/>
                <w:lang w:val="en-US"/>
              </w:rPr>
              <w:t>*0,15)+(S</w:t>
            </w:r>
            <w:r w:rsidRPr="00FD2CB5">
              <w:rPr>
                <w:rStyle w:val="oj-sub"/>
                <w:rFonts w:ascii="Times New Roman" w:hAnsi="Times New Roman"/>
                <w:color w:val="000000" w:themeColor="text1"/>
                <w:sz w:val="20"/>
                <w:szCs w:val="20"/>
                <w:vertAlign w:val="subscript"/>
                <w:lang w:val="en-US"/>
              </w:rPr>
              <w:t>RI</w:t>
            </w:r>
            <w:r w:rsidRPr="00FD2CB5">
              <w:rPr>
                <w:rFonts w:ascii="Times New Roman" w:hAnsi="Times New Roman"/>
                <w:color w:val="000000" w:themeColor="text1"/>
                <w:sz w:val="20"/>
                <w:szCs w:val="20"/>
                <w:shd w:val="clear" w:color="auto" w:fill="FFFFFF"/>
                <w:lang w:val="en-US"/>
              </w:rPr>
              <w:t>*0,15)</w:t>
            </w:r>
          </w:p>
          <w:p w14:paraId="70F164A8" w14:textId="77777777" w:rsidR="00FD2CB5" w:rsidRPr="00FD2CB5" w:rsidRDefault="00FD2CB5" w:rsidP="00FD2CB5">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FD2CB5">
              <w:rPr>
                <w:color w:val="000000" w:themeColor="text1"/>
                <w:sz w:val="20"/>
                <w:szCs w:val="20"/>
                <w:shd w:val="clear" w:color="auto" w:fill="FFFFFF"/>
                <w:lang w:val="en-US"/>
              </w:rPr>
              <w:t>Punctajele</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Complexitatea</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dezasamblării</w:t>
            </w:r>
            <w:proofErr w:type="spellEnd"/>
            <w:r w:rsidRPr="00FD2CB5">
              <w:rPr>
                <w:color w:val="000000" w:themeColor="text1"/>
                <w:sz w:val="20"/>
                <w:szCs w:val="20"/>
                <w:shd w:val="clear" w:color="auto" w:fill="FFFFFF"/>
                <w:lang w:val="en-US"/>
              </w:rPr>
              <w:t>” (S</w:t>
            </w:r>
            <w:r w:rsidRPr="00FD2CB5">
              <w:rPr>
                <w:rStyle w:val="oj-sub"/>
                <w:color w:val="000000" w:themeColor="text1"/>
                <w:sz w:val="20"/>
                <w:szCs w:val="20"/>
                <w:vertAlign w:val="subscript"/>
                <w:lang w:val="en-US"/>
              </w:rPr>
              <w:t>DD</w:t>
            </w:r>
            <w:r w:rsidRPr="00FD2CB5">
              <w:rPr>
                <w:color w:val="000000" w:themeColor="text1"/>
                <w:sz w:val="20"/>
                <w:szCs w:val="20"/>
                <w:shd w:val="clear" w:color="auto" w:fill="FFFFFF"/>
                <w:lang w:val="en-US"/>
              </w:rPr>
              <w:t>), „</w:t>
            </w:r>
            <w:proofErr w:type="spellStart"/>
            <w:r w:rsidRPr="00FD2CB5">
              <w:rPr>
                <w:color w:val="000000" w:themeColor="text1"/>
                <w:sz w:val="20"/>
                <w:szCs w:val="20"/>
                <w:shd w:val="clear" w:color="auto" w:fill="FFFFFF"/>
                <w:lang w:val="en-US"/>
              </w:rPr>
              <w:t>Elemente</w:t>
            </w:r>
            <w:proofErr w:type="spellEnd"/>
            <w:r w:rsidRPr="00FD2CB5">
              <w:rPr>
                <w:color w:val="000000" w:themeColor="text1"/>
                <w:sz w:val="20"/>
                <w:szCs w:val="20"/>
                <w:shd w:val="clear" w:color="auto" w:fill="FFFFFF"/>
                <w:lang w:val="en-US"/>
              </w:rPr>
              <w:t xml:space="preserve"> de </w:t>
            </w:r>
            <w:proofErr w:type="spellStart"/>
            <w:r w:rsidRPr="00FD2CB5">
              <w:rPr>
                <w:color w:val="000000" w:themeColor="text1"/>
                <w:sz w:val="20"/>
                <w:szCs w:val="20"/>
                <w:shd w:val="clear" w:color="auto" w:fill="FFFFFF"/>
                <w:lang w:val="en-US"/>
              </w:rPr>
              <w:t>fixare</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tipul</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acestora</w:t>
            </w:r>
            <w:proofErr w:type="spellEnd"/>
            <w:r w:rsidRPr="00FD2CB5">
              <w:rPr>
                <w:color w:val="000000" w:themeColor="text1"/>
                <w:sz w:val="20"/>
                <w:szCs w:val="20"/>
                <w:shd w:val="clear" w:color="auto" w:fill="FFFFFF"/>
                <w:lang w:val="en-US"/>
              </w:rPr>
              <w:t>)” (S</w:t>
            </w:r>
            <w:r w:rsidRPr="00FD2CB5">
              <w:rPr>
                <w:rStyle w:val="oj-sub"/>
                <w:color w:val="000000" w:themeColor="text1"/>
                <w:sz w:val="20"/>
                <w:szCs w:val="20"/>
                <w:vertAlign w:val="subscript"/>
                <w:lang w:val="en-US"/>
              </w:rPr>
              <w:t>F</w:t>
            </w:r>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și</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Scule</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tipul</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acestora</w:t>
            </w:r>
            <w:proofErr w:type="spellEnd"/>
            <w:r w:rsidRPr="00FD2CB5">
              <w:rPr>
                <w:color w:val="000000" w:themeColor="text1"/>
                <w:sz w:val="20"/>
                <w:szCs w:val="20"/>
                <w:shd w:val="clear" w:color="auto" w:fill="FFFFFF"/>
                <w:lang w:val="en-US"/>
              </w:rPr>
              <w:t>)” (S</w:t>
            </w:r>
            <w:r w:rsidRPr="00FD2CB5">
              <w:rPr>
                <w:rStyle w:val="oj-sub"/>
                <w:color w:val="000000" w:themeColor="text1"/>
                <w:sz w:val="20"/>
                <w:szCs w:val="20"/>
                <w:vertAlign w:val="subscript"/>
                <w:lang w:val="en-US"/>
              </w:rPr>
              <w:t>T</w:t>
            </w:r>
            <w:r w:rsidRPr="00FD2CB5">
              <w:rPr>
                <w:color w:val="000000" w:themeColor="text1"/>
                <w:sz w:val="20"/>
                <w:szCs w:val="20"/>
                <w:shd w:val="clear" w:color="auto" w:fill="FFFFFF"/>
                <w:lang w:val="en-US"/>
              </w:rPr>
              <w:t xml:space="preserve">) sunt </w:t>
            </w:r>
            <w:proofErr w:type="spellStart"/>
            <w:r w:rsidRPr="00FD2CB5">
              <w:rPr>
                <w:color w:val="000000" w:themeColor="text1"/>
                <w:sz w:val="20"/>
                <w:szCs w:val="20"/>
                <w:shd w:val="clear" w:color="auto" w:fill="FFFFFF"/>
                <w:lang w:val="en-US"/>
              </w:rPr>
              <w:t>punctaje</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bazate</w:t>
            </w:r>
            <w:proofErr w:type="spellEnd"/>
            <w:r w:rsidRPr="00FD2CB5">
              <w:rPr>
                <w:color w:val="000000" w:themeColor="text1"/>
                <w:sz w:val="20"/>
                <w:szCs w:val="20"/>
                <w:shd w:val="clear" w:color="auto" w:fill="FFFFFF"/>
                <w:lang w:val="en-US"/>
              </w:rPr>
              <w:t xml:space="preserve"> pe </w:t>
            </w:r>
            <w:proofErr w:type="spellStart"/>
            <w:r w:rsidRPr="00FD2CB5">
              <w:rPr>
                <w:color w:val="000000" w:themeColor="text1"/>
                <w:sz w:val="20"/>
                <w:szCs w:val="20"/>
                <w:shd w:val="clear" w:color="auto" w:fill="FFFFFF"/>
                <w:lang w:val="en-US"/>
              </w:rPr>
              <w:t>agregarea</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următoarelor</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punctajelor</w:t>
            </w:r>
            <w:proofErr w:type="spellEnd"/>
            <w:r w:rsidRPr="00FD2CB5">
              <w:rPr>
                <w:color w:val="000000" w:themeColor="text1"/>
                <w:sz w:val="20"/>
                <w:szCs w:val="20"/>
                <w:shd w:val="clear" w:color="auto" w:fill="FFFFFF"/>
                <w:lang w:val="en-US"/>
              </w:rPr>
              <w:t xml:space="preserve"> la </w:t>
            </w:r>
            <w:proofErr w:type="spellStart"/>
            <w:r w:rsidRPr="00FD2CB5">
              <w:rPr>
                <w:color w:val="000000" w:themeColor="text1"/>
                <w:sz w:val="20"/>
                <w:szCs w:val="20"/>
                <w:shd w:val="clear" w:color="auto" w:fill="FFFFFF"/>
                <w:lang w:val="en-US"/>
              </w:rPr>
              <w:t>nivel</w:t>
            </w:r>
            <w:proofErr w:type="spellEnd"/>
            <w:r w:rsidRPr="00FD2CB5">
              <w:rPr>
                <w:color w:val="000000" w:themeColor="text1"/>
                <w:sz w:val="20"/>
                <w:szCs w:val="20"/>
                <w:shd w:val="clear" w:color="auto" w:fill="FFFFFF"/>
                <w:lang w:val="en-US"/>
              </w:rPr>
              <w:t xml:space="preserve"> de </w:t>
            </w:r>
            <w:proofErr w:type="spellStart"/>
            <w:r w:rsidRPr="00FD2CB5">
              <w:rPr>
                <w:color w:val="000000" w:themeColor="text1"/>
                <w:sz w:val="20"/>
                <w:szCs w:val="20"/>
                <w:shd w:val="clear" w:color="auto" w:fill="FFFFFF"/>
                <w:lang w:val="en-US"/>
              </w:rPr>
              <w:t>piese</w:t>
            </w:r>
            <w:proofErr w:type="spellEnd"/>
            <w:r w:rsidRPr="00FD2CB5">
              <w:rPr>
                <w:color w:val="000000" w:themeColor="text1"/>
                <w:sz w:val="20"/>
                <w:szCs w:val="20"/>
                <w:shd w:val="clear" w:color="auto" w:fill="FFFFFF"/>
                <w:lang w:val="en-US"/>
              </w:rPr>
              <w:t xml:space="preserve"> </w:t>
            </w:r>
            <w:proofErr w:type="spellStart"/>
            <w:r w:rsidRPr="00FD2CB5">
              <w:rPr>
                <w:color w:val="000000" w:themeColor="text1"/>
                <w:sz w:val="20"/>
                <w:szCs w:val="20"/>
                <w:shd w:val="clear" w:color="auto" w:fill="FFFFFF"/>
                <w:lang w:val="en-US"/>
              </w:rPr>
              <w:t>prioritare</w:t>
            </w:r>
            <w:proofErr w:type="spellEnd"/>
            <w:r w:rsidRPr="00FD2CB5">
              <w:rPr>
                <w:color w:val="000000" w:themeColor="text1"/>
                <w:sz w:val="20"/>
                <w:szCs w:val="20"/>
                <w:shd w:val="clear" w:color="auto" w:fill="FFFFFF"/>
                <w:lang w:val="en-US"/>
              </w:rPr>
              <w:t>:</w:t>
            </w:r>
          </w:p>
          <w:p w14:paraId="448C6FD7"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rPr>
              <w:t>BAT înseamnă bateria.</w:t>
            </w:r>
          </w:p>
          <w:p w14:paraId="5AAB6CF6"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DA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afișaj</w:t>
            </w:r>
            <w:proofErr w:type="spellEnd"/>
            <w:r w:rsidRPr="00BA4BDE">
              <w:rPr>
                <w:color w:val="000000" w:themeColor="text1"/>
                <w:sz w:val="20"/>
                <w:szCs w:val="20"/>
                <w:shd w:val="clear" w:color="auto" w:fill="FFFFFF"/>
                <w:lang w:val="en-US"/>
              </w:rPr>
              <w:t>.</w:t>
            </w:r>
          </w:p>
          <w:p w14:paraId="7D7FFBBF"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BC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capacul</w:t>
            </w:r>
            <w:proofErr w:type="spellEnd"/>
            <w:r w:rsidRPr="00BA4BDE">
              <w:rPr>
                <w:color w:val="000000" w:themeColor="text1"/>
                <w:sz w:val="20"/>
                <w:szCs w:val="20"/>
                <w:shd w:val="clear" w:color="auto" w:fill="FFFFFF"/>
                <w:lang w:val="en-US"/>
              </w:rPr>
              <w:t xml:space="preserve"> posterior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capac</w:t>
            </w:r>
            <w:proofErr w:type="spellEnd"/>
            <w:r w:rsidRPr="00BA4BDE">
              <w:rPr>
                <w:color w:val="000000" w:themeColor="text1"/>
                <w:sz w:val="20"/>
                <w:szCs w:val="20"/>
                <w:shd w:val="clear" w:color="auto" w:fill="FFFFFF"/>
                <w:lang w:val="en-US"/>
              </w:rPr>
              <w:t xml:space="preserve"> posterior.</w:t>
            </w:r>
          </w:p>
          <w:p w14:paraId="31E9BB2F"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FFC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cameră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orientat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spre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față</w:t>
            </w:r>
            <w:proofErr w:type="spellEnd"/>
            <w:r w:rsidRPr="00BA4BDE">
              <w:rPr>
                <w:color w:val="000000" w:themeColor="text1"/>
                <w:sz w:val="20"/>
                <w:szCs w:val="20"/>
                <w:shd w:val="clear" w:color="auto" w:fill="FFFFFF"/>
                <w:lang w:val="en-US"/>
              </w:rPr>
              <w:t>.</w:t>
            </w:r>
          </w:p>
          <w:p w14:paraId="6EBECA05"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RFC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cameră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orientat</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spre</w:t>
            </w:r>
            <w:proofErr w:type="spellEnd"/>
            <w:r w:rsidRPr="00BA4BDE">
              <w:rPr>
                <w:color w:val="000000" w:themeColor="text1"/>
                <w:sz w:val="20"/>
                <w:szCs w:val="20"/>
                <w:shd w:val="clear" w:color="auto" w:fill="FFFFFF"/>
                <w:lang w:val="en-US"/>
              </w:rPr>
              <w:t xml:space="preserve"> spate.</w:t>
            </w:r>
          </w:p>
          <w:p w14:paraId="28591AC1"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EC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portul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încărcare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externă</w:t>
            </w:r>
            <w:proofErr w:type="spellEnd"/>
            <w:r w:rsidRPr="00BA4BDE">
              <w:rPr>
                <w:color w:val="000000" w:themeColor="text1"/>
                <w:sz w:val="20"/>
                <w:szCs w:val="20"/>
                <w:shd w:val="clear" w:color="auto" w:fill="FFFFFF"/>
                <w:lang w:val="en-US"/>
              </w:rPr>
              <w:t>.</w:t>
            </w:r>
          </w:p>
          <w:p w14:paraId="7D641808"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rPr>
              <w:t>BUT înseamnă butonul mecanic.</w:t>
            </w:r>
          </w:p>
          <w:p w14:paraId="03FAD469"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t xml:space="preserve">MIC </w:t>
            </w:r>
            <w:proofErr w:type="spellStart"/>
            <w:r w:rsidRPr="00BA4BDE">
              <w:rPr>
                <w:color w:val="000000" w:themeColor="text1"/>
                <w:sz w:val="20"/>
                <w:szCs w:val="20"/>
                <w:shd w:val="clear" w:color="auto" w:fill="FFFFFF"/>
                <w:lang w:val="en-US"/>
              </w:rPr>
              <w:t>înseamnă</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microfonul</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microfoanele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principale</w:t>
            </w:r>
            <w:proofErr w:type="spellEnd"/>
            <w:r w:rsidRPr="00BA4BDE">
              <w:rPr>
                <w:color w:val="000000" w:themeColor="text1"/>
                <w:sz w:val="20"/>
                <w:szCs w:val="20"/>
                <w:shd w:val="clear" w:color="auto" w:fill="FFFFFF"/>
                <w:lang w:val="en-US"/>
              </w:rPr>
              <w:t>.</w:t>
            </w:r>
          </w:p>
          <w:p w14:paraId="48B36A07"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rPr>
              <w:t>SPK înseamnă difuzorul.</w:t>
            </w:r>
          </w:p>
          <w:p w14:paraId="25F77CFD" w14:textId="77777777" w:rsidR="00FD2CB5" w:rsidRPr="00BA4BDE" w:rsidRDefault="00FD2CB5" w:rsidP="00FD2CB5">
            <w:pPr>
              <w:pStyle w:val="ti-art"/>
              <w:numPr>
                <w:ilvl w:val="0"/>
                <w:numId w:val="551"/>
              </w:numPr>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BA4BDE">
              <w:rPr>
                <w:color w:val="000000" w:themeColor="text1"/>
                <w:sz w:val="20"/>
                <w:szCs w:val="20"/>
                <w:shd w:val="clear" w:color="auto" w:fill="FFFFFF"/>
                <w:lang w:val="en-US"/>
              </w:rPr>
              <w:lastRenderedPageBreak/>
              <w:t xml:space="preserve">FM </w:t>
            </w:r>
            <w:proofErr w:type="spellStart"/>
            <w:r w:rsidRPr="00BA4BDE">
              <w:rPr>
                <w:color w:val="000000" w:themeColor="text1"/>
                <w:sz w:val="20"/>
                <w:szCs w:val="20"/>
                <w:shd w:val="clear" w:color="auto" w:fill="FFFFFF"/>
                <w:lang w:val="en-US"/>
              </w:rPr>
              <w:t>este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ansamblul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balamale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sau</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mecanismul</w:t>
            </w:r>
            <w:proofErr w:type="spellEnd"/>
            <w:r w:rsidRPr="00BA4BDE">
              <w:rPr>
                <w:color w:val="000000" w:themeColor="text1"/>
                <w:sz w:val="20"/>
                <w:szCs w:val="20"/>
                <w:shd w:val="clear" w:color="auto" w:fill="FFFFFF"/>
                <w:lang w:val="en-US"/>
              </w:rPr>
              <w:t xml:space="preserve"> de </w:t>
            </w:r>
            <w:proofErr w:type="spellStart"/>
            <w:r w:rsidRPr="00BA4BDE">
              <w:rPr>
                <w:color w:val="000000" w:themeColor="text1"/>
                <w:sz w:val="20"/>
                <w:szCs w:val="20"/>
                <w:shd w:val="clear" w:color="auto" w:fill="FFFFFF"/>
                <w:lang w:val="en-US"/>
              </w:rPr>
              <w:t>pliere</w:t>
            </w:r>
            <w:proofErr w:type="spell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mecanică</w:t>
            </w:r>
            <w:proofErr w:type="spellEnd"/>
            <w:r w:rsidRPr="00BA4BDE">
              <w:rPr>
                <w:color w:val="000000" w:themeColor="text1"/>
                <w:sz w:val="20"/>
                <w:szCs w:val="20"/>
                <w:shd w:val="clear" w:color="auto" w:fill="FFFFFF"/>
                <w:lang w:val="en-US"/>
              </w:rPr>
              <w:t xml:space="preserve"> </w:t>
            </w:r>
            <w:proofErr w:type="gramStart"/>
            <w:r w:rsidRPr="00BA4BDE">
              <w:rPr>
                <w:color w:val="000000" w:themeColor="text1"/>
                <w:sz w:val="20"/>
                <w:szCs w:val="20"/>
                <w:shd w:val="clear" w:color="auto" w:fill="FFFFFF"/>
                <w:lang w:val="en-US"/>
              </w:rPr>
              <w:t>a</w:t>
            </w:r>
            <w:proofErr w:type="gramEnd"/>
            <w:r w:rsidRPr="00BA4BDE">
              <w:rPr>
                <w:color w:val="000000" w:themeColor="text1"/>
                <w:sz w:val="20"/>
                <w:szCs w:val="20"/>
                <w:shd w:val="clear" w:color="auto" w:fill="FFFFFF"/>
                <w:lang w:val="en-US"/>
              </w:rPr>
              <w:t xml:space="preserve"> </w:t>
            </w:r>
            <w:proofErr w:type="spellStart"/>
            <w:r w:rsidRPr="00BA4BDE">
              <w:rPr>
                <w:color w:val="000000" w:themeColor="text1"/>
                <w:sz w:val="20"/>
                <w:szCs w:val="20"/>
                <w:shd w:val="clear" w:color="auto" w:fill="FFFFFF"/>
                <w:lang w:val="en-US"/>
              </w:rPr>
              <w:t>afișajului</w:t>
            </w:r>
            <w:proofErr w:type="spellEnd"/>
            <w:r w:rsidRPr="00BA4BDE">
              <w:rPr>
                <w:color w:val="000000" w:themeColor="text1"/>
                <w:sz w:val="20"/>
                <w:szCs w:val="20"/>
                <w:shd w:val="clear" w:color="auto" w:fill="FFFFFF"/>
                <w:lang w:val="en-US"/>
              </w:rPr>
              <w:t>.</w:t>
            </w:r>
          </w:p>
          <w:p w14:paraId="4FFDEEFA" w14:textId="77777777" w:rsidR="00DB2FCD" w:rsidRPr="00364FC2" w:rsidRDefault="00DB2FCD" w:rsidP="00DB2FCD">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364FC2">
              <w:rPr>
                <w:color w:val="000000" w:themeColor="text1"/>
                <w:sz w:val="20"/>
                <w:szCs w:val="20"/>
                <w:shd w:val="clear" w:color="auto" w:fill="FFFFFF"/>
                <w:lang w:val="en-US"/>
              </w:rPr>
              <w:t>Dacă</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oricare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dintre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piesele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prioritare</w:t>
            </w:r>
            <w:proofErr w:type="spellEnd"/>
            <w:r w:rsidRPr="00364FC2">
              <w:rPr>
                <w:color w:val="000000" w:themeColor="text1"/>
                <w:sz w:val="20"/>
                <w:szCs w:val="20"/>
                <w:shd w:val="clear" w:color="auto" w:fill="FFFFFF"/>
                <w:lang w:val="en-US"/>
              </w:rPr>
              <w:t xml:space="preserve"> enumerate </w:t>
            </w:r>
            <w:proofErr w:type="spellStart"/>
            <w:r w:rsidRPr="00364FC2">
              <w:rPr>
                <w:color w:val="000000" w:themeColor="text1"/>
                <w:sz w:val="20"/>
                <w:szCs w:val="20"/>
                <w:shd w:val="clear" w:color="auto" w:fill="FFFFFF"/>
                <w:lang w:val="en-US"/>
              </w:rPr>
              <w:t>mai</w:t>
            </w:r>
            <w:proofErr w:type="spellEnd"/>
            <w:r w:rsidRPr="00364FC2">
              <w:rPr>
                <w:color w:val="000000" w:themeColor="text1"/>
                <w:sz w:val="20"/>
                <w:szCs w:val="20"/>
                <w:shd w:val="clear" w:color="auto" w:fill="FFFFFF"/>
                <w:lang w:val="en-US"/>
              </w:rPr>
              <w:t xml:space="preserve"> sus </w:t>
            </w:r>
            <w:proofErr w:type="spellStart"/>
            <w:r w:rsidRPr="00364FC2">
              <w:rPr>
                <w:color w:val="000000" w:themeColor="text1"/>
                <w:sz w:val="20"/>
                <w:szCs w:val="20"/>
                <w:shd w:val="clear" w:color="auto" w:fill="FFFFFF"/>
                <w:lang w:val="en-US"/>
              </w:rPr>
              <w:t>este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prezentă</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în</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mai</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multe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exemplare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într</w:t>
            </w:r>
            <w:proofErr w:type="spellEnd"/>
            <w:r w:rsidRPr="00364FC2">
              <w:rPr>
                <w:color w:val="000000" w:themeColor="text1"/>
                <w:sz w:val="20"/>
                <w:szCs w:val="20"/>
                <w:shd w:val="clear" w:color="auto" w:fill="FFFFFF"/>
                <w:lang w:val="en-US"/>
              </w:rPr>
              <w:t xml:space="preserve">-un </w:t>
            </w:r>
            <w:proofErr w:type="spellStart"/>
            <w:r w:rsidRPr="00364FC2">
              <w:rPr>
                <w:color w:val="000000" w:themeColor="text1"/>
                <w:sz w:val="20"/>
                <w:szCs w:val="20"/>
                <w:shd w:val="clear" w:color="auto" w:fill="FFFFFF"/>
                <w:lang w:val="en-US"/>
              </w:rPr>
              <w:t>produs</w:t>
            </w:r>
            <w:proofErr w:type="spellEnd"/>
            <w:r w:rsidRPr="00364FC2">
              <w:rPr>
                <w:color w:val="000000" w:themeColor="text1"/>
                <w:sz w:val="20"/>
                <w:szCs w:val="20"/>
                <w:shd w:val="clear" w:color="auto" w:fill="FFFFFF"/>
                <w:lang w:val="en-US"/>
              </w:rPr>
              <w:t xml:space="preserve">, se </w:t>
            </w:r>
            <w:proofErr w:type="spellStart"/>
            <w:r w:rsidRPr="00364FC2">
              <w:rPr>
                <w:color w:val="000000" w:themeColor="text1"/>
                <w:sz w:val="20"/>
                <w:szCs w:val="20"/>
                <w:shd w:val="clear" w:color="auto" w:fill="FFFFFF"/>
                <w:lang w:val="en-US"/>
              </w:rPr>
              <w:t>ia</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în</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considerare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numai</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exemplarul</w:t>
            </w:r>
            <w:proofErr w:type="spellEnd"/>
            <w:r w:rsidRPr="00364FC2">
              <w:rPr>
                <w:color w:val="000000" w:themeColor="text1"/>
                <w:sz w:val="20"/>
                <w:szCs w:val="20"/>
                <w:shd w:val="clear" w:color="auto" w:fill="FFFFFF"/>
                <w:lang w:val="en-US"/>
              </w:rPr>
              <w:t xml:space="preserve"> cu cel </w:t>
            </w:r>
            <w:proofErr w:type="spellStart"/>
            <w:r w:rsidRPr="00364FC2">
              <w:rPr>
                <w:color w:val="000000" w:themeColor="text1"/>
                <w:sz w:val="20"/>
                <w:szCs w:val="20"/>
                <w:shd w:val="clear" w:color="auto" w:fill="FFFFFF"/>
                <w:lang w:val="en-US"/>
              </w:rPr>
              <w:t>mai</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scăzut</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punctaj</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pentru</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calcularea</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punctajelor</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Complexitatea</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dezasamblării</w:t>
            </w:r>
            <w:proofErr w:type="spellEnd"/>
            <w:r w:rsidRPr="00364FC2">
              <w:rPr>
                <w:color w:val="000000" w:themeColor="text1"/>
                <w:sz w:val="20"/>
                <w:szCs w:val="20"/>
                <w:shd w:val="clear" w:color="auto" w:fill="FFFFFF"/>
                <w:lang w:val="en-US"/>
              </w:rPr>
              <w:t>” (S</w:t>
            </w:r>
            <w:r w:rsidRPr="00364FC2">
              <w:rPr>
                <w:rStyle w:val="oj-sub"/>
                <w:color w:val="000000" w:themeColor="text1"/>
                <w:sz w:val="20"/>
                <w:szCs w:val="20"/>
                <w:vertAlign w:val="subscript"/>
                <w:lang w:val="en-US"/>
              </w:rPr>
              <w:t>DD</w:t>
            </w:r>
            <w:r w:rsidRPr="00364FC2">
              <w:rPr>
                <w:color w:val="000000" w:themeColor="text1"/>
                <w:sz w:val="20"/>
                <w:szCs w:val="20"/>
                <w:shd w:val="clear" w:color="auto" w:fill="FFFFFF"/>
                <w:lang w:val="en-US"/>
              </w:rPr>
              <w:t>), „</w:t>
            </w:r>
            <w:proofErr w:type="spellStart"/>
            <w:r w:rsidRPr="00364FC2">
              <w:rPr>
                <w:color w:val="000000" w:themeColor="text1"/>
                <w:sz w:val="20"/>
                <w:szCs w:val="20"/>
                <w:shd w:val="clear" w:color="auto" w:fill="FFFFFF"/>
                <w:lang w:val="en-US"/>
              </w:rPr>
              <w:t>Elemente</w:t>
            </w:r>
            <w:proofErr w:type="spellEnd"/>
            <w:r w:rsidRPr="00364FC2">
              <w:rPr>
                <w:color w:val="000000" w:themeColor="text1"/>
                <w:sz w:val="20"/>
                <w:szCs w:val="20"/>
                <w:shd w:val="clear" w:color="auto" w:fill="FFFFFF"/>
                <w:lang w:val="en-US"/>
              </w:rPr>
              <w:t xml:space="preserve"> de </w:t>
            </w:r>
            <w:proofErr w:type="spellStart"/>
            <w:r w:rsidRPr="00364FC2">
              <w:rPr>
                <w:color w:val="000000" w:themeColor="text1"/>
                <w:sz w:val="20"/>
                <w:szCs w:val="20"/>
                <w:shd w:val="clear" w:color="auto" w:fill="FFFFFF"/>
                <w:lang w:val="en-US"/>
              </w:rPr>
              <w:t>fixare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tipul</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acestora</w:t>
            </w:r>
            <w:proofErr w:type="spellEnd"/>
            <w:r w:rsidRPr="00364FC2">
              <w:rPr>
                <w:color w:val="000000" w:themeColor="text1"/>
                <w:sz w:val="20"/>
                <w:szCs w:val="20"/>
                <w:shd w:val="clear" w:color="auto" w:fill="FFFFFF"/>
                <w:lang w:val="en-US"/>
              </w:rPr>
              <w:t>)” (S</w:t>
            </w:r>
            <w:r w:rsidRPr="00364FC2">
              <w:rPr>
                <w:rStyle w:val="oj-sub"/>
                <w:color w:val="000000" w:themeColor="text1"/>
                <w:sz w:val="20"/>
                <w:szCs w:val="20"/>
                <w:vertAlign w:val="subscript"/>
                <w:lang w:val="en-US"/>
              </w:rPr>
              <w:t>F</w:t>
            </w:r>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și</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Scule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tipul</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acestora</w:t>
            </w:r>
            <w:proofErr w:type="spellEnd"/>
            <w:r w:rsidRPr="00364FC2">
              <w:rPr>
                <w:color w:val="000000" w:themeColor="text1"/>
                <w:sz w:val="20"/>
                <w:szCs w:val="20"/>
                <w:shd w:val="clear" w:color="auto" w:fill="FFFFFF"/>
                <w:lang w:val="en-US"/>
              </w:rPr>
              <w:t>)” (S</w:t>
            </w:r>
            <w:r w:rsidRPr="00364FC2">
              <w:rPr>
                <w:rStyle w:val="oj-sub"/>
                <w:color w:val="000000" w:themeColor="text1"/>
                <w:sz w:val="20"/>
                <w:szCs w:val="20"/>
                <w:vertAlign w:val="subscript"/>
                <w:lang w:val="en-US"/>
              </w:rPr>
              <w:t>T</w:t>
            </w:r>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Dacă</w:t>
            </w:r>
            <w:proofErr w:type="spellEnd"/>
            <w:r w:rsidRPr="00364FC2">
              <w:rPr>
                <w:color w:val="000000" w:themeColor="text1"/>
                <w:sz w:val="20"/>
                <w:szCs w:val="20"/>
                <w:shd w:val="clear" w:color="auto" w:fill="FFFFFF"/>
                <w:lang w:val="en-US"/>
              </w:rPr>
              <w:t xml:space="preserve"> o </w:t>
            </w:r>
            <w:proofErr w:type="spellStart"/>
            <w:r w:rsidRPr="00364FC2">
              <w:rPr>
                <w:color w:val="000000" w:themeColor="text1"/>
                <w:sz w:val="20"/>
                <w:szCs w:val="20"/>
                <w:shd w:val="clear" w:color="auto" w:fill="FFFFFF"/>
                <w:lang w:val="en-US"/>
              </w:rPr>
              <w:t>piesă</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prioritară</w:t>
            </w:r>
            <w:proofErr w:type="spellEnd"/>
            <w:r w:rsidRPr="00364FC2">
              <w:rPr>
                <w:color w:val="000000" w:themeColor="text1"/>
                <w:sz w:val="20"/>
                <w:szCs w:val="20"/>
                <w:shd w:val="clear" w:color="auto" w:fill="FFFFFF"/>
                <w:lang w:val="en-US"/>
              </w:rPr>
              <w:t xml:space="preserve"> nu </w:t>
            </w:r>
            <w:proofErr w:type="spellStart"/>
            <w:r w:rsidRPr="00364FC2">
              <w:rPr>
                <w:color w:val="000000" w:themeColor="text1"/>
                <w:sz w:val="20"/>
                <w:szCs w:val="20"/>
                <w:shd w:val="clear" w:color="auto" w:fill="FFFFFF"/>
                <w:lang w:val="en-US"/>
              </w:rPr>
              <w:t>este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prezentă</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în</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produs</w:t>
            </w:r>
            <w:proofErr w:type="spellEnd"/>
            <w:r w:rsidRPr="00364FC2">
              <w:rPr>
                <w:color w:val="000000" w:themeColor="text1"/>
                <w:sz w:val="20"/>
                <w:szCs w:val="20"/>
                <w:shd w:val="clear" w:color="auto" w:fill="FFFFFF"/>
                <w:lang w:val="en-US"/>
              </w:rPr>
              <w:t xml:space="preserve">, se </w:t>
            </w:r>
            <w:proofErr w:type="spellStart"/>
            <w:r w:rsidRPr="00364FC2">
              <w:rPr>
                <w:color w:val="000000" w:themeColor="text1"/>
                <w:sz w:val="20"/>
                <w:szCs w:val="20"/>
                <w:shd w:val="clear" w:color="auto" w:fill="FFFFFF"/>
                <w:lang w:val="en-US"/>
              </w:rPr>
              <w:t>ia</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în</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considerare</w:t>
            </w:r>
            <w:proofErr w:type="spellEnd"/>
            <w:r w:rsidRPr="00364FC2">
              <w:rPr>
                <w:color w:val="000000" w:themeColor="text1"/>
                <w:sz w:val="20"/>
                <w:szCs w:val="20"/>
                <w:shd w:val="clear" w:color="auto" w:fill="FFFFFF"/>
                <w:lang w:val="en-US"/>
              </w:rPr>
              <w:t xml:space="preserve"> cel </w:t>
            </w:r>
            <w:proofErr w:type="spellStart"/>
            <w:r w:rsidRPr="00364FC2">
              <w:rPr>
                <w:color w:val="000000" w:themeColor="text1"/>
                <w:sz w:val="20"/>
                <w:szCs w:val="20"/>
                <w:shd w:val="clear" w:color="auto" w:fill="FFFFFF"/>
                <w:lang w:val="en-US"/>
              </w:rPr>
              <w:t>mai</w:t>
            </w:r>
            <w:proofErr w:type="spellEnd"/>
            <w:r w:rsidRPr="00364FC2">
              <w:rPr>
                <w:color w:val="000000" w:themeColor="text1"/>
                <w:sz w:val="20"/>
                <w:szCs w:val="20"/>
                <w:shd w:val="clear" w:color="auto" w:fill="FFFFFF"/>
                <w:lang w:val="en-US"/>
              </w:rPr>
              <w:t xml:space="preserve"> mare </w:t>
            </w:r>
            <w:proofErr w:type="spellStart"/>
            <w:r w:rsidRPr="00364FC2">
              <w:rPr>
                <w:color w:val="000000" w:themeColor="text1"/>
                <w:sz w:val="20"/>
                <w:szCs w:val="20"/>
                <w:shd w:val="clear" w:color="auto" w:fill="FFFFFF"/>
                <w:lang w:val="en-US"/>
              </w:rPr>
              <w:t>număr</w:t>
            </w:r>
            <w:proofErr w:type="spellEnd"/>
            <w:r w:rsidRPr="00364FC2">
              <w:rPr>
                <w:color w:val="000000" w:themeColor="text1"/>
                <w:sz w:val="20"/>
                <w:szCs w:val="20"/>
                <w:shd w:val="clear" w:color="auto" w:fill="FFFFFF"/>
                <w:lang w:val="en-US"/>
              </w:rPr>
              <w:t xml:space="preserve"> de </w:t>
            </w:r>
            <w:proofErr w:type="spellStart"/>
            <w:r w:rsidRPr="00364FC2">
              <w:rPr>
                <w:color w:val="000000" w:themeColor="text1"/>
                <w:sz w:val="20"/>
                <w:szCs w:val="20"/>
                <w:shd w:val="clear" w:color="auto" w:fill="FFFFFF"/>
                <w:lang w:val="en-US"/>
              </w:rPr>
              <w:t>puncte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pentru</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fiecare</w:t>
            </w:r>
            <w:proofErr w:type="spellEnd"/>
            <w:r w:rsidRPr="00364FC2">
              <w:rPr>
                <w:color w:val="000000" w:themeColor="text1"/>
                <w:sz w:val="20"/>
                <w:szCs w:val="20"/>
                <w:shd w:val="clear" w:color="auto" w:fill="FFFFFF"/>
                <w:lang w:val="en-US"/>
              </w:rPr>
              <w:t xml:space="preserve"> </w:t>
            </w:r>
            <w:proofErr w:type="spellStart"/>
            <w:r w:rsidRPr="00364FC2">
              <w:rPr>
                <w:color w:val="000000" w:themeColor="text1"/>
                <w:sz w:val="20"/>
                <w:szCs w:val="20"/>
                <w:shd w:val="clear" w:color="auto" w:fill="FFFFFF"/>
                <w:lang w:val="en-US"/>
              </w:rPr>
              <w:t>punctaj</w:t>
            </w:r>
            <w:proofErr w:type="spellEnd"/>
            <w:r w:rsidRPr="00364FC2">
              <w:rPr>
                <w:color w:val="000000" w:themeColor="text1"/>
                <w:sz w:val="20"/>
                <w:szCs w:val="20"/>
                <w:shd w:val="clear" w:color="auto" w:fill="FFFFFF"/>
                <w:lang w:val="en-US"/>
              </w:rPr>
              <w:t xml:space="preserve"> al </w:t>
            </w:r>
            <w:proofErr w:type="spellStart"/>
            <w:r w:rsidRPr="00364FC2">
              <w:rPr>
                <w:color w:val="000000" w:themeColor="text1"/>
                <w:sz w:val="20"/>
                <w:szCs w:val="20"/>
                <w:shd w:val="clear" w:color="auto" w:fill="FFFFFF"/>
                <w:lang w:val="en-US"/>
              </w:rPr>
              <w:t>piesei</w:t>
            </w:r>
            <w:proofErr w:type="spellEnd"/>
            <w:r w:rsidRPr="00364FC2">
              <w:rPr>
                <w:color w:val="000000" w:themeColor="text1"/>
                <w:sz w:val="20"/>
                <w:szCs w:val="20"/>
                <w:shd w:val="clear" w:color="auto" w:fill="FFFFFF"/>
                <w:lang w:val="en-US"/>
              </w:rPr>
              <w:t xml:space="preserve"> respective.</w:t>
            </w:r>
          </w:p>
          <w:p w14:paraId="3F2CB102" w14:textId="77777777" w:rsidR="007938F1" w:rsidRPr="007938F1" w:rsidRDefault="007938F1" w:rsidP="007938F1">
            <w:pPr>
              <w:numPr>
                <w:ilvl w:val="0"/>
                <w:numId w:val="666"/>
              </w:numPr>
              <w:suppressAutoHyphens w:val="0"/>
              <w:autoSpaceDN/>
              <w:spacing w:after="0" w:line="240" w:lineRule="auto"/>
              <w:jc w:val="both"/>
              <w:textAlignment w:val="auto"/>
              <w:rPr>
                <w:rFonts w:ascii="Times New Roman" w:hAnsi="Times New Roman"/>
                <w:sz w:val="20"/>
                <w:szCs w:val="20"/>
                <w:shd w:val="clear" w:color="auto" w:fill="FFFFFF"/>
                <w:lang w:val="en-US"/>
              </w:rPr>
            </w:pPr>
            <w:proofErr w:type="spellStart"/>
            <w:r w:rsidRPr="007938F1">
              <w:rPr>
                <w:rFonts w:ascii="Times New Roman" w:hAnsi="Times New Roman"/>
                <w:sz w:val="20"/>
                <w:szCs w:val="20"/>
                <w:shd w:val="clear" w:color="auto" w:fill="FFFFFF"/>
                <w:lang w:val="en-US"/>
              </w:rPr>
              <w:t>Punctajul</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Complexitatea</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dezasamblării</w:t>
            </w:r>
            <w:proofErr w:type="spellEnd"/>
            <w:r w:rsidRPr="007938F1">
              <w:rPr>
                <w:rFonts w:ascii="Times New Roman" w:hAnsi="Times New Roman"/>
                <w:sz w:val="20"/>
                <w:szCs w:val="20"/>
                <w:shd w:val="clear" w:color="auto" w:fill="FFFFFF"/>
                <w:lang w:val="en-US"/>
              </w:rPr>
              <w:t>” (S</w:t>
            </w:r>
            <w:r w:rsidRPr="007938F1">
              <w:rPr>
                <w:rStyle w:val="oj-sub"/>
                <w:rFonts w:ascii="Times New Roman" w:hAnsi="Times New Roman"/>
                <w:color w:val="000000" w:themeColor="text1"/>
                <w:sz w:val="20"/>
                <w:szCs w:val="20"/>
                <w:vertAlign w:val="subscript"/>
                <w:lang w:val="en-US"/>
              </w:rPr>
              <w:t>DD</w:t>
            </w:r>
            <w:r w:rsidRPr="007938F1">
              <w:rPr>
                <w:rFonts w:ascii="Times New Roman" w:hAnsi="Times New Roman"/>
                <w:sz w:val="20"/>
                <w:szCs w:val="20"/>
                <w:shd w:val="clear" w:color="auto" w:fill="FFFFFF"/>
                <w:lang w:val="en-US"/>
              </w:rPr>
              <w:t xml:space="preserve">) se </w:t>
            </w:r>
            <w:proofErr w:type="spellStart"/>
            <w:r w:rsidRPr="007938F1">
              <w:rPr>
                <w:rFonts w:ascii="Times New Roman" w:hAnsi="Times New Roman"/>
                <w:sz w:val="20"/>
                <w:szCs w:val="20"/>
                <w:shd w:val="clear" w:color="auto" w:fill="FFFFFF"/>
                <w:lang w:val="en-US"/>
              </w:rPr>
              <w:t>calculează</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după</w:t>
            </w:r>
            <w:proofErr w:type="spellEnd"/>
            <w:r w:rsidRPr="007938F1">
              <w:rPr>
                <w:rFonts w:ascii="Times New Roman" w:hAnsi="Times New Roman"/>
                <w:sz w:val="20"/>
                <w:szCs w:val="20"/>
                <w:shd w:val="clear" w:color="auto" w:fill="FFFFFF"/>
                <w:lang w:val="en-US"/>
              </w:rPr>
              <w:t xml:space="preserve"> cum </w:t>
            </w:r>
            <w:proofErr w:type="spellStart"/>
            <w:r w:rsidRPr="007938F1">
              <w:rPr>
                <w:rFonts w:ascii="Times New Roman" w:hAnsi="Times New Roman"/>
                <w:sz w:val="20"/>
                <w:szCs w:val="20"/>
                <w:shd w:val="clear" w:color="auto" w:fill="FFFFFF"/>
                <w:lang w:val="en-US"/>
              </w:rPr>
              <w:t>urmează</w:t>
            </w:r>
            <w:proofErr w:type="spellEnd"/>
            <w:r w:rsidRPr="007938F1">
              <w:rPr>
                <w:rFonts w:ascii="Times New Roman" w:hAnsi="Times New Roman"/>
                <w:sz w:val="20"/>
                <w:szCs w:val="20"/>
                <w:shd w:val="clear" w:color="auto" w:fill="FFFFFF"/>
                <w:lang w:val="en-US"/>
              </w:rPr>
              <w:t>:</w:t>
            </w:r>
          </w:p>
          <w:p w14:paraId="234E6771" w14:textId="77777777" w:rsidR="007938F1" w:rsidRPr="007938F1" w:rsidRDefault="007938F1" w:rsidP="007938F1">
            <w:pPr>
              <w:numPr>
                <w:ilvl w:val="0"/>
                <w:numId w:val="667"/>
              </w:numPr>
              <w:suppressAutoHyphens w:val="0"/>
              <w:autoSpaceDN/>
              <w:spacing w:after="0" w:line="240" w:lineRule="auto"/>
              <w:ind w:left="397" w:hanging="357"/>
              <w:jc w:val="both"/>
              <w:textAlignment w:val="auto"/>
              <w:rPr>
                <w:rFonts w:ascii="Times New Roman" w:hAnsi="Times New Roman"/>
                <w:sz w:val="20"/>
                <w:szCs w:val="20"/>
                <w:shd w:val="clear" w:color="auto" w:fill="FFFFFF"/>
                <w:lang w:val="en-US"/>
              </w:rPr>
            </w:pPr>
            <w:proofErr w:type="spellStart"/>
            <w:r w:rsidRPr="007938F1">
              <w:rPr>
                <w:rFonts w:ascii="Times New Roman" w:hAnsi="Times New Roman"/>
                <w:sz w:val="20"/>
                <w:szCs w:val="20"/>
                <w:shd w:val="clear" w:color="auto" w:fill="FFFFFF"/>
                <w:lang w:val="en-US"/>
              </w:rPr>
              <w:t>dacă</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ansamblul</w:t>
            </w:r>
            <w:proofErr w:type="spellEnd"/>
            <w:r w:rsidRPr="007938F1">
              <w:rPr>
                <w:rFonts w:ascii="Times New Roman" w:hAnsi="Times New Roman"/>
                <w:sz w:val="20"/>
                <w:szCs w:val="20"/>
                <w:shd w:val="clear" w:color="auto" w:fill="FFFFFF"/>
                <w:lang w:val="en-US"/>
              </w:rPr>
              <w:t xml:space="preserve"> de </w:t>
            </w:r>
            <w:proofErr w:type="spellStart"/>
            <w:r w:rsidRPr="007938F1">
              <w:rPr>
                <w:rFonts w:ascii="Times New Roman" w:hAnsi="Times New Roman"/>
                <w:sz w:val="20"/>
                <w:szCs w:val="20"/>
                <w:shd w:val="clear" w:color="auto" w:fill="FFFFFF"/>
                <w:lang w:val="en-US"/>
              </w:rPr>
              <w:t>balamale</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sau</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mecanismul</w:t>
            </w:r>
            <w:proofErr w:type="spellEnd"/>
            <w:r w:rsidRPr="007938F1">
              <w:rPr>
                <w:rFonts w:ascii="Times New Roman" w:hAnsi="Times New Roman"/>
                <w:sz w:val="20"/>
                <w:szCs w:val="20"/>
                <w:shd w:val="clear" w:color="auto" w:fill="FFFFFF"/>
                <w:lang w:val="en-US"/>
              </w:rPr>
              <w:t xml:space="preserve"> de </w:t>
            </w:r>
            <w:proofErr w:type="spellStart"/>
            <w:r w:rsidRPr="007938F1">
              <w:rPr>
                <w:rFonts w:ascii="Times New Roman" w:hAnsi="Times New Roman"/>
                <w:sz w:val="20"/>
                <w:szCs w:val="20"/>
                <w:shd w:val="clear" w:color="auto" w:fill="FFFFFF"/>
                <w:lang w:val="en-US"/>
              </w:rPr>
              <w:t>pliere</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mecanică</w:t>
            </w:r>
            <w:proofErr w:type="spellEnd"/>
            <w:r w:rsidRPr="007938F1">
              <w:rPr>
                <w:rFonts w:ascii="Times New Roman" w:hAnsi="Times New Roman"/>
                <w:sz w:val="20"/>
                <w:szCs w:val="20"/>
                <w:shd w:val="clear" w:color="auto" w:fill="FFFFFF"/>
                <w:lang w:val="en-US"/>
              </w:rPr>
              <w:t xml:space="preserve"> </w:t>
            </w:r>
            <w:proofErr w:type="gramStart"/>
            <w:r w:rsidRPr="007938F1">
              <w:rPr>
                <w:rFonts w:ascii="Times New Roman" w:hAnsi="Times New Roman"/>
                <w:sz w:val="20"/>
                <w:szCs w:val="20"/>
                <w:shd w:val="clear" w:color="auto" w:fill="FFFFFF"/>
                <w:lang w:val="en-US"/>
              </w:rPr>
              <w:t>a</w:t>
            </w:r>
            <w:proofErr w:type="gram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afișajului</w:t>
            </w:r>
            <w:proofErr w:type="spellEnd"/>
            <w:r w:rsidRPr="007938F1">
              <w:rPr>
                <w:rFonts w:ascii="Times New Roman" w:hAnsi="Times New Roman"/>
                <w:sz w:val="20"/>
                <w:szCs w:val="20"/>
                <w:shd w:val="clear" w:color="auto" w:fill="FFFFFF"/>
                <w:lang w:val="en-US"/>
              </w:rPr>
              <w:t xml:space="preserve"> nu sunt </w:t>
            </w:r>
            <w:proofErr w:type="spellStart"/>
            <w:r w:rsidRPr="007938F1">
              <w:rPr>
                <w:rFonts w:ascii="Times New Roman" w:hAnsi="Times New Roman"/>
                <w:sz w:val="20"/>
                <w:szCs w:val="20"/>
                <w:shd w:val="clear" w:color="auto" w:fill="FFFFFF"/>
                <w:lang w:val="en-US"/>
              </w:rPr>
              <w:t>prezente</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în</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produs</w:t>
            </w:r>
            <w:proofErr w:type="spellEnd"/>
            <w:r w:rsidRPr="007938F1">
              <w:rPr>
                <w:rFonts w:ascii="Times New Roman" w:hAnsi="Times New Roman"/>
                <w:sz w:val="20"/>
                <w:szCs w:val="20"/>
                <w:shd w:val="clear" w:color="auto" w:fill="FFFFFF"/>
                <w:lang w:val="en-US"/>
              </w:rPr>
              <w:t xml:space="preserve">, se </w:t>
            </w:r>
            <w:proofErr w:type="spellStart"/>
            <w:r w:rsidRPr="007938F1">
              <w:rPr>
                <w:rFonts w:ascii="Times New Roman" w:hAnsi="Times New Roman"/>
                <w:sz w:val="20"/>
                <w:szCs w:val="20"/>
                <w:shd w:val="clear" w:color="auto" w:fill="FFFFFF"/>
                <w:lang w:val="en-US"/>
              </w:rPr>
              <w:t>utilizează</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următoarea</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formulă</w:t>
            </w:r>
            <w:proofErr w:type="spellEnd"/>
            <w:r w:rsidRPr="007938F1">
              <w:rPr>
                <w:rFonts w:ascii="Times New Roman" w:hAnsi="Times New Roman"/>
                <w:sz w:val="20"/>
                <w:szCs w:val="20"/>
                <w:shd w:val="clear" w:color="auto" w:fill="FFFFFF"/>
                <w:lang w:val="en-US"/>
              </w:rPr>
              <w:t>:</w:t>
            </w:r>
          </w:p>
          <w:p w14:paraId="11E31FAA" w14:textId="77777777" w:rsidR="007938F1" w:rsidRPr="007938F1" w:rsidRDefault="007938F1" w:rsidP="007938F1">
            <w:pPr>
              <w:spacing w:line="240" w:lineRule="auto"/>
              <w:ind w:left="397"/>
              <w:jc w:val="both"/>
              <w:rPr>
                <w:rFonts w:ascii="Times New Roman" w:hAnsi="Times New Roman"/>
                <w:sz w:val="20"/>
                <w:szCs w:val="20"/>
                <w:shd w:val="clear" w:color="auto" w:fill="FFFFFF"/>
                <w:lang w:val="en-US"/>
              </w:rPr>
            </w:pPr>
            <w:r w:rsidRPr="007938F1">
              <w:rPr>
                <w:rFonts w:ascii="Times New Roman" w:hAnsi="Times New Roman"/>
                <w:sz w:val="20"/>
                <w:szCs w:val="20"/>
                <w:shd w:val="clear" w:color="auto" w:fill="FFFFFF"/>
                <w:lang w:val="en-US"/>
              </w:rPr>
              <w:t>S</w:t>
            </w:r>
            <w:r w:rsidRPr="007938F1">
              <w:rPr>
                <w:rStyle w:val="oj-sub"/>
                <w:rFonts w:ascii="Times New Roman" w:hAnsi="Times New Roman"/>
                <w:color w:val="000000"/>
                <w:sz w:val="20"/>
                <w:szCs w:val="20"/>
                <w:vertAlign w:val="subscript"/>
                <w:lang w:val="en-US"/>
              </w:rPr>
              <w:t>DD</w:t>
            </w:r>
            <w:r w:rsidRPr="007938F1">
              <w:rPr>
                <w:rFonts w:ascii="Times New Roman" w:hAnsi="Times New Roman"/>
                <w:sz w:val="20"/>
                <w:szCs w:val="20"/>
                <w:shd w:val="clear" w:color="auto" w:fill="FFFFFF"/>
                <w:lang w:val="en-US"/>
              </w:rPr>
              <w:t>= (DD</w:t>
            </w:r>
            <w:r w:rsidRPr="007938F1">
              <w:rPr>
                <w:rStyle w:val="oj-sub"/>
                <w:rFonts w:ascii="Times New Roman" w:hAnsi="Times New Roman"/>
                <w:color w:val="000000"/>
                <w:sz w:val="20"/>
                <w:szCs w:val="20"/>
                <w:vertAlign w:val="subscript"/>
                <w:lang w:val="en-US"/>
              </w:rPr>
              <w:t>BAT</w:t>
            </w:r>
            <w:r w:rsidRPr="007938F1">
              <w:rPr>
                <w:rFonts w:ascii="Times New Roman" w:hAnsi="Times New Roman"/>
                <w:sz w:val="20"/>
                <w:szCs w:val="20"/>
                <w:shd w:val="clear" w:color="auto" w:fill="FFFFFF"/>
                <w:lang w:val="en-US"/>
              </w:rPr>
              <w:t>*0,30) + (DD</w:t>
            </w:r>
            <w:r w:rsidRPr="007938F1">
              <w:rPr>
                <w:rStyle w:val="oj-sub"/>
                <w:rFonts w:ascii="Times New Roman" w:hAnsi="Times New Roman"/>
                <w:color w:val="000000"/>
                <w:sz w:val="20"/>
                <w:szCs w:val="20"/>
                <w:vertAlign w:val="subscript"/>
                <w:lang w:val="en-US"/>
              </w:rPr>
              <w:t>DA</w:t>
            </w:r>
            <w:r w:rsidRPr="007938F1">
              <w:rPr>
                <w:rFonts w:ascii="Times New Roman" w:hAnsi="Times New Roman"/>
                <w:sz w:val="20"/>
                <w:szCs w:val="20"/>
                <w:shd w:val="clear" w:color="auto" w:fill="FFFFFF"/>
                <w:lang w:val="en-US"/>
              </w:rPr>
              <w:t>*0,</w:t>
            </w:r>
            <w:proofErr w:type="gramStart"/>
            <w:r w:rsidRPr="007938F1">
              <w:rPr>
                <w:rFonts w:ascii="Times New Roman" w:hAnsi="Times New Roman"/>
                <w:sz w:val="20"/>
                <w:szCs w:val="20"/>
                <w:shd w:val="clear" w:color="auto" w:fill="FFFFFF"/>
                <w:lang w:val="en-US"/>
              </w:rPr>
              <w:t>30)+</w:t>
            </w:r>
            <w:proofErr w:type="gramEnd"/>
            <w:r w:rsidRPr="007938F1">
              <w:rPr>
                <w:rFonts w:ascii="Times New Roman" w:hAnsi="Times New Roman"/>
                <w:sz w:val="20"/>
                <w:szCs w:val="20"/>
                <w:shd w:val="clear" w:color="auto" w:fill="FFFFFF"/>
                <w:lang w:val="en-US"/>
              </w:rPr>
              <w:t xml:space="preserve"> (DD</w:t>
            </w:r>
            <w:r w:rsidRPr="007938F1">
              <w:rPr>
                <w:rStyle w:val="oj-sub"/>
                <w:rFonts w:ascii="Times New Roman" w:hAnsi="Times New Roman"/>
                <w:color w:val="000000"/>
                <w:sz w:val="20"/>
                <w:szCs w:val="20"/>
                <w:vertAlign w:val="subscript"/>
                <w:lang w:val="en-US"/>
              </w:rPr>
              <w:t>BC</w:t>
            </w:r>
            <w:r w:rsidRPr="007938F1">
              <w:rPr>
                <w:rFonts w:ascii="Times New Roman" w:hAnsi="Times New Roman"/>
                <w:sz w:val="20"/>
                <w:szCs w:val="20"/>
                <w:shd w:val="clear" w:color="auto" w:fill="FFFFFF"/>
                <w:lang w:val="en-US"/>
              </w:rPr>
              <w:t>*0,10)+(DD</w:t>
            </w:r>
            <w:r w:rsidRPr="007938F1">
              <w:rPr>
                <w:rStyle w:val="oj-sub"/>
                <w:rFonts w:ascii="Times New Roman" w:hAnsi="Times New Roman"/>
                <w:color w:val="000000"/>
                <w:sz w:val="20"/>
                <w:szCs w:val="20"/>
                <w:vertAlign w:val="subscript"/>
                <w:lang w:val="en-US"/>
              </w:rPr>
              <w:t>FFC</w:t>
            </w:r>
            <w:r w:rsidRPr="007938F1">
              <w:rPr>
                <w:rFonts w:ascii="Times New Roman" w:hAnsi="Times New Roman"/>
                <w:sz w:val="20"/>
                <w:szCs w:val="20"/>
                <w:shd w:val="clear" w:color="auto" w:fill="FFFFFF"/>
                <w:lang w:val="en-US"/>
              </w:rPr>
              <w:t>*0,05)+(DD</w:t>
            </w:r>
            <w:r w:rsidRPr="007938F1">
              <w:rPr>
                <w:rStyle w:val="oj-sub"/>
                <w:rFonts w:ascii="Times New Roman" w:hAnsi="Times New Roman"/>
                <w:color w:val="000000"/>
                <w:sz w:val="20"/>
                <w:szCs w:val="20"/>
                <w:vertAlign w:val="subscript"/>
                <w:lang w:val="en-US"/>
              </w:rPr>
              <w:t>RFC</w:t>
            </w:r>
            <w:r w:rsidRPr="007938F1">
              <w:rPr>
                <w:rFonts w:ascii="Times New Roman" w:hAnsi="Times New Roman"/>
                <w:sz w:val="20"/>
                <w:szCs w:val="20"/>
                <w:shd w:val="clear" w:color="auto" w:fill="FFFFFF"/>
                <w:lang w:val="en-US"/>
              </w:rPr>
              <w:t>*0,05)+(DD</w:t>
            </w:r>
            <w:r w:rsidRPr="007938F1">
              <w:rPr>
                <w:rStyle w:val="oj-sub"/>
                <w:rFonts w:ascii="Times New Roman" w:hAnsi="Times New Roman"/>
                <w:color w:val="000000"/>
                <w:sz w:val="20"/>
                <w:szCs w:val="20"/>
                <w:vertAlign w:val="subscript"/>
                <w:lang w:val="en-US"/>
              </w:rPr>
              <w:t>EC</w:t>
            </w:r>
            <w:r w:rsidRPr="007938F1">
              <w:rPr>
                <w:rFonts w:ascii="Times New Roman" w:hAnsi="Times New Roman"/>
                <w:sz w:val="20"/>
                <w:szCs w:val="20"/>
                <w:shd w:val="clear" w:color="auto" w:fill="FFFFFF"/>
                <w:lang w:val="en-US"/>
              </w:rPr>
              <w:t>*0,05)+(DD</w:t>
            </w:r>
            <w:r w:rsidRPr="007938F1">
              <w:rPr>
                <w:rStyle w:val="oj-sub"/>
                <w:rFonts w:ascii="Times New Roman" w:hAnsi="Times New Roman"/>
                <w:color w:val="000000"/>
                <w:sz w:val="20"/>
                <w:szCs w:val="20"/>
                <w:vertAlign w:val="subscript"/>
                <w:lang w:val="en-US"/>
              </w:rPr>
              <w:t>BUT</w:t>
            </w:r>
            <w:r w:rsidRPr="007938F1">
              <w:rPr>
                <w:rFonts w:ascii="Times New Roman" w:hAnsi="Times New Roman"/>
                <w:sz w:val="20"/>
                <w:szCs w:val="20"/>
                <w:shd w:val="clear" w:color="auto" w:fill="FFFFFF"/>
                <w:lang w:val="en-US"/>
              </w:rPr>
              <w:t>*0,05)+(DD</w:t>
            </w:r>
            <w:r w:rsidRPr="007938F1">
              <w:rPr>
                <w:rStyle w:val="oj-sub"/>
                <w:rFonts w:ascii="Times New Roman" w:hAnsi="Times New Roman"/>
                <w:color w:val="000000"/>
                <w:sz w:val="20"/>
                <w:szCs w:val="20"/>
                <w:vertAlign w:val="subscript"/>
                <w:lang w:val="en-US"/>
              </w:rPr>
              <w:t>MIC</w:t>
            </w:r>
            <w:r w:rsidRPr="007938F1">
              <w:rPr>
                <w:rFonts w:ascii="Times New Roman" w:hAnsi="Times New Roman"/>
                <w:sz w:val="20"/>
                <w:szCs w:val="20"/>
                <w:shd w:val="clear" w:color="auto" w:fill="FFFFFF"/>
                <w:lang w:val="en-US"/>
              </w:rPr>
              <w:t>*0,05)+(DD</w:t>
            </w:r>
            <w:r w:rsidRPr="007938F1">
              <w:rPr>
                <w:rStyle w:val="oj-sub"/>
                <w:rFonts w:ascii="Times New Roman" w:hAnsi="Times New Roman"/>
                <w:color w:val="000000"/>
                <w:sz w:val="20"/>
                <w:szCs w:val="20"/>
                <w:vertAlign w:val="subscript"/>
                <w:lang w:val="en-US"/>
              </w:rPr>
              <w:t>SPK</w:t>
            </w:r>
            <w:r w:rsidRPr="007938F1">
              <w:rPr>
                <w:rFonts w:ascii="Times New Roman" w:hAnsi="Times New Roman"/>
                <w:sz w:val="20"/>
                <w:szCs w:val="20"/>
                <w:shd w:val="clear" w:color="auto" w:fill="FFFFFF"/>
                <w:lang w:val="en-US"/>
              </w:rPr>
              <w:t>*0,05)</w:t>
            </w:r>
          </w:p>
          <w:p w14:paraId="7B5FF068" w14:textId="77777777" w:rsidR="007938F1" w:rsidRPr="007938F1" w:rsidRDefault="007938F1" w:rsidP="007938F1">
            <w:pPr>
              <w:numPr>
                <w:ilvl w:val="0"/>
                <w:numId w:val="667"/>
              </w:numPr>
              <w:suppressAutoHyphens w:val="0"/>
              <w:autoSpaceDN/>
              <w:spacing w:after="0" w:line="240" w:lineRule="auto"/>
              <w:ind w:left="397" w:hanging="357"/>
              <w:jc w:val="both"/>
              <w:textAlignment w:val="auto"/>
              <w:rPr>
                <w:rFonts w:ascii="Times New Roman" w:hAnsi="Times New Roman"/>
                <w:sz w:val="20"/>
                <w:szCs w:val="20"/>
                <w:shd w:val="clear" w:color="auto" w:fill="FFFFFF"/>
                <w:lang w:val="en-US"/>
              </w:rPr>
            </w:pPr>
            <w:proofErr w:type="spellStart"/>
            <w:r w:rsidRPr="007938F1">
              <w:rPr>
                <w:rFonts w:ascii="Times New Roman" w:hAnsi="Times New Roman"/>
                <w:sz w:val="20"/>
                <w:szCs w:val="20"/>
                <w:shd w:val="clear" w:color="auto" w:fill="FFFFFF"/>
                <w:lang w:val="en-US"/>
              </w:rPr>
              <w:t>dacă</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ansamblul</w:t>
            </w:r>
            <w:proofErr w:type="spellEnd"/>
            <w:r w:rsidRPr="007938F1">
              <w:rPr>
                <w:rFonts w:ascii="Times New Roman" w:hAnsi="Times New Roman"/>
                <w:sz w:val="20"/>
                <w:szCs w:val="20"/>
                <w:shd w:val="clear" w:color="auto" w:fill="FFFFFF"/>
                <w:lang w:val="en-US"/>
              </w:rPr>
              <w:t xml:space="preserve"> de </w:t>
            </w:r>
            <w:proofErr w:type="spellStart"/>
            <w:r w:rsidRPr="007938F1">
              <w:rPr>
                <w:rFonts w:ascii="Times New Roman" w:hAnsi="Times New Roman"/>
                <w:sz w:val="20"/>
                <w:szCs w:val="20"/>
                <w:shd w:val="clear" w:color="auto" w:fill="FFFFFF"/>
                <w:lang w:val="en-US"/>
              </w:rPr>
              <w:t>balamale</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sau</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mecanismul</w:t>
            </w:r>
            <w:proofErr w:type="spellEnd"/>
            <w:r w:rsidRPr="007938F1">
              <w:rPr>
                <w:rFonts w:ascii="Times New Roman" w:hAnsi="Times New Roman"/>
                <w:sz w:val="20"/>
                <w:szCs w:val="20"/>
                <w:shd w:val="clear" w:color="auto" w:fill="FFFFFF"/>
                <w:lang w:val="en-US"/>
              </w:rPr>
              <w:t xml:space="preserve"> de </w:t>
            </w:r>
            <w:proofErr w:type="spellStart"/>
            <w:r w:rsidRPr="007938F1">
              <w:rPr>
                <w:rFonts w:ascii="Times New Roman" w:hAnsi="Times New Roman"/>
                <w:sz w:val="20"/>
                <w:szCs w:val="20"/>
                <w:shd w:val="clear" w:color="auto" w:fill="FFFFFF"/>
                <w:lang w:val="en-US"/>
              </w:rPr>
              <w:t>pliere</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mecanică</w:t>
            </w:r>
            <w:proofErr w:type="spellEnd"/>
            <w:r w:rsidRPr="007938F1">
              <w:rPr>
                <w:rFonts w:ascii="Times New Roman" w:hAnsi="Times New Roman"/>
                <w:sz w:val="20"/>
                <w:szCs w:val="20"/>
                <w:shd w:val="clear" w:color="auto" w:fill="FFFFFF"/>
                <w:lang w:val="en-US"/>
              </w:rPr>
              <w:t xml:space="preserve"> </w:t>
            </w:r>
            <w:proofErr w:type="gramStart"/>
            <w:r w:rsidRPr="007938F1">
              <w:rPr>
                <w:rFonts w:ascii="Times New Roman" w:hAnsi="Times New Roman"/>
                <w:sz w:val="20"/>
                <w:szCs w:val="20"/>
                <w:shd w:val="clear" w:color="auto" w:fill="FFFFFF"/>
                <w:lang w:val="en-US"/>
              </w:rPr>
              <w:t>a</w:t>
            </w:r>
            <w:proofErr w:type="gram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afișajului</w:t>
            </w:r>
            <w:proofErr w:type="spellEnd"/>
            <w:r w:rsidRPr="007938F1">
              <w:rPr>
                <w:rFonts w:ascii="Times New Roman" w:hAnsi="Times New Roman"/>
                <w:sz w:val="20"/>
                <w:szCs w:val="20"/>
                <w:shd w:val="clear" w:color="auto" w:fill="FFFFFF"/>
                <w:lang w:val="en-US"/>
              </w:rPr>
              <w:t xml:space="preserve"> sunt </w:t>
            </w:r>
            <w:proofErr w:type="spellStart"/>
            <w:r w:rsidRPr="007938F1">
              <w:rPr>
                <w:rFonts w:ascii="Times New Roman" w:hAnsi="Times New Roman"/>
                <w:sz w:val="20"/>
                <w:szCs w:val="20"/>
                <w:shd w:val="clear" w:color="auto" w:fill="FFFFFF"/>
                <w:lang w:val="en-US"/>
              </w:rPr>
              <w:t>prezente</w:t>
            </w:r>
            <w:proofErr w:type="spellEnd"/>
            <w:r w:rsidRPr="007938F1">
              <w:rPr>
                <w:rFonts w:ascii="Times New Roman" w:hAnsi="Times New Roman"/>
                <w:sz w:val="20"/>
                <w:szCs w:val="20"/>
                <w:shd w:val="clear" w:color="auto" w:fill="FFFFFF"/>
                <w:lang w:val="en-US"/>
              </w:rPr>
              <w:t xml:space="preserve">, se </w:t>
            </w:r>
            <w:proofErr w:type="spellStart"/>
            <w:r w:rsidRPr="007938F1">
              <w:rPr>
                <w:rFonts w:ascii="Times New Roman" w:hAnsi="Times New Roman"/>
                <w:sz w:val="20"/>
                <w:szCs w:val="20"/>
                <w:shd w:val="clear" w:color="auto" w:fill="FFFFFF"/>
                <w:lang w:val="en-US"/>
              </w:rPr>
              <w:t>utilizează</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următoarea</w:t>
            </w:r>
            <w:proofErr w:type="spellEnd"/>
            <w:r w:rsidRPr="007938F1">
              <w:rPr>
                <w:rFonts w:ascii="Times New Roman" w:hAnsi="Times New Roman"/>
                <w:sz w:val="20"/>
                <w:szCs w:val="20"/>
                <w:shd w:val="clear" w:color="auto" w:fill="FFFFFF"/>
                <w:lang w:val="en-US"/>
              </w:rPr>
              <w:t xml:space="preserve"> </w:t>
            </w:r>
            <w:proofErr w:type="spellStart"/>
            <w:r w:rsidRPr="007938F1">
              <w:rPr>
                <w:rFonts w:ascii="Times New Roman" w:hAnsi="Times New Roman"/>
                <w:sz w:val="20"/>
                <w:szCs w:val="20"/>
                <w:shd w:val="clear" w:color="auto" w:fill="FFFFFF"/>
                <w:lang w:val="en-US"/>
              </w:rPr>
              <w:t>formulă</w:t>
            </w:r>
            <w:proofErr w:type="spellEnd"/>
            <w:r w:rsidRPr="007938F1">
              <w:rPr>
                <w:rFonts w:ascii="Times New Roman" w:hAnsi="Times New Roman"/>
                <w:sz w:val="20"/>
                <w:szCs w:val="20"/>
                <w:shd w:val="clear" w:color="auto" w:fill="FFFFFF"/>
                <w:lang w:val="en-US"/>
              </w:rPr>
              <w:t>:</w:t>
            </w:r>
          </w:p>
          <w:p w14:paraId="2A96C84F" w14:textId="77777777" w:rsidR="007938F1" w:rsidRPr="007938F1" w:rsidRDefault="007938F1" w:rsidP="000E1A54">
            <w:pPr>
              <w:spacing w:after="0" w:line="240" w:lineRule="auto"/>
              <w:ind w:left="397"/>
              <w:jc w:val="both"/>
              <w:rPr>
                <w:rFonts w:ascii="Times New Roman" w:hAnsi="Times New Roman"/>
                <w:sz w:val="20"/>
                <w:szCs w:val="20"/>
                <w:shd w:val="clear" w:color="auto" w:fill="FFFFFF"/>
                <w:lang w:val="en-US"/>
              </w:rPr>
            </w:pPr>
            <w:r w:rsidRPr="007938F1">
              <w:rPr>
                <w:rFonts w:ascii="Times New Roman" w:hAnsi="Times New Roman"/>
                <w:sz w:val="20"/>
                <w:szCs w:val="20"/>
                <w:shd w:val="clear" w:color="auto" w:fill="FFFFFF"/>
                <w:lang w:val="en-US"/>
              </w:rPr>
              <w:t>S</w:t>
            </w:r>
            <w:r w:rsidRPr="007938F1">
              <w:rPr>
                <w:rStyle w:val="oj-sub"/>
                <w:rFonts w:ascii="Times New Roman" w:hAnsi="Times New Roman"/>
                <w:color w:val="000000"/>
                <w:sz w:val="20"/>
                <w:szCs w:val="20"/>
                <w:vertAlign w:val="subscript"/>
                <w:lang w:val="en-US"/>
              </w:rPr>
              <w:t>DD</w:t>
            </w:r>
            <w:r w:rsidRPr="007938F1">
              <w:rPr>
                <w:rFonts w:ascii="Times New Roman" w:hAnsi="Times New Roman"/>
                <w:sz w:val="20"/>
                <w:szCs w:val="20"/>
                <w:shd w:val="clear" w:color="auto" w:fill="FFFFFF"/>
                <w:lang w:val="en-US"/>
              </w:rPr>
              <w:t>= (DD</w:t>
            </w:r>
            <w:r w:rsidRPr="007938F1">
              <w:rPr>
                <w:rStyle w:val="oj-sub"/>
                <w:rFonts w:ascii="Times New Roman" w:hAnsi="Times New Roman"/>
                <w:color w:val="000000"/>
                <w:sz w:val="20"/>
                <w:szCs w:val="20"/>
                <w:vertAlign w:val="subscript"/>
                <w:lang w:val="en-US"/>
              </w:rPr>
              <w:t>BAT</w:t>
            </w:r>
            <w:r w:rsidRPr="007938F1">
              <w:rPr>
                <w:rFonts w:ascii="Times New Roman" w:hAnsi="Times New Roman"/>
                <w:sz w:val="20"/>
                <w:szCs w:val="20"/>
                <w:shd w:val="clear" w:color="auto" w:fill="FFFFFF"/>
                <w:lang w:val="en-US"/>
              </w:rPr>
              <w:t>*0,</w:t>
            </w:r>
            <w:proofErr w:type="gramStart"/>
            <w:r w:rsidRPr="007938F1">
              <w:rPr>
                <w:rFonts w:ascii="Times New Roman" w:hAnsi="Times New Roman"/>
                <w:sz w:val="20"/>
                <w:szCs w:val="20"/>
                <w:shd w:val="clear" w:color="auto" w:fill="FFFFFF"/>
                <w:lang w:val="en-US"/>
              </w:rPr>
              <w:t>25)+</w:t>
            </w:r>
            <w:proofErr w:type="gramEnd"/>
            <w:r w:rsidRPr="007938F1">
              <w:rPr>
                <w:rFonts w:ascii="Times New Roman" w:hAnsi="Times New Roman"/>
                <w:sz w:val="20"/>
                <w:szCs w:val="20"/>
                <w:shd w:val="clear" w:color="auto" w:fill="FFFFFF"/>
                <w:lang w:val="en-US"/>
              </w:rPr>
              <w:t xml:space="preserve"> (DD</w:t>
            </w:r>
            <w:r w:rsidRPr="007938F1">
              <w:rPr>
                <w:rStyle w:val="oj-sub"/>
                <w:rFonts w:ascii="Times New Roman" w:hAnsi="Times New Roman"/>
                <w:color w:val="000000"/>
                <w:sz w:val="20"/>
                <w:szCs w:val="20"/>
                <w:vertAlign w:val="subscript"/>
                <w:lang w:val="en-US"/>
              </w:rPr>
              <w:t>DA</w:t>
            </w:r>
            <w:r w:rsidRPr="007938F1">
              <w:rPr>
                <w:rFonts w:ascii="Times New Roman" w:hAnsi="Times New Roman"/>
                <w:sz w:val="20"/>
                <w:szCs w:val="20"/>
                <w:shd w:val="clear" w:color="auto" w:fill="FFFFFF"/>
                <w:lang w:val="en-US"/>
              </w:rPr>
              <w:t>*0,25)+ (DD</w:t>
            </w:r>
            <w:r w:rsidRPr="007938F1">
              <w:rPr>
                <w:rStyle w:val="oj-sub"/>
                <w:rFonts w:ascii="Times New Roman" w:hAnsi="Times New Roman"/>
                <w:color w:val="000000"/>
                <w:sz w:val="20"/>
                <w:szCs w:val="20"/>
                <w:vertAlign w:val="subscript"/>
                <w:lang w:val="en-US"/>
              </w:rPr>
              <w:t>BC</w:t>
            </w:r>
            <w:r w:rsidRPr="007938F1">
              <w:rPr>
                <w:rFonts w:ascii="Times New Roman" w:hAnsi="Times New Roman"/>
                <w:sz w:val="20"/>
                <w:szCs w:val="20"/>
                <w:shd w:val="clear" w:color="auto" w:fill="FFFFFF"/>
                <w:lang w:val="en-US"/>
              </w:rPr>
              <w:t>*0,09)+(DD</w:t>
            </w:r>
            <w:r w:rsidRPr="007938F1">
              <w:rPr>
                <w:rStyle w:val="oj-sub"/>
                <w:rFonts w:ascii="Times New Roman" w:hAnsi="Times New Roman"/>
                <w:color w:val="000000"/>
                <w:sz w:val="20"/>
                <w:szCs w:val="20"/>
                <w:vertAlign w:val="subscript"/>
                <w:lang w:val="en-US"/>
              </w:rPr>
              <w:t>FFC</w:t>
            </w:r>
            <w:r w:rsidRPr="007938F1">
              <w:rPr>
                <w:rFonts w:ascii="Times New Roman" w:hAnsi="Times New Roman"/>
                <w:sz w:val="20"/>
                <w:szCs w:val="20"/>
                <w:shd w:val="clear" w:color="auto" w:fill="FFFFFF"/>
                <w:lang w:val="en-US"/>
              </w:rPr>
              <w:t>*0,04)+(DD</w:t>
            </w:r>
            <w:r w:rsidRPr="007938F1">
              <w:rPr>
                <w:rStyle w:val="oj-sub"/>
                <w:rFonts w:ascii="Times New Roman" w:hAnsi="Times New Roman"/>
                <w:color w:val="000000"/>
                <w:sz w:val="20"/>
                <w:szCs w:val="20"/>
                <w:vertAlign w:val="subscript"/>
                <w:lang w:val="en-US"/>
              </w:rPr>
              <w:t>RFC</w:t>
            </w:r>
            <w:r w:rsidRPr="007938F1">
              <w:rPr>
                <w:rFonts w:ascii="Times New Roman" w:hAnsi="Times New Roman"/>
                <w:sz w:val="20"/>
                <w:szCs w:val="20"/>
                <w:shd w:val="clear" w:color="auto" w:fill="FFFFFF"/>
                <w:lang w:val="en-US"/>
              </w:rPr>
              <w:t>*0,04)+(DD</w:t>
            </w:r>
            <w:r w:rsidRPr="007938F1">
              <w:rPr>
                <w:rStyle w:val="oj-sub"/>
                <w:rFonts w:ascii="Times New Roman" w:hAnsi="Times New Roman"/>
                <w:color w:val="000000"/>
                <w:sz w:val="20"/>
                <w:szCs w:val="20"/>
                <w:vertAlign w:val="subscript"/>
                <w:lang w:val="en-US"/>
              </w:rPr>
              <w:t>EC</w:t>
            </w:r>
            <w:r w:rsidRPr="007938F1">
              <w:rPr>
                <w:rFonts w:ascii="Times New Roman" w:hAnsi="Times New Roman"/>
                <w:sz w:val="20"/>
                <w:szCs w:val="20"/>
                <w:shd w:val="clear" w:color="auto" w:fill="FFFFFF"/>
                <w:lang w:val="en-US"/>
              </w:rPr>
              <w:t>*0,04)+(DD</w:t>
            </w:r>
            <w:r w:rsidRPr="007938F1">
              <w:rPr>
                <w:rStyle w:val="oj-sub"/>
                <w:rFonts w:ascii="Times New Roman" w:hAnsi="Times New Roman"/>
                <w:color w:val="000000"/>
                <w:sz w:val="20"/>
                <w:szCs w:val="20"/>
                <w:vertAlign w:val="subscript"/>
                <w:lang w:val="en-US"/>
              </w:rPr>
              <w:t>BUT</w:t>
            </w:r>
            <w:r w:rsidRPr="007938F1">
              <w:rPr>
                <w:rFonts w:ascii="Times New Roman" w:hAnsi="Times New Roman"/>
                <w:sz w:val="20"/>
                <w:szCs w:val="20"/>
                <w:shd w:val="clear" w:color="auto" w:fill="FFFFFF"/>
                <w:lang w:val="en-US"/>
              </w:rPr>
              <w:t>*0,04)+(DD</w:t>
            </w:r>
            <w:r w:rsidRPr="007938F1">
              <w:rPr>
                <w:rStyle w:val="oj-sub"/>
                <w:rFonts w:ascii="Times New Roman" w:hAnsi="Times New Roman"/>
                <w:color w:val="000000"/>
                <w:sz w:val="20"/>
                <w:szCs w:val="20"/>
                <w:vertAlign w:val="subscript"/>
                <w:lang w:val="en-US"/>
              </w:rPr>
              <w:t>MIC</w:t>
            </w:r>
            <w:r w:rsidRPr="007938F1">
              <w:rPr>
                <w:rFonts w:ascii="Times New Roman" w:hAnsi="Times New Roman"/>
                <w:sz w:val="20"/>
                <w:szCs w:val="20"/>
                <w:shd w:val="clear" w:color="auto" w:fill="FFFFFF"/>
                <w:lang w:val="en-US"/>
              </w:rPr>
              <w:t>*0,04)+(DD</w:t>
            </w:r>
            <w:r w:rsidRPr="007938F1">
              <w:rPr>
                <w:rStyle w:val="oj-sub"/>
                <w:rFonts w:ascii="Times New Roman" w:hAnsi="Times New Roman"/>
                <w:color w:val="000000"/>
                <w:sz w:val="20"/>
                <w:szCs w:val="20"/>
                <w:vertAlign w:val="subscript"/>
                <w:lang w:val="en-US"/>
              </w:rPr>
              <w:t>SPK</w:t>
            </w:r>
            <w:r w:rsidRPr="007938F1">
              <w:rPr>
                <w:rFonts w:ascii="Times New Roman" w:hAnsi="Times New Roman"/>
                <w:sz w:val="20"/>
                <w:szCs w:val="20"/>
                <w:shd w:val="clear" w:color="auto" w:fill="FFFFFF"/>
                <w:lang w:val="en-US"/>
              </w:rPr>
              <w:t>*0,04)+ (DD</w:t>
            </w:r>
            <w:r w:rsidRPr="007938F1">
              <w:rPr>
                <w:rStyle w:val="oj-sub"/>
                <w:rFonts w:ascii="Times New Roman" w:hAnsi="Times New Roman"/>
                <w:color w:val="000000"/>
                <w:sz w:val="20"/>
                <w:szCs w:val="20"/>
                <w:vertAlign w:val="subscript"/>
                <w:lang w:val="en-US"/>
              </w:rPr>
              <w:t>FM</w:t>
            </w:r>
            <w:r w:rsidRPr="007938F1">
              <w:rPr>
                <w:rFonts w:ascii="Times New Roman" w:hAnsi="Times New Roman"/>
                <w:sz w:val="20"/>
                <w:szCs w:val="20"/>
                <w:shd w:val="clear" w:color="auto" w:fill="FFFFFF"/>
                <w:lang w:val="en-US"/>
              </w:rPr>
              <w:t>*0,17).</w:t>
            </w:r>
          </w:p>
          <w:p w14:paraId="2BA0BDF5" w14:textId="77777777" w:rsidR="000E1A54" w:rsidRPr="000E1A54" w:rsidRDefault="000E1A54" w:rsidP="000E1A54">
            <w:pPr>
              <w:spacing w:after="0" w:line="240" w:lineRule="auto"/>
              <w:rPr>
                <w:rFonts w:ascii="Times New Roman" w:hAnsi="Times New Roman"/>
                <w:sz w:val="20"/>
                <w:szCs w:val="20"/>
                <w:shd w:val="clear" w:color="auto" w:fill="FFFFFF"/>
                <w:lang w:val="en-US"/>
              </w:rPr>
            </w:pPr>
            <w:proofErr w:type="spellStart"/>
            <w:r w:rsidRPr="000E1A54">
              <w:rPr>
                <w:rFonts w:ascii="Times New Roman" w:hAnsi="Times New Roman"/>
                <w:color w:val="000000"/>
                <w:sz w:val="20"/>
                <w:szCs w:val="20"/>
                <w:shd w:val="clear" w:color="auto" w:fill="FFFFFF"/>
                <w:lang w:val="en-US"/>
              </w:rPr>
              <w:t>Evaluarea</w:t>
            </w:r>
            <w:proofErr w:type="spellEnd"/>
            <w:r w:rsidRPr="000E1A54">
              <w:rPr>
                <w:rFonts w:ascii="Times New Roman" w:hAnsi="Times New Roman"/>
                <w:color w:val="000000"/>
                <w:sz w:val="20"/>
                <w:szCs w:val="20"/>
                <w:shd w:val="clear" w:color="auto" w:fill="FFFFFF"/>
                <w:lang w:val="en-US"/>
              </w:rPr>
              <w:t xml:space="preserve"> </w:t>
            </w:r>
            <w:proofErr w:type="spellStart"/>
            <w:r w:rsidRPr="000E1A54">
              <w:rPr>
                <w:rFonts w:ascii="Times New Roman" w:hAnsi="Times New Roman"/>
                <w:color w:val="000000"/>
                <w:sz w:val="20"/>
                <w:szCs w:val="20"/>
                <w:shd w:val="clear" w:color="auto" w:fill="FFFFFF"/>
                <w:lang w:val="en-US"/>
              </w:rPr>
              <w:t>complexității</w:t>
            </w:r>
            <w:proofErr w:type="spellEnd"/>
            <w:r w:rsidRPr="000E1A54">
              <w:rPr>
                <w:rFonts w:ascii="Times New Roman" w:hAnsi="Times New Roman"/>
                <w:color w:val="000000"/>
                <w:sz w:val="20"/>
                <w:szCs w:val="20"/>
                <w:shd w:val="clear" w:color="auto" w:fill="FFFFFF"/>
                <w:lang w:val="en-US"/>
              </w:rPr>
              <w:t xml:space="preserve"> </w:t>
            </w:r>
            <w:proofErr w:type="spellStart"/>
            <w:r w:rsidRPr="000E1A54">
              <w:rPr>
                <w:rFonts w:ascii="Times New Roman" w:hAnsi="Times New Roman"/>
                <w:color w:val="000000"/>
                <w:sz w:val="20"/>
                <w:szCs w:val="20"/>
                <w:shd w:val="clear" w:color="auto" w:fill="FFFFFF"/>
                <w:lang w:val="en-US"/>
              </w:rPr>
              <w:t>dezasamblării</w:t>
            </w:r>
            <w:proofErr w:type="spellEnd"/>
            <w:r w:rsidRPr="000E1A54">
              <w:rPr>
                <w:rFonts w:ascii="Times New Roman" w:hAnsi="Times New Roman"/>
                <w:color w:val="000000"/>
                <w:sz w:val="20"/>
                <w:szCs w:val="20"/>
                <w:shd w:val="clear" w:color="auto" w:fill="FFFFFF"/>
                <w:lang w:val="en-US"/>
              </w:rPr>
              <w:t xml:space="preserve"> (DD) la </w:t>
            </w:r>
            <w:proofErr w:type="spellStart"/>
            <w:r w:rsidRPr="000E1A54">
              <w:rPr>
                <w:rFonts w:ascii="Times New Roman" w:hAnsi="Times New Roman"/>
                <w:color w:val="000000"/>
                <w:sz w:val="20"/>
                <w:szCs w:val="20"/>
                <w:shd w:val="clear" w:color="auto" w:fill="FFFFFF"/>
                <w:lang w:val="en-US"/>
              </w:rPr>
              <w:t>nivel</w:t>
            </w:r>
            <w:proofErr w:type="spellEnd"/>
            <w:r w:rsidRPr="000E1A54">
              <w:rPr>
                <w:rFonts w:ascii="Times New Roman" w:hAnsi="Times New Roman"/>
                <w:color w:val="000000"/>
                <w:sz w:val="20"/>
                <w:szCs w:val="20"/>
                <w:shd w:val="clear" w:color="auto" w:fill="FFFFFF"/>
                <w:lang w:val="en-US"/>
              </w:rPr>
              <w:t xml:space="preserve"> de </w:t>
            </w:r>
            <w:proofErr w:type="spellStart"/>
            <w:r w:rsidRPr="000E1A54">
              <w:rPr>
                <w:rFonts w:ascii="Times New Roman" w:hAnsi="Times New Roman"/>
                <w:color w:val="000000"/>
                <w:sz w:val="20"/>
                <w:szCs w:val="20"/>
                <w:shd w:val="clear" w:color="auto" w:fill="FFFFFF"/>
                <w:lang w:val="en-US"/>
              </w:rPr>
              <w:t>piese</w:t>
            </w:r>
            <w:proofErr w:type="spellEnd"/>
          </w:p>
          <w:p w14:paraId="50A43A97" w14:textId="77777777" w:rsidR="000E1A54" w:rsidRPr="000E1A54" w:rsidRDefault="000E1A54" w:rsidP="000E1A54">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0E1A54">
              <w:rPr>
                <w:color w:val="000000"/>
                <w:sz w:val="20"/>
                <w:szCs w:val="20"/>
                <w:shd w:val="clear" w:color="auto" w:fill="FFFFFF"/>
                <w:lang w:val="en-US"/>
              </w:rPr>
              <w:t>Punctajul</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Complexitatea</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dezasamblării</w:t>
            </w:r>
            <w:proofErr w:type="spellEnd"/>
            <w:r w:rsidRPr="000E1A54">
              <w:rPr>
                <w:color w:val="000000"/>
                <w:sz w:val="20"/>
                <w:szCs w:val="20"/>
                <w:shd w:val="clear" w:color="auto" w:fill="FFFFFF"/>
                <w:lang w:val="en-US"/>
              </w:rPr>
              <w:t>” (</w:t>
            </w:r>
            <w:proofErr w:type="spellStart"/>
            <w:r w:rsidRPr="000E1A54">
              <w:rPr>
                <w:color w:val="000000"/>
                <w:sz w:val="20"/>
                <w:szCs w:val="20"/>
                <w:shd w:val="clear" w:color="auto" w:fill="FFFFFF"/>
                <w:lang w:val="en-US"/>
              </w:rPr>
              <w:t>DD</w:t>
            </w:r>
            <w:r w:rsidRPr="000E1A54">
              <w:rPr>
                <w:rStyle w:val="oj-sub"/>
                <w:color w:val="000000"/>
                <w:sz w:val="20"/>
                <w:szCs w:val="20"/>
                <w:vertAlign w:val="subscript"/>
                <w:lang w:val="en-US"/>
              </w:rPr>
              <w:t>i</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pentru</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fiecare</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piesă</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prioritară</w:t>
            </w:r>
            <w:proofErr w:type="spellEnd"/>
            <w:r w:rsidRPr="000E1A54">
              <w:rPr>
                <w:rStyle w:val="apple-converted-space"/>
                <w:color w:val="000000"/>
                <w:sz w:val="20"/>
                <w:szCs w:val="20"/>
                <w:shd w:val="clear" w:color="auto" w:fill="FFFFFF"/>
                <w:lang w:val="en-US"/>
              </w:rPr>
              <w:t xml:space="preserve"> </w:t>
            </w:r>
            <w:proofErr w:type="spellStart"/>
            <w:r w:rsidRPr="000E1A54">
              <w:rPr>
                <w:rStyle w:val="oj-italic"/>
                <w:i/>
                <w:iCs/>
                <w:color w:val="000000"/>
                <w:sz w:val="20"/>
                <w:szCs w:val="20"/>
                <w:lang w:val="en-US"/>
              </w:rPr>
              <w:t>i</w:t>
            </w:r>
            <w:proofErr w:type="spellEnd"/>
            <w:r w:rsidRPr="000E1A54">
              <w:rPr>
                <w:rStyle w:val="apple-converted-space"/>
                <w:color w:val="000000"/>
                <w:shd w:val="clear" w:color="auto" w:fill="FFFFFF"/>
                <w:lang w:val="en-US"/>
              </w:rPr>
              <w:t xml:space="preserve"> </w:t>
            </w:r>
            <w:r w:rsidRPr="000E1A54">
              <w:rPr>
                <w:color w:val="000000"/>
                <w:sz w:val="20"/>
                <w:szCs w:val="20"/>
                <w:shd w:val="clear" w:color="auto" w:fill="FFFFFF"/>
                <w:lang w:val="en-US"/>
              </w:rPr>
              <w:t>(DD</w:t>
            </w:r>
            <w:r w:rsidRPr="000E1A54">
              <w:rPr>
                <w:rStyle w:val="oj-sub"/>
                <w:color w:val="000000"/>
                <w:sz w:val="20"/>
                <w:szCs w:val="20"/>
                <w:vertAlign w:val="subscript"/>
                <w:lang w:val="en-US"/>
              </w:rPr>
              <w:t>BAT</w:t>
            </w:r>
            <w:r w:rsidRPr="000E1A54">
              <w:rPr>
                <w:color w:val="000000"/>
                <w:sz w:val="20"/>
                <w:szCs w:val="20"/>
                <w:shd w:val="clear" w:color="auto" w:fill="FFFFFF"/>
                <w:lang w:val="en-US"/>
              </w:rPr>
              <w:t>; DD</w:t>
            </w:r>
            <w:r w:rsidRPr="000E1A54">
              <w:rPr>
                <w:rStyle w:val="oj-sub"/>
                <w:color w:val="000000"/>
                <w:sz w:val="20"/>
                <w:szCs w:val="20"/>
                <w:vertAlign w:val="subscript"/>
                <w:lang w:val="en-US"/>
              </w:rPr>
              <w:t>DA</w:t>
            </w:r>
            <w:r w:rsidRPr="000E1A54">
              <w:rPr>
                <w:color w:val="000000"/>
                <w:sz w:val="20"/>
                <w:szCs w:val="20"/>
                <w:shd w:val="clear" w:color="auto" w:fill="FFFFFF"/>
                <w:lang w:val="en-US"/>
              </w:rPr>
              <w:t>, DD</w:t>
            </w:r>
            <w:r w:rsidRPr="000E1A54">
              <w:rPr>
                <w:rStyle w:val="oj-sub"/>
                <w:color w:val="000000"/>
                <w:sz w:val="20"/>
                <w:szCs w:val="20"/>
                <w:vertAlign w:val="subscript"/>
                <w:lang w:val="en-US"/>
              </w:rPr>
              <w:t>BC</w:t>
            </w:r>
            <w:r w:rsidRPr="000E1A54">
              <w:rPr>
                <w:color w:val="000000"/>
                <w:sz w:val="20"/>
                <w:szCs w:val="20"/>
                <w:shd w:val="clear" w:color="auto" w:fill="FFFFFF"/>
                <w:lang w:val="en-US"/>
              </w:rPr>
              <w:t>, DD</w:t>
            </w:r>
            <w:r w:rsidRPr="000E1A54">
              <w:rPr>
                <w:rStyle w:val="oj-sub"/>
                <w:color w:val="000000"/>
                <w:sz w:val="20"/>
                <w:szCs w:val="20"/>
                <w:vertAlign w:val="subscript"/>
                <w:lang w:val="en-US"/>
              </w:rPr>
              <w:t>FFC</w:t>
            </w:r>
            <w:r w:rsidRPr="000E1A54">
              <w:rPr>
                <w:color w:val="000000"/>
                <w:sz w:val="20"/>
                <w:szCs w:val="20"/>
                <w:shd w:val="clear" w:color="auto" w:fill="FFFFFF"/>
                <w:lang w:val="en-US"/>
              </w:rPr>
              <w:t xml:space="preserve">, </w:t>
            </w:r>
            <w:proofErr w:type="gramStart"/>
            <w:r w:rsidRPr="000E1A54">
              <w:rPr>
                <w:color w:val="000000"/>
                <w:sz w:val="20"/>
                <w:szCs w:val="20"/>
                <w:shd w:val="clear" w:color="auto" w:fill="FFFFFF"/>
                <w:lang w:val="en-US"/>
              </w:rPr>
              <w:t>DD</w:t>
            </w:r>
            <w:r w:rsidRPr="000E1A54">
              <w:rPr>
                <w:rStyle w:val="oj-sub"/>
                <w:color w:val="000000"/>
                <w:sz w:val="20"/>
                <w:szCs w:val="20"/>
                <w:vertAlign w:val="subscript"/>
                <w:lang w:val="en-US"/>
              </w:rPr>
              <w:t>RFC,</w:t>
            </w:r>
            <w:r w:rsidRPr="000E1A54">
              <w:rPr>
                <w:color w:val="000000"/>
                <w:sz w:val="20"/>
                <w:szCs w:val="20"/>
                <w:shd w:val="clear" w:color="auto" w:fill="FFFFFF"/>
                <w:lang w:val="en-US"/>
              </w:rPr>
              <w:t>DD</w:t>
            </w:r>
            <w:r w:rsidRPr="000E1A54">
              <w:rPr>
                <w:rStyle w:val="oj-sub"/>
                <w:color w:val="000000"/>
                <w:sz w:val="20"/>
                <w:szCs w:val="20"/>
                <w:vertAlign w:val="subscript"/>
                <w:lang w:val="en-US"/>
              </w:rPr>
              <w:t>EC</w:t>
            </w:r>
            <w:proofErr w:type="gramEnd"/>
            <w:r w:rsidRPr="000E1A54">
              <w:rPr>
                <w:rStyle w:val="oj-sub"/>
                <w:color w:val="000000"/>
                <w:sz w:val="20"/>
                <w:szCs w:val="20"/>
                <w:vertAlign w:val="subscript"/>
                <w:lang w:val="en-US"/>
              </w:rPr>
              <w:t>,</w:t>
            </w:r>
            <w:r w:rsidRPr="000E1A54">
              <w:rPr>
                <w:color w:val="000000"/>
                <w:sz w:val="20"/>
                <w:szCs w:val="20"/>
                <w:shd w:val="clear" w:color="auto" w:fill="FFFFFF"/>
                <w:lang w:val="en-US"/>
              </w:rPr>
              <w:t>DD</w:t>
            </w:r>
            <w:r w:rsidRPr="000E1A54">
              <w:rPr>
                <w:rStyle w:val="oj-sub"/>
                <w:color w:val="000000"/>
                <w:sz w:val="20"/>
                <w:szCs w:val="20"/>
                <w:vertAlign w:val="subscript"/>
                <w:lang w:val="en-US"/>
              </w:rPr>
              <w:t>BUT</w:t>
            </w:r>
            <w:r w:rsidRPr="000E1A54">
              <w:rPr>
                <w:color w:val="000000"/>
                <w:sz w:val="20"/>
                <w:szCs w:val="20"/>
                <w:shd w:val="clear" w:color="auto" w:fill="FFFFFF"/>
                <w:lang w:val="en-US"/>
              </w:rPr>
              <w:t>, DD</w:t>
            </w:r>
            <w:r w:rsidRPr="000E1A54">
              <w:rPr>
                <w:rStyle w:val="oj-sub"/>
                <w:color w:val="000000"/>
                <w:sz w:val="20"/>
                <w:szCs w:val="20"/>
                <w:vertAlign w:val="subscript"/>
                <w:lang w:val="en-US"/>
              </w:rPr>
              <w:t>MIC</w:t>
            </w:r>
            <w:r w:rsidRPr="000E1A54">
              <w:rPr>
                <w:color w:val="000000"/>
                <w:sz w:val="20"/>
                <w:szCs w:val="20"/>
                <w:shd w:val="clear" w:color="auto" w:fill="FFFFFF"/>
                <w:lang w:val="en-US"/>
              </w:rPr>
              <w:t>, DD</w:t>
            </w:r>
            <w:r w:rsidRPr="000E1A54">
              <w:rPr>
                <w:rStyle w:val="oj-sub"/>
                <w:color w:val="000000"/>
                <w:sz w:val="20"/>
                <w:szCs w:val="20"/>
                <w:vertAlign w:val="subscript"/>
                <w:lang w:val="en-US"/>
              </w:rPr>
              <w:t>SPK,</w:t>
            </w:r>
            <w:r w:rsidRPr="000E1A54">
              <w:rPr>
                <w:color w:val="000000"/>
                <w:sz w:val="20"/>
                <w:szCs w:val="20"/>
                <w:shd w:val="clear" w:color="auto" w:fill="FFFFFF"/>
                <w:lang w:val="en-US"/>
              </w:rPr>
              <w:t>DD</w:t>
            </w:r>
            <w:r w:rsidRPr="000E1A54">
              <w:rPr>
                <w:rStyle w:val="oj-sub"/>
                <w:color w:val="000000"/>
                <w:sz w:val="20"/>
                <w:szCs w:val="20"/>
                <w:vertAlign w:val="subscript"/>
                <w:lang w:val="en-US"/>
              </w:rPr>
              <w:t>FM</w:t>
            </w:r>
            <w:r w:rsidRPr="000E1A54">
              <w:rPr>
                <w:color w:val="000000"/>
                <w:sz w:val="20"/>
                <w:szCs w:val="20"/>
                <w:shd w:val="clear" w:color="auto" w:fill="FFFFFF"/>
                <w:lang w:val="en-US"/>
              </w:rPr>
              <w:t xml:space="preserve">) se </w:t>
            </w:r>
            <w:proofErr w:type="spellStart"/>
            <w:r w:rsidRPr="000E1A54">
              <w:rPr>
                <w:color w:val="000000"/>
                <w:sz w:val="20"/>
                <w:szCs w:val="20"/>
                <w:shd w:val="clear" w:color="auto" w:fill="FFFFFF"/>
                <w:lang w:val="en-US"/>
              </w:rPr>
              <w:t>calculează</w:t>
            </w:r>
            <w:proofErr w:type="spellEnd"/>
            <w:r w:rsidRPr="000E1A54">
              <w:rPr>
                <w:color w:val="000000"/>
                <w:sz w:val="20"/>
                <w:szCs w:val="20"/>
                <w:shd w:val="clear" w:color="auto" w:fill="FFFFFF"/>
                <w:lang w:val="en-US"/>
              </w:rPr>
              <w:t xml:space="preserve"> pe </w:t>
            </w:r>
            <w:proofErr w:type="spellStart"/>
            <w:r w:rsidRPr="000E1A54">
              <w:rPr>
                <w:color w:val="000000"/>
                <w:sz w:val="20"/>
                <w:szCs w:val="20"/>
                <w:shd w:val="clear" w:color="auto" w:fill="FFFFFF"/>
                <w:lang w:val="en-US"/>
              </w:rPr>
              <w:t>baza</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numărului</w:t>
            </w:r>
            <w:proofErr w:type="spellEnd"/>
            <w:r w:rsidRPr="000E1A54">
              <w:rPr>
                <w:color w:val="000000"/>
                <w:sz w:val="20"/>
                <w:szCs w:val="20"/>
                <w:shd w:val="clear" w:color="auto" w:fill="FFFFFF"/>
                <w:lang w:val="en-US"/>
              </w:rPr>
              <w:t xml:space="preserve"> de </w:t>
            </w:r>
            <w:proofErr w:type="spellStart"/>
            <w:r w:rsidRPr="000E1A54">
              <w:rPr>
                <w:color w:val="000000"/>
                <w:sz w:val="20"/>
                <w:szCs w:val="20"/>
                <w:shd w:val="clear" w:color="auto" w:fill="FFFFFF"/>
                <w:lang w:val="en-US"/>
              </w:rPr>
              <w:t>etape</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necesare</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pentru</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îndepărtarea</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unei</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piese</w:t>
            </w:r>
            <w:proofErr w:type="spellEnd"/>
            <w:r w:rsidRPr="000E1A54">
              <w:rPr>
                <w:color w:val="000000"/>
                <w:sz w:val="20"/>
                <w:szCs w:val="20"/>
                <w:shd w:val="clear" w:color="auto" w:fill="FFFFFF"/>
                <w:lang w:val="en-US"/>
              </w:rPr>
              <w:t xml:space="preserve"> din </w:t>
            </w:r>
            <w:proofErr w:type="spellStart"/>
            <w:r w:rsidRPr="000E1A54">
              <w:rPr>
                <w:color w:val="000000"/>
                <w:sz w:val="20"/>
                <w:szCs w:val="20"/>
                <w:shd w:val="clear" w:color="auto" w:fill="FFFFFF"/>
                <w:lang w:val="en-US"/>
              </w:rPr>
              <w:t>produs</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fără</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avarierea</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produsului</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Numărătoarea</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etapelor</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pentru</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fiecare</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piesă</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începe</w:t>
            </w:r>
            <w:proofErr w:type="spellEnd"/>
            <w:r w:rsidRPr="000E1A54">
              <w:rPr>
                <w:color w:val="000000"/>
                <w:sz w:val="20"/>
                <w:szCs w:val="20"/>
                <w:shd w:val="clear" w:color="auto" w:fill="FFFFFF"/>
                <w:lang w:val="en-US"/>
              </w:rPr>
              <w:t xml:space="preserve"> cu </w:t>
            </w:r>
            <w:proofErr w:type="spellStart"/>
            <w:r w:rsidRPr="000E1A54">
              <w:rPr>
                <w:color w:val="000000"/>
                <w:sz w:val="20"/>
                <w:szCs w:val="20"/>
                <w:shd w:val="clear" w:color="auto" w:fill="FFFFFF"/>
                <w:lang w:val="en-US"/>
              </w:rPr>
              <w:t>etapa</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în</w:t>
            </w:r>
            <w:proofErr w:type="spellEnd"/>
            <w:r w:rsidRPr="000E1A54">
              <w:rPr>
                <w:color w:val="000000"/>
                <w:sz w:val="20"/>
                <w:szCs w:val="20"/>
                <w:shd w:val="clear" w:color="auto" w:fill="FFFFFF"/>
                <w:lang w:val="en-US"/>
              </w:rPr>
              <w:t xml:space="preserve"> care </w:t>
            </w:r>
            <w:proofErr w:type="spellStart"/>
            <w:r w:rsidRPr="000E1A54">
              <w:rPr>
                <w:color w:val="000000"/>
                <w:sz w:val="20"/>
                <w:szCs w:val="20"/>
                <w:shd w:val="clear" w:color="auto" w:fill="FFFFFF"/>
                <w:lang w:val="en-US"/>
              </w:rPr>
              <w:t>produsul</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este</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complet</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asamblat</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încărcătorul</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este</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deconectat</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și</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eventuala</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cartelă</w:t>
            </w:r>
            <w:proofErr w:type="spellEnd"/>
            <w:r w:rsidRPr="000E1A54">
              <w:rPr>
                <w:color w:val="000000"/>
                <w:sz w:val="20"/>
                <w:szCs w:val="20"/>
                <w:shd w:val="clear" w:color="auto" w:fill="FFFFFF"/>
                <w:lang w:val="en-US"/>
              </w:rPr>
              <w:t xml:space="preserve"> SIM </w:t>
            </w:r>
            <w:proofErr w:type="spellStart"/>
            <w:r w:rsidRPr="000E1A54">
              <w:rPr>
                <w:color w:val="000000"/>
                <w:sz w:val="20"/>
                <w:szCs w:val="20"/>
                <w:shd w:val="clear" w:color="auto" w:fill="FFFFFF"/>
                <w:lang w:val="en-US"/>
              </w:rPr>
              <w:t>este</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instalată</w:t>
            </w:r>
            <w:proofErr w:type="spellEnd"/>
            <w:r w:rsidRPr="000E1A54">
              <w:rPr>
                <w:color w:val="000000"/>
                <w:sz w:val="20"/>
                <w:szCs w:val="20"/>
                <w:shd w:val="clear" w:color="auto" w:fill="FFFFFF"/>
                <w:lang w:val="en-US"/>
              </w:rPr>
              <w:t xml:space="preserve">. Se </w:t>
            </w:r>
            <w:proofErr w:type="spellStart"/>
            <w:r w:rsidRPr="000E1A54">
              <w:rPr>
                <w:color w:val="000000"/>
                <w:sz w:val="20"/>
                <w:szCs w:val="20"/>
                <w:shd w:val="clear" w:color="auto" w:fill="FFFFFF"/>
                <w:lang w:val="en-US"/>
              </w:rPr>
              <w:t>atribuie</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între</w:t>
            </w:r>
            <w:proofErr w:type="spellEnd"/>
            <w:r w:rsidRPr="000E1A54">
              <w:rPr>
                <w:color w:val="000000"/>
                <w:sz w:val="20"/>
                <w:szCs w:val="20"/>
                <w:shd w:val="clear" w:color="auto" w:fill="FFFFFF"/>
                <w:lang w:val="en-US"/>
              </w:rPr>
              <w:t xml:space="preserve"> 1 </w:t>
            </w:r>
            <w:proofErr w:type="spellStart"/>
            <w:r w:rsidRPr="000E1A54">
              <w:rPr>
                <w:color w:val="000000"/>
                <w:sz w:val="20"/>
                <w:szCs w:val="20"/>
                <w:shd w:val="clear" w:color="auto" w:fill="FFFFFF"/>
                <w:lang w:val="en-US"/>
              </w:rPr>
              <w:t>și</w:t>
            </w:r>
            <w:proofErr w:type="spellEnd"/>
            <w:r w:rsidRPr="000E1A54">
              <w:rPr>
                <w:color w:val="000000"/>
                <w:sz w:val="20"/>
                <w:szCs w:val="20"/>
                <w:shd w:val="clear" w:color="auto" w:fill="FFFFFF"/>
                <w:lang w:val="ro-RO"/>
              </w:rPr>
              <w:t xml:space="preserve"> </w:t>
            </w:r>
            <w:r w:rsidRPr="000E1A54">
              <w:rPr>
                <w:color w:val="000000"/>
                <w:sz w:val="20"/>
                <w:szCs w:val="20"/>
                <w:shd w:val="clear" w:color="auto" w:fill="FFFFFF"/>
                <w:lang w:val="en-US"/>
              </w:rPr>
              <w:t xml:space="preserve">5 </w:t>
            </w:r>
            <w:proofErr w:type="spellStart"/>
            <w:r w:rsidRPr="000E1A54">
              <w:rPr>
                <w:color w:val="000000"/>
                <w:sz w:val="20"/>
                <w:szCs w:val="20"/>
                <w:shd w:val="clear" w:color="auto" w:fill="FFFFFF"/>
                <w:lang w:val="en-US"/>
              </w:rPr>
              <w:t>puncte</w:t>
            </w:r>
            <w:proofErr w:type="spellEnd"/>
            <w:r w:rsidRPr="000E1A54">
              <w:rPr>
                <w:color w:val="000000"/>
                <w:sz w:val="20"/>
                <w:szCs w:val="20"/>
                <w:shd w:val="clear" w:color="auto" w:fill="FFFFFF"/>
                <w:lang w:val="en-US"/>
              </w:rPr>
              <w:t xml:space="preserve"> </w:t>
            </w:r>
            <w:proofErr w:type="spellStart"/>
            <w:r w:rsidRPr="000E1A54">
              <w:rPr>
                <w:color w:val="000000"/>
                <w:sz w:val="20"/>
                <w:szCs w:val="20"/>
                <w:shd w:val="clear" w:color="auto" w:fill="FFFFFF"/>
                <w:lang w:val="en-US"/>
              </w:rPr>
              <w:t>după</w:t>
            </w:r>
            <w:proofErr w:type="spellEnd"/>
            <w:r w:rsidRPr="000E1A54">
              <w:rPr>
                <w:color w:val="000000"/>
                <w:sz w:val="20"/>
                <w:szCs w:val="20"/>
                <w:shd w:val="clear" w:color="auto" w:fill="FFFFFF"/>
                <w:lang w:val="en-US"/>
              </w:rPr>
              <w:t xml:space="preserve"> cum </w:t>
            </w:r>
            <w:proofErr w:type="spellStart"/>
            <w:r w:rsidRPr="000E1A54">
              <w:rPr>
                <w:color w:val="000000"/>
                <w:sz w:val="20"/>
                <w:szCs w:val="20"/>
                <w:shd w:val="clear" w:color="auto" w:fill="FFFFFF"/>
                <w:lang w:val="en-US"/>
              </w:rPr>
              <w:t>urmează</w:t>
            </w:r>
            <w:proofErr w:type="spellEnd"/>
            <w:r w:rsidRPr="000E1A54">
              <w:rPr>
                <w:color w:val="000000"/>
                <w:sz w:val="20"/>
                <w:szCs w:val="20"/>
                <w:shd w:val="clear" w:color="auto" w:fill="FFFFFF"/>
                <w:lang w:val="en-US"/>
              </w:rPr>
              <w:t>:</w:t>
            </w:r>
          </w:p>
          <w:p w14:paraId="4768A3D9" w14:textId="77777777" w:rsidR="000E1A54" w:rsidRPr="000E1A54" w:rsidRDefault="000E1A54" w:rsidP="000E1A54">
            <w:pPr>
              <w:spacing w:after="0" w:line="240" w:lineRule="auto"/>
              <w:rPr>
                <w:rFonts w:ascii="Times New Roman" w:hAnsi="Times New Roman"/>
                <w:sz w:val="20"/>
                <w:szCs w:val="20"/>
                <w:lang w:val="en-US"/>
              </w:rPr>
            </w:pPr>
            <w:proofErr w:type="spellStart"/>
            <w:r w:rsidRPr="000E1A54">
              <w:rPr>
                <w:rFonts w:ascii="Times New Roman" w:hAnsi="Times New Roman"/>
                <w:sz w:val="20"/>
                <w:szCs w:val="20"/>
                <w:shd w:val="clear" w:color="auto" w:fill="FFFFFF"/>
                <w:lang w:val="en-US"/>
              </w:rPr>
              <w:t>DD</w:t>
            </w:r>
            <w:r w:rsidRPr="000E1A54">
              <w:rPr>
                <w:rStyle w:val="oj-sub"/>
                <w:rFonts w:ascii="Times New Roman" w:hAnsi="Times New Roman"/>
                <w:color w:val="000000"/>
                <w:sz w:val="20"/>
                <w:szCs w:val="20"/>
                <w:vertAlign w:val="subscript"/>
                <w:lang w:val="en-US"/>
              </w:rPr>
              <w:t>i</w:t>
            </w:r>
            <w:proofErr w:type="spellEnd"/>
            <w:r w:rsidRPr="000E1A54">
              <w:rPr>
                <w:rStyle w:val="apple-converted-space"/>
                <w:rFonts w:ascii="Times New Roman" w:hAnsi="Times New Roman"/>
                <w:color w:val="000000"/>
                <w:sz w:val="20"/>
                <w:szCs w:val="20"/>
                <w:shd w:val="clear" w:color="auto" w:fill="FFFFFF"/>
                <w:lang w:val="ro-RO"/>
              </w:rPr>
              <w:t xml:space="preserve"> </w:t>
            </w:r>
            <w:r w:rsidRPr="000E1A54">
              <w:rPr>
                <w:rFonts w:ascii="Times New Roman" w:hAnsi="Times New Roman"/>
                <w:sz w:val="20"/>
                <w:szCs w:val="20"/>
                <w:shd w:val="clear" w:color="auto" w:fill="FFFFFF"/>
                <w:lang w:val="en-US"/>
              </w:rPr>
              <w:t>≤</w:t>
            </w:r>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2 </w:t>
            </w:r>
            <w:proofErr w:type="spellStart"/>
            <w:r w:rsidRPr="000E1A54">
              <w:rPr>
                <w:rFonts w:ascii="Times New Roman" w:hAnsi="Times New Roman"/>
                <w:sz w:val="20"/>
                <w:szCs w:val="20"/>
                <w:shd w:val="clear" w:color="auto" w:fill="FFFFFF"/>
                <w:lang w:val="en-US"/>
              </w:rPr>
              <w:t>etape</w:t>
            </w:r>
            <w:proofErr w:type="spellEnd"/>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 5 </w:t>
            </w:r>
            <w:proofErr w:type="spellStart"/>
            <w:r w:rsidRPr="000E1A54">
              <w:rPr>
                <w:rFonts w:ascii="Times New Roman" w:hAnsi="Times New Roman"/>
                <w:sz w:val="20"/>
                <w:szCs w:val="20"/>
                <w:shd w:val="clear" w:color="auto" w:fill="FFFFFF"/>
                <w:lang w:val="en-US"/>
              </w:rPr>
              <w:t>puncte</w:t>
            </w:r>
            <w:proofErr w:type="spellEnd"/>
            <w:r w:rsidRPr="000E1A54">
              <w:rPr>
                <w:rFonts w:ascii="Times New Roman" w:hAnsi="Times New Roman"/>
                <w:sz w:val="20"/>
                <w:szCs w:val="20"/>
                <w:shd w:val="clear" w:color="auto" w:fill="FFFFFF"/>
                <w:lang w:val="en-US"/>
              </w:rPr>
              <w:t>;</w:t>
            </w:r>
          </w:p>
          <w:p w14:paraId="14629261" w14:textId="77777777" w:rsidR="000E1A54" w:rsidRPr="000E1A54" w:rsidRDefault="000E1A54" w:rsidP="000E1A54">
            <w:pPr>
              <w:spacing w:after="0" w:line="240" w:lineRule="auto"/>
              <w:rPr>
                <w:rFonts w:ascii="Times New Roman" w:hAnsi="Times New Roman"/>
                <w:sz w:val="20"/>
                <w:szCs w:val="20"/>
                <w:lang w:val="en-US"/>
              </w:rPr>
            </w:pPr>
            <w:r w:rsidRPr="000E1A54">
              <w:rPr>
                <w:rFonts w:ascii="Times New Roman" w:hAnsi="Times New Roman"/>
                <w:sz w:val="20"/>
                <w:szCs w:val="20"/>
                <w:shd w:val="clear" w:color="auto" w:fill="FFFFFF"/>
                <w:lang w:val="en-US"/>
              </w:rPr>
              <w:t xml:space="preserve">5 </w:t>
            </w:r>
            <w:proofErr w:type="spellStart"/>
            <w:r w:rsidRPr="000E1A54">
              <w:rPr>
                <w:rFonts w:ascii="Times New Roman" w:hAnsi="Times New Roman"/>
                <w:sz w:val="20"/>
                <w:szCs w:val="20"/>
                <w:shd w:val="clear" w:color="auto" w:fill="FFFFFF"/>
                <w:lang w:val="en-US"/>
              </w:rPr>
              <w:t>etape</w:t>
            </w:r>
            <w:proofErr w:type="spellEnd"/>
            <w:r w:rsidRPr="000E1A54">
              <w:rPr>
                <w:rFonts w:ascii="Times New Roman" w:hAnsi="Times New Roman"/>
                <w:sz w:val="20"/>
                <w:szCs w:val="20"/>
                <w:shd w:val="clear" w:color="auto" w:fill="FFFFFF"/>
                <w:lang w:val="en-US"/>
              </w:rPr>
              <w:t xml:space="preserve"> ≥ </w:t>
            </w:r>
            <w:proofErr w:type="spellStart"/>
            <w:r w:rsidRPr="000E1A54">
              <w:rPr>
                <w:rFonts w:ascii="Times New Roman" w:hAnsi="Times New Roman"/>
                <w:sz w:val="20"/>
                <w:szCs w:val="20"/>
                <w:shd w:val="clear" w:color="auto" w:fill="FFFFFF"/>
                <w:lang w:val="en-US"/>
              </w:rPr>
              <w:t>DD</w:t>
            </w:r>
            <w:r w:rsidRPr="000E1A54">
              <w:rPr>
                <w:rStyle w:val="oj-sub"/>
                <w:rFonts w:ascii="Times New Roman" w:hAnsi="Times New Roman"/>
                <w:color w:val="000000"/>
                <w:sz w:val="20"/>
                <w:szCs w:val="20"/>
                <w:vertAlign w:val="subscript"/>
                <w:lang w:val="en-US"/>
              </w:rPr>
              <w:t>i</w:t>
            </w:r>
            <w:proofErr w:type="spellEnd"/>
            <w:r w:rsidRPr="000E1A54">
              <w:rPr>
                <w:rStyle w:val="apple-converted-space"/>
                <w:rFonts w:ascii="Times New Roman" w:hAnsi="Times New Roman"/>
                <w:color w:val="000000"/>
                <w:sz w:val="20"/>
                <w:szCs w:val="20"/>
                <w:shd w:val="clear" w:color="auto" w:fill="FFFFFF"/>
                <w:lang w:val="ro-RO"/>
              </w:rPr>
              <w:t xml:space="preserve"> </w:t>
            </w:r>
            <w:r w:rsidRPr="000E1A54">
              <w:rPr>
                <w:rFonts w:ascii="Times New Roman" w:hAnsi="Times New Roman"/>
                <w:sz w:val="20"/>
                <w:szCs w:val="20"/>
                <w:shd w:val="clear" w:color="auto" w:fill="FFFFFF"/>
                <w:lang w:val="en-US"/>
              </w:rPr>
              <w:t>&gt;</w:t>
            </w:r>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2 </w:t>
            </w:r>
            <w:proofErr w:type="spellStart"/>
            <w:r w:rsidRPr="000E1A54">
              <w:rPr>
                <w:rFonts w:ascii="Times New Roman" w:hAnsi="Times New Roman"/>
                <w:sz w:val="20"/>
                <w:szCs w:val="20"/>
                <w:shd w:val="clear" w:color="auto" w:fill="FFFFFF"/>
                <w:lang w:val="en-US"/>
              </w:rPr>
              <w:t>etape</w:t>
            </w:r>
            <w:proofErr w:type="spellEnd"/>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 4 </w:t>
            </w:r>
            <w:proofErr w:type="spellStart"/>
            <w:r w:rsidRPr="000E1A54">
              <w:rPr>
                <w:rFonts w:ascii="Times New Roman" w:hAnsi="Times New Roman"/>
                <w:sz w:val="20"/>
                <w:szCs w:val="20"/>
                <w:shd w:val="clear" w:color="auto" w:fill="FFFFFF"/>
                <w:lang w:val="en-US"/>
              </w:rPr>
              <w:t>puncte</w:t>
            </w:r>
            <w:proofErr w:type="spellEnd"/>
            <w:r w:rsidRPr="000E1A54">
              <w:rPr>
                <w:rFonts w:ascii="Times New Roman" w:hAnsi="Times New Roman"/>
                <w:sz w:val="20"/>
                <w:szCs w:val="20"/>
                <w:shd w:val="clear" w:color="auto" w:fill="FFFFFF"/>
                <w:lang w:val="en-US"/>
              </w:rPr>
              <w:t>;</w:t>
            </w:r>
          </w:p>
          <w:p w14:paraId="24963ED9" w14:textId="77777777" w:rsidR="000E1A54" w:rsidRPr="000E1A54" w:rsidRDefault="000E1A54" w:rsidP="000E1A54">
            <w:pPr>
              <w:spacing w:after="0" w:line="240" w:lineRule="auto"/>
              <w:rPr>
                <w:rFonts w:ascii="Times New Roman" w:hAnsi="Times New Roman"/>
                <w:sz w:val="20"/>
                <w:szCs w:val="20"/>
                <w:lang w:val="en-US"/>
              </w:rPr>
            </w:pPr>
            <w:r w:rsidRPr="000E1A54">
              <w:rPr>
                <w:rFonts w:ascii="Times New Roman" w:hAnsi="Times New Roman"/>
                <w:sz w:val="20"/>
                <w:szCs w:val="20"/>
                <w:shd w:val="clear" w:color="auto" w:fill="FFFFFF"/>
                <w:lang w:val="en-US"/>
              </w:rPr>
              <w:t xml:space="preserve">10 </w:t>
            </w:r>
            <w:proofErr w:type="spellStart"/>
            <w:r w:rsidRPr="000E1A54">
              <w:rPr>
                <w:rFonts w:ascii="Times New Roman" w:hAnsi="Times New Roman"/>
                <w:sz w:val="20"/>
                <w:szCs w:val="20"/>
                <w:shd w:val="clear" w:color="auto" w:fill="FFFFFF"/>
                <w:lang w:val="en-US"/>
              </w:rPr>
              <w:t>etape</w:t>
            </w:r>
            <w:proofErr w:type="spellEnd"/>
            <w:r w:rsidRPr="000E1A54">
              <w:rPr>
                <w:rFonts w:ascii="Times New Roman" w:hAnsi="Times New Roman"/>
                <w:sz w:val="20"/>
                <w:szCs w:val="20"/>
                <w:shd w:val="clear" w:color="auto" w:fill="FFFFFF"/>
                <w:lang w:val="en-US"/>
              </w:rPr>
              <w:t xml:space="preserve"> ≥ </w:t>
            </w:r>
            <w:proofErr w:type="spellStart"/>
            <w:r w:rsidRPr="000E1A54">
              <w:rPr>
                <w:rFonts w:ascii="Times New Roman" w:hAnsi="Times New Roman"/>
                <w:sz w:val="20"/>
                <w:szCs w:val="20"/>
                <w:shd w:val="clear" w:color="auto" w:fill="FFFFFF"/>
                <w:lang w:val="en-US"/>
              </w:rPr>
              <w:t>DD</w:t>
            </w:r>
            <w:r w:rsidRPr="000E1A54">
              <w:rPr>
                <w:rStyle w:val="oj-sub"/>
                <w:rFonts w:ascii="Times New Roman" w:hAnsi="Times New Roman"/>
                <w:color w:val="000000"/>
                <w:sz w:val="20"/>
                <w:szCs w:val="20"/>
                <w:vertAlign w:val="subscript"/>
                <w:lang w:val="en-US"/>
              </w:rPr>
              <w:t>i</w:t>
            </w:r>
            <w:proofErr w:type="spellEnd"/>
            <w:r w:rsidRPr="000E1A54">
              <w:rPr>
                <w:rStyle w:val="apple-converted-space"/>
                <w:rFonts w:ascii="Times New Roman" w:hAnsi="Times New Roman"/>
                <w:color w:val="000000"/>
                <w:sz w:val="20"/>
                <w:szCs w:val="20"/>
                <w:shd w:val="clear" w:color="auto" w:fill="FFFFFF"/>
                <w:lang w:val="ro-RO"/>
              </w:rPr>
              <w:t xml:space="preserve"> </w:t>
            </w:r>
            <w:r w:rsidRPr="000E1A54">
              <w:rPr>
                <w:rFonts w:ascii="Times New Roman" w:hAnsi="Times New Roman"/>
                <w:sz w:val="20"/>
                <w:szCs w:val="20"/>
                <w:shd w:val="clear" w:color="auto" w:fill="FFFFFF"/>
                <w:lang w:val="en-US"/>
              </w:rPr>
              <w:t>&gt;</w:t>
            </w:r>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5 </w:t>
            </w:r>
            <w:proofErr w:type="spellStart"/>
            <w:r w:rsidRPr="000E1A54">
              <w:rPr>
                <w:rFonts w:ascii="Times New Roman" w:hAnsi="Times New Roman"/>
                <w:sz w:val="20"/>
                <w:szCs w:val="20"/>
                <w:shd w:val="clear" w:color="auto" w:fill="FFFFFF"/>
                <w:lang w:val="en-US"/>
              </w:rPr>
              <w:t>etape</w:t>
            </w:r>
            <w:proofErr w:type="spellEnd"/>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 3 </w:t>
            </w:r>
            <w:proofErr w:type="spellStart"/>
            <w:r w:rsidRPr="000E1A54">
              <w:rPr>
                <w:rFonts w:ascii="Times New Roman" w:hAnsi="Times New Roman"/>
                <w:sz w:val="20"/>
                <w:szCs w:val="20"/>
                <w:shd w:val="clear" w:color="auto" w:fill="FFFFFF"/>
                <w:lang w:val="en-US"/>
              </w:rPr>
              <w:t>puncte</w:t>
            </w:r>
            <w:proofErr w:type="spellEnd"/>
            <w:r w:rsidRPr="000E1A54">
              <w:rPr>
                <w:rFonts w:ascii="Times New Roman" w:hAnsi="Times New Roman"/>
                <w:sz w:val="20"/>
                <w:szCs w:val="20"/>
                <w:shd w:val="clear" w:color="auto" w:fill="FFFFFF"/>
                <w:lang w:val="en-US"/>
              </w:rPr>
              <w:t>;</w:t>
            </w:r>
          </w:p>
          <w:p w14:paraId="32F5D9BC" w14:textId="77777777" w:rsidR="000E1A54" w:rsidRPr="000E1A54" w:rsidRDefault="000E1A54" w:rsidP="000E1A54">
            <w:pPr>
              <w:spacing w:after="0" w:line="240" w:lineRule="auto"/>
              <w:rPr>
                <w:rFonts w:ascii="Times New Roman" w:hAnsi="Times New Roman"/>
                <w:sz w:val="20"/>
                <w:szCs w:val="20"/>
                <w:lang w:val="en-US"/>
              </w:rPr>
            </w:pPr>
            <w:r w:rsidRPr="000E1A54">
              <w:rPr>
                <w:rFonts w:ascii="Times New Roman" w:hAnsi="Times New Roman"/>
                <w:sz w:val="20"/>
                <w:szCs w:val="20"/>
                <w:shd w:val="clear" w:color="auto" w:fill="FFFFFF"/>
                <w:lang w:val="en-US"/>
              </w:rPr>
              <w:t xml:space="preserve">15 </w:t>
            </w:r>
            <w:proofErr w:type="spellStart"/>
            <w:r w:rsidRPr="000E1A54">
              <w:rPr>
                <w:rFonts w:ascii="Times New Roman" w:hAnsi="Times New Roman"/>
                <w:sz w:val="20"/>
                <w:szCs w:val="20"/>
                <w:shd w:val="clear" w:color="auto" w:fill="FFFFFF"/>
                <w:lang w:val="en-US"/>
              </w:rPr>
              <w:t>etape</w:t>
            </w:r>
            <w:proofErr w:type="spellEnd"/>
            <w:r w:rsidRPr="000E1A54">
              <w:rPr>
                <w:rFonts w:ascii="Times New Roman" w:hAnsi="Times New Roman"/>
                <w:sz w:val="20"/>
                <w:szCs w:val="20"/>
                <w:shd w:val="clear" w:color="auto" w:fill="FFFFFF"/>
                <w:lang w:val="en-US"/>
              </w:rPr>
              <w:t xml:space="preserve"> ≥ </w:t>
            </w:r>
            <w:proofErr w:type="spellStart"/>
            <w:r w:rsidRPr="000E1A54">
              <w:rPr>
                <w:rFonts w:ascii="Times New Roman" w:hAnsi="Times New Roman"/>
                <w:sz w:val="20"/>
                <w:szCs w:val="20"/>
                <w:shd w:val="clear" w:color="auto" w:fill="FFFFFF"/>
                <w:lang w:val="en-US"/>
              </w:rPr>
              <w:t>DD</w:t>
            </w:r>
            <w:r w:rsidRPr="000E1A54">
              <w:rPr>
                <w:rStyle w:val="oj-sub"/>
                <w:rFonts w:ascii="Times New Roman" w:hAnsi="Times New Roman"/>
                <w:color w:val="000000"/>
                <w:sz w:val="20"/>
                <w:szCs w:val="20"/>
                <w:vertAlign w:val="subscript"/>
                <w:lang w:val="en-US"/>
              </w:rPr>
              <w:t>i</w:t>
            </w:r>
            <w:proofErr w:type="spellEnd"/>
            <w:r w:rsidRPr="000E1A54">
              <w:rPr>
                <w:rStyle w:val="apple-converted-space"/>
                <w:rFonts w:ascii="Times New Roman" w:hAnsi="Times New Roman"/>
                <w:color w:val="000000"/>
                <w:sz w:val="20"/>
                <w:szCs w:val="20"/>
                <w:shd w:val="clear" w:color="auto" w:fill="FFFFFF"/>
                <w:lang w:val="ro-RO"/>
              </w:rPr>
              <w:t xml:space="preserve"> </w:t>
            </w:r>
            <w:r w:rsidRPr="000E1A54">
              <w:rPr>
                <w:rFonts w:ascii="Times New Roman" w:hAnsi="Times New Roman"/>
                <w:sz w:val="20"/>
                <w:szCs w:val="20"/>
                <w:shd w:val="clear" w:color="auto" w:fill="FFFFFF"/>
                <w:lang w:val="en-US"/>
              </w:rPr>
              <w:t>&gt;</w:t>
            </w:r>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10 </w:t>
            </w:r>
            <w:proofErr w:type="spellStart"/>
            <w:r w:rsidRPr="000E1A54">
              <w:rPr>
                <w:rFonts w:ascii="Times New Roman" w:hAnsi="Times New Roman"/>
                <w:sz w:val="20"/>
                <w:szCs w:val="20"/>
                <w:shd w:val="clear" w:color="auto" w:fill="FFFFFF"/>
                <w:lang w:val="en-US"/>
              </w:rPr>
              <w:t>etape</w:t>
            </w:r>
            <w:proofErr w:type="spellEnd"/>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 2 </w:t>
            </w:r>
            <w:proofErr w:type="spellStart"/>
            <w:r w:rsidRPr="000E1A54">
              <w:rPr>
                <w:rFonts w:ascii="Times New Roman" w:hAnsi="Times New Roman"/>
                <w:sz w:val="20"/>
                <w:szCs w:val="20"/>
                <w:shd w:val="clear" w:color="auto" w:fill="FFFFFF"/>
                <w:lang w:val="en-US"/>
              </w:rPr>
              <w:t>puncte</w:t>
            </w:r>
            <w:proofErr w:type="spellEnd"/>
            <w:r w:rsidRPr="000E1A54">
              <w:rPr>
                <w:rFonts w:ascii="Times New Roman" w:hAnsi="Times New Roman"/>
                <w:sz w:val="20"/>
                <w:szCs w:val="20"/>
                <w:shd w:val="clear" w:color="auto" w:fill="FFFFFF"/>
                <w:lang w:val="en-US"/>
              </w:rPr>
              <w:t>;</w:t>
            </w:r>
          </w:p>
          <w:p w14:paraId="1CAEBF0A" w14:textId="77777777" w:rsidR="000E1A54" w:rsidRPr="000E1A54" w:rsidRDefault="000E1A54" w:rsidP="000E1A54">
            <w:pPr>
              <w:spacing w:after="0" w:line="240" w:lineRule="auto"/>
              <w:rPr>
                <w:rFonts w:ascii="Times New Roman" w:hAnsi="Times New Roman"/>
                <w:sz w:val="20"/>
                <w:szCs w:val="20"/>
                <w:lang w:val="en-US"/>
              </w:rPr>
            </w:pPr>
            <w:proofErr w:type="spellStart"/>
            <w:r w:rsidRPr="000E1A54">
              <w:rPr>
                <w:rFonts w:ascii="Times New Roman" w:hAnsi="Times New Roman"/>
                <w:sz w:val="20"/>
                <w:szCs w:val="20"/>
                <w:shd w:val="clear" w:color="auto" w:fill="FFFFFF"/>
                <w:lang w:val="en-US"/>
              </w:rPr>
              <w:t>DD</w:t>
            </w:r>
            <w:r w:rsidRPr="000E1A54">
              <w:rPr>
                <w:rStyle w:val="oj-sub"/>
                <w:rFonts w:ascii="Times New Roman" w:hAnsi="Times New Roman"/>
                <w:color w:val="000000"/>
                <w:sz w:val="20"/>
                <w:szCs w:val="20"/>
                <w:vertAlign w:val="subscript"/>
                <w:lang w:val="en-US"/>
              </w:rPr>
              <w:t>i</w:t>
            </w:r>
            <w:proofErr w:type="spellEnd"/>
            <w:r w:rsidRPr="000E1A54">
              <w:rPr>
                <w:rStyle w:val="apple-converted-space"/>
                <w:rFonts w:ascii="Times New Roman" w:hAnsi="Times New Roman"/>
                <w:color w:val="000000"/>
                <w:sz w:val="20"/>
                <w:szCs w:val="20"/>
                <w:shd w:val="clear" w:color="auto" w:fill="FFFFFF"/>
                <w:lang w:val="ro-RO"/>
              </w:rPr>
              <w:t xml:space="preserve"> </w:t>
            </w:r>
            <w:r w:rsidRPr="000E1A54">
              <w:rPr>
                <w:rFonts w:ascii="Times New Roman" w:hAnsi="Times New Roman"/>
                <w:sz w:val="20"/>
                <w:szCs w:val="20"/>
                <w:shd w:val="clear" w:color="auto" w:fill="FFFFFF"/>
                <w:lang w:val="en-US"/>
              </w:rPr>
              <w:t>&gt;</w:t>
            </w:r>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15 </w:t>
            </w:r>
            <w:proofErr w:type="spellStart"/>
            <w:r w:rsidRPr="000E1A54">
              <w:rPr>
                <w:rFonts w:ascii="Times New Roman" w:hAnsi="Times New Roman"/>
                <w:sz w:val="20"/>
                <w:szCs w:val="20"/>
                <w:shd w:val="clear" w:color="auto" w:fill="FFFFFF"/>
                <w:lang w:val="en-US"/>
              </w:rPr>
              <w:t>etape</w:t>
            </w:r>
            <w:proofErr w:type="spellEnd"/>
            <w:r w:rsidRPr="000E1A54">
              <w:rPr>
                <w:rFonts w:ascii="Times New Roman" w:hAnsi="Times New Roman"/>
                <w:sz w:val="20"/>
                <w:szCs w:val="20"/>
                <w:shd w:val="clear" w:color="auto" w:fill="FFFFFF"/>
                <w:lang w:val="ro-RO"/>
              </w:rPr>
              <w:t xml:space="preserve"> </w:t>
            </w:r>
            <w:r w:rsidRPr="000E1A54">
              <w:rPr>
                <w:rFonts w:ascii="Times New Roman" w:hAnsi="Times New Roman"/>
                <w:sz w:val="20"/>
                <w:szCs w:val="20"/>
                <w:shd w:val="clear" w:color="auto" w:fill="FFFFFF"/>
                <w:lang w:val="en-US"/>
              </w:rPr>
              <w:t xml:space="preserve">= 1 </w:t>
            </w:r>
            <w:proofErr w:type="spellStart"/>
            <w:r w:rsidRPr="000E1A54">
              <w:rPr>
                <w:rFonts w:ascii="Times New Roman" w:hAnsi="Times New Roman"/>
                <w:sz w:val="20"/>
                <w:szCs w:val="20"/>
                <w:shd w:val="clear" w:color="auto" w:fill="FFFFFF"/>
                <w:lang w:val="en-US"/>
              </w:rPr>
              <w:t>punct</w:t>
            </w:r>
            <w:proofErr w:type="spellEnd"/>
            <w:r w:rsidRPr="000E1A54">
              <w:rPr>
                <w:rFonts w:ascii="Times New Roman" w:hAnsi="Times New Roman"/>
                <w:sz w:val="20"/>
                <w:szCs w:val="20"/>
                <w:shd w:val="clear" w:color="auto" w:fill="FFFFFF"/>
                <w:lang w:val="en-US"/>
              </w:rPr>
              <w:t>.</w:t>
            </w:r>
          </w:p>
          <w:p w14:paraId="579DB857" w14:textId="77777777" w:rsidR="007E4EF9" w:rsidRPr="007E4EF9" w:rsidRDefault="007E4EF9" w:rsidP="007E4EF9">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7E4EF9">
              <w:rPr>
                <w:color w:val="000000"/>
                <w:sz w:val="20"/>
                <w:szCs w:val="20"/>
                <w:shd w:val="clear" w:color="auto" w:fill="FFFFFF"/>
                <w:lang w:val="en-US"/>
              </w:rPr>
              <w:lastRenderedPageBreak/>
              <w:t>Pentru</w:t>
            </w:r>
            <w:proofErr w:type="spellEnd"/>
            <w:r w:rsidRPr="007E4EF9">
              <w:rPr>
                <w:color w:val="000000"/>
                <w:sz w:val="20"/>
                <w:szCs w:val="20"/>
                <w:shd w:val="clear" w:color="auto" w:fill="FFFFFF"/>
                <w:lang w:val="en-US"/>
              </w:rPr>
              <w:t xml:space="preserve"> </w:t>
            </w:r>
            <w:proofErr w:type="spellStart"/>
            <w:r w:rsidRPr="007E4EF9">
              <w:rPr>
                <w:color w:val="000000"/>
                <w:sz w:val="20"/>
                <w:szCs w:val="20"/>
                <w:shd w:val="clear" w:color="auto" w:fill="FFFFFF"/>
                <w:lang w:val="en-US"/>
              </w:rPr>
              <w:t>calcularea</w:t>
            </w:r>
            <w:proofErr w:type="spellEnd"/>
            <w:r w:rsidRPr="007E4EF9">
              <w:rPr>
                <w:color w:val="000000"/>
                <w:sz w:val="20"/>
                <w:szCs w:val="20"/>
                <w:shd w:val="clear" w:color="auto" w:fill="FFFFFF"/>
                <w:lang w:val="en-US"/>
              </w:rPr>
              <w:t xml:space="preserve"> </w:t>
            </w:r>
            <w:proofErr w:type="spellStart"/>
            <w:r w:rsidRPr="007E4EF9">
              <w:rPr>
                <w:color w:val="000000"/>
                <w:sz w:val="20"/>
                <w:szCs w:val="20"/>
                <w:shd w:val="clear" w:color="auto" w:fill="FFFFFF"/>
                <w:lang w:val="en-US"/>
              </w:rPr>
              <w:t>etapelor</w:t>
            </w:r>
            <w:proofErr w:type="spellEnd"/>
            <w:r w:rsidRPr="007E4EF9">
              <w:rPr>
                <w:color w:val="000000"/>
                <w:sz w:val="20"/>
                <w:szCs w:val="20"/>
                <w:shd w:val="clear" w:color="auto" w:fill="FFFFFF"/>
                <w:lang w:val="en-US"/>
              </w:rPr>
              <w:t xml:space="preserve"> </w:t>
            </w:r>
            <w:proofErr w:type="spellStart"/>
            <w:r w:rsidRPr="007E4EF9">
              <w:rPr>
                <w:color w:val="000000"/>
                <w:sz w:val="20"/>
                <w:szCs w:val="20"/>
                <w:shd w:val="clear" w:color="auto" w:fill="FFFFFF"/>
                <w:lang w:val="en-US"/>
              </w:rPr>
              <w:t>dezasamblării</w:t>
            </w:r>
            <w:proofErr w:type="spellEnd"/>
            <w:r w:rsidRPr="007E4EF9">
              <w:rPr>
                <w:color w:val="000000"/>
                <w:sz w:val="20"/>
                <w:szCs w:val="20"/>
                <w:shd w:val="clear" w:color="auto" w:fill="FFFFFF"/>
                <w:lang w:val="en-US"/>
              </w:rPr>
              <w:t xml:space="preserve">, se </w:t>
            </w:r>
            <w:proofErr w:type="spellStart"/>
            <w:r w:rsidRPr="007E4EF9">
              <w:rPr>
                <w:color w:val="000000"/>
                <w:sz w:val="20"/>
                <w:szCs w:val="20"/>
                <w:shd w:val="clear" w:color="auto" w:fill="FFFFFF"/>
                <w:lang w:val="en-US"/>
              </w:rPr>
              <w:t>aplică</w:t>
            </w:r>
            <w:proofErr w:type="spellEnd"/>
            <w:r w:rsidRPr="007E4EF9">
              <w:rPr>
                <w:color w:val="000000"/>
                <w:sz w:val="20"/>
                <w:szCs w:val="20"/>
                <w:shd w:val="clear" w:color="auto" w:fill="FFFFFF"/>
                <w:lang w:val="en-US"/>
              </w:rPr>
              <w:t xml:space="preserve"> </w:t>
            </w:r>
            <w:proofErr w:type="spellStart"/>
            <w:r w:rsidRPr="007E4EF9">
              <w:rPr>
                <w:color w:val="000000"/>
                <w:sz w:val="20"/>
                <w:szCs w:val="20"/>
                <w:shd w:val="clear" w:color="auto" w:fill="FFFFFF"/>
                <w:lang w:val="en-US"/>
              </w:rPr>
              <w:t>următoarele</w:t>
            </w:r>
            <w:proofErr w:type="spellEnd"/>
            <w:r w:rsidRPr="007E4EF9">
              <w:rPr>
                <w:color w:val="000000"/>
                <w:sz w:val="20"/>
                <w:szCs w:val="20"/>
                <w:shd w:val="clear" w:color="auto" w:fill="FFFFFF"/>
                <w:lang w:val="en-US"/>
              </w:rPr>
              <w:t xml:space="preserve"> reguli:</w:t>
            </w:r>
          </w:p>
          <w:p w14:paraId="58B5C063" w14:textId="77777777" w:rsidR="007E4EF9" w:rsidRPr="007E4EF9" w:rsidRDefault="007E4EF9" w:rsidP="007E4EF9">
            <w:pPr>
              <w:numPr>
                <w:ilvl w:val="0"/>
                <w:numId w:val="668"/>
              </w:numPr>
              <w:suppressAutoHyphens w:val="0"/>
              <w:autoSpaceDN/>
              <w:spacing w:after="0" w:line="240" w:lineRule="auto"/>
              <w:ind w:left="584" w:hanging="357"/>
              <w:jc w:val="both"/>
              <w:textAlignment w:val="auto"/>
              <w:rPr>
                <w:rFonts w:ascii="Times New Roman" w:hAnsi="Times New Roman"/>
                <w:sz w:val="20"/>
                <w:szCs w:val="20"/>
                <w:lang w:val="en-US"/>
              </w:rPr>
            </w:pPr>
            <w:proofErr w:type="spellStart"/>
            <w:r w:rsidRPr="007E4EF9">
              <w:rPr>
                <w:rFonts w:ascii="Times New Roman" w:hAnsi="Times New Roman"/>
                <w:sz w:val="20"/>
                <w:szCs w:val="20"/>
                <w:shd w:val="clear" w:color="auto" w:fill="FFFFFF"/>
                <w:lang w:val="en-US"/>
              </w:rPr>
              <w:t>numărătoarea</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etapelor</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dezasamblării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ia</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sfârșit</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când</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piesa</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vizată</w:t>
            </w:r>
            <w:proofErr w:type="spellEnd"/>
            <w:r w:rsidRPr="007E4EF9">
              <w:rPr>
                <w:rFonts w:ascii="Times New Roman" w:hAnsi="Times New Roman"/>
                <w:sz w:val="20"/>
                <w:szCs w:val="20"/>
                <w:shd w:val="clear" w:color="auto" w:fill="FFFFFF"/>
                <w:lang w:val="en-US"/>
              </w:rPr>
              <w:t xml:space="preserve"> a </w:t>
            </w:r>
            <w:proofErr w:type="spellStart"/>
            <w:r w:rsidRPr="007E4EF9">
              <w:rPr>
                <w:rFonts w:ascii="Times New Roman" w:hAnsi="Times New Roman"/>
                <w:sz w:val="20"/>
                <w:szCs w:val="20"/>
                <w:shd w:val="clear" w:color="auto" w:fill="FFFFFF"/>
                <w:lang w:val="en-US"/>
              </w:rPr>
              <w:t>fost</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separată</w:t>
            </w:r>
            <w:proofErr w:type="spellEnd"/>
            <w:r w:rsidRPr="007E4EF9">
              <w:rPr>
                <w:rFonts w:ascii="Times New Roman" w:hAnsi="Times New Roman"/>
                <w:sz w:val="20"/>
                <w:szCs w:val="20"/>
                <w:shd w:val="clear" w:color="auto" w:fill="FFFFFF"/>
                <w:lang w:val="en-US"/>
              </w:rPr>
              <w:t xml:space="preserve"> de rest </w:t>
            </w:r>
            <w:proofErr w:type="spellStart"/>
            <w:r w:rsidRPr="007E4EF9">
              <w:rPr>
                <w:rFonts w:ascii="Times New Roman" w:hAnsi="Times New Roman"/>
                <w:sz w:val="20"/>
                <w:szCs w:val="20"/>
                <w:shd w:val="clear" w:color="auto" w:fill="FFFFFF"/>
                <w:lang w:val="en-US"/>
              </w:rPr>
              <w:t>și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este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accesibilă</w:t>
            </w:r>
            <w:proofErr w:type="spellEnd"/>
            <w:r w:rsidRPr="007E4EF9">
              <w:rPr>
                <w:rFonts w:ascii="Times New Roman" w:hAnsi="Times New Roman"/>
                <w:sz w:val="20"/>
                <w:szCs w:val="20"/>
                <w:shd w:val="clear" w:color="auto" w:fill="FFFFFF"/>
                <w:lang w:val="en-US"/>
              </w:rPr>
              <w:t xml:space="preserve"> individual;</w:t>
            </w:r>
          </w:p>
          <w:p w14:paraId="4FA28D8D" w14:textId="77777777" w:rsidR="007E4EF9" w:rsidRPr="007E4EF9" w:rsidRDefault="007E4EF9" w:rsidP="007E4EF9">
            <w:pPr>
              <w:numPr>
                <w:ilvl w:val="0"/>
                <w:numId w:val="668"/>
              </w:numPr>
              <w:suppressAutoHyphens w:val="0"/>
              <w:autoSpaceDN/>
              <w:spacing w:after="0" w:line="240" w:lineRule="auto"/>
              <w:ind w:left="584" w:hanging="357"/>
              <w:jc w:val="both"/>
              <w:textAlignment w:val="auto"/>
              <w:rPr>
                <w:rFonts w:ascii="Times New Roman" w:hAnsi="Times New Roman"/>
                <w:sz w:val="20"/>
                <w:szCs w:val="20"/>
                <w:lang w:val="en-US"/>
              </w:rPr>
            </w:pPr>
            <w:proofErr w:type="spellStart"/>
            <w:r w:rsidRPr="007E4EF9">
              <w:rPr>
                <w:rFonts w:ascii="Times New Roman" w:hAnsi="Times New Roman"/>
                <w:sz w:val="20"/>
                <w:szCs w:val="20"/>
                <w:shd w:val="clear" w:color="auto" w:fill="FFFFFF"/>
                <w:lang w:val="en-US"/>
              </w:rPr>
              <w:t>în</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cazul</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în</w:t>
            </w:r>
            <w:proofErr w:type="spellEnd"/>
            <w:r w:rsidRPr="007E4EF9">
              <w:rPr>
                <w:rFonts w:ascii="Times New Roman" w:hAnsi="Times New Roman"/>
                <w:sz w:val="20"/>
                <w:szCs w:val="20"/>
                <w:shd w:val="clear" w:color="auto" w:fill="FFFFFF"/>
                <w:lang w:val="en-US"/>
              </w:rPr>
              <w:t xml:space="preserve"> care </w:t>
            </w:r>
            <w:proofErr w:type="spellStart"/>
            <w:r w:rsidRPr="007E4EF9">
              <w:rPr>
                <w:rFonts w:ascii="Times New Roman" w:hAnsi="Times New Roman"/>
                <w:sz w:val="20"/>
                <w:szCs w:val="20"/>
                <w:shd w:val="clear" w:color="auto" w:fill="FFFFFF"/>
                <w:lang w:val="en-US"/>
              </w:rPr>
              <w:t>trebuie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utilizate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simultan</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mai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multe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scule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utilizarea</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fiecărei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scule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este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considerată</w:t>
            </w:r>
            <w:proofErr w:type="spellEnd"/>
            <w:r w:rsidRPr="007E4EF9">
              <w:rPr>
                <w:rFonts w:ascii="Times New Roman" w:hAnsi="Times New Roman"/>
                <w:sz w:val="20"/>
                <w:szCs w:val="20"/>
                <w:shd w:val="clear" w:color="auto" w:fill="FFFFFF"/>
                <w:lang w:val="en-US"/>
              </w:rPr>
              <w:t xml:space="preserve"> o </w:t>
            </w:r>
            <w:proofErr w:type="spellStart"/>
            <w:r w:rsidRPr="007E4EF9">
              <w:rPr>
                <w:rFonts w:ascii="Times New Roman" w:hAnsi="Times New Roman"/>
                <w:sz w:val="20"/>
                <w:szCs w:val="20"/>
                <w:shd w:val="clear" w:color="auto" w:fill="FFFFFF"/>
                <w:lang w:val="en-US"/>
              </w:rPr>
              <w:t>etapă</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separată</w:t>
            </w:r>
            <w:proofErr w:type="spellEnd"/>
            <w:r w:rsidRPr="007E4EF9">
              <w:rPr>
                <w:rFonts w:ascii="Times New Roman" w:hAnsi="Times New Roman"/>
                <w:sz w:val="20"/>
                <w:szCs w:val="20"/>
                <w:shd w:val="clear" w:color="auto" w:fill="FFFFFF"/>
                <w:lang w:val="en-US"/>
              </w:rPr>
              <w:t>;</w:t>
            </w:r>
          </w:p>
          <w:p w14:paraId="2A1D302B" w14:textId="77777777" w:rsidR="007E4EF9" w:rsidRPr="007E4EF9" w:rsidRDefault="007E4EF9" w:rsidP="007E4EF9">
            <w:pPr>
              <w:numPr>
                <w:ilvl w:val="0"/>
                <w:numId w:val="668"/>
              </w:numPr>
              <w:suppressAutoHyphens w:val="0"/>
              <w:autoSpaceDN/>
              <w:spacing w:after="0" w:line="240" w:lineRule="auto"/>
              <w:ind w:left="584" w:hanging="357"/>
              <w:jc w:val="both"/>
              <w:textAlignment w:val="auto"/>
              <w:rPr>
                <w:rFonts w:ascii="Times New Roman" w:hAnsi="Times New Roman"/>
                <w:sz w:val="20"/>
                <w:szCs w:val="20"/>
                <w:lang w:val="en-US"/>
              </w:rPr>
            </w:pPr>
            <w:proofErr w:type="spellStart"/>
            <w:r w:rsidRPr="007E4EF9">
              <w:rPr>
                <w:rFonts w:ascii="Times New Roman" w:hAnsi="Times New Roman"/>
                <w:sz w:val="20"/>
                <w:szCs w:val="20"/>
                <w:shd w:val="clear" w:color="auto" w:fill="FFFFFF"/>
                <w:lang w:val="en-US"/>
              </w:rPr>
              <w:t>operațiunile</w:t>
            </w:r>
            <w:proofErr w:type="spellEnd"/>
            <w:r w:rsidRPr="007E4EF9">
              <w:rPr>
                <w:rFonts w:ascii="Times New Roman" w:hAnsi="Times New Roman"/>
                <w:sz w:val="20"/>
                <w:szCs w:val="20"/>
                <w:shd w:val="clear" w:color="auto" w:fill="FFFFFF"/>
                <w:lang w:val="en-US"/>
              </w:rPr>
              <w:t xml:space="preserve"> legate de </w:t>
            </w:r>
            <w:proofErr w:type="spellStart"/>
            <w:r w:rsidRPr="007E4EF9">
              <w:rPr>
                <w:rFonts w:ascii="Times New Roman" w:hAnsi="Times New Roman"/>
                <w:sz w:val="20"/>
                <w:szCs w:val="20"/>
                <w:shd w:val="clear" w:color="auto" w:fill="FFFFFF"/>
                <w:lang w:val="en-US"/>
              </w:rPr>
              <w:t>curățare</w:t>
            </w:r>
            <w:proofErr w:type="spellEnd"/>
            <w:r w:rsidRPr="007E4EF9">
              <w:rPr>
                <w:rFonts w:ascii="Times New Roman" w:hAnsi="Times New Roman"/>
                <w:sz w:val="20"/>
                <w:szCs w:val="20"/>
                <w:shd w:val="clear" w:color="auto" w:fill="FFFFFF"/>
                <w:lang w:val="en-US"/>
              </w:rPr>
              <w:t xml:space="preserve">, de </w:t>
            </w:r>
            <w:proofErr w:type="spellStart"/>
            <w:r w:rsidRPr="007E4EF9">
              <w:rPr>
                <w:rFonts w:ascii="Times New Roman" w:hAnsi="Times New Roman"/>
                <w:sz w:val="20"/>
                <w:szCs w:val="20"/>
                <w:shd w:val="clear" w:color="auto" w:fill="FFFFFF"/>
                <w:lang w:val="en-US"/>
              </w:rPr>
              <w:t>îndepărtare</w:t>
            </w:r>
            <w:proofErr w:type="spellEnd"/>
            <w:r w:rsidRPr="007E4EF9">
              <w:rPr>
                <w:rFonts w:ascii="Times New Roman" w:hAnsi="Times New Roman"/>
                <w:sz w:val="20"/>
                <w:szCs w:val="20"/>
                <w:shd w:val="clear" w:color="auto" w:fill="FFFFFF"/>
                <w:lang w:val="en-US"/>
              </w:rPr>
              <w:t xml:space="preserve"> a </w:t>
            </w:r>
            <w:proofErr w:type="spellStart"/>
            <w:r w:rsidRPr="007E4EF9">
              <w:rPr>
                <w:rFonts w:ascii="Times New Roman" w:hAnsi="Times New Roman"/>
                <w:sz w:val="20"/>
                <w:szCs w:val="20"/>
                <w:shd w:val="clear" w:color="auto" w:fill="FFFFFF"/>
                <w:lang w:val="en-US"/>
              </w:rPr>
              <w:t>urmelor</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sau</w:t>
            </w:r>
            <w:proofErr w:type="spellEnd"/>
            <w:r w:rsidRPr="007E4EF9">
              <w:rPr>
                <w:rFonts w:ascii="Times New Roman" w:hAnsi="Times New Roman"/>
                <w:sz w:val="20"/>
                <w:szCs w:val="20"/>
                <w:shd w:val="clear" w:color="auto" w:fill="FFFFFF"/>
                <w:lang w:val="en-US"/>
              </w:rPr>
              <w:t xml:space="preserve"> de </w:t>
            </w:r>
            <w:proofErr w:type="spellStart"/>
            <w:r w:rsidRPr="007E4EF9">
              <w:rPr>
                <w:rFonts w:ascii="Times New Roman" w:hAnsi="Times New Roman"/>
                <w:sz w:val="20"/>
                <w:szCs w:val="20"/>
                <w:shd w:val="clear" w:color="auto" w:fill="FFFFFF"/>
                <w:lang w:val="en-US"/>
              </w:rPr>
              <w:t>încălzire</w:t>
            </w:r>
            <w:proofErr w:type="spellEnd"/>
            <w:r w:rsidRPr="007E4EF9">
              <w:rPr>
                <w:rFonts w:ascii="Times New Roman" w:hAnsi="Times New Roman"/>
                <w:sz w:val="20"/>
                <w:szCs w:val="20"/>
                <w:shd w:val="clear" w:color="auto" w:fill="FFFFFF"/>
                <w:lang w:val="en-US"/>
              </w:rPr>
              <w:t xml:space="preserve"> sunt considerate </w:t>
            </w:r>
            <w:proofErr w:type="spellStart"/>
            <w:r w:rsidRPr="007E4EF9">
              <w:rPr>
                <w:rFonts w:ascii="Times New Roman" w:hAnsi="Times New Roman"/>
                <w:sz w:val="20"/>
                <w:szCs w:val="20"/>
                <w:shd w:val="clear" w:color="auto" w:fill="FFFFFF"/>
                <w:lang w:val="en-US"/>
              </w:rPr>
              <w:t>etape</w:t>
            </w:r>
            <w:proofErr w:type="spellEnd"/>
            <w:r w:rsidRPr="007E4EF9">
              <w:rPr>
                <w:rFonts w:ascii="Times New Roman" w:hAnsi="Times New Roman"/>
                <w:sz w:val="20"/>
                <w:szCs w:val="20"/>
                <w:shd w:val="clear" w:color="auto" w:fill="FFFFFF"/>
                <w:lang w:val="en-US"/>
              </w:rPr>
              <w:t>;</w:t>
            </w:r>
          </w:p>
          <w:p w14:paraId="3CCDA236" w14:textId="77777777" w:rsidR="007E4EF9" w:rsidRPr="007E4EF9" w:rsidRDefault="007E4EF9" w:rsidP="007E4EF9">
            <w:pPr>
              <w:numPr>
                <w:ilvl w:val="0"/>
                <w:numId w:val="668"/>
              </w:numPr>
              <w:suppressAutoHyphens w:val="0"/>
              <w:autoSpaceDN/>
              <w:spacing w:after="0" w:line="240" w:lineRule="auto"/>
              <w:ind w:left="584" w:hanging="357"/>
              <w:jc w:val="both"/>
              <w:textAlignment w:val="auto"/>
              <w:rPr>
                <w:rFonts w:ascii="Times New Roman" w:hAnsi="Times New Roman"/>
                <w:sz w:val="20"/>
                <w:szCs w:val="20"/>
                <w:lang w:val="en-US"/>
              </w:rPr>
            </w:pPr>
            <w:proofErr w:type="spellStart"/>
            <w:r w:rsidRPr="007E4EF9">
              <w:rPr>
                <w:rFonts w:ascii="Times New Roman" w:hAnsi="Times New Roman"/>
                <w:sz w:val="20"/>
                <w:szCs w:val="20"/>
                <w:shd w:val="clear" w:color="auto" w:fill="FFFFFF"/>
                <w:lang w:val="en-US"/>
              </w:rPr>
              <w:t>complexitatea</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dezasamblării</w:t>
            </w:r>
            <w:proofErr w:type="spellEnd"/>
            <w:r w:rsidRPr="007E4EF9">
              <w:rPr>
                <w:rFonts w:ascii="Times New Roman" w:hAnsi="Times New Roman"/>
                <w:sz w:val="20"/>
                <w:szCs w:val="20"/>
                <w:shd w:val="clear" w:color="auto" w:fill="FFFFFF"/>
                <w:lang w:val="en-US"/>
              </w:rPr>
              <w:t xml:space="preserve"> se </w:t>
            </w:r>
            <w:proofErr w:type="spellStart"/>
            <w:r w:rsidRPr="007E4EF9">
              <w:rPr>
                <w:rFonts w:ascii="Times New Roman" w:hAnsi="Times New Roman"/>
                <w:sz w:val="20"/>
                <w:szCs w:val="20"/>
                <w:shd w:val="clear" w:color="auto" w:fill="FFFFFF"/>
                <w:lang w:val="en-US"/>
              </w:rPr>
              <w:t>calculează</w:t>
            </w:r>
            <w:proofErr w:type="spellEnd"/>
            <w:r w:rsidRPr="007E4EF9">
              <w:rPr>
                <w:rFonts w:ascii="Times New Roman" w:hAnsi="Times New Roman"/>
                <w:sz w:val="20"/>
                <w:szCs w:val="20"/>
                <w:shd w:val="clear" w:color="auto" w:fill="FFFFFF"/>
                <w:lang w:val="en-US"/>
              </w:rPr>
              <w:t xml:space="preserve"> pe </w:t>
            </w:r>
            <w:proofErr w:type="spellStart"/>
            <w:r w:rsidRPr="007E4EF9">
              <w:rPr>
                <w:rFonts w:ascii="Times New Roman" w:hAnsi="Times New Roman"/>
                <w:sz w:val="20"/>
                <w:szCs w:val="20"/>
                <w:shd w:val="clear" w:color="auto" w:fill="FFFFFF"/>
                <w:lang w:val="en-US"/>
              </w:rPr>
              <w:t>baza</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informațiilor</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despre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reparare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și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întreținere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și</w:t>
            </w:r>
            <w:proofErr w:type="spellEnd"/>
            <w:r w:rsidRPr="007E4EF9">
              <w:rPr>
                <w:rFonts w:ascii="Times New Roman" w:hAnsi="Times New Roman"/>
                <w:sz w:val="20"/>
                <w:szCs w:val="20"/>
                <w:shd w:val="clear" w:color="auto" w:fill="FFFFFF"/>
                <w:lang w:val="en-US"/>
              </w:rPr>
              <w:t xml:space="preserve"> a </w:t>
            </w:r>
            <w:proofErr w:type="spellStart"/>
            <w:r w:rsidRPr="007E4EF9">
              <w:rPr>
                <w:rFonts w:ascii="Times New Roman" w:hAnsi="Times New Roman"/>
                <w:sz w:val="20"/>
                <w:szCs w:val="20"/>
                <w:shd w:val="clear" w:color="auto" w:fill="FFFFFF"/>
                <w:lang w:val="en-US"/>
              </w:rPr>
              <w:t>descrierii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etapelor</w:t>
            </w:r>
            <w:proofErr w:type="spellEnd"/>
            <w:r w:rsidRPr="007E4EF9">
              <w:rPr>
                <w:rFonts w:ascii="Times New Roman" w:hAnsi="Times New Roman"/>
                <w:sz w:val="20"/>
                <w:szCs w:val="20"/>
                <w:shd w:val="clear" w:color="auto" w:fill="FFFFFF"/>
                <w:lang w:val="en-US"/>
              </w:rPr>
              <w:t xml:space="preserve"> de </w:t>
            </w:r>
            <w:proofErr w:type="spellStart"/>
            <w:r w:rsidRPr="007E4EF9">
              <w:rPr>
                <w:rFonts w:ascii="Times New Roman" w:hAnsi="Times New Roman"/>
                <w:sz w:val="20"/>
                <w:szCs w:val="20"/>
                <w:shd w:val="clear" w:color="auto" w:fill="FFFFFF"/>
                <w:lang w:val="en-US"/>
              </w:rPr>
              <w:t>dezasamblare</w:t>
            </w:r>
            <w:proofErr w:type="spellEnd"/>
            <w:r w:rsidRPr="007E4EF9">
              <w:rPr>
                <w:rFonts w:ascii="Times New Roman" w:hAnsi="Times New Roman"/>
                <w:sz w:val="20"/>
                <w:szCs w:val="20"/>
                <w:shd w:val="clear" w:color="auto" w:fill="FFFFFF"/>
                <w:lang w:val="en-US"/>
              </w:rPr>
              <w:t xml:space="preserve"> a </w:t>
            </w:r>
            <w:proofErr w:type="spellStart"/>
            <w:r w:rsidRPr="007E4EF9">
              <w:rPr>
                <w:rFonts w:ascii="Times New Roman" w:hAnsi="Times New Roman"/>
                <w:sz w:val="20"/>
                <w:szCs w:val="20"/>
                <w:shd w:val="clear" w:color="auto" w:fill="FFFFFF"/>
                <w:lang w:val="en-US"/>
              </w:rPr>
              <w:t>fiecărei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piese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prioritare</w:t>
            </w:r>
            <w:proofErr w:type="spellEnd"/>
            <w:r w:rsidRPr="007E4EF9">
              <w:rPr>
                <w:rFonts w:ascii="Times New Roman" w:hAnsi="Times New Roman"/>
                <w:sz w:val="20"/>
                <w:szCs w:val="20"/>
                <w:shd w:val="clear" w:color="auto" w:fill="FFFFFF"/>
                <w:lang w:val="en-US"/>
              </w:rPr>
              <w:t xml:space="preserve"> din </w:t>
            </w:r>
            <w:proofErr w:type="spellStart"/>
            <w:r w:rsidRPr="007E4EF9">
              <w:rPr>
                <w:rFonts w:ascii="Times New Roman" w:hAnsi="Times New Roman"/>
                <w:sz w:val="20"/>
                <w:szCs w:val="20"/>
                <w:shd w:val="clear" w:color="auto" w:fill="FFFFFF"/>
                <w:lang w:val="en-US"/>
              </w:rPr>
              <w:t>documentația</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tehnică</w:t>
            </w:r>
            <w:proofErr w:type="spellEnd"/>
            <w:r w:rsidRPr="007E4EF9">
              <w:rPr>
                <w:rFonts w:ascii="Times New Roman" w:hAnsi="Times New Roman"/>
                <w:sz w:val="20"/>
                <w:szCs w:val="20"/>
                <w:shd w:val="clear" w:color="auto" w:fill="FFFFFF"/>
                <w:lang w:val="en-US"/>
              </w:rPr>
              <w:t>;</w:t>
            </w:r>
          </w:p>
          <w:p w14:paraId="37D4BB1F" w14:textId="77777777" w:rsidR="007E4EF9" w:rsidRPr="007E4EF9" w:rsidRDefault="007E4EF9" w:rsidP="007E4EF9">
            <w:pPr>
              <w:numPr>
                <w:ilvl w:val="0"/>
                <w:numId w:val="668"/>
              </w:numPr>
              <w:suppressAutoHyphens w:val="0"/>
              <w:autoSpaceDN/>
              <w:spacing w:after="0" w:line="240" w:lineRule="auto"/>
              <w:ind w:left="584" w:hanging="357"/>
              <w:jc w:val="both"/>
              <w:textAlignment w:val="auto"/>
              <w:rPr>
                <w:rFonts w:ascii="Times New Roman" w:hAnsi="Times New Roman"/>
                <w:sz w:val="20"/>
                <w:szCs w:val="20"/>
                <w:lang w:val="en-US"/>
              </w:rPr>
            </w:pPr>
            <w:proofErr w:type="spellStart"/>
            <w:r w:rsidRPr="007E4EF9">
              <w:rPr>
                <w:rFonts w:ascii="Times New Roman" w:hAnsi="Times New Roman"/>
                <w:sz w:val="20"/>
                <w:szCs w:val="20"/>
                <w:shd w:val="clear" w:color="auto" w:fill="FFFFFF"/>
                <w:lang w:val="en-US"/>
              </w:rPr>
              <w:t>în</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cazul</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în</w:t>
            </w:r>
            <w:proofErr w:type="spellEnd"/>
            <w:r w:rsidRPr="007E4EF9">
              <w:rPr>
                <w:rFonts w:ascii="Times New Roman" w:hAnsi="Times New Roman"/>
                <w:sz w:val="20"/>
                <w:szCs w:val="20"/>
                <w:shd w:val="clear" w:color="auto" w:fill="FFFFFF"/>
                <w:lang w:val="en-US"/>
              </w:rPr>
              <w:t xml:space="preserve"> care </w:t>
            </w:r>
            <w:proofErr w:type="spellStart"/>
            <w:r w:rsidRPr="007E4EF9">
              <w:rPr>
                <w:rFonts w:ascii="Times New Roman" w:hAnsi="Times New Roman"/>
                <w:sz w:val="20"/>
                <w:szCs w:val="20"/>
                <w:shd w:val="clear" w:color="auto" w:fill="FFFFFF"/>
                <w:lang w:val="en-US"/>
              </w:rPr>
              <w:t>notificarea</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sau</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autorizarea</w:t>
            </w:r>
            <w:proofErr w:type="spellEnd"/>
            <w:r w:rsidRPr="007E4EF9">
              <w:rPr>
                <w:rFonts w:ascii="Times New Roman" w:hAnsi="Times New Roman"/>
                <w:sz w:val="20"/>
                <w:szCs w:val="20"/>
                <w:shd w:val="clear" w:color="auto" w:fill="FFFFFF"/>
                <w:lang w:val="en-US"/>
              </w:rPr>
              <w:t xml:space="preserve"> de la </w:t>
            </w:r>
            <w:proofErr w:type="spellStart"/>
            <w:r w:rsidRPr="007E4EF9">
              <w:rPr>
                <w:rFonts w:ascii="Times New Roman" w:hAnsi="Times New Roman"/>
                <w:sz w:val="20"/>
                <w:szCs w:val="20"/>
                <w:shd w:val="clear" w:color="auto" w:fill="FFFFFF"/>
                <w:lang w:val="en-US"/>
              </w:rPr>
              <w:t>distanță</w:t>
            </w:r>
            <w:proofErr w:type="spellEnd"/>
            <w:r w:rsidRPr="007E4EF9">
              <w:rPr>
                <w:rFonts w:ascii="Times New Roman" w:hAnsi="Times New Roman"/>
                <w:sz w:val="20"/>
                <w:szCs w:val="20"/>
                <w:shd w:val="clear" w:color="auto" w:fill="FFFFFF"/>
                <w:lang w:val="en-US"/>
              </w:rPr>
              <w:t xml:space="preserve"> a </w:t>
            </w:r>
            <w:proofErr w:type="spellStart"/>
            <w:r w:rsidRPr="007E4EF9">
              <w:rPr>
                <w:rFonts w:ascii="Times New Roman" w:hAnsi="Times New Roman"/>
                <w:sz w:val="20"/>
                <w:szCs w:val="20"/>
                <w:shd w:val="clear" w:color="auto" w:fill="FFFFFF"/>
                <w:lang w:val="en-US"/>
              </w:rPr>
              <w:t>seriilor</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este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necesară</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pentru</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funcționalitatea</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deplină</w:t>
            </w:r>
            <w:proofErr w:type="spellEnd"/>
            <w:r w:rsidRPr="007E4EF9">
              <w:rPr>
                <w:rFonts w:ascii="Times New Roman" w:hAnsi="Times New Roman"/>
                <w:sz w:val="20"/>
                <w:szCs w:val="20"/>
                <w:shd w:val="clear" w:color="auto" w:fill="FFFFFF"/>
                <w:lang w:val="en-US"/>
              </w:rPr>
              <w:t xml:space="preserve"> a </w:t>
            </w:r>
            <w:proofErr w:type="spellStart"/>
            <w:r w:rsidRPr="007E4EF9">
              <w:rPr>
                <w:rFonts w:ascii="Times New Roman" w:hAnsi="Times New Roman"/>
                <w:sz w:val="20"/>
                <w:szCs w:val="20"/>
                <w:shd w:val="clear" w:color="auto" w:fill="FFFFFF"/>
                <w:lang w:val="en-US"/>
              </w:rPr>
              <w:t>piesei</w:t>
            </w:r>
            <w:proofErr w:type="spellEnd"/>
            <w:r w:rsidRPr="007E4EF9">
              <w:rPr>
                <w:rFonts w:ascii="Times New Roman" w:hAnsi="Times New Roman"/>
                <w:sz w:val="20"/>
                <w:szCs w:val="20"/>
                <w:shd w:val="clear" w:color="auto" w:fill="FFFFFF"/>
                <w:lang w:val="en-US"/>
              </w:rPr>
              <w:t xml:space="preserve"> de </w:t>
            </w:r>
            <w:proofErr w:type="spellStart"/>
            <w:r w:rsidRPr="007E4EF9">
              <w:rPr>
                <w:rFonts w:ascii="Times New Roman" w:hAnsi="Times New Roman"/>
                <w:sz w:val="20"/>
                <w:szCs w:val="20"/>
                <w:shd w:val="clear" w:color="auto" w:fill="FFFFFF"/>
                <w:lang w:val="en-US"/>
              </w:rPr>
              <w:t>schimb</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și</w:t>
            </w:r>
            <w:proofErr w:type="spellEnd"/>
            <w:r w:rsidRPr="007E4EF9">
              <w:rPr>
                <w:rFonts w:ascii="Times New Roman" w:hAnsi="Times New Roman"/>
                <w:sz w:val="20"/>
                <w:szCs w:val="20"/>
                <w:shd w:val="clear" w:color="auto" w:fill="FFFFFF"/>
                <w:lang w:val="en-US"/>
              </w:rPr>
              <w:t xml:space="preserve"> a </w:t>
            </w:r>
            <w:proofErr w:type="spellStart"/>
            <w:r w:rsidRPr="007E4EF9">
              <w:rPr>
                <w:rFonts w:ascii="Times New Roman" w:hAnsi="Times New Roman"/>
                <w:sz w:val="20"/>
                <w:szCs w:val="20"/>
                <w:shd w:val="clear" w:color="auto" w:fill="FFFFFF"/>
                <w:lang w:val="en-US"/>
              </w:rPr>
              <w:t>dispozitivului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fiecare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dintre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aceste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acțiuni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este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calculată</w:t>
            </w:r>
            <w:proofErr w:type="spellEnd"/>
            <w:r w:rsidRPr="007E4EF9">
              <w:rPr>
                <w:rFonts w:ascii="Times New Roman" w:hAnsi="Times New Roman"/>
                <w:sz w:val="20"/>
                <w:szCs w:val="20"/>
                <w:shd w:val="clear" w:color="auto" w:fill="FFFFFF"/>
                <w:lang w:val="en-US"/>
              </w:rPr>
              <w:t xml:space="preserve"> ca </w:t>
            </w:r>
            <w:proofErr w:type="spellStart"/>
            <w:r w:rsidRPr="007E4EF9">
              <w:rPr>
                <w:rFonts w:ascii="Times New Roman" w:hAnsi="Times New Roman"/>
                <w:sz w:val="20"/>
                <w:szCs w:val="20"/>
                <w:shd w:val="clear" w:color="auto" w:fill="FFFFFF"/>
                <w:lang w:val="en-US"/>
              </w:rPr>
              <w:t>cinci</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etape</w:t>
            </w:r>
            <w:proofErr w:type="spellEnd"/>
            <w:r w:rsidRPr="007E4EF9">
              <w:rPr>
                <w:rFonts w:ascii="Times New Roman" w:hAnsi="Times New Roman"/>
                <w:sz w:val="20"/>
                <w:szCs w:val="20"/>
                <w:shd w:val="clear" w:color="auto" w:fill="FFFFFF"/>
                <w:lang w:val="en-US"/>
              </w:rPr>
              <w:t xml:space="preserve"> </w:t>
            </w:r>
            <w:proofErr w:type="spellStart"/>
            <w:r w:rsidRPr="007E4EF9">
              <w:rPr>
                <w:rFonts w:ascii="Times New Roman" w:hAnsi="Times New Roman"/>
                <w:sz w:val="20"/>
                <w:szCs w:val="20"/>
                <w:shd w:val="clear" w:color="auto" w:fill="FFFFFF"/>
                <w:lang w:val="en-US"/>
              </w:rPr>
              <w:t>suplimentare</w:t>
            </w:r>
            <w:proofErr w:type="spellEnd"/>
            <w:r w:rsidRPr="007E4EF9">
              <w:rPr>
                <w:rFonts w:ascii="Times New Roman" w:hAnsi="Times New Roman"/>
                <w:sz w:val="20"/>
                <w:szCs w:val="20"/>
                <w:shd w:val="clear" w:color="auto" w:fill="FFFFFF"/>
                <w:lang w:val="en-US"/>
              </w:rPr>
              <w:t xml:space="preserve"> de </w:t>
            </w:r>
            <w:proofErr w:type="spellStart"/>
            <w:r w:rsidRPr="007E4EF9">
              <w:rPr>
                <w:rFonts w:ascii="Times New Roman" w:hAnsi="Times New Roman"/>
                <w:sz w:val="20"/>
                <w:szCs w:val="20"/>
                <w:shd w:val="clear" w:color="auto" w:fill="FFFFFF"/>
                <w:lang w:val="en-US"/>
              </w:rPr>
              <w:t>dezasamblare</w:t>
            </w:r>
            <w:proofErr w:type="spellEnd"/>
            <w:r w:rsidRPr="007E4EF9">
              <w:rPr>
                <w:rFonts w:ascii="Times New Roman" w:hAnsi="Times New Roman"/>
                <w:sz w:val="20"/>
                <w:szCs w:val="20"/>
                <w:shd w:val="clear" w:color="auto" w:fill="FFFFFF"/>
                <w:lang w:val="en-US"/>
              </w:rPr>
              <w:t>.</w:t>
            </w:r>
          </w:p>
          <w:p w14:paraId="53FAEAD6" w14:textId="6D4E052B" w:rsidR="009A542D" w:rsidRPr="009A542D" w:rsidRDefault="009A542D" w:rsidP="009A542D">
            <w:pPr>
              <w:suppressAutoHyphens w:val="0"/>
              <w:autoSpaceDN/>
              <w:spacing w:after="0" w:line="240" w:lineRule="auto"/>
              <w:textAlignment w:val="auto"/>
              <w:rPr>
                <w:rFonts w:ascii="Times New Roman" w:hAnsi="Times New Roman"/>
                <w:sz w:val="20"/>
                <w:szCs w:val="20"/>
                <w:shd w:val="clear" w:color="auto" w:fill="FFFFFF"/>
                <w:lang w:val="en-US"/>
              </w:rPr>
            </w:pPr>
            <w:r w:rsidRPr="009A542D">
              <w:rPr>
                <w:rFonts w:ascii="Times New Roman" w:hAnsi="Times New Roman"/>
                <w:sz w:val="20"/>
                <w:szCs w:val="20"/>
                <w:lang w:val="en-US"/>
              </w:rPr>
              <w:t>2)</w:t>
            </w:r>
            <w:proofErr w:type="spellStart"/>
            <w:r w:rsidRPr="009A542D">
              <w:rPr>
                <w:rFonts w:ascii="Times New Roman" w:hAnsi="Times New Roman"/>
                <w:sz w:val="20"/>
                <w:szCs w:val="20"/>
                <w:shd w:val="clear" w:color="auto" w:fill="FFFFFF"/>
                <w:lang w:val="en-US"/>
              </w:rPr>
              <w:t>Punctajul</w:t>
            </w:r>
            <w:proofErr w:type="spellEnd"/>
            <w:r w:rsidRPr="009A542D">
              <w:rPr>
                <w:rStyle w:val="apple-converted-space"/>
                <w:rFonts w:ascii="Times New Roman" w:hAnsi="Times New Roman"/>
                <w:color w:val="000000"/>
                <w:sz w:val="20"/>
                <w:szCs w:val="20"/>
                <w:shd w:val="clear" w:color="auto" w:fill="FFFFFF"/>
                <w:lang w:val="en-US"/>
              </w:rPr>
              <w:t xml:space="preserve"> </w:t>
            </w:r>
            <w:r w:rsidRPr="009A542D">
              <w:rPr>
                <w:rStyle w:val="oj-bold"/>
                <w:rFonts w:ascii="Times New Roman" w:hAnsi="Times New Roman"/>
                <w:b/>
                <w:bCs/>
                <w:color w:val="000000"/>
                <w:sz w:val="20"/>
                <w:szCs w:val="20"/>
                <w:lang w:val="en-US"/>
              </w:rPr>
              <w:t>„</w:t>
            </w:r>
            <w:proofErr w:type="spellStart"/>
            <w:r w:rsidRPr="009A542D">
              <w:rPr>
                <w:rStyle w:val="oj-bold"/>
                <w:rFonts w:ascii="Times New Roman" w:hAnsi="Times New Roman"/>
                <w:b/>
                <w:bCs/>
                <w:color w:val="000000"/>
                <w:sz w:val="20"/>
                <w:szCs w:val="20"/>
                <w:lang w:val="en-US"/>
              </w:rPr>
              <w:t>Elemente</w:t>
            </w:r>
            <w:proofErr w:type="spellEnd"/>
            <w:r w:rsidRPr="009A542D">
              <w:rPr>
                <w:rStyle w:val="oj-bold"/>
                <w:rFonts w:ascii="Times New Roman" w:hAnsi="Times New Roman"/>
                <w:b/>
                <w:bCs/>
                <w:color w:val="000000"/>
                <w:sz w:val="20"/>
                <w:szCs w:val="20"/>
                <w:lang w:val="en-US"/>
              </w:rPr>
              <w:t xml:space="preserve"> de </w:t>
            </w:r>
            <w:proofErr w:type="spellStart"/>
            <w:r w:rsidRPr="009A542D">
              <w:rPr>
                <w:rStyle w:val="oj-bold"/>
                <w:rFonts w:ascii="Times New Roman" w:hAnsi="Times New Roman"/>
                <w:b/>
                <w:bCs/>
                <w:color w:val="000000"/>
                <w:sz w:val="20"/>
                <w:szCs w:val="20"/>
                <w:lang w:val="en-US"/>
              </w:rPr>
              <w:t>fixare</w:t>
            </w:r>
            <w:proofErr w:type="spellEnd"/>
            <w:r w:rsidRPr="009A542D">
              <w:rPr>
                <w:rStyle w:val="oj-bold"/>
                <w:rFonts w:ascii="Times New Roman" w:hAnsi="Times New Roman"/>
                <w:b/>
                <w:bCs/>
                <w:color w:val="000000"/>
                <w:sz w:val="20"/>
                <w:szCs w:val="20"/>
                <w:lang w:val="en-US"/>
              </w:rPr>
              <w:t xml:space="preserve"> (</w:t>
            </w:r>
            <w:proofErr w:type="spellStart"/>
            <w:r w:rsidRPr="009A542D">
              <w:rPr>
                <w:rStyle w:val="oj-bold"/>
                <w:rFonts w:ascii="Times New Roman" w:hAnsi="Times New Roman"/>
                <w:b/>
                <w:bCs/>
                <w:color w:val="000000"/>
                <w:sz w:val="20"/>
                <w:szCs w:val="20"/>
                <w:lang w:val="en-US"/>
              </w:rPr>
              <w:t>tipul</w:t>
            </w:r>
            <w:proofErr w:type="spellEnd"/>
            <w:r w:rsidRPr="009A542D">
              <w:rPr>
                <w:rStyle w:val="oj-bold"/>
                <w:rFonts w:ascii="Times New Roman" w:hAnsi="Times New Roman"/>
                <w:b/>
                <w:bCs/>
                <w:color w:val="000000"/>
                <w:sz w:val="20"/>
                <w:szCs w:val="20"/>
                <w:lang w:val="en-US"/>
              </w:rPr>
              <w:t xml:space="preserve"> </w:t>
            </w:r>
            <w:proofErr w:type="spellStart"/>
            <w:r w:rsidRPr="009A542D">
              <w:rPr>
                <w:rStyle w:val="oj-bold"/>
                <w:rFonts w:ascii="Times New Roman" w:hAnsi="Times New Roman"/>
                <w:b/>
                <w:bCs/>
                <w:color w:val="000000"/>
                <w:sz w:val="20"/>
                <w:szCs w:val="20"/>
                <w:lang w:val="en-US"/>
              </w:rPr>
              <w:t>acestora</w:t>
            </w:r>
            <w:proofErr w:type="spellEnd"/>
            <w:r w:rsidRPr="009A542D">
              <w:rPr>
                <w:rStyle w:val="oj-bold"/>
                <w:rFonts w:ascii="Times New Roman" w:hAnsi="Times New Roman"/>
                <w:b/>
                <w:bCs/>
                <w:color w:val="000000"/>
                <w:sz w:val="20"/>
                <w:szCs w:val="20"/>
                <w:lang w:val="en-US"/>
              </w:rPr>
              <w:t>)”</w:t>
            </w:r>
            <w:r w:rsidRPr="009A542D">
              <w:rPr>
                <w:rStyle w:val="apple-converted-space"/>
                <w:rFonts w:ascii="Times New Roman" w:hAnsi="Times New Roman"/>
                <w:color w:val="000000"/>
                <w:sz w:val="20"/>
                <w:szCs w:val="20"/>
                <w:shd w:val="clear" w:color="auto" w:fill="FFFFFF"/>
                <w:lang w:val="en-US"/>
              </w:rPr>
              <w:t xml:space="preserve"> </w:t>
            </w:r>
            <w:r w:rsidRPr="009A542D">
              <w:rPr>
                <w:rFonts w:ascii="Times New Roman" w:hAnsi="Times New Roman"/>
                <w:sz w:val="20"/>
                <w:szCs w:val="20"/>
                <w:shd w:val="clear" w:color="auto" w:fill="FFFFFF"/>
                <w:lang w:val="en-US"/>
              </w:rPr>
              <w:t>(S</w:t>
            </w:r>
            <w:r w:rsidRPr="009A542D">
              <w:rPr>
                <w:rStyle w:val="oj-sub"/>
                <w:rFonts w:ascii="Times New Roman" w:hAnsi="Times New Roman"/>
                <w:color w:val="000000"/>
                <w:sz w:val="20"/>
                <w:szCs w:val="20"/>
                <w:vertAlign w:val="subscript"/>
                <w:lang w:val="en-US"/>
              </w:rPr>
              <w:t>F</w:t>
            </w:r>
            <w:r w:rsidRPr="009A542D">
              <w:rPr>
                <w:rFonts w:ascii="Times New Roman" w:hAnsi="Times New Roman"/>
                <w:sz w:val="20"/>
                <w:szCs w:val="20"/>
                <w:shd w:val="clear" w:color="auto" w:fill="FFFFFF"/>
                <w:lang w:val="en-US"/>
              </w:rPr>
              <w:t xml:space="preserve">) se </w:t>
            </w:r>
            <w:proofErr w:type="spellStart"/>
            <w:r w:rsidRPr="009A542D">
              <w:rPr>
                <w:rFonts w:ascii="Times New Roman" w:hAnsi="Times New Roman"/>
                <w:sz w:val="20"/>
                <w:szCs w:val="20"/>
                <w:shd w:val="clear" w:color="auto" w:fill="FFFFFF"/>
                <w:lang w:val="en-US"/>
              </w:rPr>
              <w:t>calculează</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după</w:t>
            </w:r>
            <w:proofErr w:type="spellEnd"/>
            <w:r w:rsidRPr="009A542D">
              <w:rPr>
                <w:rFonts w:ascii="Times New Roman" w:hAnsi="Times New Roman"/>
                <w:sz w:val="20"/>
                <w:szCs w:val="20"/>
                <w:shd w:val="clear" w:color="auto" w:fill="FFFFFF"/>
                <w:lang w:val="en-US"/>
              </w:rPr>
              <w:t xml:space="preserve"> cum </w:t>
            </w:r>
            <w:proofErr w:type="spellStart"/>
            <w:r w:rsidRPr="009A542D">
              <w:rPr>
                <w:rFonts w:ascii="Times New Roman" w:hAnsi="Times New Roman"/>
                <w:sz w:val="20"/>
                <w:szCs w:val="20"/>
                <w:shd w:val="clear" w:color="auto" w:fill="FFFFFF"/>
                <w:lang w:val="en-US"/>
              </w:rPr>
              <w:t>urmează</w:t>
            </w:r>
            <w:proofErr w:type="spellEnd"/>
            <w:r w:rsidRPr="009A542D">
              <w:rPr>
                <w:rFonts w:ascii="Times New Roman" w:hAnsi="Times New Roman"/>
                <w:sz w:val="20"/>
                <w:szCs w:val="20"/>
                <w:shd w:val="clear" w:color="auto" w:fill="FFFFFF"/>
                <w:lang w:val="en-US"/>
              </w:rPr>
              <w:t>:</w:t>
            </w:r>
          </w:p>
          <w:p w14:paraId="43DB9D0A" w14:textId="77777777" w:rsidR="009A542D" w:rsidRPr="009A542D" w:rsidRDefault="009A542D" w:rsidP="009A542D">
            <w:pPr>
              <w:numPr>
                <w:ilvl w:val="0"/>
                <w:numId w:val="670"/>
              </w:numPr>
              <w:suppressAutoHyphens w:val="0"/>
              <w:autoSpaceDN/>
              <w:spacing w:after="0" w:line="240" w:lineRule="auto"/>
              <w:jc w:val="both"/>
              <w:textAlignment w:val="auto"/>
              <w:rPr>
                <w:rFonts w:ascii="Times New Roman" w:hAnsi="Times New Roman"/>
                <w:sz w:val="20"/>
                <w:szCs w:val="20"/>
                <w:lang w:val="en-US"/>
              </w:rPr>
            </w:pPr>
            <w:proofErr w:type="spellStart"/>
            <w:r w:rsidRPr="009A542D">
              <w:rPr>
                <w:rFonts w:ascii="Times New Roman" w:hAnsi="Times New Roman"/>
                <w:sz w:val="20"/>
                <w:szCs w:val="20"/>
                <w:shd w:val="clear" w:color="auto" w:fill="FFFFFF"/>
                <w:lang w:val="en-US"/>
              </w:rPr>
              <w:t>în</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cazul</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telefoanelor</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inteligente</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sau</w:t>
            </w:r>
            <w:proofErr w:type="spellEnd"/>
            <w:r w:rsidRPr="009A542D">
              <w:rPr>
                <w:rFonts w:ascii="Times New Roman" w:hAnsi="Times New Roman"/>
                <w:sz w:val="20"/>
                <w:szCs w:val="20"/>
                <w:shd w:val="clear" w:color="auto" w:fill="FFFFFF"/>
                <w:lang w:val="en-US"/>
              </w:rPr>
              <w:t xml:space="preserve"> al </w:t>
            </w:r>
            <w:proofErr w:type="spellStart"/>
            <w:r w:rsidRPr="009A542D">
              <w:rPr>
                <w:rFonts w:ascii="Times New Roman" w:hAnsi="Times New Roman"/>
                <w:sz w:val="20"/>
                <w:szCs w:val="20"/>
                <w:shd w:val="clear" w:color="auto" w:fill="FFFFFF"/>
                <w:lang w:val="en-US"/>
              </w:rPr>
              <w:t>tabletelor</w:t>
            </w:r>
            <w:proofErr w:type="spellEnd"/>
            <w:r w:rsidRPr="009A542D">
              <w:rPr>
                <w:rFonts w:ascii="Times New Roman" w:hAnsi="Times New Roman"/>
                <w:sz w:val="20"/>
                <w:szCs w:val="20"/>
                <w:shd w:val="clear" w:color="auto" w:fill="FFFFFF"/>
                <w:lang w:val="en-US"/>
              </w:rPr>
              <w:t xml:space="preserve"> de tip „slate”, cu </w:t>
            </w:r>
            <w:proofErr w:type="spellStart"/>
            <w:r w:rsidRPr="009A542D">
              <w:rPr>
                <w:rFonts w:ascii="Times New Roman" w:hAnsi="Times New Roman"/>
                <w:sz w:val="20"/>
                <w:szCs w:val="20"/>
                <w:shd w:val="clear" w:color="auto" w:fill="FFFFFF"/>
                <w:lang w:val="en-US"/>
              </w:rPr>
              <w:t>excepția</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celor</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pliabile</w:t>
            </w:r>
            <w:proofErr w:type="spellEnd"/>
            <w:r w:rsidRPr="009A542D">
              <w:rPr>
                <w:rFonts w:ascii="Times New Roman" w:hAnsi="Times New Roman"/>
                <w:sz w:val="20"/>
                <w:szCs w:val="20"/>
                <w:shd w:val="clear" w:color="auto" w:fill="FFFFFF"/>
                <w:lang w:val="en-US"/>
              </w:rPr>
              <w:t xml:space="preserve">, se </w:t>
            </w:r>
            <w:proofErr w:type="spellStart"/>
            <w:r w:rsidRPr="009A542D">
              <w:rPr>
                <w:rFonts w:ascii="Times New Roman" w:hAnsi="Times New Roman"/>
                <w:sz w:val="20"/>
                <w:szCs w:val="20"/>
                <w:shd w:val="clear" w:color="auto" w:fill="FFFFFF"/>
                <w:lang w:val="en-US"/>
              </w:rPr>
              <w:t>utilizează</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următoarea</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formulă</w:t>
            </w:r>
            <w:proofErr w:type="spellEnd"/>
            <w:r w:rsidRPr="009A542D">
              <w:rPr>
                <w:rFonts w:ascii="Times New Roman" w:hAnsi="Times New Roman"/>
                <w:sz w:val="20"/>
                <w:szCs w:val="20"/>
                <w:shd w:val="clear" w:color="auto" w:fill="FFFFFF"/>
                <w:lang w:val="en-US"/>
              </w:rPr>
              <w:t>:</w:t>
            </w:r>
          </w:p>
          <w:p w14:paraId="5B245189" w14:textId="77777777" w:rsidR="009A542D" w:rsidRPr="009A542D" w:rsidRDefault="009A542D" w:rsidP="009A542D">
            <w:pPr>
              <w:pStyle w:val="ti-art"/>
              <w:shd w:val="clear" w:color="auto" w:fill="FFFFFF"/>
              <w:tabs>
                <w:tab w:val="left" w:pos="2234"/>
              </w:tabs>
              <w:spacing w:before="0" w:beforeAutospacing="0" w:after="0" w:afterAutospacing="0"/>
              <w:ind w:left="720"/>
              <w:rPr>
                <w:color w:val="000000"/>
                <w:sz w:val="20"/>
                <w:szCs w:val="20"/>
                <w:lang w:val="en-US"/>
              </w:rPr>
            </w:pPr>
            <w:r w:rsidRPr="009A542D">
              <w:rPr>
                <w:color w:val="000000"/>
                <w:sz w:val="20"/>
                <w:szCs w:val="20"/>
                <w:shd w:val="clear" w:color="auto" w:fill="FFFFFF"/>
                <w:lang w:val="en-US"/>
              </w:rPr>
              <w:t>S</w:t>
            </w:r>
            <w:r w:rsidRPr="009A542D">
              <w:rPr>
                <w:rStyle w:val="oj-sub"/>
                <w:color w:val="000000"/>
                <w:sz w:val="20"/>
                <w:szCs w:val="20"/>
                <w:vertAlign w:val="subscript"/>
                <w:lang w:val="en-US"/>
              </w:rPr>
              <w:t>F</w:t>
            </w:r>
            <w:r w:rsidRPr="009A542D">
              <w:rPr>
                <w:color w:val="000000"/>
                <w:sz w:val="20"/>
                <w:szCs w:val="20"/>
                <w:shd w:val="clear" w:color="auto" w:fill="FFFFFF"/>
                <w:lang w:val="en-US"/>
              </w:rPr>
              <w:t>=(F</w:t>
            </w:r>
            <w:r w:rsidRPr="009A542D">
              <w:rPr>
                <w:rStyle w:val="oj-sub"/>
                <w:color w:val="000000"/>
                <w:sz w:val="20"/>
                <w:szCs w:val="20"/>
                <w:vertAlign w:val="subscript"/>
                <w:lang w:val="en-US"/>
              </w:rPr>
              <w:t>BAT</w:t>
            </w:r>
            <w:r w:rsidRPr="009A542D">
              <w:rPr>
                <w:color w:val="000000"/>
                <w:sz w:val="20"/>
                <w:szCs w:val="20"/>
                <w:shd w:val="clear" w:color="auto" w:fill="FFFFFF"/>
                <w:lang w:val="en-US"/>
              </w:rPr>
              <w:t>*0,</w:t>
            </w:r>
            <w:proofErr w:type="gramStart"/>
            <w:r w:rsidRPr="009A542D">
              <w:rPr>
                <w:color w:val="000000"/>
                <w:sz w:val="20"/>
                <w:szCs w:val="20"/>
                <w:shd w:val="clear" w:color="auto" w:fill="FFFFFF"/>
                <w:lang w:val="en-US"/>
              </w:rPr>
              <w:t>30)+</w:t>
            </w:r>
            <w:proofErr w:type="gramEnd"/>
            <w:r w:rsidRPr="009A542D">
              <w:rPr>
                <w:color w:val="000000"/>
                <w:sz w:val="20"/>
                <w:szCs w:val="20"/>
                <w:shd w:val="clear" w:color="auto" w:fill="FFFFFF"/>
                <w:lang w:val="en-US"/>
              </w:rPr>
              <w:t xml:space="preserve"> (F</w:t>
            </w:r>
            <w:r w:rsidRPr="009A542D">
              <w:rPr>
                <w:rStyle w:val="oj-sub"/>
                <w:color w:val="000000"/>
                <w:sz w:val="20"/>
                <w:szCs w:val="20"/>
                <w:vertAlign w:val="subscript"/>
                <w:lang w:val="en-US"/>
              </w:rPr>
              <w:t>DA</w:t>
            </w:r>
            <w:r w:rsidRPr="009A542D">
              <w:rPr>
                <w:color w:val="000000"/>
                <w:sz w:val="20"/>
                <w:szCs w:val="20"/>
                <w:shd w:val="clear" w:color="auto" w:fill="FFFFFF"/>
                <w:lang w:val="en-US"/>
              </w:rPr>
              <w:t>*0,30)+ (F</w:t>
            </w:r>
            <w:r w:rsidRPr="009A542D">
              <w:rPr>
                <w:rStyle w:val="oj-sub"/>
                <w:color w:val="000000"/>
                <w:sz w:val="20"/>
                <w:szCs w:val="20"/>
                <w:vertAlign w:val="subscript"/>
                <w:lang w:val="en-US"/>
              </w:rPr>
              <w:t>BC</w:t>
            </w:r>
            <w:r w:rsidRPr="009A542D">
              <w:rPr>
                <w:color w:val="000000"/>
                <w:sz w:val="20"/>
                <w:szCs w:val="20"/>
                <w:shd w:val="clear" w:color="auto" w:fill="FFFFFF"/>
                <w:lang w:val="en-US"/>
              </w:rPr>
              <w:t>*0,10)+(F</w:t>
            </w:r>
            <w:r w:rsidRPr="009A542D">
              <w:rPr>
                <w:rStyle w:val="oj-sub"/>
                <w:color w:val="000000"/>
                <w:sz w:val="20"/>
                <w:szCs w:val="20"/>
                <w:vertAlign w:val="subscript"/>
                <w:lang w:val="en-US"/>
              </w:rPr>
              <w:t>FFC</w:t>
            </w:r>
            <w:r w:rsidRPr="009A542D">
              <w:rPr>
                <w:color w:val="000000"/>
                <w:sz w:val="20"/>
                <w:szCs w:val="20"/>
                <w:shd w:val="clear" w:color="auto" w:fill="FFFFFF"/>
                <w:lang w:val="en-US"/>
              </w:rPr>
              <w:t>*0,05)+(F</w:t>
            </w:r>
            <w:r w:rsidRPr="009A542D">
              <w:rPr>
                <w:rStyle w:val="oj-sub"/>
                <w:color w:val="000000"/>
                <w:sz w:val="20"/>
                <w:szCs w:val="20"/>
                <w:vertAlign w:val="subscript"/>
                <w:lang w:val="en-US"/>
              </w:rPr>
              <w:t>RFC</w:t>
            </w:r>
            <w:r w:rsidRPr="009A542D">
              <w:rPr>
                <w:color w:val="000000"/>
                <w:sz w:val="20"/>
                <w:szCs w:val="20"/>
                <w:shd w:val="clear" w:color="auto" w:fill="FFFFFF"/>
                <w:lang w:val="en-US"/>
              </w:rPr>
              <w:t>*0,05)+(F</w:t>
            </w:r>
            <w:r w:rsidRPr="009A542D">
              <w:rPr>
                <w:rStyle w:val="oj-sub"/>
                <w:color w:val="000000"/>
                <w:sz w:val="20"/>
                <w:szCs w:val="20"/>
                <w:vertAlign w:val="subscript"/>
                <w:lang w:val="en-US"/>
              </w:rPr>
              <w:t>EC</w:t>
            </w:r>
            <w:r w:rsidRPr="009A542D">
              <w:rPr>
                <w:color w:val="000000"/>
                <w:sz w:val="20"/>
                <w:szCs w:val="20"/>
                <w:shd w:val="clear" w:color="auto" w:fill="FFFFFF"/>
                <w:lang w:val="en-US"/>
              </w:rPr>
              <w:t>*0,05)+(F</w:t>
            </w:r>
            <w:r w:rsidRPr="009A542D">
              <w:rPr>
                <w:rStyle w:val="oj-sub"/>
                <w:color w:val="000000"/>
                <w:sz w:val="20"/>
                <w:szCs w:val="20"/>
                <w:vertAlign w:val="subscript"/>
                <w:lang w:val="en-US"/>
              </w:rPr>
              <w:t>BUT</w:t>
            </w:r>
            <w:r w:rsidRPr="009A542D">
              <w:rPr>
                <w:color w:val="000000"/>
                <w:sz w:val="20"/>
                <w:szCs w:val="20"/>
                <w:shd w:val="clear" w:color="auto" w:fill="FFFFFF"/>
                <w:lang w:val="en-US"/>
              </w:rPr>
              <w:t>*0,05)+(F</w:t>
            </w:r>
            <w:r w:rsidRPr="009A542D">
              <w:rPr>
                <w:rStyle w:val="oj-sub"/>
                <w:color w:val="000000"/>
                <w:sz w:val="20"/>
                <w:szCs w:val="20"/>
                <w:vertAlign w:val="subscript"/>
                <w:lang w:val="en-US"/>
              </w:rPr>
              <w:t>MIC</w:t>
            </w:r>
            <w:r w:rsidRPr="009A542D">
              <w:rPr>
                <w:color w:val="000000"/>
                <w:sz w:val="20"/>
                <w:szCs w:val="20"/>
                <w:shd w:val="clear" w:color="auto" w:fill="FFFFFF"/>
                <w:lang w:val="en-US"/>
              </w:rPr>
              <w:t>*0,05)+(F</w:t>
            </w:r>
            <w:r w:rsidRPr="009A542D">
              <w:rPr>
                <w:rStyle w:val="oj-sub"/>
                <w:color w:val="000000"/>
                <w:sz w:val="20"/>
                <w:szCs w:val="20"/>
                <w:vertAlign w:val="subscript"/>
                <w:lang w:val="en-US"/>
              </w:rPr>
              <w:t>SPK</w:t>
            </w:r>
            <w:r w:rsidRPr="009A542D">
              <w:rPr>
                <w:color w:val="000000"/>
                <w:sz w:val="20"/>
                <w:szCs w:val="20"/>
                <w:shd w:val="clear" w:color="auto" w:fill="FFFFFF"/>
                <w:lang w:val="en-US"/>
              </w:rPr>
              <w:t>*0,05)</w:t>
            </w:r>
          </w:p>
          <w:p w14:paraId="1B58EADC" w14:textId="77777777" w:rsidR="009A542D" w:rsidRPr="009A542D" w:rsidRDefault="009A542D" w:rsidP="009A542D">
            <w:pPr>
              <w:numPr>
                <w:ilvl w:val="0"/>
                <w:numId w:val="670"/>
              </w:numPr>
              <w:suppressAutoHyphens w:val="0"/>
              <w:autoSpaceDN/>
              <w:spacing w:after="0" w:line="240" w:lineRule="auto"/>
              <w:textAlignment w:val="auto"/>
              <w:rPr>
                <w:rFonts w:ascii="Times New Roman" w:hAnsi="Times New Roman"/>
                <w:sz w:val="20"/>
                <w:szCs w:val="20"/>
                <w:lang w:val="en-US"/>
              </w:rPr>
            </w:pPr>
            <w:proofErr w:type="spellStart"/>
            <w:r w:rsidRPr="009A542D">
              <w:rPr>
                <w:rFonts w:ascii="Times New Roman" w:hAnsi="Times New Roman"/>
                <w:sz w:val="20"/>
                <w:szCs w:val="20"/>
                <w:shd w:val="clear" w:color="auto" w:fill="FFFFFF"/>
                <w:lang w:val="en-US"/>
              </w:rPr>
              <w:t>în</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cazul</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telefoanelor</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inteligente</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pliabile</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sau</w:t>
            </w:r>
            <w:proofErr w:type="spellEnd"/>
            <w:r w:rsidRPr="009A542D">
              <w:rPr>
                <w:rFonts w:ascii="Times New Roman" w:hAnsi="Times New Roman"/>
                <w:sz w:val="20"/>
                <w:szCs w:val="20"/>
                <w:shd w:val="clear" w:color="auto" w:fill="FFFFFF"/>
                <w:lang w:val="en-US"/>
              </w:rPr>
              <w:t xml:space="preserve"> al </w:t>
            </w:r>
            <w:proofErr w:type="spellStart"/>
            <w:r w:rsidRPr="009A542D">
              <w:rPr>
                <w:rFonts w:ascii="Times New Roman" w:hAnsi="Times New Roman"/>
                <w:sz w:val="20"/>
                <w:szCs w:val="20"/>
                <w:shd w:val="clear" w:color="auto" w:fill="FFFFFF"/>
                <w:lang w:val="en-US"/>
              </w:rPr>
              <w:t>tabletelor</w:t>
            </w:r>
            <w:proofErr w:type="spellEnd"/>
            <w:r w:rsidRPr="009A542D">
              <w:rPr>
                <w:rFonts w:ascii="Times New Roman" w:hAnsi="Times New Roman"/>
                <w:sz w:val="20"/>
                <w:szCs w:val="20"/>
                <w:shd w:val="clear" w:color="auto" w:fill="FFFFFF"/>
                <w:lang w:val="en-US"/>
              </w:rPr>
              <w:t xml:space="preserve"> de tip „slate” </w:t>
            </w:r>
            <w:proofErr w:type="spellStart"/>
            <w:r w:rsidRPr="009A542D">
              <w:rPr>
                <w:rFonts w:ascii="Times New Roman" w:hAnsi="Times New Roman"/>
                <w:sz w:val="20"/>
                <w:szCs w:val="20"/>
                <w:shd w:val="clear" w:color="auto" w:fill="FFFFFF"/>
                <w:lang w:val="en-US"/>
              </w:rPr>
              <w:t>pliabile</w:t>
            </w:r>
            <w:proofErr w:type="spellEnd"/>
            <w:r w:rsidRPr="009A542D">
              <w:rPr>
                <w:rFonts w:ascii="Times New Roman" w:hAnsi="Times New Roman"/>
                <w:sz w:val="20"/>
                <w:szCs w:val="20"/>
                <w:shd w:val="clear" w:color="auto" w:fill="FFFFFF"/>
                <w:lang w:val="en-US"/>
              </w:rPr>
              <w:t xml:space="preserve">, se </w:t>
            </w:r>
            <w:proofErr w:type="spellStart"/>
            <w:r w:rsidRPr="009A542D">
              <w:rPr>
                <w:rFonts w:ascii="Times New Roman" w:hAnsi="Times New Roman"/>
                <w:sz w:val="20"/>
                <w:szCs w:val="20"/>
                <w:shd w:val="clear" w:color="auto" w:fill="FFFFFF"/>
                <w:lang w:val="en-US"/>
              </w:rPr>
              <w:t>utilizează</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următoarea</w:t>
            </w:r>
            <w:proofErr w:type="spellEnd"/>
            <w:r w:rsidRPr="009A542D">
              <w:rPr>
                <w:rFonts w:ascii="Times New Roman" w:hAnsi="Times New Roman"/>
                <w:sz w:val="20"/>
                <w:szCs w:val="20"/>
                <w:shd w:val="clear" w:color="auto" w:fill="FFFFFF"/>
                <w:lang w:val="en-US"/>
              </w:rPr>
              <w:t xml:space="preserve"> </w:t>
            </w:r>
            <w:proofErr w:type="spellStart"/>
            <w:r w:rsidRPr="009A542D">
              <w:rPr>
                <w:rFonts w:ascii="Times New Roman" w:hAnsi="Times New Roman"/>
                <w:sz w:val="20"/>
                <w:szCs w:val="20"/>
                <w:shd w:val="clear" w:color="auto" w:fill="FFFFFF"/>
                <w:lang w:val="en-US"/>
              </w:rPr>
              <w:t>formulă</w:t>
            </w:r>
            <w:proofErr w:type="spellEnd"/>
            <w:r w:rsidRPr="009A542D">
              <w:rPr>
                <w:rFonts w:ascii="Times New Roman" w:hAnsi="Times New Roman"/>
                <w:sz w:val="20"/>
                <w:szCs w:val="20"/>
                <w:shd w:val="clear" w:color="auto" w:fill="FFFFFF"/>
                <w:lang w:val="en-US"/>
              </w:rPr>
              <w:t>:</w:t>
            </w:r>
          </w:p>
          <w:p w14:paraId="3D36B797" w14:textId="77777777" w:rsidR="009A542D" w:rsidRPr="009A542D" w:rsidRDefault="009A542D" w:rsidP="007807B4">
            <w:pPr>
              <w:spacing w:after="0" w:line="240" w:lineRule="auto"/>
              <w:ind w:left="720"/>
              <w:rPr>
                <w:rFonts w:ascii="Times New Roman" w:hAnsi="Times New Roman"/>
                <w:sz w:val="20"/>
                <w:szCs w:val="20"/>
                <w:lang w:val="en-US"/>
              </w:rPr>
            </w:pPr>
            <w:r w:rsidRPr="009A542D">
              <w:rPr>
                <w:rFonts w:ascii="Times New Roman" w:hAnsi="Times New Roman"/>
                <w:sz w:val="20"/>
                <w:szCs w:val="20"/>
                <w:shd w:val="clear" w:color="auto" w:fill="FFFFFF"/>
                <w:lang w:val="en-US"/>
              </w:rPr>
              <w:t>S</w:t>
            </w:r>
            <w:r w:rsidRPr="009A542D">
              <w:rPr>
                <w:rStyle w:val="oj-sub"/>
                <w:rFonts w:ascii="Times New Roman" w:hAnsi="Times New Roman"/>
                <w:color w:val="000000"/>
                <w:sz w:val="20"/>
                <w:szCs w:val="20"/>
                <w:vertAlign w:val="subscript"/>
                <w:lang w:val="en-US"/>
              </w:rPr>
              <w:t>F</w:t>
            </w:r>
            <w:r w:rsidRPr="009A542D">
              <w:rPr>
                <w:rFonts w:ascii="Times New Roman" w:hAnsi="Times New Roman"/>
                <w:sz w:val="20"/>
                <w:szCs w:val="20"/>
                <w:shd w:val="clear" w:color="auto" w:fill="FFFFFF"/>
                <w:lang w:val="en-US"/>
              </w:rPr>
              <w:t>=(F</w:t>
            </w:r>
            <w:r w:rsidRPr="009A542D">
              <w:rPr>
                <w:rStyle w:val="oj-sub"/>
                <w:rFonts w:ascii="Times New Roman" w:hAnsi="Times New Roman"/>
                <w:color w:val="000000"/>
                <w:sz w:val="20"/>
                <w:szCs w:val="20"/>
                <w:vertAlign w:val="subscript"/>
                <w:lang w:val="en-US"/>
              </w:rPr>
              <w:t>BAT</w:t>
            </w:r>
            <w:r w:rsidRPr="009A542D">
              <w:rPr>
                <w:rFonts w:ascii="Times New Roman" w:hAnsi="Times New Roman"/>
                <w:sz w:val="20"/>
                <w:szCs w:val="20"/>
                <w:shd w:val="clear" w:color="auto" w:fill="FFFFFF"/>
                <w:lang w:val="en-US"/>
              </w:rPr>
              <w:t>*0,</w:t>
            </w:r>
            <w:proofErr w:type="gramStart"/>
            <w:r w:rsidRPr="009A542D">
              <w:rPr>
                <w:rFonts w:ascii="Times New Roman" w:hAnsi="Times New Roman"/>
                <w:sz w:val="20"/>
                <w:szCs w:val="20"/>
                <w:shd w:val="clear" w:color="auto" w:fill="FFFFFF"/>
                <w:lang w:val="en-US"/>
              </w:rPr>
              <w:t>25)+</w:t>
            </w:r>
            <w:proofErr w:type="gramEnd"/>
            <w:r w:rsidRPr="009A542D">
              <w:rPr>
                <w:rFonts w:ascii="Times New Roman" w:hAnsi="Times New Roman"/>
                <w:sz w:val="20"/>
                <w:szCs w:val="20"/>
                <w:shd w:val="clear" w:color="auto" w:fill="FFFFFF"/>
                <w:lang w:val="en-US"/>
              </w:rPr>
              <w:t xml:space="preserve"> (F</w:t>
            </w:r>
            <w:r w:rsidRPr="009A542D">
              <w:rPr>
                <w:rStyle w:val="oj-sub"/>
                <w:rFonts w:ascii="Times New Roman" w:hAnsi="Times New Roman"/>
                <w:color w:val="000000"/>
                <w:sz w:val="20"/>
                <w:szCs w:val="20"/>
                <w:vertAlign w:val="subscript"/>
                <w:lang w:val="en-US"/>
              </w:rPr>
              <w:t>DA</w:t>
            </w:r>
            <w:r w:rsidRPr="009A542D">
              <w:rPr>
                <w:rFonts w:ascii="Times New Roman" w:hAnsi="Times New Roman"/>
                <w:sz w:val="20"/>
                <w:szCs w:val="20"/>
                <w:shd w:val="clear" w:color="auto" w:fill="FFFFFF"/>
                <w:lang w:val="en-US"/>
              </w:rPr>
              <w:t>*0,25)+ (F</w:t>
            </w:r>
            <w:r w:rsidRPr="009A542D">
              <w:rPr>
                <w:rStyle w:val="oj-sub"/>
                <w:rFonts w:ascii="Times New Roman" w:hAnsi="Times New Roman"/>
                <w:color w:val="000000"/>
                <w:sz w:val="20"/>
                <w:szCs w:val="20"/>
                <w:vertAlign w:val="subscript"/>
                <w:lang w:val="en-US"/>
              </w:rPr>
              <w:t>BC</w:t>
            </w:r>
            <w:r w:rsidRPr="009A542D">
              <w:rPr>
                <w:rFonts w:ascii="Times New Roman" w:hAnsi="Times New Roman"/>
                <w:sz w:val="20"/>
                <w:szCs w:val="20"/>
                <w:shd w:val="clear" w:color="auto" w:fill="FFFFFF"/>
                <w:lang w:val="en-US"/>
              </w:rPr>
              <w:t>*0,09)+(F</w:t>
            </w:r>
            <w:r w:rsidRPr="009A542D">
              <w:rPr>
                <w:rStyle w:val="oj-sub"/>
                <w:rFonts w:ascii="Times New Roman" w:hAnsi="Times New Roman"/>
                <w:color w:val="000000"/>
                <w:sz w:val="20"/>
                <w:szCs w:val="20"/>
                <w:vertAlign w:val="subscript"/>
                <w:lang w:val="en-US"/>
              </w:rPr>
              <w:t>FFC</w:t>
            </w:r>
            <w:r w:rsidRPr="009A542D">
              <w:rPr>
                <w:rFonts w:ascii="Times New Roman" w:hAnsi="Times New Roman"/>
                <w:sz w:val="20"/>
                <w:szCs w:val="20"/>
                <w:shd w:val="clear" w:color="auto" w:fill="FFFFFF"/>
                <w:lang w:val="en-US"/>
              </w:rPr>
              <w:t>*0,04)+(F</w:t>
            </w:r>
            <w:r w:rsidRPr="009A542D">
              <w:rPr>
                <w:rStyle w:val="oj-sub"/>
                <w:rFonts w:ascii="Times New Roman" w:hAnsi="Times New Roman"/>
                <w:color w:val="000000"/>
                <w:sz w:val="20"/>
                <w:szCs w:val="20"/>
                <w:vertAlign w:val="subscript"/>
                <w:lang w:val="en-US"/>
              </w:rPr>
              <w:t>RFC</w:t>
            </w:r>
            <w:r w:rsidRPr="009A542D">
              <w:rPr>
                <w:rFonts w:ascii="Times New Roman" w:hAnsi="Times New Roman"/>
                <w:sz w:val="20"/>
                <w:szCs w:val="20"/>
                <w:shd w:val="clear" w:color="auto" w:fill="FFFFFF"/>
                <w:lang w:val="en-US"/>
              </w:rPr>
              <w:t>*0,04)+(F</w:t>
            </w:r>
            <w:r w:rsidRPr="009A542D">
              <w:rPr>
                <w:rStyle w:val="oj-sub"/>
                <w:rFonts w:ascii="Times New Roman" w:hAnsi="Times New Roman"/>
                <w:color w:val="000000"/>
                <w:sz w:val="20"/>
                <w:szCs w:val="20"/>
                <w:vertAlign w:val="subscript"/>
                <w:lang w:val="en-US"/>
              </w:rPr>
              <w:t>EC</w:t>
            </w:r>
            <w:r w:rsidRPr="009A542D">
              <w:rPr>
                <w:rFonts w:ascii="Times New Roman" w:hAnsi="Times New Roman"/>
                <w:sz w:val="20"/>
                <w:szCs w:val="20"/>
                <w:shd w:val="clear" w:color="auto" w:fill="FFFFFF"/>
                <w:lang w:val="en-US"/>
              </w:rPr>
              <w:t>*0,04)+(F</w:t>
            </w:r>
            <w:r w:rsidRPr="009A542D">
              <w:rPr>
                <w:rStyle w:val="oj-sub"/>
                <w:rFonts w:ascii="Times New Roman" w:hAnsi="Times New Roman"/>
                <w:color w:val="000000"/>
                <w:sz w:val="20"/>
                <w:szCs w:val="20"/>
                <w:vertAlign w:val="subscript"/>
                <w:lang w:val="en-US"/>
              </w:rPr>
              <w:t>BUT</w:t>
            </w:r>
            <w:r w:rsidRPr="009A542D">
              <w:rPr>
                <w:rFonts w:ascii="Times New Roman" w:hAnsi="Times New Roman"/>
                <w:sz w:val="20"/>
                <w:szCs w:val="20"/>
                <w:shd w:val="clear" w:color="auto" w:fill="FFFFFF"/>
                <w:lang w:val="en-US"/>
              </w:rPr>
              <w:t>*0,04)+(F</w:t>
            </w:r>
            <w:r w:rsidRPr="009A542D">
              <w:rPr>
                <w:rStyle w:val="oj-sub"/>
                <w:rFonts w:ascii="Times New Roman" w:hAnsi="Times New Roman"/>
                <w:color w:val="000000"/>
                <w:sz w:val="20"/>
                <w:szCs w:val="20"/>
                <w:vertAlign w:val="subscript"/>
                <w:lang w:val="en-US"/>
              </w:rPr>
              <w:t>MIC</w:t>
            </w:r>
            <w:r w:rsidRPr="009A542D">
              <w:rPr>
                <w:rFonts w:ascii="Times New Roman" w:hAnsi="Times New Roman"/>
                <w:sz w:val="20"/>
                <w:szCs w:val="20"/>
                <w:shd w:val="clear" w:color="auto" w:fill="FFFFFF"/>
                <w:lang w:val="en-US"/>
              </w:rPr>
              <w:t>*0,04)+(F</w:t>
            </w:r>
            <w:r w:rsidRPr="009A542D">
              <w:rPr>
                <w:rStyle w:val="oj-sub"/>
                <w:rFonts w:ascii="Times New Roman" w:hAnsi="Times New Roman"/>
                <w:color w:val="000000"/>
                <w:sz w:val="20"/>
                <w:szCs w:val="20"/>
                <w:vertAlign w:val="subscript"/>
                <w:lang w:val="en-US"/>
              </w:rPr>
              <w:t>SPK</w:t>
            </w:r>
            <w:r w:rsidRPr="009A542D">
              <w:rPr>
                <w:rFonts w:ascii="Times New Roman" w:hAnsi="Times New Roman"/>
                <w:sz w:val="20"/>
                <w:szCs w:val="20"/>
                <w:shd w:val="clear" w:color="auto" w:fill="FFFFFF"/>
                <w:lang w:val="en-US"/>
              </w:rPr>
              <w:t>*0,04)+(F</w:t>
            </w:r>
            <w:r w:rsidRPr="009A542D">
              <w:rPr>
                <w:rStyle w:val="oj-sub"/>
                <w:rFonts w:ascii="Times New Roman" w:hAnsi="Times New Roman"/>
                <w:color w:val="000000"/>
                <w:sz w:val="20"/>
                <w:szCs w:val="20"/>
                <w:vertAlign w:val="subscript"/>
                <w:lang w:val="en-US"/>
              </w:rPr>
              <w:t>FM</w:t>
            </w:r>
            <w:r w:rsidRPr="009A542D">
              <w:rPr>
                <w:rFonts w:ascii="Times New Roman" w:hAnsi="Times New Roman"/>
                <w:sz w:val="20"/>
                <w:szCs w:val="20"/>
                <w:shd w:val="clear" w:color="auto" w:fill="FFFFFF"/>
                <w:lang w:val="en-US"/>
              </w:rPr>
              <w:t>*0,17)</w:t>
            </w:r>
          </w:p>
          <w:p w14:paraId="2C25178F" w14:textId="77777777" w:rsidR="007807B4" w:rsidRPr="007807B4" w:rsidRDefault="007807B4" w:rsidP="00394BEB">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807B4">
              <w:rPr>
                <w:color w:val="000000" w:themeColor="text1"/>
                <w:sz w:val="20"/>
                <w:szCs w:val="20"/>
                <w:shd w:val="clear" w:color="auto" w:fill="FFFFFF"/>
                <w:lang w:val="en-US"/>
              </w:rPr>
              <w:t>Evaluarea</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elementelor</w:t>
            </w:r>
            <w:proofErr w:type="spellEnd"/>
            <w:r w:rsidRPr="007807B4">
              <w:rPr>
                <w:color w:val="000000" w:themeColor="text1"/>
                <w:sz w:val="20"/>
                <w:szCs w:val="20"/>
                <w:shd w:val="clear" w:color="auto" w:fill="FFFFFF"/>
                <w:lang w:val="en-US"/>
              </w:rPr>
              <w:t xml:space="preserve"> de </w:t>
            </w:r>
            <w:proofErr w:type="spellStart"/>
            <w:r w:rsidRPr="007807B4">
              <w:rPr>
                <w:color w:val="000000" w:themeColor="text1"/>
                <w:sz w:val="20"/>
                <w:szCs w:val="20"/>
                <w:shd w:val="clear" w:color="auto" w:fill="FFFFFF"/>
                <w:lang w:val="en-US"/>
              </w:rPr>
              <w:t>fixare</w:t>
            </w:r>
            <w:proofErr w:type="spellEnd"/>
            <w:r w:rsidRPr="007807B4">
              <w:rPr>
                <w:color w:val="000000" w:themeColor="text1"/>
                <w:sz w:val="20"/>
                <w:szCs w:val="20"/>
                <w:shd w:val="clear" w:color="auto" w:fill="FFFFFF"/>
                <w:lang w:val="en-US"/>
              </w:rPr>
              <w:t xml:space="preserve"> (a </w:t>
            </w:r>
            <w:proofErr w:type="spellStart"/>
            <w:r w:rsidRPr="007807B4">
              <w:rPr>
                <w:color w:val="000000" w:themeColor="text1"/>
                <w:sz w:val="20"/>
                <w:szCs w:val="20"/>
                <w:shd w:val="clear" w:color="auto" w:fill="FFFFFF"/>
                <w:lang w:val="en-US"/>
              </w:rPr>
              <w:t>tipului</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acestora</w:t>
            </w:r>
            <w:proofErr w:type="spellEnd"/>
            <w:r w:rsidRPr="007807B4">
              <w:rPr>
                <w:color w:val="000000" w:themeColor="text1"/>
                <w:sz w:val="20"/>
                <w:szCs w:val="20"/>
                <w:shd w:val="clear" w:color="auto" w:fill="FFFFFF"/>
                <w:lang w:val="en-US"/>
              </w:rPr>
              <w:t xml:space="preserve">) (F) la </w:t>
            </w:r>
            <w:proofErr w:type="spellStart"/>
            <w:r w:rsidRPr="007807B4">
              <w:rPr>
                <w:color w:val="000000" w:themeColor="text1"/>
                <w:sz w:val="20"/>
                <w:szCs w:val="20"/>
                <w:shd w:val="clear" w:color="auto" w:fill="FFFFFF"/>
                <w:lang w:val="en-US"/>
              </w:rPr>
              <w:t>nivel</w:t>
            </w:r>
            <w:proofErr w:type="spellEnd"/>
            <w:r w:rsidRPr="007807B4">
              <w:rPr>
                <w:color w:val="000000" w:themeColor="text1"/>
                <w:sz w:val="20"/>
                <w:szCs w:val="20"/>
                <w:shd w:val="clear" w:color="auto" w:fill="FFFFFF"/>
                <w:lang w:val="en-US"/>
              </w:rPr>
              <w:t xml:space="preserve"> de </w:t>
            </w:r>
            <w:proofErr w:type="spellStart"/>
            <w:r w:rsidRPr="007807B4">
              <w:rPr>
                <w:color w:val="000000" w:themeColor="text1"/>
                <w:sz w:val="20"/>
                <w:szCs w:val="20"/>
                <w:shd w:val="clear" w:color="auto" w:fill="FFFFFF"/>
                <w:lang w:val="en-US"/>
              </w:rPr>
              <w:t>piese</w:t>
            </w:r>
            <w:proofErr w:type="spellEnd"/>
            <w:r w:rsidRPr="007807B4">
              <w:rPr>
                <w:color w:val="000000" w:themeColor="text1"/>
                <w:sz w:val="20"/>
                <w:szCs w:val="20"/>
                <w:shd w:val="clear" w:color="auto" w:fill="FFFFFF"/>
                <w:lang w:val="en-US"/>
              </w:rPr>
              <w:t>:</w:t>
            </w:r>
          </w:p>
          <w:p w14:paraId="26058472" w14:textId="77777777" w:rsidR="007807B4" w:rsidRPr="007807B4" w:rsidRDefault="007807B4" w:rsidP="00394BEB">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7807B4">
              <w:rPr>
                <w:color w:val="000000" w:themeColor="text1"/>
                <w:sz w:val="20"/>
                <w:szCs w:val="20"/>
                <w:shd w:val="clear" w:color="auto" w:fill="FFFFFF"/>
                <w:lang w:val="en-US"/>
              </w:rPr>
              <w:t>Punctajele</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Elemente</w:t>
            </w:r>
            <w:proofErr w:type="spellEnd"/>
            <w:r w:rsidRPr="007807B4">
              <w:rPr>
                <w:color w:val="000000" w:themeColor="text1"/>
                <w:sz w:val="20"/>
                <w:szCs w:val="20"/>
                <w:shd w:val="clear" w:color="auto" w:fill="FFFFFF"/>
                <w:lang w:val="en-US"/>
              </w:rPr>
              <w:t xml:space="preserve"> de </w:t>
            </w:r>
            <w:proofErr w:type="spellStart"/>
            <w:r w:rsidRPr="007807B4">
              <w:rPr>
                <w:color w:val="000000" w:themeColor="text1"/>
                <w:sz w:val="20"/>
                <w:szCs w:val="20"/>
                <w:shd w:val="clear" w:color="auto" w:fill="FFFFFF"/>
                <w:lang w:val="en-US"/>
              </w:rPr>
              <w:t>fixare</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tipul</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acestora</w:t>
            </w:r>
            <w:proofErr w:type="spellEnd"/>
            <w:r w:rsidRPr="007807B4">
              <w:rPr>
                <w:color w:val="000000" w:themeColor="text1"/>
                <w:sz w:val="20"/>
                <w:szCs w:val="20"/>
                <w:shd w:val="clear" w:color="auto" w:fill="FFFFFF"/>
                <w:lang w:val="en-US"/>
              </w:rPr>
              <w:t>)” (F</w:t>
            </w:r>
            <w:r w:rsidRPr="007807B4">
              <w:rPr>
                <w:rStyle w:val="oj-sub"/>
                <w:color w:val="000000" w:themeColor="text1"/>
                <w:sz w:val="20"/>
                <w:szCs w:val="20"/>
                <w:vertAlign w:val="subscript"/>
                <w:lang w:val="en-US"/>
              </w:rPr>
              <w:t>i</w:t>
            </w:r>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pentru</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fiecare</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piesă</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prioritară</w:t>
            </w:r>
            <w:proofErr w:type="spellEnd"/>
            <w:r w:rsidRPr="007807B4">
              <w:rPr>
                <w:rStyle w:val="apple-converted-space"/>
                <w:color w:val="000000" w:themeColor="text1"/>
                <w:lang w:val="en-US"/>
              </w:rPr>
              <w:t xml:space="preserve"> </w:t>
            </w:r>
            <w:proofErr w:type="spellStart"/>
            <w:r w:rsidRPr="007807B4">
              <w:rPr>
                <w:rStyle w:val="oj-italic"/>
                <w:i/>
                <w:iCs/>
                <w:color w:val="000000" w:themeColor="text1"/>
                <w:sz w:val="20"/>
                <w:szCs w:val="20"/>
                <w:lang w:val="en-US"/>
              </w:rPr>
              <w:t>i</w:t>
            </w:r>
            <w:proofErr w:type="spellEnd"/>
            <w:r w:rsidRPr="007807B4">
              <w:rPr>
                <w:rStyle w:val="apple-converted-space"/>
                <w:color w:val="000000" w:themeColor="text1"/>
                <w:sz w:val="20"/>
                <w:szCs w:val="20"/>
                <w:shd w:val="clear" w:color="auto" w:fill="FFFFFF"/>
                <w:lang w:val="en-US"/>
              </w:rPr>
              <w:t xml:space="preserve"> </w:t>
            </w:r>
            <w:r w:rsidRPr="007807B4">
              <w:rPr>
                <w:color w:val="000000" w:themeColor="text1"/>
                <w:sz w:val="20"/>
                <w:szCs w:val="20"/>
                <w:shd w:val="clear" w:color="auto" w:fill="FFFFFF"/>
                <w:lang w:val="en-US"/>
              </w:rPr>
              <w:t>(F</w:t>
            </w:r>
            <w:r w:rsidRPr="007807B4">
              <w:rPr>
                <w:rStyle w:val="oj-sub"/>
                <w:color w:val="000000" w:themeColor="text1"/>
                <w:sz w:val="20"/>
                <w:szCs w:val="20"/>
                <w:vertAlign w:val="subscript"/>
                <w:lang w:val="en-US"/>
              </w:rPr>
              <w:t>BAT</w:t>
            </w:r>
            <w:r w:rsidRPr="007807B4">
              <w:rPr>
                <w:color w:val="000000" w:themeColor="text1"/>
                <w:sz w:val="20"/>
                <w:szCs w:val="20"/>
                <w:shd w:val="clear" w:color="auto" w:fill="FFFFFF"/>
                <w:lang w:val="en-US"/>
              </w:rPr>
              <w:t>, F</w:t>
            </w:r>
            <w:r w:rsidRPr="007807B4">
              <w:rPr>
                <w:rStyle w:val="oj-sub"/>
                <w:color w:val="000000" w:themeColor="text1"/>
                <w:sz w:val="20"/>
                <w:szCs w:val="20"/>
                <w:vertAlign w:val="subscript"/>
                <w:lang w:val="en-US"/>
              </w:rPr>
              <w:t>DA</w:t>
            </w:r>
            <w:r w:rsidRPr="007807B4">
              <w:rPr>
                <w:color w:val="000000" w:themeColor="text1"/>
                <w:sz w:val="20"/>
                <w:szCs w:val="20"/>
                <w:shd w:val="clear" w:color="auto" w:fill="FFFFFF"/>
                <w:lang w:val="en-US"/>
              </w:rPr>
              <w:t>, F</w:t>
            </w:r>
            <w:r w:rsidRPr="007807B4">
              <w:rPr>
                <w:rStyle w:val="oj-sub"/>
                <w:color w:val="000000" w:themeColor="text1"/>
                <w:sz w:val="20"/>
                <w:szCs w:val="20"/>
                <w:vertAlign w:val="subscript"/>
                <w:lang w:val="en-US"/>
              </w:rPr>
              <w:t>BC</w:t>
            </w:r>
            <w:r w:rsidRPr="007807B4">
              <w:rPr>
                <w:color w:val="000000" w:themeColor="text1"/>
                <w:sz w:val="20"/>
                <w:szCs w:val="20"/>
                <w:shd w:val="clear" w:color="auto" w:fill="FFFFFF"/>
                <w:lang w:val="en-US"/>
              </w:rPr>
              <w:t>, F</w:t>
            </w:r>
            <w:r w:rsidRPr="007807B4">
              <w:rPr>
                <w:rStyle w:val="oj-sub"/>
                <w:color w:val="000000" w:themeColor="text1"/>
                <w:sz w:val="20"/>
                <w:szCs w:val="20"/>
                <w:vertAlign w:val="subscript"/>
                <w:lang w:val="en-US"/>
              </w:rPr>
              <w:t>FFC</w:t>
            </w:r>
            <w:r w:rsidRPr="007807B4">
              <w:rPr>
                <w:color w:val="000000" w:themeColor="text1"/>
                <w:sz w:val="20"/>
                <w:szCs w:val="20"/>
                <w:shd w:val="clear" w:color="auto" w:fill="FFFFFF"/>
                <w:lang w:val="en-US"/>
              </w:rPr>
              <w:t>, F</w:t>
            </w:r>
            <w:r w:rsidRPr="007807B4">
              <w:rPr>
                <w:rStyle w:val="oj-sub"/>
                <w:color w:val="000000" w:themeColor="text1"/>
                <w:sz w:val="20"/>
                <w:szCs w:val="20"/>
                <w:vertAlign w:val="subscript"/>
                <w:lang w:val="en-US"/>
              </w:rPr>
              <w:t>RFC,</w:t>
            </w:r>
            <w:r w:rsidRPr="007807B4">
              <w:rPr>
                <w:rStyle w:val="apple-converted-space"/>
                <w:color w:val="000000" w:themeColor="text1"/>
                <w:shd w:val="clear" w:color="auto" w:fill="FFFFFF"/>
                <w:lang w:val="en-US"/>
              </w:rPr>
              <w:t xml:space="preserve"> </w:t>
            </w:r>
            <w:r w:rsidRPr="007807B4">
              <w:rPr>
                <w:color w:val="000000" w:themeColor="text1"/>
                <w:sz w:val="20"/>
                <w:szCs w:val="20"/>
                <w:shd w:val="clear" w:color="auto" w:fill="FFFFFF"/>
                <w:lang w:val="en-US"/>
              </w:rPr>
              <w:t>F</w:t>
            </w:r>
            <w:r w:rsidRPr="007807B4">
              <w:rPr>
                <w:rStyle w:val="oj-sub"/>
                <w:color w:val="000000" w:themeColor="text1"/>
                <w:sz w:val="20"/>
                <w:szCs w:val="20"/>
                <w:vertAlign w:val="subscript"/>
                <w:lang w:val="en-US"/>
              </w:rPr>
              <w:t xml:space="preserve">EC, </w:t>
            </w:r>
            <w:r w:rsidRPr="007807B4">
              <w:rPr>
                <w:color w:val="000000" w:themeColor="text1"/>
                <w:sz w:val="20"/>
                <w:szCs w:val="20"/>
                <w:shd w:val="clear" w:color="auto" w:fill="FFFFFF"/>
                <w:lang w:val="en-US"/>
              </w:rPr>
              <w:t>F</w:t>
            </w:r>
            <w:r w:rsidRPr="007807B4">
              <w:rPr>
                <w:rStyle w:val="oj-sub"/>
                <w:color w:val="000000" w:themeColor="text1"/>
                <w:sz w:val="20"/>
                <w:szCs w:val="20"/>
                <w:vertAlign w:val="subscript"/>
                <w:lang w:val="en-US"/>
              </w:rPr>
              <w:t>BUT</w:t>
            </w:r>
            <w:r w:rsidRPr="007807B4">
              <w:rPr>
                <w:color w:val="000000" w:themeColor="text1"/>
                <w:sz w:val="20"/>
                <w:szCs w:val="20"/>
                <w:shd w:val="clear" w:color="auto" w:fill="FFFFFF"/>
                <w:lang w:val="en-US"/>
              </w:rPr>
              <w:t>, F</w:t>
            </w:r>
            <w:r w:rsidRPr="007807B4">
              <w:rPr>
                <w:rStyle w:val="oj-sub"/>
                <w:color w:val="000000" w:themeColor="text1"/>
                <w:sz w:val="20"/>
                <w:szCs w:val="20"/>
                <w:vertAlign w:val="subscript"/>
                <w:lang w:val="en-US"/>
              </w:rPr>
              <w:t>MIC</w:t>
            </w:r>
            <w:r w:rsidRPr="007807B4">
              <w:rPr>
                <w:color w:val="000000" w:themeColor="text1"/>
                <w:sz w:val="20"/>
                <w:szCs w:val="20"/>
                <w:shd w:val="clear" w:color="auto" w:fill="FFFFFF"/>
                <w:lang w:val="en-US"/>
              </w:rPr>
              <w:t>, F</w:t>
            </w:r>
            <w:r w:rsidRPr="007807B4">
              <w:rPr>
                <w:rStyle w:val="oj-sub"/>
                <w:color w:val="000000" w:themeColor="text1"/>
                <w:sz w:val="20"/>
                <w:szCs w:val="20"/>
                <w:vertAlign w:val="subscript"/>
                <w:lang w:val="en-US"/>
              </w:rPr>
              <w:t>SPK,</w:t>
            </w:r>
            <w:r w:rsidRPr="007807B4">
              <w:rPr>
                <w:rStyle w:val="apple-converted-space"/>
                <w:color w:val="000000" w:themeColor="text1"/>
                <w:shd w:val="clear" w:color="auto" w:fill="FFFFFF"/>
                <w:lang w:val="en-US"/>
              </w:rPr>
              <w:t xml:space="preserve"> </w:t>
            </w:r>
            <w:r w:rsidRPr="007807B4">
              <w:rPr>
                <w:color w:val="000000" w:themeColor="text1"/>
                <w:sz w:val="20"/>
                <w:szCs w:val="20"/>
                <w:shd w:val="clear" w:color="auto" w:fill="FFFFFF"/>
                <w:lang w:val="en-US"/>
              </w:rPr>
              <w:t>F</w:t>
            </w:r>
            <w:r w:rsidRPr="007807B4">
              <w:rPr>
                <w:rStyle w:val="oj-sub"/>
                <w:color w:val="000000" w:themeColor="text1"/>
                <w:sz w:val="20"/>
                <w:szCs w:val="20"/>
                <w:vertAlign w:val="subscript"/>
                <w:lang w:val="en-US"/>
              </w:rPr>
              <w:t>FM</w:t>
            </w:r>
            <w:r w:rsidRPr="007807B4">
              <w:rPr>
                <w:color w:val="000000" w:themeColor="text1"/>
                <w:sz w:val="20"/>
                <w:szCs w:val="20"/>
                <w:shd w:val="clear" w:color="auto" w:fill="FFFFFF"/>
                <w:lang w:val="en-US"/>
              </w:rPr>
              <w:t xml:space="preserve">) se </w:t>
            </w:r>
            <w:proofErr w:type="spellStart"/>
            <w:r w:rsidRPr="007807B4">
              <w:rPr>
                <w:color w:val="000000" w:themeColor="text1"/>
                <w:sz w:val="20"/>
                <w:szCs w:val="20"/>
                <w:shd w:val="clear" w:color="auto" w:fill="FFFFFF"/>
                <w:lang w:val="en-US"/>
              </w:rPr>
              <w:t>atribuie</w:t>
            </w:r>
            <w:proofErr w:type="spellEnd"/>
            <w:r w:rsidRPr="007807B4">
              <w:rPr>
                <w:color w:val="000000" w:themeColor="text1"/>
                <w:sz w:val="20"/>
                <w:szCs w:val="20"/>
                <w:shd w:val="clear" w:color="auto" w:fill="FFFFFF"/>
                <w:lang w:val="en-US"/>
              </w:rPr>
              <w:t xml:space="preserve"> conform </w:t>
            </w:r>
            <w:proofErr w:type="spellStart"/>
            <w:r w:rsidRPr="007807B4">
              <w:rPr>
                <w:color w:val="000000" w:themeColor="text1"/>
                <w:sz w:val="20"/>
                <w:szCs w:val="20"/>
                <w:shd w:val="clear" w:color="auto" w:fill="FFFFFF"/>
                <w:lang w:val="en-US"/>
              </w:rPr>
              <w:t>nivelului</w:t>
            </w:r>
            <w:proofErr w:type="spellEnd"/>
            <w:r w:rsidRPr="007807B4">
              <w:rPr>
                <w:color w:val="000000" w:themeColor="text1"/>
                <w:sz w:val="20"/>
                <w:szCs w:val="20"/>
                <w:shd w:val="clear" w:color="auto" w:fill="FFFFFF"/>
                <w:lang w:val="en-US"/>
              </w:rPr>
              <w:t xml:space="preserve"> de </w:t>
            </w:r>
            <w:proofErr w:type="spellStart"/>
            <w:r w:rsidRPr="007807B4">
              <w:rPr>
                <w:color w:val="000000" w:themeColor="text1"/>
                <w:sz w:val="20"/>
                <w:szCs w:val="20"/>
                <w:shd w:val="clear" w:color="auto" w:fill="FFFFFF"/>
                <w:lang w:val="en-US"/>
              </w:rPr>
              <w:t>posibilitate</w:t>
            </w:r>
            <w:proofErr w:type="spellEnd"/>
            <w:r w:rsidRPr="007807B4">
              <w:rPr>
                <w:color w:val="000000" w:themeColor="text1"/>
                <w:sz w:val="20"/>
                <w:szCs w:val="20"/>
                <w:shd w:val="clear" w:color="auto" w:fill="FFFFFF"/>
                <w:lang w:val="en-US"/>
              </w:rPr>
              <w:t xml:space="preserve"> de </w:t>
            </w:r>
            <w:proofErr w:type="spellStart"/>
            <w:r w:rsidRPr="007807B4">
              <w:rPr>
                <w:color w:val="000000" w:themeColor="text1"/>
                <w:sz w:val="20"/>
                <w:szCs w:val="20"/>
                <w:shd w:val="clear" w:color="auto" w:fill="FFFFFF"/>
                <w:lang w:val="en-US"/>
              </w:rPr>
              <w:t>îndepărtare</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și</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reutilizare</w:t>
            </w:r>
            <w:proofErr w:type="spellEnd"/>
            <w:r w:rsidRPr="007807B4">
              <w:rPr>
                <w:color w:val="000000" w:themeColor="text1"/>
                <w:sz w:val="20"/>
                <w:szCs w:val="20"/>
                <w:shd w:val="clear" w:color="auto" w:fill="FFFFFF"/>
                <w:lang w:val="en-US"/>
              </w:rPr>
              <w:t xml:space="preserve"> </w:t>
            </w:r>
            <w:proofErr w:type="gramStart"/>
            <w:r w:rsidRPr="007807B4">
              <w:rPr>
                <w:color w:val="000000" w:themeColor="text1"/>
                <w:sz w:val="20"/>
                <w:szCs w:val="20"/>
                <w:shd w:val="clear" w:color="auto" w:fill="FFFFFF"/>
                <w:lang w:val="en-US"/>
              </w:rPr>
              <w:t>a</w:t>
            </w:r>
            <w:proofErr w:type="gram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elementelor</w:t>
            </w:r>
            <w:proofErr w:type="spellEnd"/>
            <w:r w:rsidRPr="007807B4">
              <w:rPr>
                <w:color w:val="000000" w:themeColor="text1"/>
                <w:sz w:val="20"/>
                <w:szCs w:val="20"/>
                <w:shd w:val="clear" w:color="auto" w:fill="FFFFFF"/>
                <w:lang w:val="en-US"/>
              </w:rPr>
              <w:t xml:space="preserve"> de </w:t>
            </w:r>
            <w:proofErr w:type="spellStart"/>
            <w:r w:rsidRPr="007807B4">
              <w:rPr>
                <w:color w:val="000000" w:themeColor="text1"/>
                <w:sz w:val="20"/>
                <w:szCs w:val="20"/>
                <w:shd w:val="clear" w:color="auto" w:fill="FFFFFF"/>
                <w:lang w:val="en-US"/>
              </w:rPr>
              <w:t>fixare</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utilizate</w:t>
            </w:r>
            <w:proofErr w:type="spellEnd"/>
            <w:r w:rsidRPr="007807B4">
              <w:rPr>
                <w:color w:val="000000" w:themeColor="text1"/>
                <w:sz w:val="20"/>
                <w:szCs w:val="20"/>
                <w:shd w:val="clear" w:color="auto" w:fill="FFFFFF"/>
                <w:lang w:val="en-US"/>
              </w:rPr>
              <w:t xml:space="preserve"> la </w:t>
            </w:r>
            <w:proofErr w:type="spellStart"/>
            <w:r w:rsidRPr="007807B4">
              <w:rPr>
                <w:color w:val="000000" w:themeColor="text1"/>
                <w:sz w:val="20"/>
                <w:szCs w:val="20"/>
                <w:shd w:val="clear" w:color="auto" w:fill="FFFFFF"/>
                <w:lang w:val="en-US"/>
              </w:rPr>
              <w:t>asamblarea</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dispozitivului</w:t>
            </w:r>
            <w:proofErr w:type="spellEnd"/>
            <w:r w:rsidRPr="007807B4">
              <w:rPr>
                <w:color w:val="000000" w:themeColor="text1"/>
                <w:sz w:val="20"/>
                <w:szCs w:val="20"/>
                <w:shd w:val="clear" w:color="auto" w:fill="FFFFFF"/>
                <w:lang w:val="en-US"/>
              </w:rPr>
              <w:t xml:space="preserve">. Se </w:t>
            </w:r>
            <w:proofErr w:type="spellStart"/>
            <w:r w:rsidRPr="007807B4">
              <w:rPr>
                <w:color w:val="000000" w:themeColor="text1"/>
                <w:sz w:val="20"/>
                <w:szCs w:val="20"/>
                <w:shd w:val="clear" w:color="auto" w:fill="FFFFFF"/>
                <w:lang w:val="en-US"/>
              </w:rPr>
              <w:t>atribuie</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între</w:t>
            </w:r>
            <w:proofErr w:type="spellEnd"/>
            <w:r w:rsidRPr="007807B4">
              <w:rPr>
                <w:color w:val="000000" w:themeColor="text1"/>
                <w:sz w:val="20"/>
                <w:szCs w:val="20"/>
                <w:shd w:val="clear" w:color="auto" w:fill="FFFFFF"/>
                <w:lang w:val="en-US"/>
              </w:rPr>
              <w:t xml:space="preserve"> 1 </w:t>
            </w:r>
            <w:proofErr w:type="spellStart"/>
            <w:r w:rsidRPr="007807B4">
              <w:rPr>
                <w:color w:val="000000" w:themeColor="text1"/>
                <w:sz w:val="20"/>
                <w:szCs w:val="20"/>
                <w:shd w:val="clear" w:color="auto" w:fill="FFFFFF"/>
                <w:lang w:val="en-US"/>
              </w:rPr>
              <w:t>și</w:t>
            </w:r>
            <w:proofErr w:type="spellEnd"/>
            <w:r w:rsidRPr="007807B4">
              <w:rPr>
                <w:color w:val="000000" w:themeColor="text1"/>
                <w:sz w:val="20"/>
                <w:szCs w:val="20"/>
                <w:shd w:val="clear" w:color="auto" w:fill="FFFFFF"/>
                <w:lang w:val="en-US"/>
              </w:rPr>
              <w:t xml:space="preserve"> 5 </w:t>
            </w:r>
            <w:proofErr w:type="spellStart"/>
            <w:r w:rsidRPr="007807B4">
              <w:rPr>
                <w:color w:val="000000" w:themeColor="text1"/>
                <w:sz w:val="20"/>
                <w:szCs w:val="20"/>
                <w:shd w:val="clear" w:color="auto" w:fill="FFFFFF"/>
                <w:lang w:val="en-US"/>
              </w:rPr>
              <w:t>puncte</w:t>
            </w:r>
            <w:proofErr w:type="spellEnd"/>
            <w:r w:rsidRPr="007807B4">
              <w:rPr>
                <w:color w:val="000000" w:themeColor="text1"/>
                <w:sz w:val="20"/>
                <w:szCs w:val="20"/>
                <w:shd w:val="clear" w:color="auto" w:fill="FFFFFF"/>
                <w:lang w:val="en-US"/>
              </w:rPr>
              <w:t xml:space="preserve"> </w:t>
            </w:r>
            <w:proofErr w:type="spellStart"/>
            <w:r w:rsidRPr="007807B4">
              <w:rPr>
                <w:color w:val="000000" w:themeColor="text1"/>
                <w:sz w:val="20"/>
                <w:szCs w:val="20"/>
                <w:shd w:val="clear" w:color="auto" w:fill="FFFFFF"/>
                <w:lang w:val="en-US"/>
              </w:rPr>
              <w:t>după</w:t>
            </w:r>
            <w:proofErr w:type="spellEnd"/>
            <w:r w:rsidRPr="007807B4">
              <w:rPr>
                <w:color w:val="000000" w:themeColor="text1"/>
                <w:sz w:val="20"/>
                <w:szCs w:val="20"/>
                <w:shd w:val="clear" w:color="auto" w:fill="FFFFFF"/>
                <w:lang w:val="en-US"/>
              </w:rPr>
              <w:t xml:space="preserve"> cum </w:t>
            </w:r>
            <w:proofErr w:type="spellStart"/>
            <w:r w:rsidRPr="007807B4">
              <w:rPr>
                <w:color w:val="000000" w:themeColor="text1"/>
                <w:sz w:val="20"/>
                <w:szCs w:val="20"/>
                <w:shd w:val="clear" w:color="auto" w:fill="FFFFFF"/>
                <w:lang w:val="en-US"/>
              </w:rPr>
              <w:t>urmează</w:t>
            </w:r>
            <w:proofErr w:type="spellEnd"/>
            <w:r w:rsidRPr="007807B4">
              <w:rPr>
                <w:color w:val="000000" w:themeColor="text1"/>
                <w:sz w:val="20"/>
                <w:szCs w:val="20"/>
                <w:shd w:val="clear" w:color="auto" w:fill="FFFFFF"/>
                <w:lang w:val="en-US"/>
              </w:rPr>
              <w:t>:</w:t>
            </w:r>
          </w:p>
          <w:p w14:paraId="3CB6C56F" w14:textId="77777777" w:rsidR="007807B4" w:rsidRPr="007807B4" w:rsidRDefault="007807B4" w:rsidP="00C17EBF">
            <w:pPr>
              <w:numPr>
                <w:ilvl w:val="0"/>
                <w:numId w:val="671"/>
              </w:numPr>
              <w:suppressAutoHyphens w:val="0"/>
              <w:autoSpaceDN/>
              <w:spacing w:after="0" w:line="240" w:lineRule="auto"/>
              <w:ind w:left="584" w:hanging="357"/>
              <w:jc w:val="both"/>
              <w:textAlignment w:val="auto"/>
              <w:rPr>
                <w:rFonts w:ascii="Times New Roman" w:hAnsi="Times New Roman"/>
                <w:color w:val="000000" w:themeColor="text1"/>
                <w:sz w:val="20"/>
                <w:szCs w:val="20"/>
                <w:lang w:val="en-US"/>
              </w:rPr>
            </w:pPr>
            <w:proofErr w:type="spellStart"/>
            <w:r w:rsidRPr="007807B4">
              <w:rPr>
                <w:rFonts w:ascii="Times New Roman" w:hAnsi="Times New Roman"/>
                <w:color w:val="000000" w:themeColor="text1"/>
                <w:sz w:val="20"/>
                <w:szCs w:val="20"/>
                <w:shd w:val="clear" w:color="auto" w:fill="FFFFFF"/>
                <w:lang w:val="en-US"/>
              </w:rPr>
              <w:lastRenderedPageBreak/>
              <w:t>elemente</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fixare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reutilizabile</w:t>
            </w:r>
            <w:proofErr w:type="spellEnd"/>
            <w:r w:rsidRPr="007807B4">
              <w:rPr>
                <w:rFonts w:ascii="Times New Roman" w:hAnsi="Times New Roman"/>
                <w:color w:val="000000" w:themeColor="text1"/>
                <w:sz w:val="20"/>
                <w:szCs w:val="20"/>
                <w:shd w:val="clear" w:color="auto" w:fill="FFFFFF"/>
                <w:lang w:val="en-US"/>
              </w:rPr>
              <w:t xml:space="preserve"> = 5 </w:t>
            </w:r>
            <w:proofErr w:type="spellStart"/>
            <w:r w:rsidRPr="007807B4">
              <w:rPr>
                <w:rFonts w:ascii="Times New Roman" w:hAnsi="Times New Roman"/>
                <w:color w:val="000000" w:themeColor="text1"/>
                <w:sz w:val="20"/>
                <w:szCs w:val="20"/>
                <w:shd w:val="clear" w:color="auto" w:fill="FFFFFF"/>
                <w:lang w:val="en-US"/>
              </w:rPr>
              <w:t>puncte</w:t>
            </w:r>
            <w:proofErr w:type="spellEnd"/>
            <w:r w:rsidRPr="007807B4">
              <w:rPr>
                <w:rFonts w:ascii="Times New Roman" w:hAnsi="Times New Roman"/>
                <w:color w:val="000000" w:themeColor="text1"/>
                <w:sz w:val="20"/>
                <w:szCs w:val="20"/>
                <w:shd w:val="clear" w:color="auto" w:fill="FFFFFF"/>
                <w:lang w:val="en-US"/>
              </w:rPr>
              <w:t>;</w:t>
            </w:r>
          </w:p>
          <w:p w14:paraId="4AC0F9C2" w14:textId="77777777" w:rsidR="007807B4" w:rsidRPr="007807B4" w:rsidRDefault="007807B4" w:rsidP="00C17EBF">
            <w:pPr>
              <w:numPr>
                <w:ilvl w:val="0"/>
                <w:numId w:val="671"/>
              </w:numPr>
              <w:suppressAutoHyphens w:val="0"/>
              <w:autoSpaceDN/>
              <w:spacing w:after="0" w:line="240" w:lineRule="auto"/>
              <w:ind w:left="584" w:hanging="357"/>
              <w:jc w:val="both"/>
              <w:textAlignment w:val="auto"/>
              <w:rPr>
                <w:rFonts w:ascii="Times New Roman" w:hAnsi="Times New Roman"/>
                <w:color w:val="000000" w:themeColor="text1"/>
                <w:sz w:val="20"/>
                <w:szCs w:val="20"/>
                <w:lang w:val="en-US"/>
              </w:rPr>
            </w:pPr>
            <w:proofErr w:type="spellStart"/>
            <w:r w:rsidRPr="007807B4">
              <w:rPr>
                <w:rFonts w:ascii="Times New Roman" w:hAnsi="Times New Roman"/>
                <w:color w:val="000000" w:themeColor="text1"/>
                <w:sz w:val="20"/>
                <w:szCs w:val="20"/>
                <w:shd w:val="clear" w:color="auto" w:fill="FFFFFF"/>
                <w:lang w:val="en-US"/>
              </w:rPr>
              <w:t>elemente</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fixare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refurnizate</w:t>
            </w:r>
            <w:proofErr w:type="spellEnd"/>
            <w:r w:rsidRPr="007807B4">
              <w:rPr>
                <w:rFonts w:ascii="Times New Roman" w:hAnsi="Times New Roman"/>
                <w:color w:val="000000" w:themeColor="text1"/>
                <w:sz w:val="20"/>
                <w:szCs w:val="20"/>
                <w:shd w:val="clear" w:color="auto" w:fill="FFFFFF"/>
                <w:lang w:val="en-US"/>
              </w:rPr>
              <w:t xml:space="preserve"> = 3 </w:t>
            </w:r>
            <w:proofErr w:type="spellStart"/>
            <w:r w:rsidRPr="007807B4">
              <w:rPr>
                <w:rFonts w:ascii="Times New Roman" w:hAnsi="Times New Roman"/>
                <w:color w:val="000000" w:themeColor="text1"/>
                <w:sz w:val="20"/>
                <w:szCs w:val="20"/>
                <w:shd w:val="clear" w:color="auto" w:fill="FFFFFF"/>
                <w:lang w:val="en-US"/>
              </w:rPr>
              <w:t>puncte</w:t>
            </w:r>
            <w:proofErr w:type="spellEnd"/>
            <w:r w:rsidRPr="007807B4">
              <w:rPr>
                <w:rFonts w:ascii="Times New Roman" w:hAnsi="Times New Roman"/>
                <w:color w:val="000000" w:themeColor="text1"/>
                <w:sz w:val="20"/>
                <w:szCs w:val="20"/>
                <w:shd w:val="clear" w:color="auto" w:fill="FFFFFF"/>
                <w:lang w:val="en-US"/>
              </w:rPr>
              <w:t>;</w:t>
            </w:r>
          </w:p>
          <w:p w14:paraId="683A576C" w14:textId="77777777" w:rsidR="007807B4" w:rsidRPr="007807B4" w:rsidRDefault="007807B4" w:rsidP="00C17EBF">
            <w:pPr>
              <w:numPr>
                <w:ilvl w:val="0"/>
                <w:numId w:val="671"/>
              </w:numPr>
              <w:suppressAutoHyphens w:val="0"/>
              <w:autoSpaceDN/>
              <w:spacing w:after="0" w:line="240" w:lineRule="auto"/>
              <w:ind w:left="584" w:hanging="357"/>
              <w:jc w:val="both"/>
              <w:textAlignment w:val="auto"/>
              <w:rPr>
                <w:rFonts w:ascii="Times New Roman" w:hAnsi="Times New Roman"/>
                <w:color w:val="000000" w:themeColor="text1"/>
                <w:sz w:val="20"/>
                <w:szCs w:val="20"/>
                <w:lang w:val="en-US"/>
              </w:rPr>
            </w:pPr>
            <w:proofErr w:type="spellStart"/>
            <w:r w:rsidRPr="007807B4">
              <w:rPr>
                <w:rFonts w:ascii="Times New Roman" w:hAnsi="Times New Roman"/>
                <w:color w:val="000000" w:themeColor="text1"/>
                <w:sz w:val="20"/>
                <w:szCs w:val="20"/>
                <w:shd w:val="clear" w:color="auto" w:fill="FFFFFF"/>
                <w:lang w:val="en-US"/>
              </w:rPr>
              <w:t>elemente</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fixare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detașabile</w:t>
            </w:r>
            <w:proofErr w:type="spellEnd"/>
            <w:r w:rsidRPr="007807B4">
              <w:rPr>
                <w:rFonts w:ascii="Times New Roman" w:hAnsi="Times New Roman"/>
                <w:color w:val="000000" w:themeColor="text1"/>
                <w:sz w:val="20"/>
                <w:szCs w:val="20"/>
                <w:shd w:val="clear" w:color="auto" w:fill="FFFFFF"/>
                <w:lang w:val="en-US"/>
              </w:rPr>
              <w:t xml:space="preserve"> = 1 </w:t>
            </w:r>
            <w:proofErr w:type="spellStart"/>
            <w:r w:rsidRPr="007807B4">
              <w:rPr>
                <w:rFonts w:ascii="Times New Roman" w:hAnsi="Times New Roman"/>
                <w:color w:val="000000" w:themeColor="text1"/>
                <w:sz w:val="20"/>
                <w:szCs w:val="20"/>
                <w:shd w:val="clear" w:color="auto" w:fill="FFFFFF"/>
                <w:lang w:val="en-US"/>
              </w:rPr>
              <w:t>punct</w:t>
            </w:r>
            <w:proofErr w:type="spellEnd"/>
            <w:r w:rsidRPr="007807B4">
              <w:rPr>
                <w:rFonts w:ascii="Times New Roman" w:hAnsi="Times New Roman"/>
                <w:color w:val="000000" w:themeColor="text1"/>
                <w:sz w:val="20"/>
                <w:szCs w:val="20"/>
                <w:shd w:val="clear" w:color="auto" w:fill="FFFFFF"/>
                <w:lang w:val="en-US"/>
              </w:rPr>
              <w:t>.</w:t>
            </w:r>
          </w:p>
          <w:p w14:paraId="2138C32C" w14:textId="77777777" w:rsidR="007807B4" w:rsidRPr="007807B4" w:rsidRDefault="007807B4" w:rsidP="00394BEB">
            <w:pPr>
              <w:spacing w:after="0" w:line="240" w:lineRule="auto"/>
              <w:jc w:val="both"/>
              <w:rPr>
                <w:rFonts w:ascii="Times New Roman" w:hAnsi="Times New Roman"/>
                <w:color w:val="000000" w:themeColor="text1"/>
                <w:sz w:val="20"/>
                <w:szCs w:val="20"/>
                <w:shd w:val="clear" w:color="auto" w:fill="FFFFFF"/>
                <w:lang w:val="en-US"/>
              </w:rPr>
            </w:pPr>
            <w:proofErr w:type="spellStart"/>
            <w:r w:rsidRPr="007807B4">
              <w:rPr>
                <w:rFonts w:ascii="Times New Roman" w:hAnsi="Times New Roman"/>
                <w:color w:val="000000" w:themeColor="text1"/>
                <w:sz w:val="20"/>
                <w:szCs w:val="20"/>
                <w:shd w:val="clear" w:color="auto" w:fill="FFFFFF"/>
                <w:lang w:val="en-US"/>
              </w:rPr>
              <w:t>Evaluarea</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tipului</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elemente</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fixare</w:t>
            </w:r>
            <w:proofErr w:type="spellEnd"/>
            <w:r w:rsidRPr="007807B4">
              <w:rPr>
                <w:rFonts w:ascii="Times New Roman" w:hAnsi="Times New Roman"/>
                <w:color w:val="000000" w:themeColor="text1"/>
                <w:sz w:val="20"/>
                <w:szCs w:val="20"/>
                <w:shd w:val="clear" w:color="auto" w:fill="FFFFFF"/>
                <w:lang w:val="en-US"/>
              </w:rPr>
              <w:t xml:space="preserve"> se </w:t>
            </w:r>
            <w:proofErr w:type="spellStart"/>
            <w:r w:rsidRPr="007807B4">
              <w:rPr>
                <w:rFonts w:ascii="Times New Roman" w:hAnsi="Times New Roman"/>
                <w:color w:val="000000" w:themeColor="text1"/>
                <w:sz w:val="20"/>
                <w:szCs w:val="20"/>
                <w:shd w:val="clear" w:color="auto" w:fill="FFFFFF"/>
                <w:lang w:val="en-US"/>
              </w:rPr>
              <w:t>bazează</w:t>
            </w:r>
            <w:proofErr w:type="spellEnd"/>
            <w:r w:rsidRPr="007807B4">
              <w:rPr>
                <w:rFonts w:ascii="Times New Roman" w:hAnsi="Times New Roman"/>
                <w:color w:val="000000" w:themeColor="text1"/>
                <w:sz w:val="20"/>
                <w:szCs w:val="20"/>
                <w:shd w:val="clear" w:color="auto" w:fill="FFFFFF"/>
                <w:lang w:val="en-US"/>
              </w:rPr>
              <w:t xml:space="preserve"> pe </w:t>
            </w:r>
            <w:proofErr w:type="spellStart"/>
            <w:r w:rsidRPr="007807B4">
              <w:rPr>
                <w:rFonts w:ascii="Times New Roman" w:hAnsi="Times New Roman"/>
                <w:color w:val="000000" w:themeColor="text1"/>
                <w:sz w:val="20"/>
                <w:szCs w:val="20"/>
                <w:shd w:val="clear" w:color="auto" w:fill="FFFFFF"/>
                <w:lang w:val="en-US"/>
              </w:rPr>
              <w:t>procesul</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dezasamblare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necesar</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pentru</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îndepărtarea</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piesei</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prioritare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în</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cauză</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începând</w:t>
            </w:r>
            <w:proofErr w:type="spellEnd"/>
            <w:r w:rsidRPr="007807B4">
              <w:rPr>
                <w:rFonts w:ascii="Times New Roman" w:hAnsi="Times New Roman"/>
                <w:color w:val="000000" w:themeColor="text1"/>
                <w:sz w:val="20"/>
                <w:szCs w:val="20"/>
                <w:shd w:val="clear" w:color="auto" w:fill="FFFFFF"/>
                <w:lang w:val="en-US"/>
              </w:rPr>
              <w:t xml:space="preserve"> cu </w:t>
            </w:r>
            <w:proofErr w:type="spellStart"/>
            <w:r w:rsidRPr="007807B4">
              <w:rPr>
                <w:rFonts w:ascii="Times New Roman" w:hAnsi="Times New Roman"/>
                <w:color w:val="000000" w:themeColor="text1"/>
                <w:sz w:val="20"/>
                <w:szCs w:val="20"/>
                <w:shd w:val="clear" w:color="auto" w:fill="FFFFFF"/>
                <w:lang w:val="en-US"/>
              </w:rPr>
              <w:t>piesa</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prioritară</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precedentă</w:t>
            </w:r>
            <w:proofErr w:type="spellEnd"/>
            <w:r w:rsidRPr="007807B4">
              <w:rPr>
                <w:rFonts w:ascii="Times New Roman" w:hAnsi="Times New Roman"/>
                <w:color w:val="000000" w:themeColor="text1"/>
                <w:sz w:val="20"/>
                <w:szCs w:val="20"/>
                <w:shd w:val="clear" w:color="auto" w:fill="FFFFFF"/>
                <w:lang w:val="en-US"/>
              </w:rPr>
              <w:t xml:space="preserve"> care a </w:t>
            </w:r>
            <w:proofErr w:type="spellStart"/>
            <w:r w:rsidRPr="007807B4">
              <w:rPr>
                <w:rFonts w:ascii="Times New Roman" w:hAnsi="Times New Roman"/>
                <w:color w:val="000000" w:themeColor="text1"/>
                <w:sz w:val="20"/>
                <w:szCs w:val="20"/>
                <w:shd w:val="clear" w:color="auto" w:fill="FFFFFF"/>
                <w:lang w:val="en-US"/>
              </w:rPr>
              <w:t>fost</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deja</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îndepărtată</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în</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secvența</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dezasamblare</w:t>
            </w:r>
            <w:proofErr w:type="spellEnd"/>
            <w:r w:rsidRPr="007807B4">
              <w:rPr>
                <w:rFonts w:ascii="Times New Roman" w:hAnsi="Times New Roman"/>
                <w:color w:val="000000" w:themeColor="text1"/>
                <w:sz w:val="20"/>
                <w:szCs w:val="20"/>
                <w:shd w:val="clear" w:color="auto" w:fill="FFFFFF"/>
                <w:lang w:val="en-US"/>
              </w:rPr>
              <w:t>.</w:t>
            </w:r>
          </w:p>
          <w:p w14:paraId="19A428E8" w14:textId="77777777" w:rsidR="007807B4" w:rsidRPr="007807B4" w:rsidRDefault="007807B4" w:rsidP="00394BEB">
            <w:pPr>
              <w:spacing w:after="0" w:line="240" w:lineRule="auto"/>
              <w:jc w:val="both"/>
              <w:rPr>
                <w:rFonts w:ascii="Times New Roman" w:hAnsi="Times New Roman"/>
                <w:color w:val="000000" w:themeColor="text1"/>
                <w:sz w:val="20"/>
                <w:szCs w:val="20"/>
                <w:shd w:val="clear" w:color="auto" w:fill="FFFFFF"/>
                <w:lang w:val="en-US"/>
              </w:rPr>
            </w:pPr>
            <w:proofErr w:type="spellStart"/>
            <w:r w:rsidRPr="007807B4">
              <w:rPr>
                <w:rFonts w:ascii="Times New Roman" w:hAnsi="Times New Roman"/>
                <w:color w:val="000000" w:themeColor="text1"/>
                <w:sz w:val="20"/>
                <w:szCs w:val="20"/>
                <w:shd w:val="clear" w:color="auto" w:fill="FFFFFF"/>
                <w:lang w:val="en-US"/>
              </w:rPr>
              <w:t>În</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cazul</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în</w:t>
            </w:r>
            <w:proofErr w:type="spellEnd"/>
            <w:r w:rsidRPr="007807B4">
              <w:rPr>
                <w:rFonts w:ascii="Times New Roman" w:hAnsi="Times New Roman"/>
                <w:color w:val="000000" w:themeColor="text1"/>
                <w:sz w:val="20"/>
                <w:szCs w:val="20"/>
                <w:shd w:val="clear" w:color="auto" w:fill="FFFFFF"/>
                <w:lang w:val="en-US"/>
              </w:rPr>
              <w:t xml:space="preserve"> care la </w:t>
            </w:r>
            <w:proofErr w:type="spellStart"/>
            <w:r w:rsidRPr="007807B4">
              <w:rPr>
                <w:rFonts w:ascii="Times New Roman" w:hAnsi="Times New Roman"/>
                <w:color w:val="000000" w:themeColor="text1"/>
                <w:sz w:val="20"/>
                <w:szCs w:val="20"/>
                <w:shd w:val="clear" w:color="auto" w:fill="FFFFFF"/>
                <w:lang w:val="en-US"/>
              </w:rPr>
              <w:t>dezasamblarea</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unei</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părți</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prioritare</w:t>
            </w:r>
            <w:proofErr w:type="spellEnd"/>
            <w:r w:rsidRPr="007807B4">
              <w:rPr>
                <w:rFonts w:ascii="Times New Roman" w:hAnsi="Times New Roman"/>
                <w:color w:val="000000" w:themeColor="text1"/>
                <w:sz w:val="20"/>
                <w:szCs w:val="20"/>
                <w:shd w:val="clear" w:color="auto" w:fill="FFFFFF"/>
                <w:lang w:val="en-US"/>
              </w:rPr>
              <w:t xml:space="preserve"> se </w:t>
            </w:r>
            <w:proofErr w:type="spellStart"/>
            <w:r w:rsidRPr="007807B4">
              <w:rPr>
                <w:rFonts w:ascii="Times New Roman" w:hAnsi="Times New Roman"/>
                <w:color w:val="000000" w:themeColor="text1"/>
                <w:sz w:val="20"/>
                <w:szCs w:val="20"/>
                <w:shd w:val="clear" w:color="auto" w:fill="FFFFFF"/>
                <w:lang w:val="en-US"/>
              </w:rPr>
              <w:t>întâlnesc</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diferite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tipuri</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elemente</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fixare</w:t>
            </w:r>
            <w:proofErr w:type="spellEnd"/>
            <w:r w:rsidRPr="007807B4">
              <w:rPr>
                <w:rFonts w:ascii="Times New Roman" w:hAnsi="Times New Roman"/>
                <w:color w:val="000000" w:themeColor="text1"/>
                <w:sz w:val="20"/>
                <w:szCs w:val="20"/>
                <w:shd w:val="clear" w:color="auto" w:fill="FFFFFF"/>
                <w:lang w:val="en-US"/>
              </w:rPr>
              <w:t xml:space="preserve">, se </w:t>
            </w:r>
            <w:proofErr w:type="spellStart"/>
            <w:r w:rsidRPr="007807B4">
              <w:rPr>
                <w:rFonts w:ascii="Times New Roman" w:hAnsi="Times New Roman"/>
                <w:color w:val="000000" w:themeColor="text1"/>
                <w:sz w:val="20"/>
                <w:szCs w:val="20"/>
                <w:shd w:val="clear" w:color="auto" w:fill="FFFFFF"/>
                <w:lang w:val="en-US"/>
              </w:rPr>
              <w:t>ia</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în</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considerare</w:t>
            </w:r>
            <w:proofErr w:type="spellEnd"/>
            <w:r w:rsidRPr="007807B4">
              <w:rPr>
                <w:rFonts w:ascii="Times New Roman" w:hAnsi="Times New Roman"/>
                <w:color w:val="000000" w:themeColor="text1"/>
                <w:sz w:val="20"/>
                <w:szCs w:val="20"/>
                <w:shd w:val="clear" w:color="auto" w:fill="FFFFFF"/>
                <w:lang w:val="en-US"/>
              </w:rPr>
              <w:t xml:space="preserve"> cel </w:t>
            </w:r>
            <w:proofErr w:type="spellStart"/>
            <w:r w:rsidRPr="007807B4">
              <w:rPr>
                <w:rFonts w:ascii="Times New Roman" w:hAnsi="Times New Roman"/>
                <w:color w:val="000000" w:themeColor="text1"/>
                <w:sz w:val="20"/>
                <w:szCs w:val="20"/>
                <w:shd w:val="clear" w:color="auto" w:fill="FFFFFF"/>
                <w:lang w:val="en-US"/>
              </w:rPr>
              <w:t>mai</w:t>
            </w:r>
            <w:proofErr w:type="spellEnd"/>
            <w:r w:rsidRPr="007807B4">
              <w:rPr>
                <w:rFonts w:ascii="Times New Roman" w:hAnsi="Times New Roman"/>
                <w:color w:val="000000" w:themeColor="text1"/>
                <w:sz w:val="20"/>
                <w:szCs w:val="20"/>
                <w:shd w:val="clear" w:color="auto" w:fill="FFFFFF"/>
                <w:lang w:val="en-US"/>
              </w:rPr>
              <w:t xml:space="preserve"> slab </w:t>
            </w:r>
            <w:proofErr w:type="spellStart"/>
            <w:r w:rsidRPr="007807B4">
              <w:rPr>
                <w:rFonts w:ascii="Times New Roman" w:hAnsi="Times New Roman"/>
                <w:color w:val="000000" w:themeColor="text1"/>
                <w:sz w:val="20"/>
                <w:szCs w:val="20"/>
                <w:shd w:val="clear" w:color="auto" w:fill="FFFFFF"/>
                <w:lang w:val="en-US"/>
              </w:rPr>
              <w:t>punctaj</w:t>
            </w:r>
            <w:proofErr w:type="spellEnd"/>
            <w:r w:rsidRPr="007807B4">
              <w:rPr>
                <w:rFonts w:ascii="Times New Roman" w:hAnsi="Times New Roman"/>
                <w:color w:val="000000" w:themeColor="text1"/>
                <w:sz w:val="20"/>
                <w:szCs w:val="20"/>
                <w:shd w:val="clear" w:color="auto" w:fill="FFFFFF"/>
                <w:lang w:val="en-US"/>
              </w:rPr>
              <w:t>.</w:t>
            </w:r>
          </w:p>
          <w:p w14:paraId="49C20F6B" w14:textId="77777777" w:rsidR="007807B4" w:rsidRPr="007807B4" w:rsidRDefault="007807B4" w:rsidP="00394BEB">
            <w:pPr>
              <w:spacing w:after="0" w:line="240" w:lineRule="auto"/>
              <w:jc w:val="both"/>
              <w:rPr>
                <w:rFonts w:ascii="Times New Roman" w:hAnsi="Times New Roman"/>
                <w:color w:val="000000" w:themeColor="text1"/>
                <w:sz w:val="20"/>
                <w:szCs w:val="20"/>
                <w:shd w:val="clear" w:color="auto" w:fill="FFFFFF"/>
                <w:lang w:val="en-US"/>
              </w:rPr>
            </w:pPr>
            <w:proofErr w:type="spellStart"/>
            <w:r w:rsidRPr="007807B4">
              <w:rPr>
                <w:rFonts w:ascii="Times New Roman" w:hAnsi="Times New Roman"/>
                <w:color w:val="000000" w:themeColor="text1"/>
                <w:sz w:val="20"/>
                <w:szCs w:val="20"/>
                <w:shd w:val="clear" w:color="auto" w:fill="FFFFFF"/>
                <w:lang w:val="en-US"/>
              </w:rPr>
              <w:t>Punctajele</w:t>
            </w:r>
            <w:proofErr w:type="spellEnd"/>
            <w:r w:rsidRPr="007807B4">
              <w:rPr>
                <w:rFonts w:ascii="Times New Roman" w:hAnsi="Times New Roman"/>
                <w:color w:val="000000" w:themeColor="text1"/>
                <w:sz w:val="20"/>
                <w:szCs w:val="20"/>
                <w:shd w:val="clear" w:color="auto" w:fill="FFFFFF"/>
                <w:lang w:val="en-US"/>
              </w:rPr>
              <w:t xml:space="preserve"> F</w:t>
            </w:r>
            <w:r w:rsidRPr="007807B4">
              <w:rPr>
                <w:rStyle w:val="oj-sub"/>
                <w:rFonts w:ascii="Times New Roman" w:hAnsi="Times New Roman"/>
                <w:color w:val="000000" w:themeColor="text1"/>
                <w:sz w:val="20"/>
                <w:szCs w:val="20"/>
                <w:vertAlign w:val="subscript"/>
                <w:lang w:val="en-US"/>
              </w:rPr>
              <w:t>i</w:t>
            </w:r>
            <w:r w:rsidRPr="007807B4">
              <w:rPr>
                <w:rStyle w:val="apple-converted-space"/>
                <w:rFonts w:ascii="Times New Roman" w:hAnsi="Times New Roman"/>
                <w:color w:val="000000" w:themeColor="text1"/>
                <w:sz w:val="20"/>
                <w:szCs w:val="20"/>
                <w:shd w:val="clear" w:color="auto" w:fill="FFFFFF"/>
                <w:lang w:val="en-US"/>
              </w:rPr>
              <w:t xml:space="preserve"> </w:t>
            </w:r>
            <w:r w:rsidRPr="007807B4">
              <w:rPr>
                <w:rFonts w:ascii="Times New Roman" w:hAnsi="Times New Roman"/>
                <w:color w:val="000000" w:themeColor="text1"/>
                <w:sz w:val="20"/>
                <w:szCs w:val="20"/>
                <w:shd w:val="clear" w:color="auto" w:fill="FFFFFF"/>
                <w:lang w:val="en-US"/>
              </w:rPr>
              <w:t xml:space="preserve">se </w:t>
            </w:r>
            <w:proofErr w:type="spellStart"/>
            <w:r w:rsidRPr="007807B4">
              <w:rPr>
                <w:rFonts w:ascii="Times New Roman" w:hAnsi="Times New Roman"/>
                <w:color w:val="000000" w:themeColor="text1"/>
                <w:sz w:val="20"/>
                <w:szCs w:val="20"/>
                <w:shd w:val="clear" w:color="auto" w:fill="FFFFFF"/>
                <w:lang w:val="en-US"/>
              </w:rPr>
              <w:t>calculează</w:t>
            </w:r>
            <w:proofErr w:type="spellEnd"/>
            <w:r w:rsidRPr="007807B4">
              <w:rPr>
                <w:rFonts w:ascii="Times New Roman" w:hAnsi="Times New Roman"/>
                <w:color w:val="000000" w:themeColor="text1"/>
                <w:sz w:val="20"/>
                <w:szCs w:val="20"/>
                <w:shd w:val="clear" w:color="auto" w:fill="FFFFFF"/>
                <w:lang w:val="en-US"/>
              </w:rPr>
              <w:t xml:space="preserve"> pe </w:t>
            </w:r>
            <w:proofErr w:type="spellStart"/>
            <w:r w:rsidRPr="007807B4">
              <w:rPr>
                <w:rFonts w:ascii="Times New Roman" w:hAnsi="Times New Roman"/>
                <w:color w:val="000000" w:themeColor="text1"/>
                <w:sz w:val="20"/>
                <w:szCs w:val="20"/>
                <w:shd w:val="clear" w:color="auto" w:fill="FFFFFF"/>
                <w:lang w:val="en-US"/>
              </w:rPr>
              <w:t>baza</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informațiilor</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despre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reparare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și</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întreținere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și</w:t>
            </w:r>
            <w:proofErr w:type="spellEnd"/>
            <w:r w:rsidRPr="007807B4">
              <w:rPr>
                <w:rFonts w:ascii="Times New Roman" w:hAnsi="Times New Roman"/>
                <w:color w:val="000000" w:themeColor="text1"/>
                <w:sz w:val="20"/>
                <w:szCs w:val="20"/>
                <w:shd w:val="clear" w:color="auto" w:fill="FFFFFF"/>
                <w:lang w:val="en-US"/>
              </w:rPr>
              <w:t xml:space="preserve"> a </w:t>
            </w:r>
            <w:proofErr w:type="spellStart"/>
            <w:r w:rsidRPr="007807B4">
              <w:rPr>
                <w:rFonts w:ascii="Times New Roman" w:hAnsi="Times New Roman"/>
                <w:color w:val="000000" w:themeColor="text1"/>
                <w:sz w:val="20"/>
                <w:szCs w:val="20"/>
                <w:shd w:val="clear" w:color="auto" w:fill="FFFFFF"/>
                <w:lang w:val="en-US"/>
              </w:rPr>
              <w:t>descrierii</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elementelor</w:t>
            </w:r>
            <w:proofErr w:type="spellEnd"/>
            <w:r w:rsidRPr="007807B4">
              <w:rPr>
                <w:rFonts w:ascii="Times New Roman" w:hAnsi="Times New Roman"/>
                <w:color w:val="000000" w:themeColor="text1"/>
                <w:sz w:val="20"/>
                <w:szCs w:val="20"/>
                <w:shd w:val="clear" w:color="auto" w:fill="FFFFFF"/>
                <w:lang w:val="en-US"/>
              </w:rPr>
              <w:t xml:space="preserve"> de </w:t>
            </w:r>
            <w:proofErr w:type="spellStart"/>
            <w:r w:rsidRPr="007807B4">
              <w:rPr>
                <w:rFonts w:ascii="Times New Roman" w:hAnsi="Times New Roman"/>
                <w:color w:val="000000" w:themeColor="text1"/>
                <w:sz w:val="20"/>
                <w:szCs w:val="20"/>
                <w:shd w:val="clear" w:color="auto" w:fill="FFFFFF"/>
                <w:lang w:val="en-US"/>
              </w:rPr>
              <w:t>fixare</w:t>
            </w:r>
            <w:proofErr w:type="spellEnd"/>
            <w:r w:rsidRPr="007807B4">
              <w:rPr>
                <w:rFonts w:ascii="Times New Roman" w:hAnsi="Times New Roman"/>
                <w:color w:val="000000" w:themeColor="text1"/>
                <w:sz w:val="20"/>
                <w:szCs w:val="20"/>
                <w:shd w:val="clear" w:color="auto" w:fill="FFFFFF"/>
                <w:lang w:val="en-US"/>
              </w:rPr>
              <w:t xml:space="preserve"> ale </w:t>
            </w:r>
            <w:proofErr w:type="spellStart"/>
            <w:r w:rsidRPr="007807B4">
              <w:rPr>
                <w:rFonts w:ascii="Times New Roman" w:hAnsi="Times New Roman"/>
                <w:color w:val="000000" w:themeColor="text1"/>
                <w:sz w:val="20"/>
                <w:szCs w:val="20"/>
                <w:shd w:val="clear" w:color="auto" w:fill="FFFFFF"/>
                <w:lang w:val="en-US"/>
              </w:rPr>
              <w:t>fiecărei</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piese</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prioritare</w:t>
            </w:r>
            <w:proofErr w:type="spellEnd"/>
            <w:r w:rsidRPr="007807B4">
              <w:rPr>
                <w:rFonts w:ascii="Times New Roman" w:hAnsi="Times New Roman"/>
                <w:color w:val="000000" w:themeColor="text1"/>
                <w:sz w:val="20"/>
                <w:szCs w:val="20"/>
                <w:shd w:val="clear" w:color="auto" w:fill="FFFFFF"/>
                <w:lang w:val="en-US"/>
              </w:rPr>
              <w:t xml:space="preserve"> din </w:t>
            </w:r>
            <w:r w:rsidRPr="007807B4">
              <w:rPr>
                <w:rFonts w:ascii="Times New Roman" w:hAnsi="Times New Roman"/>
                <w:color w:val="000000" w:themeColor="text1"/>
                <w:sz w:val="20"/>
                <w:szCs w:val="20"/>
                <w:shd w:val="clear" w:color="auto" w:fill="FFFFFF"/>
                <w:lang w:val="ro-RO"/>
              </w:rPr>
              <w:t xml:space="preserve">dosarul cu </w:t>
            </w:r>
            <w:proofErr w:type="spellStart"/>
            <w:r w:rsidRPr="007807B4">
              <w:rPr>
                <w:rFonts w:ascii="Times New Roman" w:hAnsi="Times New Roman"/>
                <w:color w:val="000000" w:themeColor="text1"/>
                <w:sz w:val="20"/>
                <w:szCs w:val="20"/>
                <w:shd w:val="clear" w:color="auto" w:fill="FFFFFF"/>
                <w:lang w:val="en-US"/>
              </w:rPr>
              <w:t>documentația</w:t>
            </w:r>
            <w:proofErr w:type="spellEnd"/>
            <w:r w:rsidRPr="007807B4">
              <w:rPr>
                <w:rFonts w:ascii="Times New Roman" w:hAnsi="Times New Roman"/>
                <w:color w:val="000000" w:themeColor="text1"/>
                <w:sz w:val="20"/>
                <w:szCs w:val="20"/>
                <w:shd w:val="clear" w:color="auto" w:fill="FFFFFF"/>
                <w:lang w:val="en-US"/>
              </w:rPr>
              <w:t xml:space="preserve"> </w:t>
            </w:r>
            <w:proofErr w:type="spellStart"/>
            <w:r w:rsidRPr="007807B4">
              <w:rPr>
                <w:rFonts w:ascii="Times New Roman" w:hAnsi="Times New Roman"/>
                <w:color w:val="000000" w:themeColor="text1"/>
                <w:sz w:val="20"/>
                <w:szCs w:val="20"/>
                <w:shd w:val="clear" w:color="auto" w:fill="FFFFFF"/>
                <w:lang w:val="en-US"/>
              </w:rPr>
              <w:t>tehnică</w:t>
            </w:r>
            <w:proofErr w:type="spellEnd"/>
            <w:r w:rsidRPr="007807B4">
              <w:rPr>
                <w:rFonts w:ascii="Times New Roman" w:hAnsi="Times New Roman"/>
                <w:color w:val="000000" w:themeColor="text1"/>
                <w:sz w:val="20"/>
                <w:szCs w:val="20"/>
                <w:shd w:val="clear" w:color="auto" w:fill="FFFFFF"/>
                <w:lang w:val="en-US"/>
              </w:rPr>
              <w:t>.</w:t>
            </w:r>
          </w:p>
          <w:p w14:paraId="3112C300" w14:textId="3626B1F5" w:rsidR="00C17EBF" w:rsidRPr="00C17EBF" w:rsidRDefault="00C17EBF" w:rsidP="00C17EBF">
            <w:pPr>
              <w:suppressAutoHyphens w:val="0"/>
              <w:autoSpaceDN/>
              <w:spacing w:after="0" w:line="240" w:lineRule="auto"/>
              <w:textAlignment w:val="auto"/>
              <w:rPr>
                <w:rFonts w:ascii="Times New Roman" w:hAnsi="Times New Roman"/>
                <w:color w:val="000000" w:themeColor="text1"/>
                <w:sz w:val="20"/>
                <w:szCs w:val="20"/>
                <w:shd w:val="clear" w:color="auto" w:fill="FFFFFF"/>
                <w:lang w:val="en-US"/>
              </w:rPr>
            </w:pPr>
            <w:r w:rsidRPr="00C17EBF">
              <w:rPr>
                <w:rFonts w:ascii="Times New Roman" w:hAnsi="Times New Roman"/>
                <w:color w:val="000000" w:themeColor="text1"/>
                <w:sz w:val="20"/>
                <w:szCs w:val="20"/>
                <w:lang w:val="en-US"/>
              </w:rPr>
              <w:t>3)</w:t>
            </w:r>
            <w:proofErr w:type="spellStart"/>
            <w:r w:rsidRPr="00C17EBF">
              <w:rPr>
                <w:rFonts w:ascii="Times New Roman" w:hAnsi="Times New Roman"/>
                <w:color w:val="000000" w:themeColor="text1"/>
                <w:sz w:val="20"/>
                <w:szCs w:val="20"/>
                <w:shd w:val="clear" w:color="auto" w:fill="FFFFFF"/>
                <w:lang w:val="en-US"/>
              </w:rPr>
              <w:t>Punctajul</w:t>
            </w:r>
            <w:proofErr w:type="spellEnd"/>
            <w:r w:rsidRPr="00C17EBF">
              <w:rPr>
                <w:rStyle w:val="apple-converted-space"/>
                <w:rFonts w:ascii="Times New Roman" w:hAnsi="Times New Roman"/>
                <w:color w:val="000000" w:themeColor="text1"/>
                <w:sz w:val="20"/>
                <w:szCs w:val="20"/>
                <w:shd w:val="clear" w:color="auto" w:fill="FFFFFF"/>
                <w:lang w:val="en-US"/>
              </w:rPr>
              <w:t xml:space="preserve"> </w:t>
            </w:r>
            <w:r w:rsidRPr="00C17EBF">
              <w:rPr>
                <w:rStyle w:val="oj-bold"/>
                <w:rFonts w:ascii="Times New Roman" w:hAnsi="Times New Roman"/>
                <w:b/>
                <w:bCs/>
                <w:color w:val="000000" w:themeColor="text1"/>
                <w:sz w:val="20"/>
                <w:szCs w:val="20"/>
                <w:lang w:val="en-US"/>
              </w:rPr>
              <w:t>„</w:t>
            </w:r>
            <w:proofErr w:type="spellStart"/>
            <w:r w:rsidRPr="00C17EBF">
              <w:rPr>
                <w:rStyle w:val="oj-bold"/>
                <w:rFonts w:ascii="Times New Roman" w:hAnsi="Times New Roman"/>
                <w:b/>
                <w:bCs/>
                <w:color w:val="000000" w:themeColor="text1"/>
                <w:sz w:val="20"/>
                <w:szCs w:val="20"/>
                <w:lang w:val="en-US"/>
              </w:rPr>
              <w:t>Scule</w:t>
            </w:r>
            <w:proofErr w:type="spellEnd"/>
            <w:r w:rsidRPr="00C17EBF">
              <w:rPr>
                <w:rStyle w:val="oj-bold"/>
                <w:rFonts w:ascii="Times New Roman" w:hAnsi="Times New Roman"/>
                <w:b/>
                <w:bCs/>
                <w:color w:val="000000" w:themeColor="text1"/>
                <w:sz w:val="20"/>
                <w:szCs w:val="20"/>
                <w:lang w:val="en-US"/>
              </w:rPr>
              <w:t xml:space="preserve"> (</w:t>
            </w:r>
            <w:proofErr w:type="spellStart"/>
            <w:r w:rsidRPr="00C17EBF">
              <w:rPr>
                <w:rStyle w:val="oj-bold"/>
                <w:rFonts w:ascii="Times New Roman" w:hAnsi="Times New Roman"/>
                <w:b/>
                <w:bCs/>
                <w:color w:val="000000" w:themeColor="text1"/>
                <w:sz w:val="20"/>
                <w:szCs w:val="20"/>
                <w:lang w:val="en-US"/>
              </w:rPr>
              <w:t>tipul</w:t>
            </w:r>
            <w:proofErr w:type="spellEnd"/>
            <w:r w:rsidRPr="00C17EBF">
              <w:rPr>
                <w:rStyle w:val="oj-bold"/>
                <w:rFonts w:ascii="Times New Roman" w:hAnsi="Times New Roman"/>
                <w:b/>
                <w:bCs/>
                <w:color w:val="000000" w:themeColor="text1"/>
                <w:sz w:val="20"/>
                <w:szCs w:val="20"/>
                <w:lang w:val="en-US"/>
              </w:rPr>
              <w:t xml:space="preserve"> </w:t>
            </w:r>
            <w:proofErr w:type="spellStart"/>
            <w:r w:rsidRPr="00C17EBF">
              <w:rPr>
                <w:rStyle w:val="oj-bold"/>
                <w:rFonts w:ascii="Times New Roman" w:hAnsi="Times New Roman"/>
                <w:b/>
                <w:bCs/>
                <w:color w:val="000000" w:themeColor="text1"/>
                <w:sz w:val="20"/>
                <w:szCs w:val="20"/>
                <w:lang w:val="en-US"/>
              </w:rPr>
              <w:t>acestora</w:t>
            </w:r>
            <w:proofErr w:type="spellEnd"/>
            <w:r w:rsidRPr="00C17EBF">
              <w:rPr>
                <w:rStyle w:val="oj-bold"/>
                <w:rFonts w:ascii="Times New Roman" w:hAnsi="Times New Roman"/>
                <w:b/>
                <w:bCs/>
                <w:color w:val="000000" w:themeColor="text1"/>
                <w:sz w:val="20"/>
                <w:szCs w:val="20"/>
                <w:lang w:val="en-US"/>
              </w:rPr>
              <w:t>)”</w:t>
            </w:r>
            <w:r w:rsidRPr="00C17EBF">
              <w:rPr>
                <w:rStyle w:val="apple-converted-space"/>
                <w:rFonts w:ascii="Times New Roman" w:hAnsi="Times New Roman"/>
                <w:color w:val="000000" w:themeColor="text1"/>
                <w:sz w:val="20"/>
                <w:szCs w:val="20"/>
                <w:shd w:val="clear" w:color="auto" w:fill="FFFFFF"/>
                <w:lang w:val="en-US"/>
              </w:rPr>
              <w:t xml:space="preserve"> </w:t>
            </w:r>
            <w:r w:rsidRPr="00C17EBF">
              <w:rPr>
                <w:rFonts w:ascii="Times New Roman" w:hAnsi="Times New Roman"/>
                <w:color w:val="000000" w:themeColor="text1"/>
                <w:sz w:val="20"/>
                <w:szCs w:val="20"/>
                <w:shd w:val="clear" w:color="auto" w:fill="FFFFFF"/>
                <w:lang w:val="en-US"/>
              </w:rPr>
              <w:t>(S</w:t>
            </w:r>
            <w:r w:rsidRPr="00C17EBF">
              <w:rPr>
                <w:rStyle w:val="oj-sub"/>
                <w:rFonts w:ascii="Times New Roman" w:hAnsi="Times New Roman"/>
                <w:color w:val="000000" w:themeColor="text1"/>
                <w:sz w:val="20"/>
                <w:szCs w:val="20"/>
                <w:vertAlign w:val="subscript"/>
                <w:lang w:val="en-US"/>
              </w:rPr>
              <w:t>T</w:t>
            </w:r>
            <w:r w:rsidRPr="00C17EBF">
              <w:rPr>
                <w:rFonts w:ascii="Times New Roman" w:hAnsi="Times New Roman"/>
                <w:color w:val="000000" w:themeColor="text1"/>
                <w:sz w:val="20"/>
                <w:szCs w:val="20"/>
                <w:shd w:val="clear" w:color="auto" w:fill="FFFFFF"/>
                <w:lang w:val="en-US"/>
              </w:rPr>
              <w:t xml:space="preserve">) se </w:t>
            </w:r>
            <w:proofErr w:type="spellStart"/>
            <w:r w:rsidRPr="00C17EBF">
              <w:rPr>
                <w:rFonts w:ascii="Times New Roman" w:hAnsi="Times New Roman"/>
                <w:color w:val="000000" w:themeColor="text1"/>
                <w:sz w:val="20"/>
                <w:szCs w:val="20"/>
                <w:shd w:val="clear" w:color="auto" w:fill="FFFFFF"/>
                <w:lang w:val="en-US"/>
              </w:rPr>
              <w:t>calculează</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după</w:t>
            </w:r>
            <w:proofErr w:type="spellEnd"/>
            <w:r w:rsidRPr="00C17EBF">
              <w:rPr>
                <w:rFonts w:ascii="Times New Roman" w:hAnsi="Times New Roman"/>
                <w:color w:val="000000" w:themeColor="text1"/>
                <w:sz w:val="20"/>
                <w:szCs w:val="20"/>
                <w:shd w:val="clear" w:color="auto" w:fill="FFFFFF"/>
                <w:lang w:val="en-US"/>
              </w:rPr>
              <w:t xml:space="preserve"> cum </w:t>
            </w:r>
            <w:proofErr w:type="spellStart"/>
            <w:r w:rsidRPr="00C17EBF">
              <w:rPr>
                <w:rFonts w:ascii="Times New Roman" w:hAnsi="Times New Roman"/>
                <w:color w:val="000000" w:themeColor="text1"/>
                <w:sz w:val="20"/>
                <w:szCs w:val="20"/>
                <w:shd w:val="clear" w:color="auto" w:fill="FFFFFF"/>
                <w:lang w:val="en-US"/>
              </w:rPr>
              <w:t>urmează</w:t>
            </w:r>
            <w:proofErr w:type="spellEnd"/>
            <w:r w:rsidRPr="00C17EBF">
              <w:rPr>
                <w:rFonts w:ascii="Times New Roman" w:hAnsi="Times New Roman"/>
                <w:color w:val="000000" w:themeColor="text1"/>
                <w:sz w:val="20"/>
                <w:szCs w:val="20"/>
                <w:shd w:val="clear" w:color="auto" w:fill="FFFFFF"/>
                <w:lang w:val="en-US"/>
              </w:rPr>
              <w:t>:</w:t>
            </w:r>
          </w:p>
          <w:p w14:paraId="624EFAF3" w14:textId="77777777" w:rsidR="00C17EBF" w:rsidRPr="00C17EBF" w:rsidRDefault="00C17EBF" w:rsidP="00C17EBF">
            <w:pPr>
              <w:numPr>
                <w:ilvl w:val="0"/>
                <w:numId w:val="673"/>
              </w:numPr>
              <w:suppressAutoHyphens w:val="0"/>
              <w:autoSpaceDN/>
              <w:spacing w:after="0" w:line="240" w:lineRule="auto"/>
              <w:ind w:left="397" w:hanging="357"/>
              <w:textAlignment w:val="auto"/>
              <w:rPr>
                <w:rFonts w:ascii="Times New Roman" w:hAnsi="Times New Roman"/>
                <w:color w:val="000000" w:themeColor="text1"/>
                <w:sz w:val="20"/>
                <w:szCs w:val="20"/>
                <w:lang w:val="en-US"/>
              </w:rPr>
            </w:pPr>
            <w:proofErr w:type="spellStart"/>
            <w:r w:rsidRPr="00C17EBF">
              <w:rPr>
                <w:rFonts w:ascii="Times New Roman" w:hAnsi="Times New Roman"/>
                <w:color w:val="000000" w:themeColor="text1"/>
                <w:sz w:val="20"/>
                <w:szCs w:val="20"/>
                <w:shd w:val="clear" w:color="auto" w:fill="FFFFFF"/>
                <w:lang w:val="en-US"/>
              </w:rPr>
              <w:t>în</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cazul</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telefoanelor</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inteligente</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sau</w:t>
            </w:r>
            <w:proofErr w:type="spellEnd"/>
            <w:r w:rsidRPr="00C17EBF">
              <w:rPr>
                <w:rFonts w:ascii="Times New Roman" w:hAnsi="Times New Roman"/>
                <w:color w:val="000000" w:themeColor="text1"/>
                <w:sz w:val="20"/>
                <w:szCs w:val="20"/>
                <w:shd w:val="clear" w:color="auto" w:fill="FFFFFF"/>
                <w:lang w:val="en-US"/>
              </w:rPr>
              <w:t xml:space="preserve"> al </w:t>
            </w:r>
            <w:proofErr w:type="spellStart"/>
            <w:r w:rsidRPr="00C17EBF">
              <w:rPr>
                <w:rFonts w:ascii="Times New Roman" w:hAnsi="Times New Roman"/>
                <w:color w:val="000000" w:themeColor="text1"/>
                <w:sz w:val="20"/>
                <w:szCs w:val="20"/>
                <w:shd w:val="clear" w:color="auto" w:fill="FFFFFF"/>
                <w:lang w:val="en-US"/>
              </w:rPr>
              <w:t>tabletelor</w:t>
            </w:r>
            <w:proofErr w:type="spellEnd"/>
            <w:r w:rsidRPr="00C17EBF">
              <w:rPr>
                <w:rFonts w:ascii="Times New Roman" w:hAnsi="Times New Roman"/>
                <w:color w:val="000000" w:themeColor="text1"/>
                <w:sz w:val="20"/>
                <w:szCs w:val="20"/>
                <w:shd w:val="clear" w:color="auto" w:fill="FFFFFF"/>
                <w:lang w:val="en-US"/>
              </w:rPr>
              <w:t xml:space="preserve"> de tip „slate”, cu </w:t>
            </w:r>
            <w:proofErr w:type="spellStart"/>
            <w:r w:rsidRPr="00C17EBF">
              <w:rPr>
                <w:rFonts w:ascii="Times New Roman" w:hAnsi="Times New Roman"/>
                <w:color w:val="000000" w:themeColor="text1"/>
                <w:sz w:val="20"/>
                <w:szCs w:val="20"/>
                <w:shd w:val="clear" w:color="auto" w:fill="FFFFFF"/>
                <w:lang w:val="en-US"/>
              </w:rPr>
              <w:t>excepția</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celor</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pliabile</w:t>
            </w:r>
            <w:proofErr w:type="spellEnd"/>
            <w:r w:rsidRPr="00C17EBF">
              <w:rPr>
                <w:rFonts w:ascii="Times New Roman" w:hAnsi="Times New Roman"/>
                <w:color w:val="000000" w:themeColor="text1"/>
                <w:sz w:val="20"/>
                <w:szCs w:val="20"/>
                <w:shd w:val="clear" w:color="auto" w:fill="FFFFFF"/>
                <w:lang w:val="en-US"/>
              </w:rPr>
              <w:t xml:space="preserve">, se </w:t>
            </w:r>
            <w:proofErr w:type="spellStart"/>
            <w:r w:rsidRPr="00C17EBF">
              <w:rPr>
                <w:rFonts w:ascii="Times New Roman" w:hAnsi="Times New Roman"/>
                <w:color w:val="000000" w:themeColor="text1"/>
                <w:sz w:val="20"/>
                <w:szCs w:val="20"/>
                <w:shd w:val="clear" w:color="auto" w:fill="FFFFFF"/>
                <w:lang w:val="en-US"/>
              </w:rPr>
              <w:t>utilizează</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următoarea</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formulă</w:t>
            </w:r>
            <w:proofErr w:type="spellEnd"/>
            <w:r w:rsidRPr="00C17EBF">
              <w:rPr>
                <w:rFonts w:ascii="Times New Roman" w:hAnsi="Times New Roman"/>
                <w:color w:val="000000" w:themeColor="text1"/>
                <w:sz w:val="20"/>
                <w:szCs w:val="20"/>
                <w:shd w:val="clear" w:color="auto" w:fill="FFFFFF"/>
                <w:lang w:val="en-US"/>
              </w:rPr>
              <w:t>:</w:t>
            </w:r>
          </w:p>
          <w:p w14:paraId="0AFE3717" w14:textId="77777777" w:rsidR="00C17EBF" w:rsidRPr="00C17EBF" w:rsidRDefault="00C17EBF" w:rsidP="00C17EBF">
            <w:pPr>
              <w:pStyle w:val="ti-art"/>
              <w:shd w:val="clear" w:color="auto" w:fill="FFFFFF"/>
              <w:tabs>
                <w:tab w:val="left" w:pos="2234"/>
              </w:tabs>
              <w:spacing w:before="0" w:beforeAutospacing="0" w:after="0" w:afterAutospacing="0"/>
              <w:ind w:left="397"/>
              <w:jc w:val="both"/>
              <w:rPr>
                <w:color w:val="000000"/>
                <w:sz w:val="20"/>
                <w:szCs w:val="20"/>
                <w:lang w:val="en-US"/>
              </w:rPr>
            </w:pPr>
            <w:r w:rsidRPr="00C17EBF">
              <w:rPr>
                <w:color w:val="000000"/>
                <w:sz w:val="20"/>
                <w:szCs w:val="20"/>
                <w:shd w:val="clear" w:color="auto" w:fill="FFFFFF"/>
                <w:lang w:val="en-US"/>
              </w:rPr>
              <w:t>S</w:t>
            </w:r>
            <w:r w:rsidRPr="00C17EBF">
              <w:rPr>
                <w:rStyle w:val="oj-sub"/>
                <w:color w:val="000000"/>
                <w:sz w:val="20"/>
                <w:szCs w:val="20"/>
                <w:vertAlign w:val="subscript"/>
                <w:lang w:val="en-US"/>
              </w:rPr>
              <w:t>T</w:t>
            </w:r>
            <w:r w:rsidRPr="00C17EBF">
              <w:rPr>
                <w:color w:val="000000"/>
                <w:sz w:val="20"/>
                <w:szCs w:val="20"/>
                <w:shd w:val="clear" w:color="auto" w:fill="FFFFFF"/>
                <w:lang w:val="en-US"/>
              </w:rPr>
              <w:t>=(T</w:t>
            </w:r>
            <w:r w:rsidRPr="00C17EBF">
              <w:rPr>
                <w:rStyle w:val="oj-sub"/>
                <w:color w:val="000000"/>
                <w:sz w:val="20"/>
                <w:szCs w:val="20"/>
                <w:vertAlign w:val="subscript"/>
                <w:lang w:val="en-US"/>
              </w:rPr>
              <w:t>BAT</w:t>
            </w:r>
            <w:r w:rsidRPr="00C17EBF">
              <w:rPr>
                <w:color w:val="000000"/>
                <w:sz w:val="20"/>
                <w:szCs w:val="20"/>
                <w:shd w:val="clear" w:color="auto" w:fill="FFFFFF"/>
                <w:lang w:val="en-US"/>
              </w:rPr>
              <w:t>*0,</w:t>
            </w:r>
            <w:proofErr w:type="gramStart"/>
            <w:r w:rsidRPr="00C17EBF">
              <w:rPr>
                <w:color w:val="000000"/>
                <w:sz w:val="20"/>
                <w:szCs w:val="20"/>
                <w:shd w:val="clear" w:color="auto" w:fill="FFFFFF"/>
                <w:lang w:val="en-US"/>
              </w:rPr>
              <w:t>30)+(</w:t>
            </w:r>
            <w:proofErr w:type="gramEnd"/>
            <w:r w:rsidRPr="00C17EBF">
              <w:rPr>
                <w:color w:val="000000"/>
                <w:sz w:val="20"/>
                <w:szCs w:val="20"/>
                <w:shd w:val="clear" w:color="auto" w:fill="FFFFFF"/>
                <w:lang w:val="en-US"/>
              </w:rPr>
              <w:t>T</w:t>
            </w:r>
            <w:r w:rsidRPr="00C17EBF">
              <w:rPr>
                <w:rStyle w:val="oj-sub"/>
                <w:color w:val="000000"/>
                <w:sz w:val="20"/>
                <w:szCs w:val="20"/>
                <w:vertAlign w:val="subscript"/>
                <w:lang w:val="en-US"/>
              </w:rPr>
              <w:t>SCR</w:t>
            </w:r>
            <w:r w:rsidRPr="00C17EBF">
              <w:rPr>
                <w:color w:val="000000"/>
                <w:sz w:val="20"/>
                <w:szCs w:val="20"/>
                <w:shd w:val="clear" w:color="auto" w:fill="FFFFFF"/>
                <w:lang w:val="en-US"/>
              </w:rPr>
              <w:t>*0,30)+(T</w:t>
            </w:r>
            <w:r w:rsidRPr="00C17EBF">
              <w:rPr>
                <w:rStyle w:val="oj-sub"/>
                <w:color w:val="000000"/>
                <w:sz w:val="20"/>
                <w:szCs w:val="20"/>
                <w:vertAlign w:val="subscript"/>
                <w:lang w:val="en-US"/>
              </w:rPr>
              <w:t>BC</w:t>
            </w:r>
            <w:r w:rsidRPr="00C17EBF">
              <w:rPr>
                <w:color w:val="000000"/>
                <w:sz w:val="20"/>
                <w:szCs w:val="20"/>
                <w:shd w:val="clear" w:color="auto" w:fill="FFFFFF"/>
                <w:lang w:val="en-US"/>
              </w:rPr>
              <w:t>*0,10)+(T</w:t>
            </w:r>
            <w:r w:rsidRPr="00C17EBF">
              <w:rPr>
                <w:rStyle w:val="oj-sub"/>
                <w:color w:val="000000"/>
                <w:sz w:val="20"/>
                <w:szCs w:val="20"/>
                <w:vertAlign w:val="subscript"/>
                <w:lang w:val="en-US"/>
              </w:rPr>
              <w:t>FFC</w:t>
            </w:r>
            <w:r w:rsidRPr="00C17EBF">
              <w:rPr>
                <w:color w:val="000000"/>
                <w:sz w:val="20"/>
                <w:szCs w:val="20"/>
                <w:shd w:val="clear" w:color="auto" w:fill="FFFFFF"/>
                <w:lang w:val="en-US"/>
              </w:rPr>
              <w:t>*0,05)+(T</w:t>
            </w:r>
            <w:r w:rsidRPr="00C17EBF">
              <w:rPr>
                <w:rStyle w:val="oj-sub"/>
                <w:color w:val="000000"/>
                <w:sz w:val="20"/>
                <w:szCs w:val="20"/>
                <w:vertAlign w:val="subscript"/>
                <w:lang w:val="en-US"/>
              </w:rPr>
              <w:t>RFC</w:t>
            </w:r>
            <w:r w:rsidRPr="00C17EBF">
              <w:rPr>
                <w:color w:val="000000"/>
                <w:sz w:val="20"/>
                <w:szCs w:val="20"/>
                <w:shd w:val="clear" w:color="auto" w:fill="FFFFFF"/>
                <w:lang w:val="en-US"/>
              </w:rPr>
              <w:t>*0,05)+(T</w:t>
            </w:r>
            <w:r w:rsidRPr="00C17EBF">
              <w:rPr>
                <w:rStyle w:val="oj-sub"/>
                <w:color w:val="000000"/>
                <w:sz w:val="20"/>
                <w:szCs w:val="20"/>
                <w:vertAlign w:val="subscript"/>
                <w:lang w:val="en-US"/>
              </w:rPr>
              <w:t>EC</w:t>
            </w:r>
            <w:r w:rsidRPr="00C17EBF">
              <w:rPr>
                <w:color w:val="000000"/>
                <w:sz w:val="20"/>
                <w:szCs w:val="20"/>
                <w:shd w:val="clear" w:color="auto" w:fill="FFFFFF"/>
                <w:lang w:val="en-US"/>
              </w:rPr>
              <w:t>*0,05)+(T</w:t>
            </w:r>
            <w:r w:rsidRPr="00C17EBF">
              <w:rPr>
                <w:rStyle w:val="oj-sub"/>
                <w:color w:val="000000"/>
                <w:sz w:val="20"/>
                <w:szCs w:val="20"/>
                <w:vertAlign w:val="subscript"/>
                <w:lang w:val="en-US"/>
              </w:rPr>
              <w:t>BUT</w:t>
            </w:r>
            <w:r w:rsidRPr="00C17EBF">
              <w:rPr>
                <w:color w:val="000000"/>
                <w:sz w:val="20"/>
                <w:szCs w:val="20"/>
                <w:shd w:val="clear" w:color="auto" w:fill="FFFFFF"/>
                <w:lang w:val="en-US"/>
              </w:rPr>
              <w:t>*0,05)+(T</w:t>
            </w:r>
            <w:r w:rsidRPr="00C17EBF">
              <w:rPr>
                <w:rStyle w:val="oj-sub"/>
                <w:color w:val="000000"/>
                <w:sz w:val="20"/>
                <w:szCs w:val="20"/>
                <w:vertAlign w:val="subscript"/>
                <w:lang w:val="en-US"/>
              </w:rPr>
              <w:t>MIC</w:t>
            </w:r>
            <w:r w:rsidRPr="00C17EBF">
              <w:rPr>
                <w:color w:val="000000"/>
                <w:sz w:val="20"/>
                <w:szCs w:val="20"/>
                <w:shd w:val="clear" w:color="auto" w:fill="FFFFFF"/>
                <w:lang w:val="en-US"/>
              </w:rPr>
              <w:t>*0,05)+(T</w:t>
            </w:r>
            <w:r w:rsidRPr="00C17EBF">
              <w:rPr>
                <w:rStyle w:val="oj-sub"/>
                <w:color w:val="000000"/>
                <w:sz w:val="20"/>
                <w:szCs w:val="20"/>
                <w:vertAlign w:val="subscript"/>
                <w:lang w:val="en-US"/>
              </w:rPr>
              <w:t>SPK</w:t>
            </w:r>
            <w:r w:rsidRPr="00C17EBF">
              <w:rPr>
                <w:color w:val="000000"/>
                <w:sz w:val="20"/>
                <w:szCs w:val="20"/>
                <w:shd w:val="clear" w:color="auto" w:fill="FFFFFF"/>
                <w:lang w:val="en-US"/>
              </w:rPr>
              <w:t>*0,05)</w:t>
            </w:r>
          </w:p>
          <w:p w14:paraId="2D101052" w14:textId="77777777" w:rsidR="00C17EBF" w:rsidRPr="00C17EBF" w:rsidRDefault="00C17EBF" w:rsidP="00C17EBF">
            <w:pPr>
              <w:numPr>
                <w:ilvl w:val="0"/>
                <w:numId w:val="673"/>
              </w:numPr>
              <w:suppressAutoHyphens w:val="0"/>
              <w:autoSpaceDN/>
              <w:spacing w:after="0" w:line="240" w:lineRule="auto"/>
              <w:ind w:left="397" w:hanging="357"/>
              <w:textAlignment w:val="auto"/>
              <w:rPr>
                <w:rFonts w:ascii="Times New Roman" w:hAnsi="Times New Roman"/>
                <w:color w:val="000000" w:themeColor="text1"/>
                <w:sz w:val="20"/>
                <w:szCs w:val="20"/>
                <w:lang w:val="en-US"/>
              </w:rPr>
            </w:pPr>
            <w:proofErr w:type="spellStart"/>
            <w:r w:rsidRPr="00C17EBF">
              <w:rPr>
                <w:rFonts w:ascii="Times New Roman" w:hAnsi="Times New Roman"/>
                <w:color w:val="000000" w:themeColor="text1"/>
                <w:sz w:val="20"/>
                <w:szCs w:val="20"/>
                <w:shd w:val="clear" w:color="auto" w:fill="FFFFFF"/>
                <w:lang w:val="en-US"/>
              </w:rPr>
              <w:t>în</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cazul</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telefoanelor</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inteligente</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pliabile</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sau</w:t>
            </w:r>
            <w:proofErr w:type="spellEnd"/>
            <w:r w:rsidRPr="00C17EBF">
              <w:rPr>
                <w:rFonts w:ascii="Times New Roman" w:hAnsi="Times New Roman"/>
                <w:color w:val="000000" w:themeColor="text1"/>
                <w:sz w:val="20"/>
                <w:szCs w:val="20"/>
                <w:shd w:val="clear" w:color="auto" w:fill="FFFFFF"/>
                <w:lang w:val="en-US"/>
              </w:rPr>
              <w:t xml:space="preserve"> al </w:t>
            </w:r>
            <w:proofErr w:type="spellStart"/>
            <w:r w:rsidRPr="00C17EBF">
              <w:rPr>
                <w:rFonts w:ascii="Times New Roman" w:hAnsi="Times New Roman"/>
                <w:color w:val="000000" w:themeColor="text1"/>
                <w:sz w:val="20"/>
                <w:szCs w:val="20"/>
                <w:shd w:val="clear" w:color="auto" w:fill="FFFFFF"/>
                <w:lang w:val="en-US"/>
              </w:rPr>
              <w:t>tabletelor</w:t>
            </w:r>
            <w:proofErr w:type="spellEnd"/>
            <w:r w:rsidRPr="00C17EBF">
              <w:rPr>
                <w:rFonts w:ascii="Times New Roman" w:hAnsi="Times New Roman"/>
                <w:color w:val="000000" w:themeColor="text1"/>
                <w:sz w:val="20"/>
                <w:szCs w:val="20"/>
                <w:shd w:val="clear" w:color="auto" w:fill="FFFFFF"/>
                <w:lang w:val="en-US"/>
              </w:rPr>
              <w:t xml:space="preserve"> de tip „slate” </w:t>
            </w:r>
            <w:proofErr w:type="spellStart"/>
            <w:r w:rsidRPr="00C17EBF">
              <w:rPr>
                <w:rFonts w:ascii="Times New Roman" w:hAnsi="Times New Roman"/>
                <w:color w:val="000000" w:themeColor="text1"/>
                <w:sz w:val="20"/>
                <w:szCs w:val="20"/>
                <w:shd w:val="clear" w:color="auto" w:fill="FFFFFF"/>
                <w:lang w:val="en-US"/>
              </w:rPr>
              <w:t>pliabile</w:t>
            </w:r>
            <w:proofErr w:type="spellEnd"/>
            <w:r w:rsidRPr="00C17EBF">
              <w:rPr>
                <w:rFonts w:ascii="Times New Roman" w:hAnsi="Times New Roman"/>
                <w:color w:val="000000" w:themeColor="text1"/>
                <w:sz w:val="20"/>
                <w:szCs w:val="20"/>
                <w:shd w:val="clear" w:color="auto" w:fill="FFFFFF"/>
                <w:lang w:val="en-US"/>
              </w:rPr>
              <w:t xml:space="preserve">, se </w:t>
            </w:r>
            <w:proofErr w:type="spellStart"/>
            <w:r w:rsidRPr="00C17EBF">
              <w:rPr>
                <w:rFonts w:ascii="Times New Roman" w:hAnsi="Times New Roman"/>
                <w:color w:val="000000" w:themeColor="text1"/>
                <w:sz w:val="20"/>
                <w:szCs w:val="20"/>
                <w:shd w:val="clear" w:color="auto" w:fill="FFFFFF"/>
                <w:lang w:val="en-US"/>
              </w:rPr>
              <w:t>utilizează</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următoarea</w:t>
            </w:r>
            <w:proofErr w:type="spellEnd"/>
            <w:r w:rsidRPr="00C17EBF">
              <w:rPr>
                <w:rFonts w:ascii="Times New Roman" w:hAnsi="Times New Roman"/>
                <w:color w:val="000000" w:themeColor="text1"/>
                <w:sz w:val="20"/>
                <w:szCs w:val="20"/>
                <w:shd w:val="clear" w:color="auto" w:fill="FFFFFF"/>
                <w:lang w:val="en-US"/>
              </w:rPr>
              <w:t xml:space="preserve"> </w:t>
            </w:r>
            <w:proofErr w:type="spellStart"/>
            <w:r w:rsidRPr="00C17EBF">
              <w:rPr>
                <w:rFonts w:ascii="Times New Roman" w:hAnsi="Times New Roman"/>
                <w:color w:val="000000" w:themeColor="text1"/>
                <w:sz w:val="20"/>
                <w:szCs w:val="20"/>
                <w:shd w:val="clear" w:color="auto" w:fill="FFFFFF"/>
                <w:lang w:val="en-US"/>
              </w:rPr>
              <w:t>formulă</w:t>
            </w:r>
            <w:proofErr w:type="spellEnd"/>
            <w:r w:rsidRPr="00C17EBF">
              <w:rPr>
                <w:rFonts w:ascii="Times New Roman" w:hAnsi="Times New Roman"/>
                <w:color w:val="000000" w:themeColor="text1"/>
                <w:sz w:val="20"/>
                <w:szCs w:val="20"/>
                <w:shd w:val="clear" w:color="auto" w:fill="FFFFFF"/>
                <w:lang w:val="en-US"/>
              </w:rPr>
              <w:t>:</w:t>
            </w:r>
          </w:p>
          <w:p w14:paraId="5C4EF367" w14:textId="77777777" w:rsidR="00C17EBF" w:rsidRPr="00C17EBF" w:rsidRDefault="00C17EBF" w:rsidP="00C17EBF">
            <w:pPr>
              <w:pStyle w:val="ti-art"/>
              <w:shd w:val="clear" w:color="auto" w:fill="FFFFFF"/>
              <w:tabs>
                <w:tab w:val="left" w:pos="2234"/>
              </w:tabs>
              <w:spacing w:before="0" w:beforeAutospacing="0" w:after="0" w:afterAutospacing="0"/>
              <w:ind w:left="397"/>
              <w:jc w:val="both"/>
              <w:rPr>
                <w:color w:val="000000"/>
                <w:sz w:val="20"/>
                <w:szCs w:val="20"/>
                <w:shd w:val="clear" w:color="auto" w:fill="FFFFFF"/>
                <w:lang w:val="en-US"/>
              </w:rPr>
            </w:pPr>
            <w:r w:rsidRPr="00C17EBF">
              <w:rPr>
                <w:color w:val="000000"/>
                <w:sz w:val="20"/>
                <w:szCs w:val="20"/>
                <w:shd w:val="clear" w:color="auto" w:fill="FFFFFF"/>
                <w:lang w:val="en-US"/>
              </w:rPr>
              <w:t>S</w:t>
            </w:r>
            <w:r w:rsidRPr="00C17EBF">
              <w:rPr>
                <w:rStyle w:val="oj-sub"/>
                <w:color w:val="000000"/>
                <w:sz w:val="20"/>
                <w:szCs w:val="20"/>
                <w:vertAlign w:val="subscript"/>
                <w:lang w:val="en-US"/>
              </w:rPr>
              <w:t>T</w:t>
            </w:r>
            <w:r w:rsidRPr="00C17EBF">
              <w:rPr>
                <w:color w:val="000000"/>
                <w:sz w:val="20"/>
                <w:szCs w:val="20"/>
                <w:shd w:val="clear" w:color="auto" w:fill="FFFFFF"/>
                <w:lang w:val="en-US"/>
              </w:rPr>
              <w:t>=(T</w:t>
            </w:r>
            <w:r w:rsidRPr="00C17EBF">
              <w:rPr>
                <w:rStyle w:val="oj-sub"/>
                <w:color w:val="000000"/>
                <w:sz w:val="20"/>
                <w:szCs w:val="20"/>
                <w:vertAlign w:val="subscript"/>
                <w:lang w:val="en-US"/>
              </w:rPr>
              <w:t>BAT</w:t>
            </w:r>
            <w:r w:rsidRPr="00C17EBF">
              <w:rPr>
                <w:color w:val="000000"/>
                <w:sz w:val="20"/>
                <w:szCs w:val="20"/>
                <w:shd w:val="clear" w:color="auto" w:fill="FFFFFF"/>
                <w:lang w:val="en-US"/>
              </w:rPr>
              <w:t>*0,</w:t>
            </w:r>
            <w:proofErr w:type="gramStart"/>
            <w:r w:rsidRPr="00C17EBF">
              <w:rPr>
                <w:color w:val="000000"/>
                <w:sz w:val="20"/>
                <w:szCs w:val="20"/>
                <w:shd w:val="clear" w:color="auto" w:fill="FFFFFF"/>
                <w:lang w:val="en-US"/>
              </w:rPr>
              <w:t>25)+(</w:t>
            </w:r>
            <w:proofErr w:type="gramEnd"/>
            <w:r w:rsidRPr="00C17EBF">
              <w:rPr>
                <w:color w:val="000000"/>
                <w:sz w:val="20"/>
                <w:szCs w:val="20"/>
                <w:shd w:val="clear" w:color="auto" w:fill="FFFFFF"/>
                <w:lang w:val="en-US"/>
              </w:rPr>
              <w:t>T</w:t>
            </w:r>
            <w:r w:rsidRPr="00C17EBF">
              <w:rPr>
                <w:rStyle w:val="oj-sub"/>
                <w:color w:val="000000"/>
                <w:sz w:val="20"/>
                <w:szCs w:val="20"/>
                <w:vertAlign w:val="subscript"/>
                <w:lang w:val="en-US"/>
              </w:rPr>
              <w:t>SCR</w:t>
            </w:r>
            <w:r w:rsidRPr="00C17EBF">
              <w:rPr>
                <w:color w:val="000000"/>
                <w:sz w:val="20"/>
                <w:szCs w:val="20"/>
                <w:shd w:val="clear" w:color="auto" w:fill="FFFFFF"/>
                <w:lang w:val="en-US"/>
              </w:rPr>
              <w:t>*0,25)+(T</w:t>
            </w:r>
            <w:r w:rsidRPr="00C17EBF">
              <w:rPr>
                <w:rStyle w:val="oj-sub"/>
                <w:color w:val="000000"/>
                <w:sz w:val="20"/>
                <w:szCs w:val="20"/>
                <w:vertAlign w:val="subscript"/>
                <w:lang w:val="en-US"/>
              </w:rPr>
              <w:t>BC</w:t>
            </w:r>
            <w:r w:rsidRPr="00C17EBF">
              <w:rPr>
                <w:color w:val="000000"/>
                <w:sz w:val="20"/>
                <w:szCs w:val="20"/>
                <w:shd w:val="clear" w:color="auto" w:fill="FFFFFF"/>
                <w:lang w:val="en-US"/>
              </w:rPr>
              <w:t>*0,09)+(T</w:t>
            </w:r>
            <w:r w:rsidRPr="00C17EBF">
              <w:rPr>
                <w:rStyle w:val="oj-sub"/>
                <w:color w:val="000000"/>
                <w:sz w:val="20"/>
                <w:szCs w:val="20"/>
                <w:vertAlign w:val="subscript"/>
                <w:lang w:val="en-US"/>
              </w:rPr>
              <w:t>FFC</w:t>
            </w:r>
            <w:r w:rsidRPr="00C17EBF">
              <w:rPr>
                <w:color w:val="000000"/>
                <w:sz w:val="20"/>
                <w:szCs w:val="20"/>
                <w:shd w:val="clear" w:color="auto" w:fill="FFFFFF"/>
                <w:lang w:val="en-US"/>
              </w:rPr>
              <w:t>*0,04)+(T</w:t>
            </w:r>
            <w:r w:rsidRPr="00C17EBF">
              <w:rPr>
                <w:rStyle w:val="oj-sub"/>
                <w:color w:val="000000"/>
                <w:sz w:val="20"/>
                <w:szCs w:val="20"/>
                <w:vertAlign w:val="subscript"/>
                <w:lang w:val="en-US"/>
              </w:rPr>
              <w:t>RFC</w:t>
            </w:r>
            <w:r w:rsidRPr="00C17EBF">
              <w:rPr>
                <w:color w:val="000000"/>
                <w:sz w:val="20"/>
                <w:szCs w:val="20"/>
                <w:shd w:val="clear" w:color="auto" w:fill="FFFFFF"/>
                <w:lang w:val="en-US"/>
              </w:rPr>
              <w:t>*0,04)+(T</w:t>
            </w:r>
            <w:r w:rsidRPr="00C17EBF">
              <w:rPr>
                <w:rStyle w:val="oj-sub"/>
                <w:color w:val="000000"/>
                <w:sz w:val="20"/>
                <w:szCs w:val="20"/>
                <w:vertAlign w:val="subscript"/>
                <w:lang w:val="en-US"/>
              </w:rPr>
              <w:t>EC</w:t>
            </w:r>
            <w:r w:rsidRPr="00C17EBF">
              <w:rPr>
                <w:color w:val="000000"/>
                <w:sz w:val="20"/>
                <w:szCs w:val="20"/>
                <w:shd w:val="clear" w:color="auto" w:fill="FFFFFF"/>
                <w:lang w:val="en-US"/>
              </w:rPr>
              <w:t>*0,04)+(T</w:t>
            </w:r>
            <w:r w:rsidRPr="00C17EBF">
              <w:rPr>
                <w:rStyle w:val="oj-sub"/>
                <w:color w:val="000000"/>
                <w:sz w:val="20"/>
                <w:szCs w:val="20"/>
                <w:vertAlign w:val="subscript"/>
                <w:lang w:val="en-US"/>
              </w:rPr>
              <w:t>BUT</w:t>
            </w:r>
            <w:r w:rsidRPr="00C17EBF">
              <w:rPr>
                <w:color w:val="000000"/>
                <w:sz w:val="20"/>
                <w:szCs w:val="20"/>
                <w:shd w:val="clear" w:color="auto" w:fill="FFFFFF"/>
                <w:lang w:val="en-US"/>
              </w:rPr>
              <w:t>*0,04)+(T</w:t>
            </w:r>
            <w:r w:rsidRPr="00C17EBF">
              <w:rPr>
                <w:rStyle w:val="oj-sub"/>
                <w:color w:val="000000"/>
                <w:sz w:val="20"/>
                <w:szCs w:val="20"/>
                <w:vertAlign w:val="subscript"/>
                <w:lang w:val="en-US"/>
              </w:rPr>
              <w:t>MIC</w:t>
            </w:r>
            <w:r w:rsidRPr="00C17EBF">
              <w:rPr>
                <w:color w:val="000000"/>
                <w:sz w:val="20"/>
                <w:szCs w:val="20"/>
                <w:shd w:val="clear" w:color="auto" w:fill="FFFFFF"/>
                <w:lang w:val="en-US"/>
              </w:rPr>
              <w:t>*0,04)+(T</w:t>
            </w:r>
            <w:r w:rsidRPr="00C17EBF">
              <w:rPr>
                <w:rStyle w:val="oj-sub"/>
                <w:color w:val="000000"/>
                <w:sz w:val="20"/>
                <w:szCs w:val="20"/>
                <w:vertAlign w:val="subscript"/>
                <w:lang w:val="en-US"/>
              </w:rPr>
              <w:t>SPK</w:t>
            </w:r>
            <w:r w:rsidRPr="00C17EBF">
              <w:rPr>
                <w:color w:val="000000"/>
                <w:sz w:val="20"/>
                <w:szCs w:val="20"/>
                <w:shd w:val="clear" w:color="auto" w:fill="FFFFFF"/>
                <w:lang w:val="en-US"/>
              </w:rPr>
              <w:t>*0,04)+(T</w:t>
            </w:r>
            <w:r w:rsidRPr="00C17EBF">
              <w:rPr>
                <w:rStyle w:val="oj-sub"/>
                <w:color w:val="000000"/>
                <w:sz w:val="20"/>
                <w:szCs w:val="20"/>
                <w:vertAlign w:val="subscript"/>
                <w:lang w:val="en-US"/>
              </w:rPr>
              <w:t>FM</w:t>
            </w:r>
            <w:r w:rsidRPr="00C17EBF">
              <w:rPr>
                <w:color w:val="000000"/>
                <w:sz w:val="20"/>
                <w:szCs w:val="20"/>
                <w:shd w:val="clear" w:color="auto" w:fill="FFFFFF"/>
                <w:lang w:val="en-US"/>
              </w:rPr>
              <w:t>*0,17)</w:t>
            </w:r>
          </w:p>
          <w:p w14:paraId="05EF2FD6" w14:textId="77777777" w:rsidR="008B2E1E" w:rsidRPr="008B2E1E" w:rsidRDefault="008B2E1E" w:rsidP="008B2E1E">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8B2E1E">
              <w:rPr>
                <w:color w:val="000000"/>
                <w:sz w:val="20"/>
                <w:szCs w:val="20"/>
                <w:shd w:val="clear" w:color="auto" w:fill="FFFFFF"/>
                <w:lang w:val="en-US"/>
              </w:rPr>
              <w:t>Evaluarea</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sculelor</w:t>
            </w:r>
            <w:proofErr w:type="spellEnd"/>
            <w:r w:rsidRPr="008B2E1E">
              <w:rPr>
                <w:color w:val="000000"/>
                <w:sz w:val="20"/>
                <w:szCs w:val="20"/>
                <w:shd w:val="clear" w:color="auto" w:fill="FFFFFF"/>
                <w:lang w:val="en-US"/>
              </w:rPr>
              <w:t xml:space="preserve"> (a </w:t>
            </w:r>
            <w:proofErr w:type="spellStart"/>
            <w:r w:rsidRPr="008B2E1E">
              <w:rPr>
                <w:color w:val="000000"/>
                <w:sz w:val="20"/>
                <w:szCs w:val="20"/>
                <w:shd w:val="clear" w:color="auto" w:fill="FFFFFF"/>
                <w:lang w:val="en-US"/>
              </w:rPr>
              <w:t>tipului</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acestora</w:t>
            </w:r>
            <w:proofErr w:type="spellEnd"/>
            <w:r w:rsidRPr="008B2E1E">
              <w:rPr>
                <w:color w:val="000000"/>
                <w:sz w:val="20"/>
                <w:szCs w:val="20"/>
                <w:shd w:val="clear" w:color="auto" w:fill="FFFFFF"/>
                <w:lang w:val="en-US"/>
              </w:rPr>
              <w:t xml:space="preserve">) (T) la </w:t>
            </w:r>
            <w:proofErr w:type="spellStart"/>
            <w:r w:rsidRPr="008B2E1E">
              <w:rPr>
                <w:color w:val="000000"/>
                <w:sz w:val="20"/>
                <w:szCs w:val="20"/>
                <w:shd w:val="clear" w:color="auto" w:fill="FFFFFF"/>
                <w:lang w:val="en-US"/>
              </w:rPr>
              <w:t>nivel</w:t>
            </w:r>
            <w:proofErr w:type="spellEnd"/>
            <w:r w:rsidRPr="008B2E1E">
              <w:rPr>
                <w:color w:val="000000"/>
                <w:sz w:val="20"/>
                <w:szCs w:val="20"/>
                <w:shd w:val="clear" w:color="auto" w:fill="FFFFFF"/>
                <w:lang w:val="en-US"/>
              </w:rPr>
              <w:t xml:space="preserve"> de </w:t>
            </w:r>
            <w:proofErr w:type="spellStart"/>
            <w:r w:rsidRPr="008B2E1E">
              <w:rPr>
                <w:color w:val="000000"/>
                <w:sz w:val="20"/>
                <w:szCs w:val="20"/>
                <w:shd w:val="clear" w:color="auto" w:fill="FFFFFF"/>
                <w:lang w:val="en-US"/>
              </w:rPr>
              <w:t>piese</w:t>
            </w:r>
            <w:proofErr w:type="spellEnd"/>
          </w:p>
          <w:p w14:paraId="440ACB7B" w14:textId="77777777" w:rsidR="008B2E1E" w:rsidRPr="008B2E1E" w:rsidRDefault="008B2E1E" w:rsidP="008B2E1E">
            <w:pPr>
              <w:pStyle w:val="ti-art"/>
              <w:shd w:val="clear" w:color="auto" w:fill="FFFFFF"/>
              <w:tabs>
                <w:tab w:val="left" w:pos="2234"/>
              </w:tabs>
              <w:spacing w:before="0" w:beforeAutospacing="0" w:after="0" w:afterAutospacing="0"/>
              <w:jc w:val="both"/>
              <w:rPr>
                <w:color w:val="000000"/>
                <w:sz w:val="20"/>
                <w:szCs w:val="20"/>
                <w:shd w:val="clear" w:color="auto" w:fill="FFFFFF"/>
                <w:lang w:val="en-US"/>
              </w:rPr>
            </w:pPr>
            <w:proofErr w:type="spellStart"/>
            <w:r w:rsidRPr="008B2E1E">
              <w:rPr>
                <w:color w:val="000000"/>
                <w:sz w:val="20"/>
                <w:szCs w:val="20"/>
                <w:shd w:val="clear" w:color="auto" w:fill="FFFFFF"/>
                <w:lang w:val="en-US"/>
              </w:rPr>
              <w:t>Punctajele</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Scule</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tipul</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acestora</w:t>
            </w:r>
            <w:proofErr w:type="spellEnd"/>
            <w:r w:rsidRPr="008B2E1E">
              <w:rPr>
                <w:color w:val="000000"/>
                <w:sz w:val="20"/>
                <w:szCs w:val="20"/>
                <w:shd w:val="clear" w:color="auto" w:fill="FFFFFF"/>
                <w:lang w:val="en-US"/>
              </w:rPr>
              <w:t>)” (T</w:t>
            </w:r>
            <w:r w:rsidRPr="008B2E1E">
              <w:rPr>
                <w:rStyle w:val="oj-sub"/>
                <w:color w:val="000000"/>
                <w:sz w:val="20"/>
                <w:szCs w:val="20"/>
                <w:vertAlign w:val="subscript"/>
                <w:lang w:val="en-US"/>
              </w:rPr>
              <w:t>i</w:t>
            </w:r>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pentru</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fiecare</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piesă</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prioritară</w:t>
            </w:r>
            <w:proofErr w:type="spellEnd"/>
            <w:r w:rsidRPr="008B2E1E">
              <w:rPr>
                <w:rStyle w:val="apple-converted-space"/>
                <w:color w:val="000000"/>
                <w:lang w:val="en-US"/>
              </w:rPr>
              <w:t xml:space="preserve"> </w:t>
            </w:r>
            <w:proofErr w:type="spellStart"/>
            <w:r w:rsidRPr="008B2E1E">
              <w:rPr>
                <w:rStyle w:val="oj-italic"/>
                <w:i/>
                <w:iCs/>
                <w:color w:val="000000"/>
                <w:sz w:val="20"/>
                <w:szCs w:val="20"/>
                <w:lang w:val="en-US"/>
              </w:rPr>
              <w:t>i</w:t>
            </w:r>
            <w:proofErr w:type="spellEnd"/>
            <w:r w:rsidRPr="008B2E1E">
              <w:rPr>
                <w:rStyle w:val="apple-converted-space"/>
                <w:color w:val="000000"/>
                <w:sz w:val="20"/>
                <w:szCs w:val="20"/>
                <w:shd w:val="clear" w:color="auto" w:fill="FFFFFF"/>
                <w:lang w:val="en-US"/>
              </w:rPr>
              <w:t xml:space="preserve"> </w:t>
            </w:r>
            <w:r w:rsidRPr="008B2E1E">
              <w:rPr>
                <w:color w:val="000000"/>
                <w:sz w:val="20"/>
                <w:szCs w:val="20"/>
                <w:shd w:val="clear" w:color="auto" w:fill="FFFFFF"/>
                <w:lang w:val="en-US"/>
              </w:rPr>
              <w:t>(T</w:t>
            </w:r>
            <w:r w:rsidRPr="008B2E1E">
              <w:rPr>
                <w:rStyle w:val="oj-sub"/>
                <w:color w:val="000000"/>
                <w:sz w:val="20"/>
                <w:szCs w:val="20"/>
                <w:vertAlign w:val="subscript"/>
                <w:lang w:val="en-US"/>
              </w:rPr>
              <w:t>BAT</w:t>
            </w:r>
            <w:r w:rsidRPr="008B2E1E">
              <w:rPr>
                <w:color w:val="000000"/>
                <w:sz w:val="20"/>
                <w:szCs w:val="20"/>
                <w:shd w:val="clear" w:color="auto" w:fill="FFFFFF"/>
                <w:lang w:val="en-US"/>
              </w:rPr>
              <w:t>, T</w:t>
            </w:r>
            <w:r w:rsidRPr="008B2E1E">
              <w:rPr>
                <w:rStyle w:val="oj-sub"/>
                <w:color w:val="000000"/>
                <w:sz w:val="20"/>
                <w:szCs w:val="20"/>
                <w:vertAlign w:val="subscript"/>
                <w:lang w:val="en-US"/>
              </w:rPr>
              <w:t>DA</w:t>
            </w:r>
            <w:r w:rsidRPr="008B2E1E">
              <w:rPr>
                <w:color w:val="000000"/>
                <w:sz w:val="20"/>
                <w:szCs w:val="20"/>
                <w:shd w:val="clear" w:color="auto" w:fill="FFFFFF"/>
                <w:lang w:val="en-US"/>
              </w:rPr>
              <w:t>, T</w:t>
            </w:r>
            <w:r w:rsidRPr="008B2E1E">
              <w:rPr>
                <w:rStyle w:val="oj-sub"/>
                <w:color w:val="000000"/>
                <w:sz w:val="20"/>
                <w:szCs w:val="20"/>
                <w:vertAlign w:val="subscript"/>
                <w:lang w:val="en-US"/>
              </w:rPr>
              <w:t>BC</w:t>
            </w:r>
            <w:r w:rsidRPr="008B2E1E">
              <w:rPr>
                <w:color w:val="000000"/>
                <w:sz w:val="20"/>
                <w:szCs w:val="20"/>
                <w:shd w:val="clear" w:color="auto" w:fill="FFFFFF"/>
                <w:lang w:val="en-US"/>
              </w:rPr>
              <w:t>, T</w:t>
            </w:r>
            <w:r w:rsidRPr="008B2E1E">
              <w:rPr>
                <w:rStyle w:val="oj-sub"/>
                <w:color w:val="000000"/>
                <w:sz w:val="20"/>
                <w:szCs w:val="20"/>
                <w:vertAlign w:val="subscript"/>
                <w:lang w:val="en-US"/>
              </w:rPr>
              <w:t>FFC</w:t>
            </w:r>
            <w:r w:rsidRPr="008B2E1E">
              <w:rPr>
                <w:color w:val="000000"/>
                <w:sz w:val="20"/>
                <w:szCs w:val="20"/>
                <w:shd w:val="clear" w:color="auto" w:fill="FFFFFF"/>
                <w:lang w:val="en-US"/>
              </w:rPr>
              <w:t>, T</w:t>
            </w:r>
            <w:r w:rsidRPr="008B2E1E">
              <w:rPr>
                <w:rStyle w:val="oj-sub"/>
                <w:color w:val="000000"/>
                <w:sz w:val="20"/>
                <w:szCs w:val="20"/>
                <w:vertAlign w:val="subscript"/>
                <w:lang w:val="en-US"/>
              </w:rPr>
              <w:t>RFC</w:t>
            </w:r>
            <w:r w:rsidRPr="008B2E1E">
              <w:rPr>
                <w:color w:val="000000"/>
                <w:sz w:val="20"/>
                <w:szCs w:val="20"/>
                <w:shd w:val="clear" w:color="auto" w:fill="FFFFFF"/>
                <w:lang w:val="en-US"/>
              </w:rPr>
              <w:t>, T</w:t>
            </w:r>
            <w:r w:rsidRPr="008B2E1E">
              <w:rPr>
                <w:rStyle w:val="oj-sub"/>
                <w:color w:val="000000"/>
                <w:sz w:val="20"/>
                <w:szCs w:val="20"/>
                <w:vertAlign w:val="subscript"/>
                <w:lang w:val="en-US"/>
              </w:rPr>
              <w:t>EC</w:t>
            </w:r>
            <w:r w:rsidRPr="008B2E1E">
              <w:rPr>
                <w:color w:val="000000"/>
                <w:sz w:val="20"/>
                <w:szCs w:val="20"/>
                <w:shd w:val="clear" w:color="auto" w:fill="FFFFFF"/>
                <w:lang w:val="en-US"/>
              </w:rPr>
              <w:t>, T</w:t>
            </w:r>
            <w:r w:rsidRPr="008B2E1E">
              <w:rPr>
                <w:rStyle w:val="oj-sub"/>
                <w:color w:val="000000"/>
                <w:sz w:val="20"/>
                <w:szCs w:val="20"/>
                <w:vertAlign w:val="subscript"/>
                <w:lang w:val="en-US"/>
              </w:rPr>
              <w:t>BUT</w:t>
            </w:r>
            <w:r w:rsidRPr="008B2E1E">
              <w:rPr>
                <w:color w:val="000000"/>
                <w:sz w:val="20"/>
                <w:szCs w:val="20"/>
                <w:shd w:val="clear" w:color="auto" w:fill="FFFFFF"/>
                <w:lang w:val="en-US"/>
              </w:rPr>
              <w:t>, T</w:t>
            </w:r>
            <w:r w:rsidRPr="008B2E1E">
              <w:rPr>
                <w:rStyle w:val="oj-sub"/>
                <w:color w:val="000000"/>
                <w:sz w:val="20"/>
                <w:szCs w:val="20"/>
                <w:vertAlign w:val="subscript"/>
                <w:lang w:val="en-US"/>
              </w:rPr>
              <w:t>MIC</w:t>
            </w:r>
            <w:r w:rsidRPr="008B2E1E">
              <w:rPr>
                <w:color w:val="000000"/>
                <w:sz w:val="20"/>
                <w:szCs w:val="20"/>
                <w:shd w:val="clear" w:color="auto" w:fill="FFFFFF"/>
                <w:lang w:val="en-US"/>
              </w:rPr>
              <w:t>, T</w:t>
            </w:r>
            <w:r w:rsidRPr="008B2E1E">
              <w:rPr>
                <w:rStyle w:val="oj-sub"/>
                <w:color w:val="000000"/>
                <w:sz w:val="20"/>
                <w:szCs w:val="20"/>
                <w:vertAlign w:val="subscript"/>
                <w:lang w:val="en-US"/>
              </w:rPr>
              <w:t>SPK</w:t>
            </w:r>
            <w:r w:rsidRPr="008B2E1E">
              <w:rPr>
                <w:rStyle w:val="apple-converted-space"/>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și</w:t>
            </w:r>
            <w:proofErr w:type="spellEnd"/>
            <w:r w:rsidRPr="008B2E1E">
              <w:rPr>
                <w:color w:val="000000"/>
                <w:sz w:val="20"/>
                <w:szCs w:val="20"/>
                <w:shd w:val="clear" w:color="auto" w:fill="FFFFFF"/>
                <w:lang w:val="en-US"/>
              </w:rPr>
              <w:t xml:space="preserve"> T</w:t>
            </w:r>
            <w:r w:rsidRPr="008B2E1E">
              <w:rPr>
                <w:rStyle w:val="oj-sub"/>
                <w:color w:val="000000"/>
                <w:sz w:val="20"/>
                <w:szCs w:val="20"/>
                <w:vertAlign w:val="subscript"/>
                <w:lang w:val="en-US"/>
              </w:rPr>
              <w:t>FM</w:t>
            </w:r>
            <w:r w:rsidRPr="008B2E1E">
              <w:rPr>
                <w:color w:val="000000"/>
                <w:sz w:val="20"/>
                <w:szCs w:val="20"/>
                <w:shd w:val="clear" w:color="auto" w:fill="FFFFFF"/>
                <w:lang w:val="en-US"/>
              </w:rPr>
              <w:t xml:space="preserve">) se </w:t>
            </w:r>
            <w:proofErr w:type="spellStart"/>
            <w:r w:rsidRPr="008B2E1E">
              <w:rPr>
                <w:color w:val="000000"/>
                <w:sz w:val="20"/>
                <w:szCs w:val="20"/>
                <w:shd w:val="clear" w:color="auto" w:fill="FFFFFF"/>
                <w:lang w:val="en-US"/>
              </w:rPr>
              <w:t>atribuie</w:t>
            </w:r>
            <w:proofErr w:type="spellEnd"/>
            <w:r w:rsidRPr="008B2E1E">
              <w:rPr>
                <w:color w:val="000000"/>
                <w:sz w:val="20"/>
                <w:szCs w:val="20"/>
                <w:shd w:val="clear" w:color="auto" w:fill="FFFFFF"/>
                <w:lang w:val="en-US"/>
              </w:rPr>
              <w:t xml:space="preserve"> conform </w:t>
            </w:r>
            <w:proofErr w:type="spellStart"/>
            <w:r w:rsidRPr="008B2E1E">
              <w:rPr>
                <w:color w:val="000000"/>
                <w:sz w:val="20"/>
                <w:szCs w:val="20"/>
                <w:shd w:val="clear" w:color="auto" w:fill="FFFFFF"/>
                <w:lang w:val="en-US"/>
              </w:rPr>
              <w:t>complexității</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și</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disponibilității</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sculelor</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necesare</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pentru</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înlocuirea</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piesei</w:t>
            </w:r>
            <w:proofErr w:type="spellEnd"/>
            <w:r w:rsidRPr="008B2E1E">
              <w:rPr>
                <w:color w:val="000000"/>
                <w:sz w:val="20"/>
                <w:szCs w:val="20"/>
                <w:shd w:val="clear" w:color="auto" w:fill="FFFFFF"/>
                <w:lang w:val="en-US"/>
              </w:rPr>
              <w:t xml:space="preserve"> respective. Se </w:t>
            </w:r>
            <w:proofErr w:type="spellStart"/>
            <w:r w:rsidRPr="008B2E1E">
              <w:rPr>
                <w:color w:val="000000"/>
                <w:sz w:val="20"/>
                <w:szCs w:val="20"/>
                <w:shd w:val="clear" w:color="auto" w:fill="FFFFFF"/>
                <w:lang w:val="en-US"/>
              </w:rPr>
              <w:t>atribuie</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între</w:t>
            </w:r>
            <w:proofErr w:type="spellEnd"/>
            <w:r w:rsidRPr="008B2E1E">
              <w:rPr>
                <w:color w:val="000000"/>
                <w:sz w:val="20"/>
                <w:szCs w:val="20"/>
                <w:shd w:val="clear" w:color="auto" w:fill="FFFFFF"/>
                <w:lang w:val="en-US"/>
              </w:rPr>
              <w:t xml:space="preserve"> 1 </w:t>
            </w:r>
            <w:proofErr w:type="spellStart"/>
            <w:r w:rsidRPr="008B2E1E">
              <w:rPr>
                <w:color w:val="000000"/>
                <w:sz w:val="20"/>
                <w:szCs w:val="20"/>
                <w:shd w:val="clear" w:color="auto" w:fill="FFFFFF"/>
                <w:lang w:val="en-US"/>
              </w:rPr>
              <w:t>și</w:t>
            </w:r>
            <w:proofErr w:type="spellEnd"/>
            <w:r w:rsidRPr="008B2E1E">
              <w:rPr>
                <w:color w:val="000000"/>
                <w:sz w:val="20"/>
                <w:szCs w:val="20"/>
                <w:shd w:val="clear" w:color="auto" w:fill="FFFFFF"/>
                <w:lang w:val="en-US"/>
              </w:rPr>
              <w:t xml:space="preserve"> 5 </w:t>
            </w:r>
            <w:proofErr w:type="spellStart"/>
            <w:r w:rsidRPr="008B2E1E">
              <w:rPr>
                <w:color w:val="000000"/>
                <w:sz w:val="20"/>
                <w:szCs w:val="20"/>
                <w:shd w:val="clear" w:color="auto" w:fill="FFFFFF"/>
                <w:lang w:val="en-US"/>
              </w:rPr>
              <w:t>puncte</w:t>
            </w:r>
            <w:proofErr w:type="spellEnd"/>
            <w:r w:rsidRPr="008B2E1E">
              <w:rPr>
                <w:color w:val="000000"/>
                <w:sz w:val="20"/>
                <w:szCs w:val="20"/>
                <w:shd w:val="clear" w:color="auto" w:fill="FFFFFF"/>
                <w:lang w:val="en-US"/>
              </w:rPr>
              <w:t xml:space="preserve"> </w:t>
            </w:r>
            <w:proofErr w:type="spellStart"/>
            <w:r w:rsidRPr="008B2E1E">
              <w:rPr>
                <w:color w:val="000000"/>
                <w:sz w:val="20"/>
                <w:szCs w:val="20"/>
                <w:shd w:val="clear" w:color="auto" w:fill="FFFFFF"/>
                <w:lang w:val="en-US"/>
              </w:rPr>
              <w:t>după</w:t>
            </w:r>
            <w:proofErr w:type="spellEnd"/>
            <w:r w:rsidRPr="008B2E1E">
              <w:rPr>
                <w:color w:val="000000"/>
                <w:sz w:val="20"/>
                <w:szCs w:val="20"/>
                <w:shd w:val="clear" w:color="auto" w:fill="FFFFFF"/>
                <w:lang w:val="en-US"/>
              </w:rPr>
              <w:t xml:space="preserve"> cum </w:t>
            </w:r>
            <w:proofErr w:type="spellStart"/>
            <w:r w:rsidRPr="008B2E1E">
              <w:rPr>
                <w:color w:val="000000"/>
                <w:sz w:val="20"/>
                <w:szCs w:val="20"/>
                <w:shd w:val="clear" w:color="auto" w:fill="FFFFFF"/>
                <w:lang w:val="en-US"/>
              </w:rPr>
              <w:t>urmează</w:t>
            </w:r>
            <w:proofErr w:type="spellEnd"/>
            <w:r w:rsidRPr="008B2E1E">
              <w:rPr>
                <w:color w:val="000000"/>
                <w:sz w:val="20"/>
                <w:szCs w:val="20"/>
                <w:shd w:val="clear" w:color="auto" w:fill="FFFFFF"/>
                <w:lang w:val="en-US"/>
              </w:rPr>
              <w:t>:</w:t>
            </w:r>
          </w:p>
          <w:p w14:paraId="6D2D0400" w14:textId="77777777" w:rsidR="008B2E1E" w:rsidRPr="008B2E1E" w:rsidRDefault="008B2E1E" w:rsidP="008B2E1E">
            <w:pPr>
              <w:numPr>
                <w:ilvl w:val="0"/>
                <w:numId w:val="674"/>
              </w:numPr>
              <w:suppressAutoHyphens w:val="0"/>
              <w:autoSpaceDN/>
              <w:spacing w:after="0" w:line="240" w:lineRule="auto"/>
              <w:jc w:val="both"/>
              <w:textAlignment w:val="auto"/>
              <w:rPr>
                <w:rFonts w:ascii="Times New Roman" w:hAnsi="Times New Roman"/>
                <w:sz w:val="20"/>
                <w:szCs w:val="20"/>
                <w:shd w:val="clear" w:color="auto" w:fill="FFFFFF"/>
              </w:rPr>
            </w:pPr>
            <w:proofErr w:type="spellStart"/>
            <w:r w:rsidRPr="008B2E1E">
              <w:rPr>
                <w:rFonts w:ascii="Times New Roman" w:hAnsi="Times New Roman"/>
                <w:sz w:val="20"/>
                <w:szCs w:val="20"/>
                <w:shd w:val="clear" w:color="auto" w:fill="FFFFFF"/>
              </w:rPr>
              <w:t>fără</w:t>
            </w:r>
            <w:proofErr w:type="spellEnd"/>
            <w:r w:rsidRPr="008B2E1E">
              <w:rPr>
                <w:rFonts w:ascii="Times New Roman" w:hAnsi="Times New Roman"/>
                <w:sz w:val="20"/>
                <w:szCs w:val="20"/>
                <w:shd w:val="clear" w:color="auto" w:fill="FFFFFF"/>
              </w:rPr>
              <w:t xml:space="preserve"> </w:t>
            </w:r>
            <w:proofErr w:type="spellStart"/>
            <w:r w:rsidRPr="008B2E1E">
              <w:rPr>
                <w:rFonts w:ascii="Times New Roman" w:hAnsi="Times New Roman"/>
                <w:sz w:val="20"/>
                <w:szCs w:val="20"/>
                <w:shd w:val="clear" w:color="auto" w:fill="FFFFFF"/>
              </w:rPr>
              <w:t>scule</w:t>
            </w:r>
            <w:proofErr w:type="spellEnd"/>
            <w:r w:rsidRPr="008B2E1E">
              <w:rPr>
                <w:rFonts w:ascii="Times New Roman" w:hAnsi="Times New Roman"/>
                <w:sz w:val="20"/>
                <w:szCs w:val="20"/>
                <w:shd w:val="clear" w:color="auto" w:fill="FFFFFF"/>
                <w:lang w:val="ro-RO"/>
              </w:rPr>
              <w:t xml:space="preserve"> </w:t>
            </w:r>
            <w:r w:rsidRPr="008B2E1E">
              <w:rPr>
                <w:rFonts w:ascii="Times New Roman" w:hAnsi="Times New Roman"/>
                <w:sz w:val="20"/>
                <w:szCs w:val="20"/>
                <w:shd w:val="clear" w:color="auto" w:fill="FFFFFF"/>
              </w:rPr>
              <w:t xml:space="preserve">= 5 </w:t>
            </w:r>
            <w:proofErr w:type="spellStart"/>
            <w:proofErr w:type="gramStart"/>
            <w:r w:rsidRPr="008B2E1E">
              <w:rPr>
                <w:rFonts w:ascii="Times New Roman" w:hAnsi="Times New Roman"/>
                <w:sz w:val="20"/>
                <w:szCs w:val="20"/>
                <w:shd w:val="clear" w:color="auto" w:fill="FFFFFF"/>
              </w:rPr>
              <w:t>puncte</w:t>
            </w:r>
            <w:proofErr w:type="spellEnd"/>
            <w:r w:rsidRPr="008B2E1E">
              <w:rPr>
                <w:rFonts w:ascii="Times New Roman" w:hAnsi="Times New Roman"/>
                <w:sz w:val="20"/>
                <w:szCs w:val="20"/>
                <w:shd w:val="clear" w:color="auto" w:fill="FFFFFF"/>
              </w:rPr>
              <w:t>;</w:t>
            </w:r>
            <w:proofErr w:type="gramEnd"/>
          </w:p>
          <w:p w14:paraId="72FF576D" w14:textId="77777777" w:rsidR="008B2E1E" w:rsidRPr="008B2E1E" w:rsidRDefault="008B2E1E" w:rsidP="008B2E1E">
            <w:pPr>
              <w:numPr>
                <w:ilvl w:val="0"/>
                <w:numId w:val="674"/>
              </w:numPr>
              <w:suppressAutoHyphens w:val="0"/>
              <w:autoSpaceDN/>
              <w:spacing w:after="0" w:line="240" w:lineRule="auto"/>
              <w:jc w:val="both"/>
              <w:textAlignment w:val="auto"/>
              <w:rPr>
                <w:rFonts w:ascii="Times New Roman" w:hAnsi="Times New Roman"/>
                <w:sz w:val="20"/>
                <w:szCs w:val="20"/>
                <w:shd w:val="clear" w:color="auto" w:fill="FFFFFF"/>
                <w:lang w:val="en-US"/>
              </w:rPr>
            </w:pPr>
            <w:r w:rsidRPr="008B2E1E">
              <w:rPr>
                <w:rFonts w:ascii="Times New Roman" w:hAnsi="Times New Roman"/>
                <w:sz w:val="20"/>
                <w:szCs w:val="20"/>
                <w:shd w:val="clear" w:color="auto" w:fill="FFFFFF"/>
                <w:lang w:val="en-US"/>
              </w:rPr>
              <w:t xml:space="preserve">cu </w:t>
            </w:r>
            <w:proofErr w:type="spellStart"/>
            <w:r w:rsidRPr="008B2E1E">
              <w:rPr>
                <w:rFonts w:ascii="Times New Roman" w:hAnsi="Times New Roman"/>
                <w:sz w:val="20"/>
                <w:szCs w:val="20"/>
                <w:shd w:val="clear" w:color="auto" w:fill="FFFFFF"/>
                <w:lang w:val="en-US"/>
              </w:rPr>
              <w:t>scule</w:t>
            </w:r>
            <w:proofErr w:type="spellEnd"/>
            <w:r w:rsidRPr="008B2E1E">
              <w:rPr>
                <w:rFonts w:ascii="Times New Roman" w:hAnsi="Times New Roman"/>
                <w:sz w:val="20"/>
                <w:szCs w:val="20"/>
                <w:shd w:val="clear" w:color="auto" w:fill="FFFFFF"/>
                <w:lang w:val="en-US"/>
              </w:rPr>
              <w:t xml:space="preserve"> de </w:t>
            </w:r>
            <w:proofErr w:type="spellStart"/>
            <w:r w:rsidRPr="008B2E1E">
              <w:rPr>
                <w:rFonts w:ascii="Times New Roman" w:hAnsi="Times New Roman"/>
                <w:sz w:val="20"/>
                <w:szCs w:val="20"/>
                <w:shd w:val="clear" w:color="auto" w:fill="FFFFFF"/>
                <w:lang w:val="en-US"/>
              </w:rPr>
              <w:t>bază</w:t>
            </w:r>
            <w:proofErr w:type="spellEnd"/>
            <w:r w:rsidRPr="008B2E1E">
              <w:rPr>
                <w:rFonts w:ascii="Times New Roman" w:hAnsi="Times New Roman"/>
                <w:sz w:val="20"/>
                <w:szCs w:val="20"/>
                <w:shd w:val="clear" w:color="auto" w:fill="FFFFFF"/>
                <w:lang w:val="en-US"/>
              </w:rPr>
              <w:t xml:space="preserve"> = 4 </w:t>
            </w:r>
            <w:proofErr w:type="spellStart"/>
            <w:r w:rsidRPr="008B2E1E">
              <w:rPr>
                <w:rFonts w:ascii="Times New Roman" w:hAnsi="Times New Roman"/>
                <w:sz w:val="20"/>
                <w:szCs w:val="20"/>
                <w:shd w:val="clear" w:color="auto" w:fill="FFFFFF"/>
                <w:lang w:val="en-US"/>
              </w:rPr>
              <w:t>puncte</w:t>
            </w:r>
            <w:proofErr w:type="spellEnd"/>
            <w:r w:rsidRPr="008B2E1E">
              <w:rPr>
                <w:rFonts w:ascii="Times New Roman" w:hAnsi="Times New Roman"/>
                <w:sz w:val="20"/>
                <w:szCs w:val="20"/>
                <w:shd w:val="clear" w:color="auto" w:fill="FFFFFF"/>
                <w:lang w:val="en-US"/>
              </w:rPr>
              <w:t>;</w:t>
            </w:r>
          </w:p>
          <w:p w14:paraId="48C9F24C" w14:textId="77777777" w:rsidR="008B2E1E" w:rsidRPr="008B2E1E" w:rsidRDefault="008B2E1E" w:rsidP="008B2E1E">
            <w:pPr>
              <w:numPr>
                <w:ilvl w:val="0"/>
                <w:numId w:val="674"/>
              </w:numPr>
              <w:suppressAutoHyphens w:val="0"/>
              <w:autoSpaceDN/>
              <w:spacing w:after="0" w:line="240" w:lineRule="auto"/>
              <w:jc w:val="both"/>
              <w:textAlignment w:val="auto"/>
              <w:rPr>
                <w:rFonts w:ascii="Times New Roman" w:hAnsi="Times New Roman"/>
                <w:sz w:val="20"/>
                <w:szCs w:val="20"/>
                <w:shd w:val="clear" w:color="auto" w:fill="FFFFFF"/>
                <w:lang w:val="en-US"/>
              </w:rPr>
            </w:pPr>
            <w:r w:rsidRPr="008B2E1E">
              <w:rPr>
                <w:rFonts w:ascii="Times New Roman" w:hAnsi="Times New Roman"/>
                <w:sz w:val="20"/>
                <w:szCs w:val="20"/>
                <w:shd w:val="clear" w:color="auto" w:fill="FFFFFF"/>
                <w:lang w:val="en-US"/>
              </w:rPr>
              <w:t xml:space="preserve">cu </w:t>
            </w:r>
            <w:proofErr w:type="spellStart"/>
            <w:proofErr w:type="gramStart"/>
            <w:r w:rsidRPr="008B2E1E">
              <w:rPr>
                <w:rFonts w:ascii="Times New Roman" w:hAnsi="Times New Roman"/>
                <w:sz w:val="20"/>
                <w:szCs w:val="20"/>
                <w:shd w:val="clear" w:color="auto" w:fill="FFFFFF"/>
                <w:lang w:val="en-US"/>
              </w:rPr>
              <w:t>un</w:t>
            </w:r>
            <w:proofErr w:type="spellEnd"/>
            <w:r w:rsidRPr="008B2E1E">
              <w:rPr>
                <w:rFonts w:ascii="Times New Roman" w:hAnsi="Times New Roman"/>
                <w:sz w:val="20"/>
                <w:szCs w:val="20"/>
                <w:shd w:val="clear" w:color="auto" w:fill="FFFFFF"/>
                <w:lang w:val="en-US"/>
              </w:rPr>
              <w:t xml:space="preserve"> set</w:t>
            </w:r>
            <w:proofErr w:type="gramEnd"/>
            <w:r w:rsidRPr="008B2E1E">
              <w:rPr>
                <w:rFonts w:ascii="Times New Roman" w:hAnsi="Times New Roman"/>
                <w:sz w:val="20"/>
                <w:szCs w:val="20"/>
                <w:shd w:val="clear" w:color="auto" w:fill="FFFFFF"/>
                <w:lang w:val="en-US"/>
              </w:rPr>
              <w:t xml:space="preserve"> de </w:t>
            </w:r>
            <w:proofErr w:type="spellStart"/>
            <w:r w:rsidRPr="008B2E1E">
              <w:rPr>
                <w:rFonts w:ascii="Times New Roman" w:hAnsi="Times New Roman"/>
                <w:sz w:val="20"/>
                <w:szCs w:val="20"/>
                <w:shd w:val="clear" w:color="auto" w:fill="FFFFFF"/>
                <w:lang w:val="en-US"/>
              </w:rPr>
              <w:t>scule</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furnizat</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sau</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oferit</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spre</w:t>
            </w:r>
            <w:proofErr w:type="spellEnd"/>
            <w:r w:rsidRPr="008B2E1E">
              <w:rPr>
                <w:rFonts w:ascii="Times New Roman" w:hAnsi="Times New Roman"/>
                <w:sz w:val="20"/>
                <w:szCs w:val="20"/>
                <w:shd w:val="clear" w:color="auto" w:fill="FFFFFF"/>
                <w:lang w:val="en-US"/>
              </w:rPr>
              <w:t xml:space="preserve"> a fi </w:t>
            </w:r>
            <w:proofErr w:type="spellStart"/>
            <w:r w:rsidRPr="008B2E1E">
              <w:rPr>
                <w:rFonts w:ascii="Times New Roman" w:hAnsi="Times New Roman"/>
                <w:sz w:val="20"/>
                <w:szCs w:val="20"/>
                <w:shd w:val="clear" w:color="auto" w:fill="FFFFFF"/>
                <w:lang w:val="en-US"/>
              </w:rPr>
              <w:t>furnizat</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fără</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costuri</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suplimentare</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împreună</w:t>
            </w:r>
            <w:proofErr w:type="spellEnd"/>
            <w:r w:rsidRPr="008B2E1E">
              <w:rPr>
                <w:rFonts w:ascii="Times New Roman" w:hAnsi="Times New Roman"/>
                <w:sz w:val="20"/>
                <w:szCs w:val="20"/>
                <w:shd w:val="clear" w:color="auto" w:fill="FFFFFF"/>
                <w:lang w:val="en-US"/>
              </w:rPr>
              <w:t xml:space="preserve"> cu </w:t>
            </w:r>
            <w:proofErr w:type="spellStart"/>
            <w:r w:rsidRPr="008B2E1E">
              <w:rPr>
                <w:rFonts w:ascii="Times New Roman" w:hAnsi="Times New Roman"/>
                <w:sz w:val="20"/>
                <w:szCs w:val="20"/>
                <w:shd w:val="clear" w:color="auto" w:fill="FFFFFF"/>
                <w:lang w:val="en-US"/>
              </w:rPr>
              <w:t>piesa</w:t>
            </w:r>
            <w:proofErr w:type="spellEnd"/>
            <w:r w:rsidRPr="008B2E1E">
              <w:rPr>
                <w:rFonts w:ascii="Times New Roman" w:hAnsi="Times New Roman"/>
                <w:sz w:val="20"/>
                <w:szCs w:val="20"/>
                <w:shd w:val="clear" w:color="auto" w:fill="FFFFFF"/>
                <w:lang w:val="en-US"/>
              </w:rPr>
              <w:t xml:space="preserve"> de </w:t>
            </w:r>
            <w:proofErr w:type="spellStart"/>
            <w:r w:rsidRPr="008B2E1E">
              <w:rPr>
                <w:rFonts w:ascii="Times New Roman" w:hAnsi="Times New Roman"/>
                <w:sz w:val="20"/>
                <w:szCs w:val="20"/>
                <w:shd w:val="clear" w:color="auto" w:fill="FFFFFF"/>
                <w:lang w:val="en-US"/>
              </w:rPr>
              <w:t>schimb</w:t>
            </w:r>
            <w:proofErr w:type="spellEnd"/>
            <w:r w:rsidRPr="008B2E1E">
              <w:rPr>
                <w:rFonts w:ascii="Times New Roman" w:hAnsi="Times New Roman"/>
                <w:sz w:val="20"/>
                <w:szCs w:val="20"/>
                <w:shd w:val="clear" w:color="auto" w:fill="FFFFFF"/>
                <w:lang w:val="en-US"/>
              </w:rPr>
              <w:t xml:space="preserve"> = 3 </w:t>
            </w:r>
            <w:proofErr w:type="spellStart"/>
            <w:r w:rsidRPr="008B2E1E">
              <w:rPr>
                <w:rFonts w:ascii="Times New Roman" w:hAnsi="Times New Roman"/>
                <w:sz w:val="20"/>
                <w:szCs w:val="20"/>
                <w:shd w:val="clear" w:color="auto" w:fill="FFFFFF"/>
                <w:lang w:val="en-US"/>
              </w:rPr>
              <w:t>puncte</w:t>
            </w:r>
            <w:proofErr w:type="spellEnd"/>
            <w:r w:rsidRPr="008B2E1E">
              <w:rPr>
                <w:rFonts w:ascii="Times New Roman" w:hAnsi="Times New Roman"/>
                <w:sz w:val="20"/>
                <w:szCs w:val="20"/>
                <w:shd w:val="clear" w:color="auto" w:fill="FFFFFF"/>
                <w:lang w:val="en-US"/>
              </w:rPr>
              <w:t>;</w:t>
            </w:r>
          </w:p>
          <w:p w14:paraId="066137A3" w14:textId="77777777" w:rsidR="008B2E1E" w:rsidRPr="008B2E1E" w:rsidRDefault="008B2E1E" w:rsidP="008B2E1E">
            <w:pPr>
              <w:numPr>
                <w:ilvl w:val="0"/>
                <w:numId w:val="674"/>
              </w:numPr>
              <w:suppressAutoHyphens w:val="0"/>
              <w:autoSpaceDN/>
              <w:spacing w:after="0" w:line="240" w:lineRule="auto"/>
              <w:jc w:val="both"/>
              <w:textAlignment w:val="auto"/>
              <w:rPr>
                <w:rFonts w:ascii="Times New Roman" w:hAnsi="Times New Roman"/>
                <w:sz w:val="20"/>
                <w:szCs w:val="20"/>
                <w:shd w:val="clear" w:color="auto" w:fill="FFFFFF"/>
                <w:lang w:val="en-US"/>
              </w:rPr>
            </w:pPr>
            <w:r w:rsidRPr="008B2E1E">
              <w:rPr>
                <w:rFonts w:ascii="Times New Roman" w:hAnsi="Times New Roman"/>
                <w:sz w:val="20"/>
                <w:szCs w:val="20"/>
                <w:shd w:val="clear" w:color="auto" w:fill="FFFFFF"/>
                <w:lang w:val="en-US"/>
              </w:rPr>
              <w:t xml:space="preserve">cu </w:t>
            </w:r>
            <w:proofErr w:type="spellStart"/>
            <w:proofErr w:type="gramStart"/>
            <w:r w:rsidRPr="008B2E1E">
              <w:rPr>
                <w:rFonts w:ascii="Times New Roman" w:hAnsi="Times New Roman"/>
                <w:sz w:val="20"/>
                <w:szCs w:val="20"/>
                <w:shd w:val="clear" w:color="auto" w:fill="FFFFFF"/>
                <w:lang w:val="en-US"/>
              </w:rPr>
              <w:t>un</w:t>
            </w:r>
            <w:proofErr w:type="spellEnd"/>
            <w:r w:rsidRPr="008B2E1E">
              <w:rPr>
                <w:rFonts w:ascii="Times New Roman" w:hAnsi="Times New Roman"/>
                <w:sz w:val="20"/>
                <w:szCs w:val="20"/>
                <w:shd w:val="clear" w:color="auto" w:fill="FFFFFF"/>
                <w:lang w:val="en-US"/>
              </w:rPr>
              <w:t xml:space="preserve"> set</w:t>
            </w:r>
            <w:proofErr w:type="gramEnd"/>
            <w:r w:rsidRPr="008B2E1E">
              <w:rPr>
                <w:rFonts w:ascii="Times New Roman" w:hAnsi="Times New Roman"/>
                <w:sz w:val="20"/>
                <w:szCs w:val="20"/>
                <w:shd w:val="clear" w:color="auto" w:fill="FFFFFF"/>
                <w:lang w:val="en-US"/>
              </w:rPr>
              <w:t xml:space="preserve"> de </w:t>
            </w:r>
            <w:proofErr w:type="spellStart"/>
            <w:r w:rsidRPr="008B2E1E">
              <w:rPr>
                <w:rFonts w:ascii="Times New Roman" w:hAnsi="Times New Roman"/>
                <w:sz w:val="20"/>
                <w:szCs w:val="20"/>
                <w:shd w:val="clear" w:color="auto" w:fill="FFFFFF"/>
                <w:lang w:val="en-US"/>
              </w:rPr>
              <w:t>scule</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furnizat</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sau</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oferit</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spre</w:t>
            </w:r>
            <w:proofErr w:type="spellEnd"/>
            <w:r w:rsidRPr="008B2E1E">
              <w:rPr>
                <w:rFonts w:ascii="Times New Roman" w:hAnsi="Times New Roman"/>
                <w:sz w:val="20"/>
                <w:szCs w:val="20"/>
                <w:shd w:val="clear" w:color="auto" w:fill="FFFFFF"/>
                <w:lang w:val="en-US"/>
              </w:rPr>
              <w:t xml:space="preserve"> a fi </w:t>
            </w:r>
            <w:proofErr w:type="spellStart"/>
            <w:r w:rsidRPr="008B2E1E">
              <w:rPr>
                <w:rFonts w:ascii="Times New Roman" w:hAnsi="Times New Roman"/>
                <w:sz w:val="20"/>
                <w:szCs w:val="20"/>
                <w:shd w:val="clear" w:color="auto" w:fill="FFFFFF"/>
                <w:lang w:val="en-US"/>
              </w:rPr>
              <w:t>furnizat</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fără</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costuri</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suplimentare</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împreună</w:t>
            </w:r>
            <w:proofErr w:type="spellEnd"/>
            <w:r w:rsidRPr="008B2E1E">
              <w:rPr>
                <w:rFonts w:ascii="Times New Roman" w:hAnsi="Times New Roman"/>
                <w:sz w:val="20"/>
                <w:szCs w:val="20"/>
                <w:shd w:val="clear" w:color="auto" w:fill="FFFFFF"/>
                <w:lang w:val="en-US"/>
              </w:rPr>
              <w:t xml:space="preserve"> cu </w:t>
            </w:r>
            <w:proofErr w:type="spellStart"/>
            <w:r w:rsidRPr="008B2E1E">
              <w:rPr>
                <w:rFonts w:ascii="Times New Roman" w:hAnsi="Times New Roman"/>
                <w:sz w:val="20"/>
                <w:szCs w:val="20"/>
                <w:shd w:val="clear" w:color="auto" w:fill="FFFFFF"/>
                <w:lang w:val="en-US"/>
              </w:rPr>
              <w:t>produsul</w:t>
            </w:r>
            <w:proofErr w:type="spellEnd"/>
            <w:r w:rsidRPr="008B2E1E">
              <w:rPr>
                <w:rFonts w:ascii="Times New Roman" w:hAnsi="Times New Roman"/>
                <w:sz w:val="20"/>
                <w:szCs w:val="20"/>
                <w:shd w:val="clear" w:color="auto" w:fill="FFFFFF"/>
                <w:lang w:val="en-US"/>
              </w:rPr>
              <w:t xml:space="preserve"> = 2 </w:t>
            </w:r>
            <w:proofErr w:type="spellStart"/>
            <w:r w:rsidRPr="008B2E1E">
              <w:rPr>
                <w:rFonts w:ascii="Times New Roman" w:hAnsi="Times New Roman"/>
                <w:sz w:val="20"/>
                <w:szCs w:val="20"/>
                <w:shd w:val="clear" w:color="auto" w:fill="FFFFFF"/>
                <w:lang w:val="en-US"/>
              </w:rPr>
              <w:t>puncte</w:t>
            </w:r>
            <w:proofErr w:type="spellEnd"/>
            <w:r w:rsidRPr="008B2E1E">
              <w:rPr>
                <w:rFonts w:ascii="Times New Roman" w:hAnsi="Times New Roman"/>
                <w:sz w:val="20"/>
                <w:szCs w:val="20"/>
                <w:shd w:val="clear" w:color="auto" w:fill="FFFFFF"/>
                <w:lang w:val="en-US"/>
              </w:rPr>
              <w:t>;</w:t>
            </w:r>
          </w:p>
          <w:p w14:paraId="5AA01C83" w14:textId="77777777" w:rsidR="008B2E1E" w:rsidRPr="008B2E1E" w:rsidRDefault="008B2E1E" w:rsidP="008B2E1E">
            <w:pPr>
              <w:numPr>
                <w:ilvl w:val="0"/>
                <w:numId w:val="674"/>
              </w:numPr>
              <w:suppressAutoHyphens w:val="0"/>
              <w:autoSpaceDN/>
              <w:spacing w:after="0" w:line="240" w:lineRule="auto"/>
              <w:jc w:val="both"/>
              <w:textAlignment w:val="auto"/>
              <w:rPr>
                <w:rFonts w:ascii="Times New Roman" w:hAnsi="Times New Roman"/>
                <w:sz w:val="20"/>
                <w:szCs w:val="20"/>
                <w:shd w:val="clear" w:color="auto" w:fill="FFFFFF"/>
                <w:lang w:val="en-US"/>
              </w:rPr>
            </w:pPr>
            <w:r w:rsidRPr="008B2E1E">
              <w:rPr>
                <w:rFonts w:ascii="Times New Roman" w:hAnsi="Times New Roman"/>
                <w:sz w:val="20"/>
                <w:szCs w:val="20"/>
                <w:shd w:val="clear" w:color="auto" w:fill="FFFFFF"/>
                <w:lang w:val="en-US"/>
              </w:rPr>
              <w:t xml:space="preserve">cu </w:t>
            </w:r>
            <w:proofErr w:type="spellStart"/>
            <w:r w:rsidRPr="008B2E1E">
              <w:rPr>
                <w:rFonts w:ascii="Times New Roman" w:hAnsi="Times New Roman"/>
                <w:sz w:val="20"/>
                <w:szCs w:val="20"/>
                <w:shd w:val="clear" w:color="auto" w:fill="FFFFFF"/>
                <w:lang w:val="en-US"/>
              </w:rPr>
              <w:t>scule</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disponibile</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în</w:t>
            </w:r>
            <w:proofErr w:type="spellEnd"/>
            <w:r w:rsidRPr="008B2E1E">
              <w:rPr>
                <w:rFonts w:ascii="Times New Roman" w:hAnsi="Times New Roman"/>
                <w:sz w:val="20"/>
                <w:szCs w:val="20"/>
                <w:shd w:val="clear" w:color="auto" w:fill="FFFFFF"/>
                <w:lang w:val="en-US"/>
              </w:rPr>
              <w:t xml:space="preserve"> </w:t>
            </w:r>
            <w:proofErr w:type="spellStart"/>
            <w:r w:rsidRPr="008B2E1E">
              <w:rPr>
                <w:rFonts w:ascii="Times New Roman" w:hAnsi="Times New Roman"/>
                <w:sz w:val="20"/>
                <w:szCs w:val="20"/>
                <w:shd w:val="clear" w:color="auto" w:fill="FFFFFF"/>
                <w:lang w:val="en-US"/>
              </w:rPr>
              <w:t>comerț</w:t>
            </w:r>
            <w:proofErr w:type="spellEnd"/>
            <w:r w:rsidRPr="008B2E1E">
              <w:rPr>
                <w:rFonts w:ascii="Times New Roman" w:hAnsi="Times New Roman"/>
                <w:sz w:val="20"/>
                <w:szCs w:val="20"/>
                <w:shd w:val="clear" w:color="auto" w:fill="FFFFFF"/>
                <w:lang w:val="en-US"/>
              </w:rPr>
              <w:t xml:space="preserve"> = 1 </w:t>
            </w:r>
            <w:proofErr w:type="spellStart"/>
            <w:r w:rsidRPr="008B2E1E">
              <w:rPr>
                <w:rFonts w:ascii="Times New Roman" w:hAnsi="Times New Roman"/>
                <w:sz w:val="20"/>
                <w:szCs w:val="20"/>
                <w:shd w:val="clear" w:color="auto" w:fill="FFFFFF"/>
                <w:lang w:val="en-US"/>
              </w:rPr>
              <w:t>punct</w:t>
            </w:r>
            <w:proofErr w:type="spellEnd"/>
            <w:r w:rsidRPr="008B2E1E">
              <w:rPr>
                <w:rFonts w:ascii="Times New Roman" w:hAnsi="Times New Roman"/>
                <w:sz w:val="20"/>
                <w:szCs w:val="20"/>
                <w:shd w:val="clear" w:color="auto" w:fill="FFFFFF"/>
                <w:lang w:val="en-US"/>
              </w:rPr>
              <w:t>.</w:t>
            </w:r>
          </w:p>
          <w:p w14:paraId="4B72C58D" w14:textId="77777777" w:rsidR="008B2E1E" w:rsidRPr="008B2E1E" w:rsidRDefault="008B2E1E" w:rsidP="008B2E1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8B2E1E">
              <w:rPr>
                <w:color w:val="000000" w:themeColor="text1"/>
                <w:sz w:val="20"/>
                <w:szCs w:val="20"/>
                <w:shd w:val="clear" w:color="auto" w:fill="FFFFFF"/>
                <w:lang w:val="en-US"/>
              </w:rPr>
              <w:t>Evaluarea</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tipului</w:t>
            </w:r>
            <w:proofErr w:type="spellEnd"/>
            <w:r w:rsidRPr="008B2E1E">
              <w:rPr>
                <w:color w:val="000000" w:themeColor="text1"/>
                <w:sz w:val="20"/>
                <w:szCs w:val="20"/>
                <w:shd w:val="clear" w:color="auto" w:fill="FFFFFF"/>
                <w:lang w:val="en-US"/>
              </w:rPr>
              <w:t xml:space="preserve"> de </w:t>
            </w:r>
            <w:proofErr w:type="spellStart"/>
            <w:r w:rsidRPr="008B2E1E">
              <w:rPr>
                <w:color w:val="000000" w:themeColor="text1"/>
                <w:sz w:val="20"/>
                <w:szCs w:val="20"/>
                <w:shd w:val="clear" w:color="auto" w:fill="FFFFFF"/>
                <w:lang w:val="en-US"/>
              </w:rPr>
              <w:t>scule</w:t>
            </w:r>
            <w:proofErr w:type="spellEnd"/>
            <w:r w:rsidRPr="008B2E1E">
              <w:rPr>
                <w:color w:val="000000" w:themeColor="text1"/>
                <w:sz w:val="20"/>
                <w:szCs w:val="20"/>
                <w:shd w:val="clear" w:color="auto" w:fill="FFFFFF"/>
                <w:lang w:val="en-US"/>
              </w:rPr>
              <w:t xml:space="preserve"> se </w:t>
            </w:r>
            <w:proofErr w:type="spellStart"/>
            <w:r w:rsidRPr="008B2E1E">
              <w:rPr>
                <w:color w:val="000000" w:themeColor="text1"/>
                <w:sz w:val="20"/>
                <w:szCs w:val="20"/>
                <w:shd w:val="clear" w:color="auto" w:fill="FFFFFF"/>
                <w:lang w:val="en-US"/>
              </w:rPr>
              <w:t>bazează</w:t>
            </w:r>
            <w:proofErr w:type="spellEnd"/>
            <w:r w:rsidRPr="008B2E1E">
              <w:rPr>
                <w:color w:val="000000" w:themeColor="text1"/>
                <w:sz w:val="20"/>
                <w:szCs w:val="20"/>
                <w:shd w:val="clear" w:color="auto" w:fill="FFFFFF"/>
                <w:lang w:val="en-US"/>
              </w:rPr>
              <w:t xml:space="preserve"> pe </w:t>
            </w:r>
            <w:proofErr w:type="spellStart"/>
            <w:r w:rsidRPr="008B2E1E">
              <w:rPr>
                <w:color w:val="000000" w:themeColor="text1"/>
                <w:sz w:val="20"/>
                <w:szCs w:val="20"/>
                <w:shd w:val="clear" w:color="auto" w:fill="FFFFFF"/>
                <w:lang w:val="en-US"/>
              </w:rPr>
              <w:t>procesul</w:t>
            </w:r>
            <w:proofErr w:type="spellEnd"/>
            <w:r w:rsidRPr="008B2E1E">
              <w:rPr>
                <w:color w:val="000000" w:themeColor="text1"/>
                <w:sz w:val="20"/>
                <w:szCs w:val="20"/>
                <w:shd w:val="clear" w:color="auto" w:fill="FFFFFF"/>
                <w:lang w:val="en-US"/>
              </w:rPr>
              <w:t xml:space="preserve"> de </w:t>
            </w:r>
            <w:proofErr w:type="spellStart"/>
            <w:r w:rsidRPr="008B2E1E">
              <w:rPr>
                <w:color w:val="000000" w:themeColor="text1"/>
                <w:sz w:val="20"/>
                <w:szCs w:val="20"/>
                <w:shd w:val="clear" w:color="auto" w:fill="FFFFFF"/>
                <w:lang w:val="en-US"/>
              </w:rPr>
              <w:t>dezasamblare</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necesar</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pentru</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îndepărtarea</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piesei</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lastRenderedPageBreak/>
              <w:t>prioritare</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în</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cauză</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începând</w:t>
            </w:r>
            <w:proofErr w:type="spellEnd"/>
            <w:r w:rsidRPr="008B2E1E">
              <w:rPr>
                <w:color w:val="000000" w:themeColor="text1"/>
                <w:sz w:val="20"/>
                <w:szCs w:val="20"/>
                <w:shd w:val="clear" w:color="auto" w:fill="FFFFFF"/>
                <w:lang w:val="en-US"/>
              </w:rPr>
              <w:t xml:space="preserve"> cu </w:t>
            </w:r>
            <w:proofErr w:type="spellStart"/>
            <w:r w:rsidRPr="008B2E1E">
              <w:rPr>
                <w:color w:val="000000" w:themeColor="text1"/>
                <w:sz w:val="20"/>
                <w:szCs w:val="20"/>
                <w:shd w:val="clear" w:color="auto" w:fill="FFFFFF"/>
                <w:lang w:val="en-US"/>
              </w:rPr>
              <w:t>piesa</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prioritară</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precedentă</w:t>
            </w:r>
            <w:proofErr w:type="spellEnd"/>
            <w:r w:rsidRPr="008B2E1E">
              <w:rPr>
                <w:color w:val="000000" w:themeColor="text1"/>
                <w:sz w:val="20"/>
                <w:szCs w:val="20"/>
                <w:shd w:val="clear" w:color="auto" w:fill="FFFFFF"/>
                <w:lang w:val="en-US"/>
              </w:rPr>
              <w:t xml:space="preserve"> care a </w:t>
            </w:r>
            <w:proofErr w:type="spellStart"/>
            <w:r w:rsidRPr="008B2E1E">
              <w:rPr>
                <w:color w:val="000000" w:themeColor="text1"/>
                <w:sz w:val="20"/>
                <w:szCs w:val="20"/>
                <w:shd w:val="clear" w:color="auto" w:fill="FFFFFF"/>
                <w:lang w:val="en-US"/>
              </w:rPr>
              <w:t>fost</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deja</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îndepărtată</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în</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secvența</w:t>
            </w:r>
            <w:proofErr w:type="spellEnd"/>
            <w:r w:rsidRPr="008B2E1E">
              <w:rPr>
                <w:color w:val="000000" w:themeColor="text1"/>
                <w:sz w:val="20"/>
                <w:szCs w:val="20"/>
                <w:shd w:val="clear" w:color="auto" w:fill="FFFFFF"/>
                <w:lang w:val="en-US"/>
              </w:rPr>
              <w:t xml:space="preserve"> de </w:t>
            </w:r>
            <w:proofErr w:type="spellStart"/>
            <w:r w:rsidRPr="008B2E1E">
              <w:rPr>
                <w:color w:val="000000" w:themeColor="text1"/>
                <w:sz w:val="20"/>
                <w:szCs w:val="20"/>
                <w:shd w:val="clear" w:color="auto" w:fill="FFFFFF"/>
                <w:lang w:val="en-US"/>
              </w:rPr>
              <w:t>dezasamblare</w:t>
            </w:r>
            <w:proofErr w:type="spellEnd"/>
            <w:r w:rsidRPr="008B2E1E">
              <w:rPr>
                <w:color w:val="000000" w:themeColor="text1"/>
                <w:sz w:val="20"/>
                <w:szCs w:val="20"/>
                <w:shd w:val="clear" w:color="auto" w:fill="FFFFFF"/>
                <w:lang w:val="en-US"/>
              </w:rPr>
              <w:t>.</w:t>
            </w:r>
          </w:p>
          <w:p w14:paraId="0D1184A6" w14:textId="77777777" w:rsidR="008B2E1E" w:rsidRPr="008B2E1E" w:rsidRDefault="008B2E1E" w:rsidP="008B2E1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8B2E1E">
              <w:rPr>
                <w:color w:val="000000" w:themeColor="text1"/>
                <w:sz w:val="20"/>
                <w:szCs w:val="20"/>
                <w:shd w:val="clear" w:color="auto" w:fill="FFFFFF"/>
                <w:lang w:val="en-US"/>
              </w:rPr>
              <w:t>În</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cazul</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în</w:t>
            </w:r>
            <w:proofErr w:type="spellEnd"/>
            <w:r w:rsidRPr="008B2E1E">
              <w:rPr>
                <w:color w:val="000000" w:themeColor="text1"/>
                <w:sz w:val="20"/>
                <w:szCs w:val="20"/>
                <w:shd w:val="clear" w:color="auto" w:fill="FFFFFF"/>
                <w:lang w:val="en-US"/>
              </w:rPr>
              <w:t xml:space="preserve"> care </w:t>
            </w:r>
            <w:proofErr w:type="spellStart"/>
            <w:r w:rsidRPr="008B2E1E">
              <w:rPr>
                <w:color w:val="000000" w:themeColor="text1"/>
                <w:sz w:val="20"/>
                <w:szCs w:val="20"/>
                <w:shd w:val="clear" w:color="auto" w:fill="FFFFFF"/>
                <w:lang w:val="en-US"/>
              </w:rPr>
              <w:t>pentru</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dezasamblarea</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unei</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părți</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prioritare</w:t>
            </w:r>
            <w:proofErr w:type="spellEnd"/>
            <w:r w:rsidRPr="008B2E1E">
              <w:rPr>
                <w:color w:val="000000" w:themeColor="text1"/>
                <w:sz w:val="20"/>
                <w:szCs w:val="20"/>
                <w:shd w:val="clear" w:color="auto" w:fill="FFFFFF"/>
                <w:lang w:val="en-US"/>
              </w:rPr>
              <w:t xml:space="preserve"> sunt </w:t>
            </w:r>
            <w:proofErr w:type="spellStart"/>
            <w:r w:rsidRPr="008B2E1E">
              <w:rPr>
                <w:color w:val="000000" w:themeColor="text1"/>
                <w:sz w:val="20"/>
                <w:szCs w:val="20"/>
                <w:shd w:val="clear" w:color="auto" w:fill="FFFFFF"/>
                <w:lang w:val="en-US"/>
              </w:rPr>
              <w:t>necesare</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diferite</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tipuri</w:t>
            </w:r>
            <w:proofErr w:type="spellEnd"/>
            <w:r w:rsidRPr="008B2E1E">
              <w:rPr>
                <w:color w:val="000000" w:themeColor="text1"/>
                <w:sz w:val="20"/>
                <w:szCs w:val="20"/>
                <w:shd w:val="clear" w:color="auto" w:fill="FFFFFF"/>
                <w:lang w:val="en-US"/>
              </w:rPr>
              <w:t xml:space="preserve"> de </w:t>
            </w:r>
            <w:proofErr w:type="spellStart"/>
            <w:r w:rsidRPr="008B2E1E">
              <w:rPr>
                <w:color w:val="000000" w:themeColor="text1"/>
                <w:sz w:val="20"/>
                <w:szCs w:val="20"/>
                <w:shd w:val="clear" w:color="auto" w:fill="FFFFFF"/>
                <w:lang w:val="en-US"/>
              </w:rPr>
              <w:t>scule</w:t>
            </w:r>
            <w:proofErr w:type="spellEnd"/>
            <w:r w:rsidRPr="008B2E1E">
              <w:rPr>
                <w:color w:val="000000" w:themeColor="text1"/>
                <w:sz w:val="20"/>
                <w:szCs w:val="20"/>
                <w:shd w:val="clear" w:color="auto" w:fill="FFFFFF"/>
                <w:lang w:val="en-US"/>
              </w:rPr>
              <w:t xml:space="preserve">, se </w:t>
            </w:r>
            <w:proofErr w:type="spellStart"/>
            <w:r w:rsidRPr="008B2E1E">
              <w:rPr>
                <w:color w:val="000000" w:themeColor="text1"/>
                <w:sz w:val="20"/>
                <w:szCs w:val="20"/>
                <w:shd w:val="clear" w:color="auto" w:fill="FFFFFF"/>
                <w:lang w:val="en-US"/>
              </w:rPr>
              <w:t>ia</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în</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considerare</w:t>
            </w:r>
            <w:proofErr w:type="spellEnd"/>
            <w:r w:rsidRPr="008B2E1E">
              <w:rPr>
                <w:color w:val="000000" w:themeColor="text1"/>
                <w:sz w:val="20"/>
                <w:szCs w:val="20"/>
                <w:shd w:val="clear" w:color="auto" w:fill="FFFFFF"/>
                <w:lang w:val="en-US"/>
              </w:rPr>
              <w:t xml:space="preserve"> cel </w:t>
            </w:r>
            <w:proofErr w:type="spellStart"/>
            <w:r w:rsidRPr="008B2E1E">
              <w:rPr>
                <w:color w:val="000000" w:themeColor="text1"/>
                <w:sz w:val="20"/>
                <w:szCs w:val="20"/>
                <w:shd w:val="clear" w:color="auto" w:fill="FFFFFF"/>
                <w:lang w:val="en-US"/>
              </w:rPr>
              <w:t>mai</w:t>
            </w:r>
            <w:proofErr w:type="spellEnd"/>
            <w:r w:rsidRPr="008B2E1E">
              <w:rPr>
                <w:color w:val="000000" w:themeColor="text1"/>
                <w:sz w:val="20"/>
                <w:szCs w:val="20"/>
                <w:shd w:val="clear" w:color="auto" w:fill="FFFFFF"/>
                <w:lang w:val="en-US"/>
              </w:rPr>
              <w:t xml:space="preserve"> slab </w:t>
            </w:r>
            <w:proofErr w:type="spellStart"/>
            <w:r w:rsidRPr="008B2E1E">
              <w:rPr>
                <w:color w:val="000000" w:themeColor="text1"/>
                <w:sz w:val="20"/>
                <w:szCs w:val="20"/>
                <w:shd w:val="clear" w:color="auto" w:fill="FFFFFF"/>
                <w:lang w:val="en-US"/>
              </w:rPr>
              <w:t>punctaj</w:t>
            </w:r>
            <w:proofErr w:type="spellEnd"/>
            <w:r w:rsidRPr="008B2E1E">
              <w:rPr>
                <w:color w:val="000000" w:themeColor="text1"/>
                <w:sz w:val="20"/>
                <w:szCs w:val="20"/>
                <w:shd w:val="clear" w:color="auto" w:fill="FFFFFF"/>
                <w:lang w:val="en-US"/>
              </w:rPr>
              <w:t>.</w:t>
            </w:r>
          </w:p>
          <w:p w14:paraId="741A8049" w14:textId="77777777" w:rsidR="008B2E1E" w:rsidRPr="008B2E1E" w:rsidRDefault="008B2E1E" w:rsidP="008B2E1E">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8B2E1E">
              <w:rPr>
                <w:color w:val="000000" w:themeColor="text1"/>
                <w:sz w:val="20"/>
                <w:szCs w:val="20"/>
                <w:shd w:val="clear" w:color="auto" w:fill="FFFFFF"/>
                <w:lang w:val="en-US"/>
              </w:rPr>
              <w:t>Punctajele</w:t>
            </w:r>
            <w:proofErr w:type="spellEnd"/>
            <w:r w:rsidRPr="008B2E1E">
              <w:rPr>
                <w:color w:val="000000" w:themeColor="text1"/>
                <w:sz w:val="20"/>
                <w:szCs w:val="20"/>
                <w:shd w:val="clear" w:color="auto" w:fill="FFFFFF"/>
                <w:lang w:val="en-US"/>
              </w:rPr>
              <w:t xml:space="preserve"> F</w:t>
            </w:r>
            <w:r w:rsidRPr="008B2E1E">
              <w:rPr>
                <w:rStyle w:val="oj-sub"/>
                <w:color w:val="000000" w:themeColor="text1"/>
                <w:sz w:val="20"/>
                <w:szCs w:val="20"/>
                <w:vertAlign w:val="subscript"/>
                <w:lang w:val="en-US"/>
              </w:rPr>
              <w:t>i</w:t>
            </w:r>
            <w:r w:rsidRPr="008B2E1E">
              <w:rPr>
                <w:rStyle w:val="apple-converted-space"/>
                <w:color w:val="000000" w:themeColor="text1"/>
                <w:sz w:val="20"/>
                <w:szCs w:val="20"/>
                <w:shd w:val="clear" w:color="auto" w:fill="FFFFFF"/>
                <w:lang w:val="en-US"/>
              </w:rPr>
              <w:t xml:space="preserve"> </w:t>
            </w:r>
            <w:r w:rsidRPr="008B2E1E">
              <w:rPr>
                <w:color w:val="000000" w:themeColor="text1"/>
                <w:sz w:val="20"/>
                <w:szCs w:val="20"/>
                <w:shd w:val="clear" w:color="auto" w:fill="FFFFFF"/>
                <w:lang w:val="en-US"/>
              </w:rPr>
              <w:t xml:space="preserve">se </w:t>
            </w:r>
            <w:proofErr w:type="spellStart"/>
            <w:r w:rsidRPr="008B2E1E">
              <w:rPr>
                <w:color w:val="000000" w:themeColor="text1"/>
                <w:sz w:val="20"/>
                <w:szCs w:val="20"/>
                <w:shd w:val="clear" w:color="auto" w:fill="FFFFFF"/>
                <w:lang w:val="en-US"/>
              </w:rPr>
              <w:t>calculează</w:t>
            </w:r>
            <w:proofErr w:type="spellEnd"/>
            <w:r w:rsidRPr="008B2E1E">
              <w:rPr>
                <w:color w:val="000000" w:themeColor="text1"/>
                <w:sz w:val="20"/>
                <w:szCs w:val="20"/>
                <w:shd w:val="clear" w:color="auto" w:fill="FFFFFF"/>
                <w:lang w:val="en-US"/>
              </w:rPr>
              <w:t xml:space="preserve"> pe </w:t>
            </w:r>
            <w:proofErr w:type="spellStart"/>
            <w:r w:rsidRPr="008B2E1E">
              <w:rPr>
                <w:color w:val="000000" w:themeColor="text1"/>
                <w:sz w:val="20"/>
                <w:szCs w:val="20"/>
                <w:shd w:val="clear" w:color="auto" w:fill="FFFFFF"/>
                <w:lang w:val="en-US"/>
              </w:rPr>
              <w:t>baza</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informațiilor</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despre</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reparare</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și</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întreținere</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și</w:t>
            </w:r>
            <w:proofErr w:type="spellEnd"/>
            <w:r w:rsidRPr="008B2E1E">
              <w:rPr>
                <w:color w:val="000000" w:themeColor="text1"/>
                <w:sz w:val="20"/>
                <w:szCs w:val="20"/>
                <w:shd w:val="clear" w:color="auto" w:fill="FFFFFF"/>
                <w:lang w:val="en-US"/>
              </w:rPr>
              <w:t xml:space="preserve"> a </w:t>
            </w:r>
            <w:proofErr w:type="spellStart"/>
            <w:r w:rsidRPr="008B2E1E">
              <w:rPr>
                <w:color w:val="000000" w:themeColor="text1"/>
                <w:sz w:val="20"/>
                <w:szCs w:val="20"/>
                <w:shd w:val="clear" w:color="auto" w:fill="FFFFFF"/>
                <w:lang w:val="en-US"/>
              </w:rPr>
              <w:t>descrierii</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sculelor</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pentru</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fiecare</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piesă</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prioritară</w:t>
            </w:r>
            <w:proofErr w:type="spellEnd"/>
            <w:r w:rsidRPr="008B2E1E">
              <w:rPr>
                <w:color w:val="000000" w:themeColor="text1"/>
                <w:sz w:val="20"/>
                <w:szCs w:val="20"/>
                <w:shd w:val="clear" w:color="auto" w:fill="FFFFFF"/>
                <w:lang w:val="en-US"/>
              </w:rPr>
              <w:t xml:space="preserve"> din </w:t>
            </w:r>
            <w:proofErr w:type="spellStart"/>
            <w:r w:rsidRPr="008B2E1E">
              <w:rPr>
                <w:color w:val="000000" w:themeColor="text1"/>
                <w:sz w:val="20"/>
                <w:szCs w:val="20"/>
                <w:shd w:val="clear" w:color="auto" w:fill="FFFFFF"/>
                <w:lang w:val="en-US"/>
              </w:rPr>
              <w:t>documentația</w:t>
            </w:r>
            <w:proofErr w:type="spellEnd"/>
            <w:r w:rsidRPr="008B2E1E">
              <w:rPr>
                <w:color w:val="000000" w:themeColor="text1"/>
                <w:sz w:val="20"/>
                <w:szCs w:val="20"/>
                <w:shd w:val="clear" w:color="auto" w:fill="FFFFFF"/>
                <w:lang w:val="en-US"/>
              </w:rPr>
              <w:t xml:space="preserve"> </w:t>
            </w:r>
            <w:proofErr w:type="spellStart"/>
            <w:r w:rsidRPr="008B2E1E">
              <w:rPr>
                <w:color w:val="000000" w:themeColor="text1"/>
                <w:sz w:val="20"/>
                <w:szCs w:val="20"/>
                <w:shd w:val="clear" w:color="auto" w:fill="FFFFFF"/>
                <w:lang w:val="en-US"/>
              </w:rPr>
              <w:t>tehnică</w:t>
            </w:r>
            <w:proofErr w:type="spellEnd"/>
            <w:r w:rsidRPr="008B2E1E">
              <w:rPr>
                <w:color w:val="000000" w:themeColor="text1"/>
                <w:sz w:val="20"/>
                <w:szCs w:val="20"/>
                <w:shd w:val="clear" w:color="auto" w:fill="FFFFFF"/>
                <w:lang w:val="en-US"/>
              </w:rPr>
              <w:t>.</w:t>
            </w:r>
          </w:p>
          <w:p w14:paraId="5F2FB23A" w14:textId="74C243AD" w:rsidR="00E97F50" w:rsidRPr="00E97F50" w:rsidRDefault="00E97F50" w:rsidP="00E97F50">
            <w:pPr>
              <w:suppressAutoHyphens w:val="0"/>
              <w:autoSpaceDN/>
              <w:spacing w:after="0" w:line="240" w:lineRule="auto"/>
              <w:textAlignment w:val="auto"/>
              <w:rPr>
                <w:rFonts w:ascii="Times New Roman" w:hAnsi="Times New Roman"/>
                <w:sz w:val="20"/>
                <w:szCs w:val="20"/>
                <w:shd w:val="clear" w:color="auto" w:fill="FFFFFF"/>
                <w:lang w:val="en-US"/>
              </w:rPr>
            </w:pPr>
            <w:r w:rsidRPr="00E97F50">
              <w:rPr>
                <w:rFonts w:ascii="Times New Roman" w:hAnsi="Times New Roman"/>
                <w:sz w:val="20"/>
                <w:szCs w:val="20"/>
                <w:shd w:val="clear" w:color="auto" w:fill="FFFFFF"/>
                <w:lang w:val="en-US"/>
              </w:rPr>
              <w:t>4)</w:t>
            </w:r>
            <w:proofErr w:type="spellStart"/>
            <w:r w:rsidRPr="00E97F50">
              <w:rPr>
                <w:rFonts w:ascii="Times New Roman" w:hAnsi="Times New Roman"/>
                <w:sz w:val="20"/>
                <w:szCs w:val="20"/>
                <w:shd w:val="clear" w:color="auto" w:fill="FFFFFF"/>
                <w:lang w:val="en-US"/>
              </w:rPr>
              <w:t>Piese</w:t>
            </w:r>
            <w:proofErr w:type="spellEnd"/>
            <w:r w:rsidRPr="00E97F50">
              <w:rPr>
                <w:rFonts w:ascii="Times New Roman" w:hAnsi="Times New Roman"/>
                <w:sz w:val="20"/>
                <w:szCs w:val="20"/>
                <w:shd w:val="clear" w:color="auto" w:fill="FFFFFF"/>
                <w:lang w:val="en-US"/>
              </w:rPr>
              <w:t xml:space="preserve"> de </w:t>
            </w:r>
            <w:proofErr w:type="spellStart"/>
            <w:r w:rsidRPr="00E97F50">
              <w:rPr>
                <w:rFonts w:ascii="Times New Roman" w:hAnsi="Times New Roman"/>
                <w:sz w:val="20"/>
                <w:szCs w:val="20"/>
                <w:shd w:val="clear" w:color="auto" w:fill="FFFFFF"/>
                <w:lang w:val="en-US"/>
              </w:rPr>
              <w:t>schimb</w:t>
            </w:r>
            <w:proofErr w:type="spellEnd"/>
          </w:p>
          <w:p w14:paraId="1D24A1B6" w14:textId="77777777" w:rsidR="0063414D" w:rsidRPr="0063414D" w:rsidRDefault="0063414D" w:rsidP="0063414D">
            <w:pPr>
              <w:spacing w:after="0" w:line="240" w:lineRule="auto"/>
              <w:jc w:val="both"/>
              <w:rPr>
                <w:rFonts w:ascii="Times New Roman" w:hAnsi="Times New Roman"/>
                <w:sz w:val="20"/>
                <w:szCs w:val="20"/>
                <w:shd w:val="clear" w:color="auto" w:fill="FFFFFF"/>
                <w:lang w:val="en-US"/>
              </w:rPr>
            </w:pPr>
            <w:proofErr w:type="spellStart"/>
            <w:r w:rsidRPr="0063414D">
              <w:rPr>
                <w:rFonts w:ascii="Times New Roman" w:hAnsi="Times New Roman"/>
                <w:sz w:val="20"/>
                <w:szCs w:val="20"/>
                <w:shd w:val="clear" w:color="auto" w:fill="FFFFFF"/>
                <w:lang w:val="en-US"/>
              </w:rPr>
              <w:t>Punctajul</w:t>
            </w:r>
            <w:proofErr w:type="spellEnd"/>
            <w:r w:rsidRPr="0063414D">
              <w:rPr>
                <w:rStyle w:val="apple-converted-space"/>
                <w:rFonts w:ascii="Times New Roman" w:hAnsi="Times New Roman"/>
                <w:color w:val="000000"/>
                <w:sz w:val="20"/>
                <w:szCs w:val="20"/>
                <w:shd w:val="clear" w:color="auto" w:fill="FFFFFF"/>
                <w:lang w:val="en-US"/>
              </w:rPr>
              <w:t xml:space="preserve"> </w:t>
            </w:r>
            <w:r w:rsidRPr="0063414D">
              <w:rPr>
                <w:rStyle w:val="oj-bold"/>
                <w:rFonts w:ascii="Times New Roman" w:hAnsi="Times New Roman"/>
                <w:b/>
                <w:bCs/>
                <w:color w:val="000000"/>
                <w:sz w:val="20"/>
                <w:szCs w:val="20"/>
                <w:lang w:val="en-US"/>
              </w:rPr>
              <w:t>„</w:t>
            </w:r>
            <w:proofErr w:type="spellStart"/>
            <w:r w:rsidRPr="0063414D">
              <w:rPr>
                <w:rStyle w:val="oj-bold"/>
                <w:rFonts w:ascii="Times New Roman" w:hAnsi="Times New Roman"/>
                <w:b/>
                <w:bCs/>
                <w:color w:val="000000"/>
                <w:sz w:val="20"/>
                <w:szCs w:val="20"/>
                <w:lang w:val="en-US"/>
              </w:rPr>
              <w:t>Piese</w:t>
            </w:r>
            <w:proofErr w:type="spellEnd"/>
            <w:r w:rsidRPr="0063414D">
              <w:rPr>
                <w:rStyle w:val="oj-bold"/>
                <w:rFonts w:ascii="Times New Roman" w:hAnsi="Times New Roman"/>
                <w:b/>
                <w:bCs/>
                <w:color w:val="000000"/>
                <w:sz w:val="20"/>
                <w:szCs w:val="20"/>
                <w:lang w:val="en-US"/>
              </w:rPr>
              <w:t xml:space="preserve"> de </w:t>
            </w:r>
            <w:proofErr w:type="spellStart"/>
            <w:r w:rsidRPr="0063414D">
              <w:rPr>
                <w:rStyle w:val="oj-bold"/>
                <w:rFonts w:ascii="Times New Roman" w:hAnsi="Times New Roman"/>
                <w:b/>
                <w:bCs/>
                <w:color w:val="000000"/>
                <w:sz w:val="20"/>
                <w:szCs w:val="20"/>
                <w:lang w:val="en-US"/>
              </w:rPr>
              <w:t>schimb</w:t>
            </w:r>
            <w:proofErr w:type="spellEnd"/>
            <w:r w:rsidRPr="0063414D">
              <w:rPr>
                <w:rStyle w:val="oj-bold"/>
                <w:rFonts w:ascii="Times New Roman" w:hAnsi="Times New Roman"/>
                <w:b/>
                <w:bCs/>
                <w:color w:val="000000"/>
                <w:sz w:val="20"/>
                <w:szCs w:val="20"/>
                <w:lang w:val="en-US"/>
              </w:rPr>
              <w:t>” (S</w:t>
            </w:r>
            <w:r w:rsidRPr="0063414D">
              <w:rPr>
                <w:rStyle w:val="oj-sub"/>
                <w:rFonts w:ascii="Times New Roman" w:hAnsi="Times New Roman"/>
                <w:b/>
                <w:bCs/>
                <w:color w:val="000000"/>
                <w:sz w:val="20"/>
                <w:szCs w:val="20"/>
                <w:vertAlign w:val="subscript"/>
                <w:lang w:val="en-US"/>
              </w:rPr>
              <w:t>SP</w:t>
            </w:r>
            <w:r w:rsidRPr="0063414D">
              <w:rPr>
                <w:rStyle w:val="oj-bold"/>
                <w:rFonts w:ascii="Times New Roman" w:hAnsi="Times New Roman"/>
                <w:b/>
                <w:bCs/>
                <w:color w:val="000000"/>
                <w:sz w:val="20"/>
                <w:szCs w:val="20"/>
                <w:lang w:val="en-US"/>
              </w:rPr>
              <w:t>)</w:t>
            </w:r>
            <w:r w:rsidRPr="0063414D">
              <w:rPr>
                <w:rStyle w:val="apple-converted-space"/>
                <w:rFonts w:ascii="Times New Roman" w:hAnsi="Times New Roman"/>
                <w:color w:val="000000"/>
                <w:sz w:val="20"/>
                <w:szCs w:val="20"/>
                <w:shd w:val="clear" w:color="auto" w:fill="FFFFFF"/>
                <w:lang w:val="en-US"/>
              </w:rPr>
              <w:t xml:space="preserve"> </w:t>
            </w:r>
            <w:r w:rsidRPr="0063414D">
              <w:rPr>
                <w:rFonts w:ascii="Times New Roman" w:hAnsi="Times New Roman"/>
                <w:sz w:val="20"/>
                <w:szCs w:val="20"/>
                <w:shd w:val="clear" w:color="auto" w:fill="FFFFFF"/>
                <w:lang w:val="en-US"/>
              </w:rPr>
              <w:t xml:space="preserve">se </w:t>
            </w:r>
            <w:proofErr w:type="spellStart"/>
            <w:r w:rsidRPr="0063414D">
              <w:rPr>
                <w:rFonts w:ascii="Times New Roman" w:hAnsi="Times New Roman"/>
                <w:sz w:val="20"/>
                <w:szCs w:val="20"/>
                <w:shd w:val="clear" w:color="auto" w:fill="FFFFFF"/>
                <w:lang w:val="en-US"/>
              </w:rPr>
              <w:t>calculează</w:t>
            </w:r>
            <w:proofErr w:type="spellEnd"/>
            <w:r w:rsidRPr="0063414D">
              <w:rPr>
                <w:rFonts w:ascii="Times New Roman" w:hAnsi="Times New Roman"/>
                <w:sz w:val="20"/>
                <w:szCs w:val="20"/>
                <w:shd w:val="clear" w:color="auto" w:fill="FFFFFF"/>
                <w:lang w:val="en-US"/>
              </w:rPr>
              <w:t xml:space="preserve"> la </w:t>
            </w:r>
            <w:proofErr w:type="spellStart"/>
            <w:r w:rsidRPr="0063414D">
              <w:rPr>
                <w:rFonts w:ascii="Times New Roman" w:hAnsi="Times New Roman"/>
                <w:sz w:val="20"/>
                <w:szCs w:val="20"/>
                <w:shd w:val="clear" w:color="auto" w:fill="FFFFFF"/>
                <w:lang w:val="en-US"/>
              </w:rPr>
              <w:t>nivel</w:t>
            </w:r>
            <w:proofErr w:type="spellEnd"/>
            <w:r w:rsidRPr="0063414D">
              <w:rPr>
                <w:rFonts w:ascii="Times New Roman" w:hAnsi="Times New Roman"/>
                <w:sz w:val="20"/>
                <w:szCs w:val="20"/>
                <w:shd w:val="clear" w:color="auto" w:fill="FFFFFF"/>
                <w:lang w:val="en-US"/>
              </w:rPr>
              <w:t xml:space="preserve"> de </w:t>
            </w:r>
            <w:proofErr w:type="spellStart"/>
            <w:r w:rsidRPr="0063414D">
              <w:rPr>
                <w:rFonts w:ascii="Times New Roman" w:hAnsi="Times New Roman"/>
                <w:sz w:val="20"/>
                <w:szCs w:val="20"/>
                <w:shd w:val="clear" w:color="auto" w:fill="FFFFFF"/>
                <w:lang w:val="en-US"/>
              </w:rPr>
              <w:t>produs</w:t>
            </w:r>
            <w:proofErr w:type="spellEnd"/>
            <w:r w:rsidRPr="0063414D">
              <w:rPr>
                <w:rFonts w:ascii="Times New Roman" w:hAnsi="Times New Roman"/>
                <w:sz w:val="20"/>
                <w:szCs w:val="20"/>
                <w:shd w:val="clear" w:color="auto" w:fill="FFFFFF"/>
                <w:lang w:val="en-US"/>
              </w:rPr>
              <w:t xml:space="preserve"> </w:t>
            </w:r>
            <w:proofErr w:type="spellStart"/>
            <w:r w:rsidRPr="0063414D">
              <w:rPr>
                <w:rFonts w:ascii="Times New Roman" w:hAnsi="Times New Roman"/>
                <w:sz w:val="20"/>
                <w:szCs w:val="20"/>
                <w:shd w:val="clear" w:color="auto" w:fill="FFFFFF"/>
                <w:lang w:val="en-US"/>
              </w:rPr>
              <w:t>după</w:t>
            </w:r>
            <w:proofErr w:type="spellEnd"/>
            <w:r w:rsidRPr="0063414D">
              <w:rPr>
                <w:rFonts w:ascii="Times New Roman" w:hAnsi="Times New Roman"/>
                <w:sz w:val="20"/>
                <w:szCs w:val="20"/>
                <w:shd w:val="clear" w:color="auto" w:fill="FFFFFF"/>
                <w:lang w:val="en-US"/>
              </w:rPr>
              <w:t xml:space="preserve"> cum </w:t>
            </w:r>
            <w:proofErr w:type="spellStart"/>
            <w:r w:rsidRPr="0063414D">
              <w:rPr>
                <w:rFonts w:ascii="Times New Roman" w:hAnsi="Times New Roman"/>
                <w:sz w:val="20"/>
                <w:szCs w:val="20"/>
                <w:shd w:val="clear" w:color="auto" w:fill="FFFFFF"/>
                <w:lang w:val="en-US"/>
              </w:rPr>
              <w:t>urmează</w:t>
            </w:r>
            <w:proofErr w:type="spellEnd"/>
            <w:r w:rsidRPr="0063414D">
              <w:rPr>
                <w:rFonts w:ascii="Times New Roman" w:hAnsi="Times New Roman"/>
                <w:sz w:val="20"/>
                <w:szCs w:val="20"/>
                <w:shd w:val="clear" w:color="auto" w:fill="FFFFFF"/>
                <w:lang w:val="en-US"/>
              </w:rPr>
              <w:t>:</w:t>
            </w:r>
          </w:p>
          <w:p w14:paraId="215C8881" w14:textId="77777777" w:rsidR="0063414D" w:rsidRPr="0063414D" w:rsidRDefault="0063414D" w:rsidP="0063414D">
            <w:pPr>
              <w:numPr>
                <w:ilvl w:val="0"/>
                <w:numId w:val="676"/>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63414D">
              <w:rPr>
                <w:rFonts w:ascii="Times New Roman" w:hAnsi="Times New Roman"/>
                <w:color w:val="000000" w:themeColor="text1"/>
                <w:sz w:val="20"/>
                <w:szCs w:val="20"/>
                <w:shd w:val="clear" w:color="auto" w:fill="FFFFFF"/>
                <w:lang w:val="en-US"/>
              </w:rPr>
              <w:t>există</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schimb</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pentru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toate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piesele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prioritare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ele</w:t>
            </w:r>
            <w:proofErr w:type="spellEnd"/>
            <w:r w:rsidRPr="0063414D">
              <w:rPr>
                <w:rFonts w:ascii="Times New Roman" w:hAnsi="Times New Roman"/>
                <w:color w:val="000000" w:themeColor="text1"/>
                <w:sz w:val="20"/>
                <w:szCs w:val="20"/>
                <w:shd w:val="clear" w:color="auto" w:fill="FFFFFF"/>
                <w:lang w:val="en-US"/>
              </w:rPr>
              <w:t xml:space="preserve"> se </w:t>
            </w:r>
            <w:proofErr w:type="spellStart"/>
            <w:r w:rsidRPr="0063414D">
              <w:rPr>
                <w:rFonts w:ascii="Times New Roman" w:hAnsi="Times New Roman"/>
                <w:color w:val="000000" w:themeColor="text1"/>
                <w:sz w:val="20"/>
                <w:szCs w:val="20"/>
                <w:shd w:val="clear" w:color="auto" w:fill="FFFFFF"/>
                <w:lang w:val="en-US"/>
              </w:rPr>
              <w:t>află</w:t>
            </w:r>
            <w:proofErr w:type="spellEnd"/>
            <w:r w:rsidRPr="0063414D">
              <w:rPr>
                <w:rFonts w:ascii="Times New Roman" w:hAnsi="Times New Roman"/>
                <w:color w:val="000000" w:themeColor="text1"/>
                <w:sz w:val="20"/>
                <w:szCs w:val="20"/>
                <w:shd w:val="clear" w:color="auto" w:fill="FFFFFF"/>
                <w:lang w:val="en-US"/>
              </w:rPr>
              <w:t xml:space="preserve"> la </w:t>
            </w:r>
            <w:proofErr w:type="spellStart"/>
            <w:r w:rsidRPr="0063414D">
              <w:rPr>
                <w:rFonts w:ascii="Times New Roman" w:hAnsi="Times New Roman"/>
                <w:color w:val="000000" w:themeColor="text1"/>
                <w:sz w:val="20"/>
                <w:szCs w:val="20"/>
                <w:shd w:val="clear" w:color="auto" w:fill="FFFFFF"/>
                <w:lang w:val="en-US"/>
              </w:rPr>
              <w:t>dispoziția</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utilizatorilor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finali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a </w:t>
            </w:r>
            <w:proofErr w:type="spellStart"/>
            <w:r w:rsidRPr="0063414D">
              <w:rPr>
                <w:rFonts w:ascii="Times New Roman" w:hAnsi="Times New Roman"/>
                <w:color w:val="000000" w:themeColor="text1"/>
                <w:sz w:val="20"/>
                <w:szCs w:val="20"/>
                <w:shd w:val="clear" w:color="auto" w:fill="FFFFFF"/>
                <w:lang w:val="en-US"/>
              </w:rPr>
              <w:t>reparatorilor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profesioniști</w:t>
            </w:r>
            <w:proofErr w:type="spellEnd"/>
            <w:r w:rsidRPr="0063414D">
              <w:rPr>
                <w:rFonts w:ascii="Times New Roman" w:hAnsi="Times New Roman"/>
                <w:color w:val="000000" w:themeColor="text1"/>
                <w:sz w:val="20"/>
                <w:szCs w:val="20"/>
                <w:shd w:val="clear" w:color="auto" w:fill="FFFFFF"/>
                <w:lang w:val="en-US"/>
              </w:rPr>
              <w:t xml:space="preserve"> = 5 </w:t>
            </w:r>
            <w:proofErr w:type="spellStart"/>
            <w:r w:rsidRPr="0063414D">
              <w:rPr>
                <w:rFonts w:ascii="Times New Roman" w:hAnsi="Times New Roman"/>
                <w:color w:val="000000" w:themeColor="text1"/>
                <w:sz w:val="20"/>
                <w:szCs w:val="20"/>
                <w:shd w:val="clear" w:color="auto" w:fill="FFFFFF"/>
                <w:lang w:val="en-US"/>
              </w:rPr>
              <w:t>puncte</w:t>
            </w:r>
            <w:proofErr w:type="spellEnd"/>
            <w:r w:rsidRPr="0063414D">
              <w:rPr>
                <w:rFonts w:ascii="Times New Roman" w:hAnsi="Times New Roman"/>
                <w:color w:val="000000" w:themeColor="text1"/>
                <w:sz w:val="20"/>
                <w:szCs w:val="20"/>
                <w:shd w:val="clear" w:color="auto" w:fill="FFFFFF"/>
                <w:lang w:val="en-US"/>
              </w:rPr>
              <w:t>;</w:t>
            </w:r>
          </w:p>
          <w:p w14:paraId="75ED77FB" w14:textId="77777777" w:rsidR="0063414D" w:rsidRPr="0063414D" w:rsidRDefault="0063414D" w:rsidP="0063414D">
            <w:pPr>
              <w:numPr>
                <w:ilvl w:val="0"/>
                <w:numId w:val="676"/>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63414D">
              <w:rPr>
                <w:rFonts w:ascii="Times New Roman" w:hAnsi="Times New Roman"/>
                <w:color w:val="000000" w:themeColor="text1"/>
                <w:sz w:val="20"/>
                <w:szCs w:val="20"/>
                <w:shd w:val="clear" w:color="auto" w:fill="FFFFFF"/>
                <w:lang w:val="en-US"/>
              </w:rPr>
              <w:t>există</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schimb</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pentru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ansamblul</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afișaj</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baterie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capacul</w:t>
            </w:r>
            <w:proofErr w:type="spellEnd"/>
            <w:r w:rsidRPr="0063414D">
              <w:rPr>
                <w:rFonts w:ascii="Times New Roman" w:hAnsi="Times New Roman"/>
                <w:color w:val="000000" w:themeColor="text1"/>
                <w:sz w:val="20"/>
                <w:szCs w:val="20"/>
                <w:shd w:val="clear" w:color="auto" w:fill="FFFFFF"/>
                <w:lang w:val="en-US"/>
              </w:rPr>
              <w:t xml:space="preserve"> posterior </w:t>
            </w:r>
            <w:proofErr w:type="spellStart"/>
            <w:r w:rsidRPr="0063414D">
              <w:rPr>
                <w:rFonts w:ascii="Times New Roman" w:hAnsi="Times New Roman"/>
                <w:color w:val="000000" w:themeColor="text1"/>
                <w:sz w:val="20"/>
                <w:szCs w:val="20"/>
                <w:shd w:val="clear" w:color="auto" w:fill="FFFFFF"/>
                <w:lang w:val="en-US"/>
              </w:rPr>
              <w:t>sau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ansamblul</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capac</w:t>
            </w:r>
            <w:proofErr w:type="spellEnd"/>
            <w:r w:rsidRPr="0063414D">
              <w:rPr>
                <w:rFonts w:ascii="Times New Roman" w:hAnsi="Times New Roman"/>
                <w:color w:val="000000" w:themeColor="text1"/>
                <w:sz w:val="20"/>
                <w:szCs w:val="20"/>
                <w:shd w:val="clear" w:color="auto" w:fill="FFFFFF"/>
                <w:lang w:val="en-US"/>
              </w:rPr>
              <w:t xml:space="preserve"> posterior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camere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ele</w:t>
            </w:r>
            <w:proofErr w:type="spellEnd"/>
            <w:r w:rsidRPr="0063414D">
              <w:rPr>
                <w:rFonts w:ascii="Times New Roman" w:hAnsi="Times New Roman"/>
                <w:color w:val="000000" w:themeColor="text1"/>
                <w:sz w:val="20"/>
                <w:szCs w:val="20"/>
                <w:shd w:val="clear" w:color="auto" w:fill="FFFFFF"/>
                <w:lang w:val="en-US"/>
              </w:rPr>
              <w:t xml:space="preserve"> se </w:t>
            </w:r>
            <w:proofErr w:type="spellStart"/>
            <w:r w:rsidRPr="0063414D">
              <w:rPr>
                <w:rFonts w:ascii="Times New Roman" w:hAnsi="Times New Roman"/>
                <w:color w:val="000000" w:themeColor="text1"/>
                <w:sz w:val="20"/>
                <w:szCs w:val="20"/>
                <w:shd w:val="clear" w:color="auto" w:fill="FFFFFF"/>
                <w:lang w:val="en-US"/>
              </w:rPr>
              <w:t>află</w:t>
            </w:r>
            <w:proofErr w:type="spellEnd"/>
            <w:r w:rsidRPr="0063414D">
              <w:rPr>
                <w:rFonts w:ascii="Times New Roman" w:hAnsi="Times New Roman"/>
                <w:color w:val="000000" w:themeColor="text1"/>
                <w:sz w:val="20"/>
                <w:szCs w:val="20"/>
                <w:shd w:val="clear" w:color="auto" w:fill="FFFFFF"/>
                <w:lang w:val="en-US"/>
              </w:rPr>
              <w:t xml:space="preserve"> la </w:t>
            </w:r>
            <w:proofErr w:type="spellStart"/>
            <w:r w:rsidRPr="0063414D">
              <w:rPr>
                <w:rFonts w:ascii="Times New Roman" w:hAnsi="Times New Roman"/>
                <w:color w:val="000000" w:themeColor="text1"/>
                <w:sz w:val="20"/>
                <w:szCs w:val="20"/>
                <w:shd w:val="clear" w:color="auto" w:fill="FFFFFF"/>
                <w:lang w:val="en-US"/>
              </w:rPr>
              <w:t>dispoziția</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utilizatorilor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finali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a </w:t>
            </w:r>
            <w:proofErr w:type="spellStart"/>
            <w:r w:rsidRPr="0063414D">
              <w:rPr>
                <w:rFonts w:ascii="Times New Roman" w:hAnsi="Times New Roman"/>
                <w:color w:val="000000" w:themeColor="text1"/>
                <w:sz w:val="20"/>
                <w:szCs w:val="20"/>
                <w:shd w:val="clear" w:color="auto" w:fill="FFFFFF"/>
                <w:lang w:val="en-US"/>
              </w:rPr>
              <w:t>reparatorilor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profesioniști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există</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schimb</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pentru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toate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celelalte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ele</w:t>
            </w:r>
            <w:proofErr w:type="spellEnd"/>
            <w:r w:rsidRPr="0063414D">
              <w:rPr>
                <w:rFonts w:ascii="Times New Roman" w:hAnsi="Times New Roman"/>
                <w:color w:val="000000" w:themeColor="text1"/>
                <w:sz w:val="20"/>
                <w:szCs w:val="20"/>
                <w:shd w:val="clear" w:color="auto" w:fill="FFFFFF"/>
                <w:lang w:val="en-US"/>
              </w:rPr>
              <w:t xml:space="preserve"> se </w:t>
            </w:r>
            <w:proofErr w:type="spellStart"/>
            <w:r w:rsidRPr="0063414D">
              <w:rPr>
                <w:rFonts w:ascii="Times New Roman" w:hAnsi="Times New Roman"/>
                <w:color w:val="000000" w:themeColor="text1"/>
                <w:sz w:val="20"/>
                <w:szCs w:val="20"/>
                <w:shd w:val="clear" w:color="auto" w:fill="FFFFFF"/>
                <w:lang w:val="en-US"/>
              </w:rPr>
              <w:t>află</w:t>
            </w:r>
            <w:proofErr w:type="spellEnd"/>
            <w:r w:rsidRPr="0063414D">
              <w:rPr>
                <w:rFonts w:ascii="Times New Roman" w:hAnsi="Times New Roman"/>
                <w:color w:val="000000" w:themeColor="text1"/>
                <w:sz w:val="20"/>
                <w:szCs w:val="20"/>
                <w:shd w:val="clear" w:color="auto" w:fill="FFFFFF"/>
                <w:lang w:val="en-US"/>
              </w:rPr>
              <w:t xml:space="preserve"> la </w:t>
            </w:r>
            <w:proofErr w:type="spellStart"/>
            <w:r w:rsidRPr="0063414D">
              <w:rPr>
                <w:rFonts w:ascii="Times New Roman" w:hAnsi="Times New Roman"/>
                <w:color w:val="000000" w:themeColor="text1"/>
                <w:sz w:val="20"/>
                <w:szCs w:val="20"/>
                <w:shd w:val="clear" w:color="auto" w:fill="FFFFFF"/>
                <w:lang w:val="en-US"/>
              </w:rPr>
              <w:t>dispoziția</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reparatorilor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profesioniști</w:t>
            </w:r>
            <w:proofErr w:type="spellEnd"/>
            <w:r w:rsidRPr="0063414D">
              <w:rPr>
                <w:rFonts w:ascii="Times New Roman" w:hAnsi="Times New Roman"/>
                <w:color w:val="000000" w:themeColor="text1"/>
                <w:sz w:val="20"/>
                <w:szCs w:val="20"/>
                <w:shd w:val="clear" w:color="auto" w:fill="FFFFFF"/>
                <w:lang w:val="en-US"/>
              </w:rPr>
              <w:t xml:space="preserve"> = 4 </w:t>
            </w:r>
            <w:proofErr w:type="spellStart"/>
            <w:r w:rsidRPr="0063414D">
              <w:rPr>
                <w:rFonts w:ascii="Times New Roman" w:hAnsi="Times New Roman"/>
                <w:color w:val="000000" w:themeColor="text1"/>
                <w:sz w:val="20"/>
                <w:szCs w:val="20"/>
                <w:shd w:val="clear" w:color="auto" w:fill="FFFFFF"/>
                <w:lang w:val="en-US"/>
              </w:rPr>
              <w:t>puncte</w:t>
            </w:r>
            <w:proofErr w:type="spellEnd"/>
            <w:r w:rsidRPr="0063414D">
              <w:rPr>
                <w:rFonts w:ascii="Times New Roman" w:hAnsi="Times New Roman"/>
                <w:color w:val="000000" w:themeColor="text1"/>
                <w:sz w:val="20"/>
                <w:szCs w:val="20"/>
                <w:shd w:val="clear" w:color="auto" w:fill="FFFFFF"/>
                <w:lang w:val="en-US"/>
              </w:rPr>
              <w:t>;</w:t>
            </w:r>
          </w:p>
          <w:p w14:paraId="3220BE16" w14:textId="77777777" w:rsidR="0063414D" w:rsidRPr="0063414D" w:rsidRDefault="0063414D" w:rsidP="0063414D">
            <w:pPr>
              <w:numPr>
                <w:ilvl w:val="0"/>
                <w:numId w:val="676"/>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63414D">
              <w:rPr>
                <w:rFonts w:ascii="Times New Roman" w:hAnsi="Times New Roman"/>
                <w:color w:val="000000" w:themeColor="text1"/>
                <w:sz w:val="20"/>
                <w:szCs w:val="20"/>
                <w:shd w:val="clear" w:color="auto" w:fill="FFFFFF"/>
                <w:lang w:val="en-US"/>
              </w:rPr>
              <w:t>există</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schimb</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pentru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ansamblul</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afișaj</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baterie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capacul</w:t>
            </w:r>
            <w:proofErr w:type="spellEnd"/>
            <w:r w:rsidRPr="0063414D">
              <w:rPr>
                <w:rFonts w:ascii="Times New Roman" w:hAnsi="Times New Roman"/>
                <w:color w:val="000000" w:themeColor="text1"/>
                <w:sz w:val="20"/>
                <w:szCs w:val="20"/>
                <w:shd w:val="clear" w:color="auto" w:fill="FFFFFF"/>
                <w:lang w:val="en-US"/>
              </w:rPr>
              <w:t xml:space="preserve"> posterior </w:t>
            </w:r>
            <w:proofErr w:type="spellStart"/>
            <w:r w:rsidRPr="0063414D">
              <w:rPr>
                <w:rFonts w:ascii="Times New Roman" w:hAnsi="Times New Roman"/>
                <w:color w:val="000000" w:themeColor="text1"/>
                <w:sz w:val="20"/>
                <w:szCs w:val="20"/>
                <w:shd w:val="clear" w:color="auto" w:fill="FFFFFF"/>
                <w:lang w:val="en-US"/>
              </w:rPr>
              <w:t>sau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ansamblul</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capac</w:t>
            </w:r>
            <w:proofErr w:type="spellEnd"/>
            <w:r w:rsidRPr="0063414D">
              <w:rPr>
                <w:rFonts w:ascii="Times New Roman" w:hAnsi="Times New Roman"/>
                <w:color w:val="000000" w:themeColor="text1"/>
                <w:sz w:val="20"/>
                <w:szCs w:val="20"/>
                <w:shd w:val="clear" w:color="auto" w:fill="FFFFFF"/>
                <w:lang w:val="en-US"/>
              </w:rPr>
              <w:t xml:space="preserve"> posterior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ele</w:t>
            </w:r>
            <w:proofErr w:type="spellEnd"/>
            <w:r w:rsidRPr="0063414D">
              <w:rPr>
                <w:rFonts w:ascii="Times New Roman" w:hAnsi="Times New Roman"/>
                <w:color w:val="000000" w:themeColor="text1"/>
                <w:sz w:val="20"/>
                <w:szCs w:val="20"/>
                <w:shd w:val="clear" w:color="auto" w:fill="FFFFFF"/>
                <w:lang w:val="en-US"/>
              </w:rPr>
              <w:t xml:space="preserve"> se </w:t>
            </w:r>
            <w:proofErr w:type="spellStart"/>
            <w:r w:rsidRPr="0063414D">
              <w:rPr>
                <w:rFonts w:ascii="Times New Roman" w:hAnsi="Times New Roman"/>
                <w:color w:val="000000" w:themeColor="text1"/>
                <w:sz w:val="20"/>
                <w:szCs w:val="20"/>
                <w:shd w:val="clear" w:color="auto" w:fill="FFFFFF"/>
                <w:lang w:val="en-US"/>
              </w:rPr>
              <w:t>află</w:t>
            </w:r>
            <w:proofErr w:type="spellEnd"/>
            <w:r w:rsidRPr="0063414D">
              <w:rPr>
                <w:rFonts w:ascii="Times New Roman" w:hAnsi="Times New Roman"/>
                <w:color w:val="000000" w:themeColor="text1"/>
                <w:sz w:val="20"/>
                <w:szCs w:val="20"/>
                <w:shd w:val="clear" w:color="auto" w:fill="FFFFFF"/>
                <w:lang w:val="en-US"/>
              </w:rPr>
              <w:t xml:space="preserve"> la </w:t>
            </w:r>
            <w:proofErr w:type="spellStart"/>
            <w:r w:rsidRPr="0063414D">
              <w:rPr>
                <w:rFonts w:ascii="Times New Roman" w:hAnsi="Times New Roman"/>
                <w:color w:val="000000" w:themeColor="text1"/>
                <w:sz w:val="20"/>
                <w:szCs w:val="20"/>
                <w:shd w:val="clear" w:color="auto" w:fill="FFFFFF"/>
                <w:lang w:val="en-US"/>
              </w:rPr>
              <w:t>dispoziția</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utilizatorilor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finali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a </w:t>
            </w:r>
            <w:proofErr w:type="spellStart"/>
            <w:r w:rsidRPr="0063414D">
              <w:rPr>
                <w:rFonts w:ascii="Times New Roman" w:hAnsi="Times New Roman"/>
                <w:color w:val="000000" w:themeColor="text1"/>
                <w:sz w:val="20"/>
                <w:szCs w:val="20"/>
                <w:shd w:val="clear" w:color="auto" w:fill="FFFFFF"/>
                <w:lang w:val="en-US"/>
              </w:rPr>
              <w:t>reparatorilor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profesioniști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există</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schimb</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pentru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toate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celelalte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ele</w:t>
            </w:r>
            <w:proofErr w:type="spellEnd"/>
            <w:r w:rsidRPr="0063414D">
              <w:rPr>
                <w:rFonts w:ascii="Times New Roman" w:hAnsi="Times New Roman"/>
                <w:color w:val="000000" w:themeColor="text1"/>
                <w:sz w:val="20"/>
                <w:szCs w:val="20"/>
                <w:shd w:val="clear" w:color="auto" w:fill="FFFFFF"/>
                <w:lang w:val="en-US"/>
              </w:rPr>
              <w:t xml:space="preserve"> se </w:t>
            </w:r>
            <w:proofErr w:type="spellStart"/>
            <w:r w:rsidRPr="0063414D">
              <w:rPr>
                <w:rFonts w:ascii="Times New Roman" w:hAnsi="Times New Roman"/>
                <w:color w:val="000000" w:themeColor="text1"/>
                <w:sz w:val="20"/>
                <w:szCs w:val="20"/>
                <w:shd w:val="clear" w:color="auto" w:fill="FFFFFF"/>
                <w:lang w:val="en-US"/>
              </w:rPr>
              <w:t>află</w:t>
            </w:r>
            <w:proofErr w:type="spellEnd"/>
            <w:r w:rsidRPr="0063414D">
              <w:rPr>
                <w:rFonts w:ascii="Times New Roman" w:hAnsi="Times New Roman"/>
                <w:color w:val="000000" w:themeColor="text1"/>
                <w:sz w:val="20"/>
                <w:szCs w:val="20"/>
                <w:shd w:val="clear" w:color="auto" w:fill="FFFFFF"/>
                <w:lang w:val="en-US"/>
              </w:rPr>
              <w:t xml:space="preserve"> la </w:t>
            </w:r>
            <w:proofErr w:type="spellStart"/>
            <w:r w:rsidRPr="0063414D">
              <w:rPr>
                <w:rFonts w:ascii="Times New Roman" w:hAnsi="Times New Roman"/>
                <w:color w:val="000000" w:themeColor="text1"/>
                <w:sz w:val="20"/>
                <w:szCs w:val="20"/>
                <w:shd w:val="clear" w:color="auto" w:fill="FFFFFF"/>
                <w:lang w:val="en-US"/>
              </w:rPr>
              <w:t>dispoziția</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reparatorilor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profesioniști</w:t>
            </w:r>
            <w:proofErr w:type="spellEnd"/>
            <w:r w:rsidRPr="0063414D">
              <w:rPr>
                <w:rFonts w:ascii="Times New Roman" w:hAnsi="Times New Roman"/>
                <w:color w:val="000000" w:themeColor="text1"/>
                <w:sz w:val="20"/>
                <w:szCs w:val="20"/>
                <w:shd w:val="clear" w:color="auto" w:fill="FFFFFF"/>
                <w:lang w:val="en-US"/>
              </w:rPr>
              <w:t xml:space="preserve"> = 3 </w:t>
            </w:r>
            <w:proofErr w:type="spellStart"/>
            <w:r w:rsidRPr="0063414D">
              <w:rPr>
                <w:rFonts w:ascii="Times New Roman" w:hAnsi="Times New Roman"/>
                <w:color w:val="000000" w:themeColor="text1"/>
                <w:sz w:val="20"/>
                <w:szCs w:val="20"/>
                <w:shd w:val="clear" w:color="auto" w:fill="FFFFFF"/>
                <w:lang w:val="en-US"/>
              </w:rPr>
              <w:t>puncte</w:t>
            </w:r>
            <w:proofErr w:type="spellEnd"/>
            <w:r w:rsidRPr="0063414D">
              <w:rPr>
                <w:rFonts w:ascii="Times New Roman" w:hAnsi="Times New Roman"/>
                <w:color w:val="000000" w:themeColor="text1"/>
                <w:sz w:val="20"/>
                <w:szCs w:val="20"/>
                <w:shd w:val="clear" w:color="auto" w:fill="FFFFFF"/>
                <w:lang w:val="en-US"/>
              </w:rPr>
              <w:t>;</w:t>
            </w:r>
          </w:p>
          <w:p w14:paraId="2D292D08" w14:textId="77777777" w:rsidR="0063414D" w:rsidRPr="0063414D" w:rsidRDefault="0063414D" w:rsidP="0063414D">
            <w:pPr>
              <w:numPr>
                <w:ilvl w:val="0"/>
                <w:numId w:val="676"/>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63414D">
              <w:rPr>
                <w:rFonts w:ascii="Times New Roman" w:hAnsi="Times New Roman"/>
                <w:color w:val="000000" w:themeColor="text1"/>
                <w:sz w:val="20"/>
                <w:szCs w:val="20"/>
                <w:lang w:val="en-US"/>
              </w:rPr>
              <w:t>există</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piese</w:t>
            </w:r>
            <w:proofErr w:type="spellEnd"/>
            <w:r w:rsidRPr="0063414D">
              <w:rPr>
                <w:rFonts w:ascii="Times New Roman" w:hAnsi="Times New Roman"/>
                <w:color w:val="000000" w:themeColor="text1"/>
                <w:sz w:val="20"/>
                <w:szCs w:val="20"/>
                <w:lang w:val="en-US"/>
              </w:rPr>
              <w:t xml:space="preserve"> de </w:t>
            </w:r>
            <w:proofErr w:type="spellStart"/>
            <w:r w:rsidRPr="0063414D">
              <w:rPr>
                <w:rFonts w:ascii="Times New Roman" w:hAnsi="Times New Roman"/>
                <w:color w:val="000000" w:themeColor="text1"/>
                <w:sz w:val="20"/>
                <w:szCs w:val="20"/>
                <w:lang w:val="en-US"/>
              </w:rPr>
              <w:t>schimb</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pentru</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ansamblul</w:t>
            </w:r>
            <w:proofErr w:type="spellEnd"/>
            <w:r w:rsidRPr="0063414D">
              <w:rPr>
                <w:rFonts w:ascii="Times New Roman" w:hAnsi="Times New Roman"/>
                <w:color w:val="000000" w:themeColor="text1"/>
                <w:sz w:val="20"/>
                <w:szCs w:val="20"/>
                <w:lang w:val="en-US"/>
              </w:rPr>
              <w:t xml:space="preserve"> de </w:t>
            </w:r>
            <w:proofErr w:type="spellStart"/>
            <w:r w:rsidRPr="0063414D">
              <w:rPr>
                <w:rFonts w:ascii="Times New Roman" w:hAnsi="Times New Roman"/>
                <w:color w:val="000000" w:themeColor="text1"/>
                <w:sz w:val="20"/>
                <w:szCs w:val="20"/>
                <w:lang w:val="en-US"/>
              </w:rPr>
              <w:t>afișaj</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și</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baterie</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și</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ele</w:t>
            </w:r>
            <w:proofErr w:type="spellEnd"/>
            <w:r w:rsidRPr="0063414D">
              <w:rPr>
                <w:rFonts w:ascii="Times New Roman" w:hAnsi="Times New Roman"/>
                <w:color w:val="000000" w:themeColor="text1"/>
                <w:sz w:val="20"/>
                <w:szCs w:val="20"/>
                <w:lang w:val="en-US"/>
              </w:rPr>
              <w:t xml:space="preserve"> se </w:t>
            </w:r>
            <w:proofErr w:type="spellStart"/>
            <w:r w:rsidRPr="0063414D">
              <w:rPr>
                <w:rFonts w:ascii="Times New Roman" w:hAnsi="Times New Roman"/>
                <w:color w:val="000000" w:themeColor="text1"/>
                <w:sz w:val="20"/>
                <w:szCs w:val="20"/>
                <w:lang w:val="en-US"/>
              </w:rPr>
              <w:t>află</w:t>
            </w:r>
            <w:proofErr w:type="spellEnd"/>
            <w:r w:rsidRPr="0063414D">
              <w:rPr>
                <w:rFonts w:ascii="Times New Roman" w:hAnsi="Times New Roman"/>
                <w:color w:val="000000" w:themeColor="text1"/>
                <w:sz w:val="20"/>
                <w:szCs w:val="20"/>
                <w:lang w:val="en-US"/>
              </w:rPr>
              <w:t xml:space="preserve"> la </w:t>
            </w:r>
            <w:proofErr w:type="spellStart"/>
            <w:r w:rsidRPr="0063414D">
              <w:rPr>
                <w:rFonts w:ascii="Times New Roman" w:hAnsi="Times New Roman"/>
                <w:color w:val="000000" w:themeColor="text1"/>
                <w:sz w:val="20"/>
                <w:szCs w:val="20"/>
                <w:lang w:val="en-US"/>
              </w:rPr>
              <w:t>dispoziția</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utilizatorilor</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finali</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și</w:t>
            </w:r>
            <w:proofErr w:type="spellEnd"/>
            <w:r w:rsidRPr="0063414D">
              <w:rPr>
                <w:rFonts w:ascii="Times New Roman" w:hAnsi="Times New Roman"/>
                <w:color w:val="000000" w:themeColor="text1"/>
                <w:sz w:val="20"/>
                <w:szCs w:val="20"/>
                <w:lang w:val="en-US"/>
              </w:rPr>
              <w:t xml:space="preserve"> a </w:t>
            </w:r>
            <w:proofErr w:type="spellStart"/>
            <w:r w:rsidRPr="0063414D">
              <w:rPr>
                <w:rFonts w:ascii="Times New Roman" w:hAnsi="Times New Roman"/>
                <w:color w:val="000000" w:themeColor="text1"/>
                <w:sz w:val="20"/>
                <w:szCs w:val="20"/>
                <w:lang w:val="en-US"/>
              </w:rPr>
              <w:t>reparatorilor</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profesioniști</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există</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piese</w:t>
            </w:r>
            <w:proofErr w:type="spellEnd"/>
            <w:r w:rsidRPr="0063414D">
              <w:rPr>
                <w:rFonts w:ascii="Times New Roman" w:hAnsi="Times New Roman"/>
                <w:color w:val="000000" w:themeColor="text1"/>
                <w:sz w:val="20"/>
                <w:szCs w:val="20"/>
                <w:lang w:val="en-US"/>
              </w:rPr>
              <w:t xml:space="preserve"> de </w:t>
            </w:r>
            <w:proofErr w:type="spellStart"/>
            <w:r w:rsidRPr="0063414D">
              <w:rPr>
                <w:rFonts w:ascii="Times New Roman" w:hAnsi="Times New Roman"/>
                <w:color w:val="000000" w:themeColor="text1"/>
                <w:sz w:val="20"/>
                <w:szCs w:val="20"/>
                <w:lang w:val="en-US"/>
              </w:rPr>
              <w:t>schimb</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pentru</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toate</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celelalte</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piese</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și</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ele</w:t>
            </w:r>
            <w:proofErr w:type="spellEnd"/>
            <w:r w:rsidRPr="0063414D">
              <w:rPr>
                <w:rFonts w:ascii="Times New Roman" w:hAnsi="Times New Roman"/>
                <w:color w:val="000000" w:themeColor="text1"/>
                <w:sz w:val="20"/>
                <w:szCs w:val="20"/>
                <w:lang w:val="en-US"/>
              </w:rPr>
              <w:t xml:space="preserve"> se </w:t>
            </w:r>
            <w:proofErr w:type="spellStart"/>
            <w:r w:rsidRPr="0063414D">
              <w:rPr>
                <w:rFonts w:ascii="Times New Roman" w:hAnsi="Times New Roman"/>
                <w:color w:val="000000" w:themeColor="text1"/>
                <w:sz w:val="20"/>
                <w:szCs w:val="20"/>
                <w:lang w:val="en-US"/>
              </w:rPr>
              <w:t>află</w:t>
            </w:r>
            <w:proofErr w:type="spellEnd"/>
            <w:r w:rsidRPr="0063414D">
              <w:rPr>
                <w:rFonts w:ascii="Times New Roman" w:hAnsi="Times New Roman"/>
                <w:color w:val="000000" w:themeColor="text1"/>
                <w:sz w:val="20"/>
                <w:szCs w:val="20"/>
                <w:lang w:val="en-US"/>
              </w:rPr>
              <w:t xml:space="preserve"> la </w:t>
            </w:r>
            <w:proofErr w:type="spellStart"/>
            <w:r w:rsidRPr="0063414D">
              <w:rPr>
                <w:rFonts w:ascii="Times New Roman" w:hAnsi="Times New Roman"/>
                <w:color w:val="000000" w:themeColor="text1"/>
                <w:sz w:val="20"/>
                <w:szCs w:val="20"/>
                <w:lang w:val="en-US"/>
              </w:rPr>
              <w:t>dispoziția</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reparatorilor</w:t>
            </w:r>
            <w:proofErr w:type="spellEnd"/>
            <w:r w:rsidRPr="0063414D">
              <w:rPr>
                <w:rFonts w:ascii="Times New Roman" w:hAnsi="Times New Roman"/>
                <w:color w:val="000000" w:themeColor="text1"/>
                <w:sz w:val="20"/>
                <w:szCs w:val="20"/>
                <w:lang w:val="en-US"/>
              </w:rPr>
              <w:t xml:space="preserve"> </w:t>
            </w:r>
            <w:proofErr w:type="spellStart"/>
            <w:r w:rsidRPr="0063414D">
              <w:rPr>
                <w:rFonts w:ascii="Times New Roman" w:hAnsi="Times New Roman"/>
                <w:color w:val="000000" w:themeColor="text1"/>
                <w:sz w:val="20"/>
                <w:szCs w:val="20"/>
                <w:lang w:val="en-US"/>
              </w:rPr>
              <w:t>profesioniști</w:t>
            </w:r>
            <w:proofErr w:type="spellEnd"/>
            <w:r w:rsidRPr="0063414D">
              <w:rPr>
                <w:rFonts w:ascii="Times New Roman" w:hAnsi="Times New Roman"/>
                <w:color w:val="000000" w:themeColor="text1"/>
                <w:sz w:val="20"/>
                <w:szCs w:val="20"/>
                <w:lang w:val="en-US"/>
              </w:rPr>
              <w:t xml:space="preserve"> = 2 </w:t>
            </w:r>
            <w:proofErr w:type="spellStart"/>
            <w:r w:rsidRPr="0063414D">
              <w:rPr>
                <w:rFonts w:ascii="Times New Roman" w:hAnsi="Times New Roman"/>
                <w:color w:val="000000" w:themeColor="text1"/>
                <w:sz w:val="20"/>
                <w:szCs w:val="20"/>
                <w:lang w:val="en-US"/>
              </w:rPr>
              <w:t>puncte</w:t>
            </w:r>
            <w:proofErr w:type="spellEnd"/>
            <w:r w:rsidRPr="0063414D">
              <w:rPr>
                <w:rFonts w:ascii="Times New Roman" w:hAnsi="Times New Roman"/>
                <w:color w:val="000000" w:themeColor="text1"/>
                <w:sz w:val="20"/>
                <w:szCs w:val="20"/>
                <w:lang w:val="en-US"/>
              </w:rPr>
              <w:t>;</w:t>
            </w:r>
          </w:p>
          <w:p w14:paraId="1FB159FC" w14:textId="77777777" w:rsidR="0063414D" w:rsidRPr="0063414D" w:rsidRDefault="0063414D" w:rsidP="0063414D">
            <w:pPr>
              <w:numPr>
                <w:ilvl w:val="0"/>
                <w:numId w:val="676"/>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63414D">
              <w:rPr>
                <w:rFonts w:ascii="Times New Roman" w:hAnsi="Times New Roman"/>
                <w:color w:val="000000" w:themeColor="text1"/>
                <w:sz w:val="20"/>
                <w:szCs w:val="20"/>
                <w:shd w:val="clear" w:color="auto" w:fill="FFFFFF"/>
                <w:lang w:val="en-US"/>
              </w:rPr>
              <w:t>există</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schimb</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pentru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ansamblul</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afișaj</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ele</w:t>
            </w:r>
            <w:proofErr w:type="spellEnd"/>
            <w:r w:rsidRPr="0063414D">
              <w:rPr>
                <w:rFonts w:ascii="Times New Roman" w:hAnsi="Times New Roman"/>
                <w:color w:val="000000" w:themeColor="text1"/>
                <w:sz w:val="20"/>
                <w:szCs w:val="20"/>
                <w:shd w:val="clear" w:color="auto" w:fill="FFFFFF"/>
                <w:lang w:val="en-US"/>
              </w:rPr>
              <w:t xml:space="preserve"> se </w:t>
            </w:r>
            <w:proofErr w:type="spellStart"/>
            <w:r w:rsidRPr="0063414D">
              <w:rPr>
                <w:rFonts w:ascii="Times New Roman" w:hAnsi="Times New Roman"/>
                <w:color w:val="000000" w:themeColor="text1"/>
                <w:sz w:val="20"/>
                <w:szCs w:val="20"/>
                <w:shd w:val="clear" w:color="auto" w:fill="FFFFFF"/>
                <w:lang w:val="en-US"/>
              </w:rPr>
              <w:t>află</w:t>
            </w:r>
            <w:proofErr w:type="spellEnd"/>
            <w:r w:rsidRPr="0063414D">
              <w:rPr>
                <w:rFonts w:ascii="Times New Roman" w:hAnsi="Times New Roman"/>
                <w:color w:val="000000" w:themeColor="text1"/>
                <w:sz w:val="20"/>
                <w:szCs w:val="20"/>
                <w:shd w:val="clear" w:color="auto" w:fill="FFFFFF"/>
                <w:lang w:val="en-US"/>
              </w:rPr>
              <w:t xml:space="preserve"> la </w:t>
            </w:r>
            <w:proofErr w:type="spellStart"/>
            <w:r w:rsidRPr="0063414D">
              <w:rPr>
                <w:rFonts w:ascii="Times New Roman" w:hAnsi="Times New Roman"/>
                <w:color w:val="000000" w:themeColor="text1"/>
                <w:sz w:val="20"/>
                <w:szCs w:val="20"/>
                <w:shd w:val="clear" w:color="auto" w:fill="FFFFFF"/>
                <w:lang w:val="en-US"/>
              </w:rPr>
              <w:t>dispoziția</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utilizatorilor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finali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a </w:t>
            </w:r>
            <w:proofErr w:type="spellStart"/>
            <w:r w:rsidRPr="0063414D">
              <w:rPr>
                <w:rFonts w:ascii="Times New Roman" w:hAnsi="Times New Roman"/>
                <w:color w:val="000000" w:themeColor="text1"/>
                <w:sz w:val="20"/>
                <w:szCs w:val="20"/>
                <w:shd w:val="clear" w:color="auto" w:fill="FFFFFF"/>
                <w:lang w:val="en-US"/>
              </w:rPr>
              <w:t>reparatorilor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profesioniști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există</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schimb</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pentru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toate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celelalte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ele</w:t>
            </w:r>
            <w:proofErr w:type="spellEnd"/>
            <w:r w:rsidRPr="0063414D">
              <w:rPr>
                <w:rFonts w:ascii="Times New Roman" w:hAnsi="Times New Roman"/>
                <w:color w:val="000000" w:themeColor="text1"/>
                <w:sz w:val="20"/>
                <w:szCs w:val="20"/>
                <w:shd w:val="clear" w:color="auto" w:fill="FFFFFF"/>
                <w:lang w:val="en-US"/>
              </w:rPr>
              <w:t xml:space="preserve"> se </w:t>
            </w:r>
            <w:proofErr w:type="spellStart"/>
            <w:r w:rsidRPr="0063414D">
              <w:rPr>
                <w:rFonts w:ascii="Times New Roman" w:hAnsi="Times New Roman"/>
                <w:color w:val="000000" w:themeColor="text1"/>
                <w:sz w:val="20"/>
                <w:szCs w:val="20"/>
                <w:shd w:val="clear" w:color="auto" w:fill="FFFFFF"/>
                <w:lang w:val="en-US"/>
              </w:rPr>
              <w:t>află</w:t>
            </w:r>
            <w:proofErr w:type="spellEnd"/>
            <w:r w:rsidRPr="0063414D">
              <w:rPr>
                <w:rFonts w:ascii="Times New Roman" w:hAnsi="Times New Roman"/>
                <w:color w:val="000000" w:themeColor="text1"/>
                <w:sz w:val="20"/>
                <w:szCs w:val="20"/>
                <w:shd w:val="clear" w:color="auto" w:fill="FFFFFF"/>
                <w:lang w:val="en-US"/>
              </w:rPr>
              <w:t xml:space="preserve"> la </w:t>
            </w:r>
            <w:proofErr w:type="spellStart"/>
            <w:r w:rsidRPr="0063414D">
              <w:rPr>
                <w:rFonts w:ascii="Times New Roman" w:hAnsi="Times New Roman"/>
                <w:color w:val="000000" w:themeColor="text1"/>
                <w:sz w:val="20"/>
                <w:szCs w:val="20"/>
                <w:shd w:val="clear" w:color="auto" w:fill="FFFFFF"/>
                <w:lang w:val="en-US"/>
              </w:rPr>
              <w:t>dispoziția</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reparatorilor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profesioniști</w:t>
            </w:r>
            <w:proofErr w:type="spellEnd"/>
            <w:r w:rsidRPr="0063414D">
              <w:rPr>
                <w:rFonts w:ascii="Times New Roman" w:hAnsi="Times New Roman"/>
                <w:color w:val="000000" w:themeColor="text1"/>
                <w:sz w:val="20"/>
                <w:szCs w:val="20"/>
                <w:shd w:val="clear" w:color="auto" w:fill="FFFFFF"/>
                <w:lang w:val="en-US"/>
              </w:rPr>
              <w:t xml:space="preserve"> = 1 </w:t>
            </w:r>
            <w:proofErr w:type="spellStart"/>
            <w:r w:rsidRPr="0063414D">
              <w:rPr>
                <w:rFonts w:ascii="Times New Roman" w:hAnsi="Times New Roman"/>
                <w:color w:val="000000" w:themeColor="text1"/>
                <w:sz w:val="20"/>
                <w:szCs w:val="20"/>
                <w:shd w:val="clear" w:color="auto" w:fill="FFFFFF"/>
                <w:lang w:val="en-US"/>
              </w:rPr>
              <w:t>punct</w:t>
            </w:r>
            <w:proofErr w:type="spellEnd"/>
            <w:r w:rsidRPr="0063414D">
              <w:rPr>
                <w:rFonts w:ascii="Times New Roman" w:hAnsi="Times New Roman"/>
                <w:color w:val="000000" w:themeColor="text1"/>
                <w:sz w:val="20"/>
                <w:szCs w:val="20"/>
                <w:shd w:val="clear" w:color="auto" w:fill="FFFFFF"/>
                <w:lang w:val="en-US"/>
              </w:rPr>
              <w:t>;</w:t>
            </w:r>
          </w:p>
          <w:p w14:paraId="71D5D65C" w14:textId="77777777" w:rsidR="0063414D" w:rsidRPr="0063414D" w:rsidRDefault="0063414D" w:rsidP="0063414D">
            <w:pPr>
              <w:numPr>
                <w:ilvl w:val="0"/>
                <w:numId w:val="676"/>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63414D">
              <w:rPr>
                <w:rFonts w:ascii="Times New Roman" w:hAnsi="Times New Roman"/>
                <w:color w:val="000000" w:themeColor="text1"/>
                <w:sz w:val="20"/>
                <w:szCs w:val="20"/>
                <w:shd w:val="clear" w:color="auto" w:fill="FFFFFF"/>
                <w:lang w:val="en-US"/>
              </w:rPr>
              <w:t>trebuie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să</w:t>
            </w:r>
            <w:proofErr w:type="spellEnd"/>
            <w:r w:rsidRPr="0063414D">
              <w:rPr>
                <w:rFonts w:ascii="Times New Roman" w:hAnsi="Times New Roman"/>
                <w:color w:val="000000" w:themeColor="text1"/>
                <w:sz w:val="20"/>
                <w:szCs w:val="20"/>
                <w:shd w:val="clear" w:color="auto" w:fill="FFFFFF"/>
                <w:lang w:val="en-US"/>
              </w:rPr>
              <w:t xml:space="preserve"> fie </w:t>
            </w:r>
            <w:proofErr w:type="spellStart"/>
            <w:r w:rsidRPr="0063414D">
              <w:rPr>
                <w:rFonts w:ascii="Times New Roman" w:hAnsi="Times New Roman"/>
                <w:color w:val="000000" w:themeColor="text1"/>
                <w:sz w:val="20"/>
                <w:szCs w:val="20"/>
                <w:shd w:val="clear" w:color="auto" w:fill="FFFFFF"/>
                <w:lang w:val="en-US"/>
              </w:rPr>
              <w:t>disponibile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piese</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schimb</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pentru</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ansamblul</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balamale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și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lastRenderedPageBreak/>
              <w:t>mecanismul</w:t>
            </w:r>
            <w:proofErr w:type="spellEnd"/>
            <w:r w:rsidRPr="0063414D">
              <w:rPr>
                <w:rFonts w:ascii="Times New Roman" w:hAnsi="Times New Roman"/>
                <w:color w:val="000000" w:themeColor="text1"/>
                <w:sz w:val="20"/>
                <w:szCs w:val="20"/>
                <w:shd w:val="clear" w:color="auto" w:fill="FFFFFF"/>
                <w:lang w:val="en-US"/>
              </w:rPr>
              <w:t xml:space="preserve"> de </w:t>
            </w:r>
            <w:proofErr w:type="spellStart"/>
            <w:r w:rsidRPr="0063414D">
              <w:rPr>
                <w:rFonts w:ascii="Times New Roman" w:hAnsi="Times New Roman"/>
                <w:color w:val="000000" w:themeColor="text1"/>
                <w:sz w:val="20"/>
                <w:szCs w:val="20"/>
                <w:shd w:val="clear" w:color="auto" w:fill="FFFFFF"/>
                <w:lang w:val="en-US"/>
              </w:rPr>
              <w:t>pliere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mecanică</w:t>
            </w:r>
            <w:proofErr w:type="spellEnd"/>
            <w:r w:rsidRPr="0063414D">
              <w:rPr>
                <w:rFonts w:ascii="Times New Roman" w:hAnsi="Times New Roman"/>
                <w:color w:val="000000" w:themeColor="text1"/>
                <w:sz w:val="20"/>
                <w:szCs w:val="20"/>
                <w:shd w:val="clear" w:color="auto" w:fill="FFFFFF"/>
                <w:lang w:val="en-US"/>
              </w:rPr>
              <w:t xml:space="preserve"> </w:t>
            </w:r>
            <w:proofErr w:type="gramStart"/>
            <w:r w:rsidRPr="0063414D">
              <w:rPr>
                <w:rFonts w:ascii="Times New Roman" w:hAnsi="Times New Roman"/>
                <w:color w:val="000000" w:themeColor="text1"/>
                <w:sz w:val="20"/>
                <w:szCs w:val="20"/>
                <w:shd w:val="clear" w:color="auto" w:fill="FFFFFF"/>
                <w:lang w:val="en-US"/>
              </w:rPr>
              <w:t>a</w:t>
            </w:r>
            <w:proofErr w:type="gram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afișajului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numai</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în</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cazul</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telefoanelor</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inteligente</w:t>
            </w:r>
            <w:proofErr w:type="spellEnd"/>
            <w:r w:rsidRPr="0063414D">
              <w:rPr>
                <w:rFonts w:ascii="Times New Roman" w:hAnsi="Times New Roman"/>
                <w:color w:val="000000" w:themeColor="text1"/>
                <w:sz w:val="20"/>
                <w:szCs w:val="20"/>
                <w:shd w:val="clear" w:color="auto" w:fill="FFFFFF"/>
                <w:lang w:val="en-US"/>
              </w:rPr>
              <w:t xml:space="preserve"> </w:t>
            </w:r>
            <w:proofErr w:type="spellStart"/>
            <w:r w:rsidRPr="0063414D">
              <w:rPr>
                <w:rFonts w:ascii="Times New Roman" w:hAnsi="Times New Roman"/>
                <w:color w:val="000000" w:themeColor="text1"/>
                <w:sz w:val="20"/>
                <w:szCs w:val="20"/>
                <w:shd w:val="clear" w:color="auto" w:fill="FFFFFF"/>
                <w:lang w:val="en-US"/>
              </w:rPr>
              <w:t>pliabile</w:t>
            </w:r>
            <w:proofErr w:type="spellEnd"/>
            <w:r w:rsidRPr="0063414D">
              <w:rPr>
                <w:rFonts w:ascii="Times New Roman" w:hAnsi="Times New Roman"/>
                <w:color w:val="000000" w:themeColor="text1"/>
                <w:sz w:val="20"/>
                <w:szCs w:val="20"/>
                <w:shd w:val="clear" w:color="auto" w:fill="FFFFFF"/>
                <w:lang w:val="en-US"/>
              </w:rPr>
              <w:t>.</w:t>
            </w:r>
          </w:p>
          <w:p w14:paraId="72F16ECD" w14:textId="359D83EB" w:rsidR="006C37E2" w:rsidRPr="006C37E2" w:rsidRDefault="006C37E2" w:rsidP="006C37E2">
            <w:pPr>
              <w:suppressAutoHyphens w:val="0"/>
              <w:autoSpaceDN/>
              <w:spacing w:after="0" w:line="240" w:lineRule="auto"/>
              <w:textAlignment w:val="auto"/>
              <w:rPr>
                <w:rFonts w:ascii="Times New Roman" w:hAnsi="Times New Roman"/>
                <w:b/>
                <w:bCs/>
                <w:sz w:val="20"/>
                <w:szCs w:val="20"/>
                <w:shd w:val="clear" w:color="auto" w:fill="FFFFFF"/>
                <w:lang w:val="en-US"/>
              </w:rPr>
            </w:pPr>
            <w:r w:rsidRPr="006C37E2">
              <w:rPr>
                <w:rFonts w:ascii="Times New Roman" w:hAnsi="Times New Roman"/>
                <w:sz w:val="20"/>
                <w:szCs w:val="20"/>
                <w:lang w:val="en-US"/>
              </w:rPr>
              <w:t>5)</w:t>
            </w:r>
            <w:proofErr w:type="spellStart"/>
            <w:r w:rsidRPr="006C37E2">
              <w:rPr>
                <w:rFonts w:ascii="Times New Roman" w:hAnsi="Times New Roman"/>
                <w:b/>
                <w:bCs/>
                <w:sz w:val="20"/>
                <w:szCs w:val="20"/>
                <w:shd w:val="clear" w:color="auto" w:fill="FFFFFF"/>
                <w:lang w:val="en-US"/>
              </w:rPr>
              <w:t>Actualizările</w:t>
            </w:r>
            <w:proofErr w:type="spellEnd"/>
            <w:r w:rsidRPr="006C37E2">
              <w:rPr>
                <w:rFonts w:ascii="Times New Roman" w:hAnsi="Times New Roman"/>
                <w:b/>
                <w:bCs/>
                <w:sz w:val="20"/>
                <w:szCs w:val="20"/>
                <w:shd w:val="clear" w:color="auto" w:fill="FFFFFF"/>
                <w:lang w:val="en-US"/>
              </w:rPr>
              <w:t xml:space="preserve"> de software (</w:t>
            </w:r>
            <w:proofErr w:type="spellStart"/>
            <w:r w:rsidRPr="006C37E2">
              <w:rPr>
                <w:rFonts w:ascii="Times New Roman" w:hAnsi="Times New Roman"/>
                <w:b/>
                <w:bCs/>
                <w:sz w:val="20"/>
                <w:szCs w:val="20"/>
                <w:shd w:val="clear" w:color="auto" w:fill="FFFFFF"/>
                <w:lang w:val="en-US"/>
              </w:rPr>
              <w:t>durata</w:t>
            </w:r>
            <w:proofErr w:type="spellEnd"/>
            <w:r w:rsidRPr="006C37E2">
              <w:rPr>
                <w:rFonts w:ascii="Times New Roman" w:hAnsi="Times New Roman"/>
                <w:b/>
                <w:bCs/>
                <w:sz w:val="20"/>
                <w:szCs w:val="20"/>
                <w:shd w:val="clear" w:color="auto" w:fill="FFFFFF"/>
                <w:lang w:val="en-US"/>
              </w:rPr>
              <w:t xml:space="preserve"> </w:t>
            </w:r>
            <w:proofErr w:type="spellStart"/>
            <w:r w:rsidRPr="006C37E2">
              <w:rPr>
                <w:rFonts w:ascii="Times New Roman" w:hAnsi="Times New Roman"/>
                <w:b/>
                <w:bCs/>
                <w:sz w:val="20"/>
                <w:szCs w:val="20"/>
                <w:shd w:val="clear" w:color="auto" w:fill="FFFFFF"/>
                <w:lang w:val="en-US"/>
              </w:rPr>
              <w:t>acestora</w:t>
            </w:r>
            <w:proofErr w:type="spellEnd"/>
            <w:r w:rsidRPr="006C37E2">
              <w:rPr>
                <w:rFonts w:ascii="Times New Roman" w:hAnsi="Times New Roman"/>
                <w:b/>
                <w:bCs/>
                <w:sz w:val="20"/>
                <w:szCs w:val="20"/>
                <w:shd w:val="clear" w:color="auto" w:fill="FFFFFF"/>
                <w:lang w:val="en-US"/>
              </w:rPr>
              <w:t>)</w:t>
            </w:r>
          </w:p>
          <w:p w14:paraId="28F815BB" w14:textId="77777777" w:rsidR="006C37E2" w:rsidRPr="006C37E2" w:rsidRDefault="006C37E2" w:rsidP="006C37E2">
            <w:pPr>
              <w:spacing w:after="0" w:line="240" w:lineRule="auto"/>
              <w:rPr>
                <w:rFonts w:ascii="Times New Roman" w:hAnsi="Times New Roman"/>
                <w:sz w:val="20"/>
                <w:szCs w:val="20"/>
                <w:shd w:val="clear" w:color="auto" w:fill="FFFFFF"/>
                <w:lang w:val="en-US"/>
              </w:rPr>
            </w:pPr>
            <w:proofErr w:type="spellStart"/>
            <w:r w:rsidRPr="006C37E2">
              <w:rPr>
                <w:rFonts w:ascii="Times New Roman" w:hAnsi="Times New Roman"/>
                <w:sz w:val="20"/>
                <w:szCs w:val="20"/>
                <w:shd w:val="clear" w:color="auto" w:fill="FFFFFF"/>
                <w:lang w:val="en-US"/>
              </w:rPr>
              <w:t>Punctajul</w:t>
            </w:r>
            <w:proofErr w:type="spellEnd"/>
            <w:r w:rsidRPr="006C37E2">
              <w:rPr>
                <w:rStyle w:val="apple-converted-space"/>
                <w:rFonts w:ascii="Times New Roman" w:hAnsi="Times New Roman"/>
                <w:color w:val="333333"/>
                <w:sz w:val="20"/>
                <w:szCs w:val="20"/>
                <w:shd w:val="clear" w:color="auto" w:fill="FFFFFF"/>
                <w:lang w:val="en-US"/>
              </w:rPr>
              <w:t xml:space="preserve"> </w:t>
            </w:r>
            <w:r w:rsidRPr="006C37E2">
              <w:rPr>
                <w:rStyle w:val="oj-bold"/>
                <w:rFonts w:ascii="Times New Roman" w:hAnsi="Times New Roman"/>
                <w:b/>
                <w:bCs/>
                <w:color w:val="333333"/>
                <w:sz w:val="20"/>
                <w:szCs w:val="20"/>
                <w:lang w:val="en-US"/>
              </w:rPr>
              <w:t>„</w:t>
            </w:r>
            <w:proofErr w:type="spellStart"/>
            <w:r w:rsidRPr="006C37E2">
              <w:rPr>
                <w:rStyle w:val="oj-bold"/>
                <w:rFonts w:ascii="Times New Roman" w:hAnsi="Times New Roman"/>
                <w:b/>
                <w:bCs/>
                <w:color w:val="333333"/>
                <w:sz w:val="20"/>
                <w:szCs w:val="20"/>
                <w:lang w:val="en-US"/>
              </w:rPr>
              <w:t>Actualizări</w:t>
            </w:r>
            <w:proofErr w:type="spellEnd"/>
            <w:r w:rsidRPr="006C37E2">
              <w:rPr>
                <w:rStyle w:val="oj-bold"/>
                <w:rFonts w:ascii="Times New Roman" w:hAnsi="Times New Roman"/>
                <w:b/>
                <w:bCs/>
                <w:color w:val="333333"/>
                <w:sz w:val="20"/>
                <w:szCs w:val="20"/>
                <w:lang w:val="en-US"/>
              </w:rPr>
              <w:t xml:space="preserve"> de software (</w:t>
            </w:r>
            <w:proofErr w:type="spellStart"/>
            <w:r w:rsidRPr="006C37E2">
              <w:rPr>
                <w:rStyle w:val="oj-bold"/>
                <w:rFonts w:ascii="Times New Roman" w:hAnsi="Times New Roman"/>
                <w:b/>
                <w:bCs/>
                <w:color w:val="333333"/>
                <w:sz w:val="20"/>
                <w:szCs w:val="20"/>
                <w:lang w:val="en-US"/>
              </w:rPr>
              <w:t>durata</w:t>
            </w:r>
            <w:proofErr w:type="spellEnd"/>
            <w:r w:rsidRPr="006C37E2">
              <w:rPr>
                <w:rStyle w:val="oj-bold"/>
                <w:rFonts w:ascii="Times New Roman" w:hAnsi="Times New Roman"/>
                <w:b/>
                <w:bCs/>
                <w:color w:val="333333"/>
                <w:sz w:val="20"/>
                <w:szCs w:val="20"/>
                <w:lang w:val="en-US"/>
              </w:rPr>
              <w:t xml:space="preserve"> </w:t>
            </w:r>
            <w:proofErr w:type="spellStart"/>
            <w:r w:rsidRPr="006C37E2">
              <w:rPr>
                <w:rStyle w:val="oj-bold"/>
                <w:rFonts w:ascii="Times New Roman" w:hAnsi="Times New Roman"/>
                <w:b/>
                <w:bCs/>
                <w:color w:val="333333"/>
                <w:sz w:val="20"/>
                <w:szCs w:val="20"/>
                <w:lang w:val="en-US"/>
              </w:rPr>
              <w:t>acestora</w:t>
            </w:r>
            <w:proofErr w:type="spellEnd"/>
            <w:r w:rsidRPr="006C37E2">
              <w:rPr>
                <w:rStyle w:val="oj-bold"/>
                <w:rFonts w:ascii="Times New Roman" w:hAnsi="Times New Roman"/>
                <w:b/>
                <w:bCs/>
                <w:color w:val="333333"/>
                <w:sz w:val="20"/>
                <w:szCs w:val="20"/>
                <w:lang w:val="en-US"/>
              </w:rPr>
              <w:t>)” (S</w:t>
            </w:r>
            <w:r w:rsidRPr="006C37E2">
              <w:rPr>
                <w:rStyle w:val="oj-sub"/>
                <w:rFonts w:ascii="Times New Roman" w:hAnsi="Times New Roman"/>
                <w:b/>
                <w:bCs/>
                <w:color w:val="333333"/>
                <w:sz w:val="20"/>
                <w:szCs w:val="20"/>
                <w:vertAlign w:val="subscript"/>
                <w:lang w:val="en-US"/>
              </w:rPr>
              <w:t>SU</w:t>
            </w:r>
            <w:r w:rsidRPr="006C37E2">
              <w:rPr>
                <w:rStyle w:val="oj-bold"/>
                <w:rFonts w:ascii="Times New Roman" w:hAnsi="Times New Roman"/>
                <w:b/>
                <w:bCs/>
                <w:color w:val="333333"/>
                <w:sz w:val="20"/>
                <w:szCs w:val="20"/>
                <w:lang w:val="en-US"/>
              </w:rPr>
              <w:t>)</w:t>
            </w:r>
            <w:r w:rsidRPr="006C37E2">
              <w:rPr>
                <w:rStyle w:val="apple-converted-space"/>
                <w:rFonts w:ascii="Times New Roman" w:hAnsi="Times New Roman"/>
                <w:color w:val="333333"/>
                <w:sz w:val="20"/>
                <w:szCs w:val="20"/>
                <w:shd w:val="clear" w:color="auto" w:fill="FFFFFF"/>
                <w:lang w:val="en-US"/>
              </w:rPr>
              <w:t xml:space="preserve"> </w:t>
            </w:r>
            <w:r w:rsidRPr="006C37E2">
              <w:rPr>
                <w:rFonts w:ascii="Times New Roman" w:hAnsi="Times New Roman"/>
                <w:sz w:val="20"/>
                <w:szCs w:val="20"/>
                <w:shd w:val="clear" w:color="auto" w:fill="FFFFFF"/>
                <w:lang w:val="en-US"/>
              </w:rPr>
              <w:t xml:space="preserve">se </w:t>
            </w:r>
            <w:proofErr w:type="spellStart"/>
            <w:r w:rsidRPr="006C37E2">
              <w:rPr>
                <w:rFonts w:ascii="Times New Roman" w:hAnsi="Times New Roman"/>
                <w:sz w:val="20"/>
                <w:szCs w:val="20"/>
                <w:shd w:val="clear" w:color="auto" w:fill="FFFFFF"/>
                <w:lang w:val="en-US"/>
              </w:rPr>
              <w:t>calculează</w:t>
            </w:r>
            <w:proofErr w:type="spellEnd"/>
            <w:r w:rsidRPr="006C37E2">
              <w:rPr>
                <w:rFonts w:ascii="Times New Roman" w:hAnsi="Times New Roman"/>
                <w:sz w:val="20"/>
                <w:szCs w:val="20"/>
                <w:shd w:val="clear" w:color="auto" w:fill="FFFFFF"/>
                <w:lang w:val="en-US"/>
              </w:rPr>
              <w:t xml:space="preserve"> la </w:t>
            </w:r>
            <w:proofErr w:type="spellStart"/>
            <w:r w:rsidRPr="006C37E2">
              <w:rPr>
                <w:rFonts w:ascii="Times New Roman" w:hAnsi="Times New Roman"/>
                <w:sz w:val="20"/>
                <w:szCs w:val="20"/>
                <w:shd w:val="clear" w:color="auto" w:fill="FFFFFF"/>
                <w:lang w:val="en-US"/>
              </w:rPr>
              <w:t>nivel</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produs</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după</w:t>
            </w:r>
            <w:proofErr w:type="spellEnd"/>
            <w:r w:rsidRPr="006C37E2">
              <w:rPr>
                <w:rFonts w:ascii="Times New Roman" w:hAnsi="Times New Roman"/>
                <w:sz w:val="20"/>
                <w:szCs w:val="20"/>
                <w:shd w:val="clear" w:color="auto" w:fill="FFFFFF"/>
                <w:lang w:val="en-US"/>
              </w:rPr>
              <w:t xml:space="preserve"> cum </w:t>
            </w:r>
            <w:proofErr w:type="spellStart"/>
            <w:r w:rsidRPr="006C37E2">
              <w:rPr>
                <w:rFonts w:ascii="Times New Roman" w:hAnsi="Times New Roman"/>
                <w:sz w:val="20"/>
                <w:szCs w:val="20"/>
                <w:shd w:val="clear" w:color="auto" w:fill="FFFFFF"/>
                <w:lang w:val="en-US"/>
              </w:rPr>
              <w:t>urmează</w:t>
            </w:r>
            <w:proofErr w:type="spellEnd"/>
            <w:r w:rsidRPr="006C37E2">
              <w:rPr>
                <w:rFonts w:ascii="Times New Roman" w:hAnsi="Times New Roman"/>
                <w:sz w:val="20"/>
                <w:szCs w:val="20"/>
                <w:shd w:val="clear" w:color="auto" w:fill="FFFFFF"/>
                <w:lang w:val="en-US"/>
              </w:rPr>
              <w:t>:</w:t>
            </w:r>
          </w:p>
          <w:p w14:paraId="50667575" w14:textId="77777777" w:rsidR="006C37E2" w:rsidRPr="006C37E2" w:rsidRDefault="006C37E2" w:rsidP="006C37E2">
            <w:pPr>
              <w:numPr>
                <w:ilvl w:val="0"/>
                <w:numId w:val="677"/>
              </w:numPr>
              <w:suppressAutoHyphens w:val="0"/>
              <w:autoSpaceDN/>
              <w:spacing w:after="0" w:line="240" w:lineRule="auto"/>
              <w:jc w:val="both"/>
              <w:textAlignment w:val="auto"/>
              <w:rPr>
                <w:rFonts w:ascii="Times New Roman" w:hAnsi="Times New Roman"/>
                <w:sz w:val="20"/>
                <w:szCs w:val="20"/>
                <w:shd w:val="clear" w:color="auto" w:fill="FFFFFF"/>
                <w:lang w:val="en-US"/>
              </w:rPr>
            </w:pPr>
            <w:proofErr w:type="spellStart"/>
            <w:r w:rsidRPr="006C37E2">
              <w:rPr>
                <w:rFonts w:ascii="Times New Roman" w:hAnsi="Times New Roman"/>
                <w:sz w:val="20"/>
                <w:szCs w:val="20"/>
                <w:shd w:val="clear" w:color="auto" w:fill="FFFFFF"/>
                <w:lang w:val="en-US"/>
              </w:rPr>
              <w:t>disponibilitatea</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minimă</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garantată</w:t>
            </w:r>
            <w:proofErr w:type="spellEnd"/>
            <w:r w:rsidRPr="006C37E2">
              <w:rPr>
                <w:rFonts w:ascii="Times New Roman" w:hAnsi="Times New Roman"/>
                <w:sz w:val="20"/>
                <w:szCs w:val="20"/>
                <w:shd w:val="clear" w:color="auto" w:fill="FFFFFF"/>
                <w:lang w:val="en-US"/>
              </w:rPr>
              <w:t xml:space="preserve"> </w:t>
            </w:r>
            <w:proofErr w:type="gramStart"/>
            <w:r w:rsidRPr="006C37E2">
              <w:rPr>
                <w:rFonts w:ascii="Times New Roman" w:hAnsi="Times New Roman"/>
                <w:sz w:val="20"/>
                <w:szCs w:val="20"/>
                <w:shd w:val="clear" w:color="auto" w:fill="FFFFFF"/>
                <w:lang w:val="en-US"/>
              </w:rPr>
              <w:t>a</w:t>
            </w:r>
            <w:proofErr w:type="gram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actualizărilor</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securitate</w:t>
            </w:r>
            <w:proofErr w:type="spellEnd"/>
            <w:r w:rsidRPr="006C37E2">
              <w:rPr>
                <w:rFonts w:ascii="Times New Roman" w:hAnsi="Times New Roman"/>
                <w:sz w:val="20"/>
                <w:szCs w:val="20"/>
                <w:shd w:val="clear" w:color="auto" w:fill="FFFFFF"/>
                <w:lang w:val="en-US"/>
              </w:rPr>
              <w:t xml:space="preserve">, a </w:t>
            </w:r>
            <w:proofErr w:type="spellStart"/>
            <w:r w:rsidRPr="006C37E2">
              <w:rPr>
                <w:rFonts w:ascii="Times New Roman" w:hAnsi="Times New Roman"/>
                <w:sz w:val="20"/>
                <w:szCs w:val="20"/>
                <w:shd w:val="clear" w:color="auto" w:fill="FFFFFF"/>
                <w:lang w:val="en-US"/>
              </w:rPr>
              <w:t>actualizărilor</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corective</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și</w:t>
            </w:r>
            <w:proofErr w:type="spellEnd"/>
            <w:r w:rsidRPr="006C37E2">
              <w:rPr>
                <w:rFonts w:ascii="Times New Roman" w:hAnsi="Times New Roman"/>
                <w:sz w:val="20"/>
                <w:szCs w:val="20"/>
                <w:shd w:val="clear" w:color="auto" w:fill="FFFFFF"/>
                <w:lang w:val="en-US"/>
              </w:rPr>
              <w:t xml:space="preserve"> a </w:t>
            </w:r>
            <w:proofErr w:type="spellStart"/>
            <w:r w:rsidRPr="006C37E2">
              <w:rPr>
                <w:rFonts w:ascii="Times New Roman" w:hAnsi="Times New Roman"/>
                <w:sz w:val="20"/>
                <w:szCs w:val="20"/>
                <w:shd w:val="clear" w:color="auto" w:fill="FFFFFF"/>
                <w:lang w:val="en-US"/>
              </w:rPr>
              <w:t>actualizărilor</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funcționalitate</w:t>
            </w:r>
            <w:proofErr w:type="spellEnd"/>
            <w:r w:rsidRPr="006C37E2">
              <w:rPr>
                <w:rFonts w:ascii="Times New Roman" w:hAnsi="Times New Roman"/>
                <w:sz w:val="20"/>
                <w:szCs w:val="20"/>
                <w:shd w:val="clear" w:color="auto" w:fill="FFFFFF"/>
                <w:lang w:val="en-US"/>
              </w:rPr>
              <w:t xml:space="preserve"> ale </w:t>
            </w:r>
            <w:proofErr w:type="spellStart"/>
            <w:r w:rsidRPr="006C37E2">
              <w:rPr>
                <w:rFonts w:ascii="Times New Roman" w:hAnsi="Times New Roman"/>
                <w:sz w:val="20"/>
                <w:szCs w:val="20"/>
                <w:shd w:val="clear" w:color="auto" w:fill="FFFFFF"/>
                <w:lang w:val="en-US"/>
              </w:rPr>
              <w:t>sistemului</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operare</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timp</w:t>
            </w:r>
            <w:proofErr w:type="spellEnd"/>
            <w:r w:rsidRPr="006C37E2">
              <w:rPr>
                <w:rFonts w:ascii="Times New Roman" w:hAnsi="Times New Roman"/>
                <w:sz w:val="20"/>
                <w:szCs w:val="20"/>
                <w:shd w:val="clear" w:color="auto" w:fill="FFFFFF"/>
                <w:lang w:val="en-US"/>
              </w:rPr>
              <w:t xml:space="preserve"> de cel </w:t>
            </w:r>
            <w:proofErr w:type="spellStart"/>
            <w:r w:rsidRPr="006C37E2">
              <w:rPr>
                <w:rFonts w:ascii="Times New Roman" w:hAnsi="Times New Roman"/>
                <w:sz w:val="20"/>
                <w:szCs w:val="20"/>
                <w:shd w:val="clear" w:color="auto" w:fill="FFFFFF"/>
                <w:lang w:val="en-US"/>
              </w:rPr>
              <w:t>puțin</w:t>
            </w:r>
            <w:proofErr w:type="spellEnd"/>
            <w:r w:rsidRPr="006C37E2">
              <w:rPr>
                <w:rFonts w:ascii="Times New Roman" w:hAnsi="Times New Roman"/>
                <w:sz w:val="20"/>
                <w:szCs w:val="20"/>
                <w:shd w:val="clear" w:color="auto" w:fill="FFFFFF"/>
                <w:lang w:val="en-US"/>
              </w:rPr>
              <w:t xml:space="preserve"> 7 ani = 5 </w:t>
            </w:r>
            <w:proofErr w:type="spellStart"/>
            <w:r w:rsidRPr="006C37E2">
              <w:rPr>
                <w:rFonts w:ascii="Times New Roman" w:hAnsi="Times New Roman"/>
                <w:sz w:val="20"/>
                <w:szCs w:val="20"/>
                <w:shd w:val="clear" w:color="auto" w:fill="FFFFFF"/>
                <w:lang w:val="en-US"/>
              </w:rPr>
              <w:t>puncte</w:t>
            </w:r>
            <w:proofErr w:type="spellEnd"/>
            <w:r w:rsidRPr="006C37E2">
              <w:rPr>
                <w:rFonts w:ascii="Times New Roman" w:hAnsi="Times New Roman"/>
                <w:sz w:val="20"/>
                <w:szCs w:val="20"/>
                <w:shd w:val="clear" w:color="auto" w:fill="FFFFFF"/>
                <w:lang w:val="en-US"/>
              </w:rPr>
              <w:t>;</w:t>
            </w:r>
          </w:p>
          <w:p w14:paraId="05B4F122" w14:textId="77777777" w:rsidR="006C37E2" w:rsidRPr="006C37E2" w:rsidRDefault="006C37E2" w:rsidP="006C37E2">
            <w:pPr>
              <w:numPr>
                <w:ilvl w:val="0"/>
                <w:numId w:val="677"/>
              </w:numPr>
              <w:suppressAutoHyphens w:val="0"/>
              <w:autoSpaceDN/>
              <w:spacing w:after="0" w:line="240" w:lineRule="auto"/>
              <w:jc w:val="both"/>
              <w:textAlignment w:val="auto"/>
              <w:rPr>
                <w:rFonts w:ascii="Times New Roman" w:hAnsi="Times New Roman"/>
                <w:sz w:val="20"/>
                <w:szCs w:val="20"/>
                <w:shd w:val="clear" w:color="auto" w:fill="FFFFFF"/>
                <w:lang w:val="en-US"/>
              </w:rPr>
            </w:pPr>
            <w:proofErr w:type="spellStart"/>
            <w:r w:rsidRPr="006C37E2">
              <w:rPr>
                <w:rFonts w:ascii="Times New Roman" w:hAnsi="Times New Roman"/>
                <w:sz w:val="20"/>
                <w:szCs w:val="20"/>
                <w:shd w:val="clear" w:color="auto" w:fill="FFFFFF"/>
                <w:lang w:val="en-US"/>
              </w:rPr>
              <w:t>disponibilitatea</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minimă</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garantată</w:t>
            </w:r>
            <w:proofErr w:type="spellEnd"/>
            <w:r w:rsidRPr="006C37E2">
              <w:rPr>
                <w:rFonts w:ascii="Times New Roman" w:hAnsi="Times New Roman"/>
                <w:sz w:val="20"/>
                <w:szCs w:val="20"/>
                <w:shd w:val="clear" w:color="auto" w:fill="FFFFFF"/>
                <w:lang w:val="en-US"/>
              </w:rPr>
              <w:t xml:space="preserve"> </w:t>
            </w:r>
            <w:proofErr w:type="gramStart"/>
            <w:r w:rsidRPr="006C37E2">
              <w:rPr>
                <w:rFonts w:ascii="Times New Roman" w:hAnsi="Times New Roman"/>
                <w:sz w:val="20"/>
                <w:szCs w:val="20"/>
                <w:shd w:val="clear" w:color="auto" w:fill="FFFFFF"/>
                <w:lang w:val="en-US"/>
              </w:rPr>
              <w:t>a</w:t>
            </w:r>
            <w:proofErr w:type="gram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actualizărilor</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securitate</w:t>
            </w:r>
            <w:proofErr w:type="spellEnd"/>
            <w:r w:rsidRPr="006C37E2">
              <w:rPr>
                <w:rFonts w:ascii="Times New Roman" w:hAnsi="Times New Roman"/>
                <w:sz w:val="20"/>
                <w:szCs w:val="20"/>
                <w:shd w:val="clear" w:color="auto" w:fill="FFFFFF"/>
                <w:lang w:val="en-US"/>
              </w:rPr>
              <w:t xml:space="preserve">, a </w:t>
            </w:r>
            <w:proofErr w:type="spellStart"/>
            <w:r w:rsidRPr="006C37E2">
              <w:rPr>
                <w:rFonts w:ascii="Times New Roman" w:hAnsi="Times New Roman"/>
                <w:sz w:val="20"/>
                <w:szCs w:val="20"/>
                <w:shd w:val="clear" w:color="auto" w:fill="FFFFFF"/>
                <w:lang w:val="en-US"/>
              </w:rPr>
              <w:t>actualizărilor</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corective</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și</w:t>
            </w:r>
            <w:proofErr w:type="spellEnd"/>
            <w:r w:rsidRPr="006C37E2">
              <w:rPr>
                <w:rFonts w:ascii="Times New Roman" w:hAnsi="Times New Roman"/>
                <w:sz w:val="20"/>
                <w:szCs w:val="20"/>
                <w:shd w:val="clear" w:color="auto" w:fill="FFFFFF"/>
                <w:lang w:val="en-US"/>
              </w:rPr>
              <w:t xml:space="preserve"> a </w:t>
            </w:r>
            <w:proofErr w:type="spellStart"/>
            <w:r w:rsidRPr="006C37E2">
              <w:rPr>
                <w:rFonts w:ascii="Times New Roman" w:hAnsi="Times New Roman"/>
                <w:sz w:val="20"/>
                <w:szCs w:val="20"/>
                <w:shd w:val="clear" w:color="auto" w:fill="FFFFFF"/>
                <w:lang w:val="en-US"/>
              </w:rPr>
              <w:t>actualizărilor</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funcționalitate</w:t>
            </w:r>
            <w:proofErr w:type="spellEnd"/>
            <w:r w:rsidRPr="006C37E2">
              <w:rPr>
                <w:rFonts w:ascii="Times New Roman" w:hAnsi="Times New Roman"/>
                <w:sz w:val="20"/>
                <w:szCs w:val="20"/>
                <w:shd w:val="clear" w:color="auto" w:fill="FFFFFF"/>
                <w:lang w:val="en-US"/>
              </w:rPr>
              <w:t xml:space="preserve"> ale </w:t>
            </w:r>
            <w:proofErr w:type="spellStart"/>
            <w:r w:rsidRPr="006C37E2">
              <w:rPr>
                <w:rFonts w:ascii="Times New Roman" w:hAnsi="Times New Roman"/>
                <w:sz w:val="20"/>
                <w:szCs w:val="20"/>
                <w:shd w:val="clear" w:color="auto" w:fill="FFFFFF"/>
                <w:lang w:val="en-US"/>
              </w:rPr>
              <w:t>sistemului</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operare</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timp</w:t>
            </w:r>
            <w:proofErr w:type="spellEnd"/>
            <w:r w:rsidRPr="006C37E2">
              <w:rPr>
                <w:rFonts w:ascii="Times New Roman" w:hAnsi="Times New Roman"/>
                <w:sz w:val="20"/>
                <w:szCs w:val="20"/>
                <w:shd w:val="clear" w:color="auto" w:fill="FFFFFF"/>
                <w:lang w:val="en-US"/>
              </w:rPr>
              <w:t xml:space="preserve"> de cel </w:t>
            </w:r>
            <w:proofErr w:type="spellStart"/>
            <w:r w:rsidRPr="006C37E2">
              <w:rPr>
                <w:rFonts w:ascii="Times New Roman" w:hAnsi="Times New Roman"/>
                <w:sz w:val="20"/>
                <w:szCs w:val="20"/>
                <w:shd w:val="clear" w:color="auto" w:fill="FFFFFF"/>
                <w:lang w:val="en-US"/>
              </w:rPr>
              <w:t>puțin</w:t>
            </w:r>
            <w:proofErr w:type="spellEnd"/>
            <w:r w:rsidRPr="006C37E2">
              <w:rPr>
                <w:rFonts w:ascii="Times New Roman" w:hAnsi="Times New Roman"/>
                <w:sz w:val="20"/>
                <w:szCs w:val="20"/>
                <w:shd w:val="clear" w:color="auto" w:fill="FFFFFF"/>
                <w:lang w:val="en-US"/>
              </w:rPr>
              <w:t xml:space="preserve"> 6 ani = 3 </w:t>
            </w:r>
            <w:proofErr w:type="spellStart"/>
            <w:r w:rsidRPr="006C37E2">
              <w:rPr>
                <w:rFonts w:ascii="Times New Roman" w:hAnsi="Times New Roman"/>
                <w:sz w:val="20"/>
                <w:szCs w:val="20"/>
                <w:shd w:val="clear" w:color="auto" w:fill="FFFFFF"/>
                <w:lang w:val="en-US"/>
              </w:rPr>
              <w:t>puncte</w:t>
            </w:r>
            <w:proofErr w:type="spellEnd"/>
            <w:r w:rsidRPr="006C37E2">
              <w:rPr>
                <w:rFonts w:ascii="Times New Roman" w:hAnsi="Times New Roman"/>
                <w:sz w:val="20"/>
                <w:szCs w:val="20"/>
                <w:shd w:val="clear" w:color="auto" w:fill="FFFFFF"/>
                <w:lang w:val="en-US"/>
              </w:rPr>
              <w:t>;</w:t>
            </w:r>
          </w:p>
          <w:p w14:paraId="099360D9" w14:textId="77777777" w:rsidR="006C37E2" w:rsidRPr="006C37E2" w:rsidRDefault="006C37E2" w:rsidP="006C37E2">
            <w:pPr>
              <w:numPr>
                <w:ilvl w:val="0"/>
                <w:numId w:val="677"/>
              </w:numPr>
              <w:suppressAutoHyphens w:val="0"/>
              <w:autoSpaceDN/>
              <w:spacing w:after="0" w:line="240" w:lineRule="auto"/>
              <w:jc w:val="both"/>
              <w:textAlignment w:val="auto"/>
              <w:rPr>
                <w:rFonts w:ascii="Times New Roman" w:hAnsi="Times New Roman"/>
                <w:sz w:val="20"/>
                <w:szCs w:val="20"/>
                <w:shd w:val="clear" w:color="auto" w:fill="FFFFFF"/>
                <w:lang w:val="en-US"/>
              </w:rPr>
            </w:pPr>
            <w:proofErr w:type="spellStart"/>
            <w:r w:rsidRPr="006C37E2">
              <w:rPr>
                <w:rFonts w:ascii="Times New Roman" w:hAnsi="Times New Roman"/>
                <w:sz w:val="20"/>
                <w:szCs w:val="20"/>
                <w:shd w:val="clear" w:color="auto" w:fill="FFFFFF"/>
                <w:lang w:val="en-US"/>
              </w:rPr>
              <w:t>disponibilitatea</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minimă</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garantată</w:t>
            </w:r>
            <w:proofErr w:type="spellEnd"/>
            <w:r w:rsidRPr="006C37E2">
              <w:rPr>
                <w:rFonts w:ascii="Times New Roman" w:hAnsi="Times New Roman"/>
                <w:sz w:val="20"/>
                <w:szCs w:val="20"/>
                <w:shd w:val="clear" w:color="auto" w:fill="FFFFFF"/>
                <w:lang w:val="en-US"/>
              </w:rPr>
              <w:t xml:space="preserve"> </w:t>
            </w:r>
            <w:proofErr w:type="gramStart"/>
            <w:r w:rsidRPr="006C37E2">
              <w:rPr>
                <w:rFonts w:ascii="Times New Roman" w:hAnsi="Times New Roman"/>
                <w:sz w:val="20"/>
                <w:szCs w:val="20"/>
                <w:shd w:val="clear" w:color="auto" w:fill="FFFFFF"/>
                <w:lang w:val="en-US"/>
              </w:rPr>
              <w:t>a</w:t>
            </w:r>
            <w:proofErr w:type="gram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actualizărilor</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securitate</w:t>
            </w:r>
            <w:proofErr w:type="spellEnd"/>
            <w:r w:rsidRPr="006C37E2">
              <w:rPr>
                <w:rFonts w:ascii="Times New Roman" w:hAnsi="Times New Roman"/>
                <w:sz w:val="20"/>
                <w:szCs w:val="20"/>
                <w:shd w:val="clear" w:color="auto" w:fill="FFFFFF"/>
                <w:lang w:val="en-US"/>
              </w:rPr>
              <w:t xml:space="preserve">, a </w:t>
            </w:r>
            <w:proofErr w:type="spellStart"/>
            <w:r w:rsidRPr="006C37E2">
              <w:rPr>
                <w:rFonts w:ascii="Times New Roman" w:hAnsi="Times New Roman"/>
                <w:sz w:val="20"/>
                <w:szCs w:val="20"/>
                <w:shd w:val="clear" w:color="auto" w:fill="FFFFFF"/>
                <w:lang w:val="en-US"/>
              </w:rPr>
              <w:t>actualizărilor</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corective</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și</w:t>
            </w:r>
            <w:proofErr w:type="spellEnd"/>
            <w:r w:rsidRPr="006C37E2">
              <w:rPr>
                <w:rFonts w:ascii="Times New Roman" w:hAnsi="Times New Roman"/>
                <w:sz w:val="20"/>
                <w:szCs w:val="20"/>
                <w:shd w:val="clear" w:color="auto" w:fill="FFFFFF"/>
                <w:lang w:val="en-US"/>
              </w:rPr>
              <w:t xml:space="preserve"> a </w:t>
            </w:r>
            <w:proofErr w:type="spellStart"/>
            <w:r w:rsidRPr="006C37E2">
              <w:rPr>
                <w:rFonts w:ascii="Times New Roman" w:hAnsi="Times New Roman"/>
                <w:sz w:val="20"/>
                <w:szCs w:val="20"/>
                <w:shd w:val="clear" w:color="auto" w:fill="FFFFFF"/>
                <w:lang w:val="en-US"/>
              </w:rPr>
              <w:t>actualizărilor</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funcționalitate</w:t>
            </w:r>
            <w:proofErr w:type="spellEnd"/>
            <w:r w:rsidRPr="006C37E2">
              <w:rPr>
                <w:rFonts w:ascii="Times New Roman" w:hAnsi="Times New Roman"/>
                <w:sz w:val="20"/>
                <w:szCs w:val="20"/>
                <w:shd w:val="clear" w:color="auto" w:fill="FFFFFF"/>
                <w:lang w:val="en-US"/>
              </w:rPr>
              <w:t xml:space="preserve"> ale </w:t>
            </w:r>
            <w:proofErr w:type="spellStart"/>
            <w:r w:rsidRPr="006C37E2">
              <w:rPr>
                <w:rFonts w:ascii="Times New Roman" w:hAnsi="Times New Roman"/>
                <w:sz w:val="20"/>
                <w:szCs w:val="20"/>
                <w:shd w:val="clear" w:color="auto" w:fill="FFFFFF"/>
                <w:lang w:val="en-US"/>
              </w:rPr>
              <w:t>sistemului</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operare</w:t>
            </w:r>
            <w:proofErr w:type="spell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timp</w:t>
            </w:r>
            <w:proofErr w:type="spellEnd"/>
            <w:r w:rsidRPr="006C37E2">
              <w:rPr>
                <w:rFonts w:ascii="Times New Roman" w:hAnsi="Times New Roman"/>
                <w:sz w:val="20"/>
                <w:szCs w:val="20"/>
                <w:shd w:val="clear" w:color="auto" w:fill="FFFFFF"/>
                <w:lang w:val="en-US"/>
              </w:rPr>
              <w:t xml:space="preserve"> de cel </w:t>
            </w:r>
            <w:proofErr w:type="spellStart"/>
            <w:r w:rsidRPr="006C37E2">
              <w:rPr>
                <w:rFonts w:ascii="Times New Roman" w:hAnsi="Times New Roman"/>
                <w:sz w:val="20"/>
                <w:szCs w:val="20"/>
                <w:shd w:val="clear" w:color="auto" w:fill="FFFFFF"/>
                <w:lang w:val="en-US"/>
              </w:rPr>
              <w:t>puțin</w:t>
            </w:r>
            <w:proofErr w:type="spellEnd"/>
            <w:r w:rsidRPr="006C37E2">
              <w:rPr>
                <w:rFonts w:ascii="Times New Roman" w:hAnsi="Times New Roman"/>
                <w:sz w:val="20"/>
                <w:szCs w:val="20"/>
                <w:shd w:val="clear" w:color="auto" w:fill="FFFFFF"/>
                <w:lang w:val="en-US"/>
              </w:rPr>
              <w:t xml:space="preserve"> 5 ani = 1 </w:t>
            </w:r>
            <w:proofErr w:type="spellStart"/>
            <w:r w:rsidRPr="006C37E2">
              <w:rPr>
                <w:rFonts w:ascii="Times New Roman" w:hAnsi="Times New Roman"/>
                <w:sz w:val="20"/>
                <w:szCs w:val="20"/>
                <w:shd w:val="clear" w:color="auto" w:fill="FFFFFF"/>
                <w:lang w:val="en-US"/>
              </w:rPr>
              <w:t>punct</w:t>
            </w:r>
            <w:proofErr w:type="spellEnd"/>
            <w:r w:rsidRPr="006C37E2">
              <w:rPr>
                <w:rFonts w:ascii="Times New Roman" w:hAnsi="Times New Roman"/>
                <w:sz w:val="20"/>
                <w:szCs w:val="20"/>
                <w:shd w:val="clear" w:color="auto" w:fill="FFFFFF"/>
                <w:lang w:val="en-US"/>
              </w:rPr>
              <w:t>.</w:t>
            </w:r>
          </w:p>
          <w:p w14:paraId="75F720D9" w14:textId="77777777" w:rsidR="006C37E2" w:rsidRPr="006C37E2" w:rsidRDefault="006C37E2" w:rsidP="006C37E2">
            <w:pPr>
              <w:numPr>
                <w:ilvl w:val="0"/>
                <w:numId w:val="677"/>
              </w:numPr>
              <w:suppressAutoHyphens w:val="0"/>
              <w:autoSpaceDN/>
              <w:spacing w:after="0" w:line="240" w:lineRule="auto"/>
              <w:jc w:val="both"/>
              <w:textAlignment w:val="auto"/>
              <w:rPr>
                <w:rFonts w:ascii="Times New Roman" w:hAnsi="Times New Roman"/>
                <w:sz w:val="20"/>
                <w:szCs w:val="20"/>
                <w:shd w:val="clear" w:color="auto" w:fill="FFFFFF"/>
                <w:lang w:val="en-US"/>
              </w:rPr>
            </w:pPr>
            <w:proofErr w:type="spellStart"/>
            <w:r w:rsidRPr="006C37E2">
              <w:rPr>
                <w:rFonts w:ascii="Times New Roman" w:hAnsi="Times New Roman"/>
                <w:sz w:val="20"/>
                <w:szCs w:val="20"/>
                <w:shd w:val="clear" w:color="auto" w:fill="FFFFFF"/>
                <w:lang w:val="en-US"/>
              </w:rPr>
              <w:t>Duratele</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mai</w:t>
            </w:r>
            <w:proofErr w:type="spellEnd"/>
            <w:r w:rsidRPr="006C37E2">
              <w:rPr>
                <w:rFonts w:ascii="Times New Roman" w:hAnsi="Times New Roman"/>
                <w:sz w:val="20"/>
                <w:szCs w:val="20"/>
                <w:shd w:val="clear" w:color="auto" w:fill="FFFFFF"/>
                <w:lang w:val="en-US"/>
              </w:rPr>
              <w:t xml:space="preserve"> sus se </w:t>
            </w:r>
            <w:proofErr w:type="spellStart"/>
            <w:r w:rsidRPr="006C37E2">
              <w:rPr>
                <w:rFonts w:ascii="Times New Roman" w:hAnsi="Times New Roman"/>
                <w:sz w:val="20"/>
                <w:szCs w:val="20"/>
                <w:shd w:val="clear" w:color="auto" w:fill="FFFFFF"/>
                <w:lang w:val="en-US"/>
              </w:rPr>
              <w:t>referă</w:t>
            </w:r>
            <w:proofErr w:type="spellEnd"/>
            <w:r w:rsidRPr="006C37E2">
              <w:rPr>
                <w:rFonts w:ascii="Times New Roman" w:hAnsi="Times New Roman"/>
                <w:sz w:val="20"/>
                <w:szCs w:val="20"/>
                <w:shd w:val="clear" w:color="auto" w:fill="FFFFFF"/>
                <w:lang w:val="en-US"/>
              </w:rPr>
              <w:t xml:space="preserve"> la </w:t>
            </w:r>
            <w:proofErr w:type="spellStart"/>
            <w:r w:rsidRPr="006C37E2">
              <w:rPr>
                <w:rFonts w:ascii="Times New Roman" w:hAnsi="Times New Roman"/>
                <w:sz w:val="20"/>
                <w:szCs w:val="20"/>
                <w:shd w:val="clear" w:color="auto" w:fill="FFFFFF"/>
                <w:lang w:val="en-US"/>
              </w:rPr>
              <w:t>numărul</w:t>
            </w:r>
            <w:proofErr w:type="spellEnd"/>
            <w:r w:rsidRPr="006C37E2">
              <w:rPr>
                <w:rFonts w:ascii="Times New Roman" w:hAnsi="Times New Roman"/>
                <w:sz w:val="20"/>
                <w:szCs w:val="20"/>
                <w:shd w:val="clear" w:color="auto" w:fill="FFFFFF"/>
                <w:lang w:val="en-US"/>
              </w:rPr>
              <w:t xml:space="preserve"> de ani de la data de </w:t>
            </w:r>
            <w:proofErr w:type="spellStart"/>
            <w:r w:rsidRPr="006C37E2">
              <w:rPr>
                <w:rFonts w:ascii="Times New Roman" w:hAnsi="Times New Roman"/>
                <w:sz w:val="20"/>
                <w:szCs w:val="20"/>
                <w:shd w:val="clear" w:color="auto" w:fill="FFFFFF"/>
                <w:lang w:val="en-US"/>
              </w:rPr>
              <w:t>încheiere</w:t>
            </w:r>
            <w:proofErr w:type="spellEnd"/>
            <w:r w:rsidRPr="006C37E2">
              <w:rPr>
                <w:rFonts w:ascii="Times New Roman" w:hAnsi="Times New Roman"/>
                <w:sz w:val="20"/>
                <w:szCs w:val="20"/>
                <w:shd w:val="clear" w:color="auto" w:fill="FFFFFF"/>
                <w:lang w:val="en-US"/>
              </w:rPr>
              <w:t xml:space="preserve"> </w:t>
            </w:r>
            <w:proofErr w:type="gramStart"/>
            <w:r w:rsidRPr="006C37E2">
              <w:rPr>
                <w:rFonts w:ascii="Times New Roman" w:hAnsi="Times New Roman"/>
                <w:sz w:val="20"/>
                <w:szCs w:val="20"/>
                <w:shd w:val="clear" w:color="auto" w:fill="FFFFFF"/>
                <w:lang w:val="en-US"/>
              </w:rPr>
              <w:t>a</w:t>
            </w:r>
            <w:proofErr w:type="gramEnd"/>
            <w:r w:rsidRPr="006C37E2">
              <w:rPr>
                <w:rFonts w:ascii="Times New Roman" w:hAnsi="Times New Roman"/>
                <w:sz w:val="20"/>
                <w:szCs w:val="20"/>
                <w:shd w:val="clear" w:color="auto" w:fill="FFFFFF"/>
                <w:lang w:val="en-US"/>
              </w:rPr>
              <w:t xml:space="preserve"> </w:t>
            </w:r>
            <w:proofErr w:type="spellStart"/>
            <w:r w:rsidRPr="006C37E2">
              <w:rPr>
                <w:rFonts w:ascii="Times New Roman" w:hAnsi="Times New Roman"/>
                <w:sz w:val="20"/>
                <w:szCs w:val="20"/>
                <w:shd w:val="clear" w:color="auto" w:fill="FFFFFF"/>
                <w:lang w:val="en-US"/>
              </w:rPr>
              <w:t>introducerii</w:t>
            </w:r>
            <w:proofErr w:type="spellEnd"/>
            <w:r w:rsidRPr="006C37E2">
              <w:rPr>
                <w:rFonts w:ascii="Times New Roman" w:hAnsi="Times New Roman"/>
                <w:sz w:val="20"/>
                <w:szCs w:val="20"/>
                <w:shd w:val="clear" w:color="auto" w:fill="FFFFFF"/>
                <w:lang w:val="en-US"/>
              </w:rPr>
              <w:t xml:space="preserve"> pe </w:t>
            </w:r>
            <w:proofErr w:type="spellStart"/>
            <w:r w:rsidRPr="006C37E2">
              <w:rPr>
                <w:rFonts w:ascii="Times New Roman" w:hAnsi="Times New Roman"/>
                <w:sz w:val="20"/>
                <w:szCs w:val="20"/>
                <w:shd w:val="clear" w:color="auto" w:fill="FFFFFF"/>
                <w:lang w:val="en-US"/>
              </w:rPr>
              <w:t>piață</w:t>
            </w:r>
            <w:proofErr w:type="spellEnd"/>
            <w:r w:rsidRPr="006C37E2">
              <w:rPr>
                <w:rFonts w:ascii="Times New Roman" w:hAnsi="Times New Roman"/>
                <w:sz w:val="20"/>
                <w:szCs w:val="20"/>
                <w:shd w:val="clear" w:color="auto" w:fill="FFFFFF"/>
                <w:lang w:val="en-US"/>
              </w:rPr>
              <w:t xml:space="preserve"> a </w:t>
            </w:r>
            <w:proofErr w:type="spellStart"/>
            <w:r w:rsidRPr="006C37E2">
              <w:rPr>
                <w:rFonts w:ascii="Times New Roman" w:hAnsi="Times New Roman"/>
                <w:sz w:val="20"/>
                <w:szCs w:val="20"/>
                <w:shd w:val="clear" w:color="auto" w:fill="FFFFFF"/>
                <w:lang w:val="en-US"/>
              </w:rPr>
              <w:t>modelului</w:t>
            </w:r>
            <w:proofErr w:type="spellEnd"/>
            <w:r w:rsidRPr="006C37E2">
              <w:rPr>
                <w:rFonts w:ascii="Times New Roman" w:hAnsi="Times New Roman"/>
                <w:sz w:val="20"/>
                <w:szCs w:val="20"/>
                <w:shd w:val="clear" w:color="auto" w:fill="FFFFFF"/>
                <w:lang w:val="en-US"/>
              </w:rPr>
              <w:t xml:space="preserve"> de </w:t>
            </w:r>
            <w:proofErr w:type="spellStart"/>
            <w:r w:rsidRPr="006C37E2">
              <w:rPr>
                <w:rFonts w:ascii="Times New Roman" w:hAnsi="Times New Roman"/>
                <w:sz w:val="20"/>
                <w:szCs w:val="20"/>
                <w:shd w:val="clear" w:color="auto" w:fill="FFFFFF"/>
                <w:lang w:val="en-US"/>
              </w:rPr>
              <w:t>produs</w:t>
            </w:r>
            <w:proofErr w:type="spellEnd"/>
            <w:r w:rsidRPr="006C37E2">
              <w:rPr>
                <w:rFonts w:ascii="Times New Roman" w:hAnsi="Times New Roman"/>
                <w:sz w:val="20"/>
                <w:szCs w:val="20"/>
                <w:shd w:val="clear" w:color="auto" w:fill="FFFFFF"/>
                <w:lang w:val="en-US"/>
              </w:rPr>
              <w:t>.</w:t>
            </w:r>
          </w:p>
          <w:p w14:paraId="710B9341" w14:textId="598B7284" w:rsidR="00A35B42" w:rsidRPr="00A35B42" w:rsidRDefault="00A35B42" w:rsidP="00A35B42">
            <w:pPr>
              <w:pStyle w:val="ListParagraph"/>
              <w:numPr>
                <w:ilvl w:val="0"/>
                <w:numId w:val="631"/>
              </w:numPr>
              <w:suppressAutoHyphens w:val="0"/>
              <w:autoSpaceDN/>
              <w:spacing w:after="0" w:line="240" w:lineRule="auto"/>
              <w:ind w:left="470" w:hanging="357"/>
              <w:textAlignment w:val="auto"/>
              <w:rPr>
                <w:rFonts w:ascii="Times New Roman" w:hAnsi="Times New Roman"/>
                <w:b/>
                <w:bCs/>
                <w:sz w:val="20"/>
                <w:szCs w:val="20"/>
                <w:shd w:val="clear" w:color="auto" w:fill="FFFFFF"/>
                <w:lang w:val="en-US"/>
              </w:rPr>
            </w:pPr>
            <w:proofErr w:type="spellStart"/>
            <w:r w:rsidRPr="00A35B42">
              <w:rPr>
                <w:rFonts w:ascii="Times New Roman" w:hAnsi="Times New Roman"/>
                <w:b/>
                <w:bCs/>
                <w:sz w:val="20"/>
                <w:szCs w:val="20"/>
                <w:shd w:val="clear" w:color="auto" w:fill="FFFFFF"/>
                <w:lang w:val="en-US"/>
              </w:rPr>
              <w:t>Informații</w:t>
            </w:r>
            <w:proofErr w:type="spellEnd"/>
            <w:r w:rsidRPr="00A35B42">
              <w:rPr>
                <w:rFonts w:ascii="Times New Roman" w:hAnsi="Times New Roman"/>
                <w:b/>
                <w:bCs/>
                <w:sz w:val="20"/>
                <w:szCs w:val="20"/>
                <w:shd w:val="clear" w:color="auto" w:fill="FFFFFF"/>
                <w:lang w:val="en-US"/>
              </w:rPr>
              <w:t xml:space="preserve"> </w:t>
            </w:r>
            <w:proofErr w:type="spellStart"/>
            <w:r w:rsidRPr="00A35B42">
              <w:rPr>
                <w:rFonts w:ascii="Times New Roman" w:hAnsi="Times New Roman"/>
                <w:b/>
                <w:bCs/>
                <w:sz w:val="20"/>
                <w:szCs w:val="20"/>
                <w:shd w:val="clear" w:color="auto" w:fill="FFFFFF"/>
                <w:lang w:val="en-US"/>
              </w:rPr>
              <w:t>pentru</w:t>
            </w:r>
            <w:proofErr w:type="spellEnd"/>
            <w:r w:rsidRPr="00A35B42">
              <w:rPr>
                <w:rFonts w:ascii="Times New Roman" w:hAnsi="Times New Roman"/>
                <w:b/>
                <w:bCs/>
                <w:sz w:val="20"/>
                <w:szCs w:val="20"/>
                <w:shd w:val="clear" w:color="auto" w:fill="FFFFFF"/>
                <w:lang w:val="en-US"/>
              </w:rPr>
              <w:t xml:space="preserve"> </w:t>
            </w:r>
            <w:proofErr w:type="spellStart"/>
            <w:r w:rsidRPr="00A35B42">
              <w:rPr>
                <w:rFonts w:ascii="Times New Roman" w:hAnsi="Times New Roman"/>
                <w:b/>
                <w:bCs/>
                <w:sz w:val="20"/>
                <w:szCs w:val="20"/>
                <w:shd w:val="clear" w:color="auto" w:fill="FFFFFF"/>
                <w:lang w:val="en-US"/>
              </w:rPr>
              <w:t>reparare</w:t>
            </w:r>
            <w:proofErr w:type="spellEnd"/>
          </w:p>
          <w:p w14:paraId="27ED499B" w14:textId="77777777" w:rsidR="00A35B42" w:rsidRPr="00A35B42" w:rsidRDefault="00A35B42" w:rsidP="00A35B42">
            <w:pPr>
              <w:spacing w:after="0" w:line="240" w:lineRule="auto"/>
              <w:jc w:val="both"/>
              <w:rPr>
                <w:rFonts w:ascii="Times New Roman" w:hAnsi="Times New Roman"/>
                <w:color w:val="000000" w:themeColor="text1"/>
                <w:sz w:val="20"/>
                <w:szCs w:val="20"/>
                <w:shd w:val="clear" w:color="auto" w:fill="FFFFFF"/>
                <w:lang w:val="en-US"/>
              </w:rPr>
            </w:pPr>
            <w:proofErr w:type="spellStart"/>
            <w:r w:rsidRPr="00A35B42">
              <w:rPr>
                <w:rFonts w:ascii="Times New Roman" w:hAnsi="Times New Roman"/>
                <w:color w:val="000000" w:themeColor="text1"/>
                <w:sz w:val="20"/>
                <w:szCs w:val="20"/>
                <w:shd w:val="clear" w:color="auto" w:fill="FFFFFF"/>
                <w:lang w:val="en-US"/>
              </w:rPr>
              <w:t>Punctajul</w:t>
            </w:r>
            <w:proofErr w:type="spellEnd"/>
            <w:r w:rsidRPr="00A35B42">
              <w:rPr>
                <w:rStyle w:val="apple-converted-space"/>
                <w:rFonts w:ascii="Times New Roman" w:hAnsi="Times New Roman"/>
                <w:color w:val="000000" w:themeColor="text1"/>
                <w:sz w:val="20"/>
                <w:szCs w:val="20"/>
                <w:shd w:val="clear" w:color="auto" w:fill="FFFFFF"/>
                <w:lang w:val="en-US"/>
              </w:rPr>
              <w:t xml:space="preserve"> </w:t>
            </w:r>
            <w:r w:rsidRPr="00A35B42">
              <w:rPr>
                <w:rStyle w:val="oj-bold"/>
                <w:rFonts w:ascii="Times New Roman" w:hAnsi="Times New Roman"/>
                <w:b/>
                <w:bCs/>
                <w:color w:val="000000" w:themeColor="text1"/>
                <w:sz w:val="20"/>
                <w:szCs w:val="20"/>
                <w:lang w:val="en-US"/>
              </w:rPr>
              <w:t>„</w:t>
            </w:r>
            <w:proofErr w:type="spellStart"/>
            <w:r w:rsidRPr="00A35B42">
              <w:rPr>
                <w:rStyle w:val="oj-bold"/>
                <w:rFonts w:ascii="Times New Roman" w:hAnsi="Times New Roman"/>
                <w:b/>
                <w:bCs/>
                <w:color w:val="000000" w:themeColor="text1"/>
                <w:sz w:val="20"/>
                <w:szCs w:val="20"/>
                <w:lang w:val="en-US"/>
              </w:rPr>
              <w:t>Informații</w:t>
            </w:r>
            <w:proofErr w:type="spellEnd"/>
            <w:r w:rsidRPr="00A35B42">
              <w:rPr>
                <w:rStyle w:val="oj-bold"/>
                <w:rFonts w:ascii="Times New Roman" w:hAnsi="Times New Roman"/>
                <w:b/>
                <w:bCs/>
                <w:color w:val="000000" w:themeColor="text1"/>
                <w:sz w:val="20"/>
                <w:szCs w:val="20"/>
                <w:lang w:val="en-US"/>
              </w:rPr>
              <w:t xml:space="preserve"> </w:t>
            </w:r>
            <w:proofErr w:type="spellStart"/>
            <w:r w:rsidRPr="00A35B42">
              <w:rPr>
                <w:rStyle w:val="oj-bold"/>
                <w:rFonts w:ascii="Times New Roman" w:hAnsi="Times New Roman"/>
                <w:b/>
                <w:bCs/>
                <w:color w:val="000000" w:themeColor="text1"/>
                <w:sz w:val="20"/>
                <w:szCs w:val="20"/>
                <w:lang w:val="en-US"/>
              </w:rPr>
              <w:t>despre</w:t>
            </w:r>
            <w:proofErr w:type="spellEnd"/>
            <w:r w:rsidRPr="00A35B42">
              <w:rPr>
                <w:rStyle w:val="oj-bold"/>
                <w:rFonts w:ascii="Times New Roman" w:hAnsi="Times New Roman"/>
                <w:b/>
                <w:bCs/>
                <w:color w:val="000000" w:themeColor="text1"/>
                <w:sz w:val="20"/>
                <w:szCs w:val="20"/>
                <w:lang w:val="en-US"/>
              </w:rPr>
              <w:t xml:space="preserve"> </w:t>
            </w:r>
            <w:proofErr w:type="spellStart"/>
            <w:r w:rsidRPr="00A35B42">
              <w:rPr>
                <w:rStyle w:val="oj-bold"/>
                <w:rFonts w:ascii="Times New Roman" w:hAnsi="Times New Roman"/>
                <w:b/>
                <w:bCs/>
                <w:color w:val="000000" w:themeColor="text1"/>
                <w:sz w:val="20"/>
                <w:szCs w:val="20"/>
                <w:lang w:val="en-US"/>
              </w:rPr>
              <w:t>reparare</w:t>
            </w:r>
            <w:proofErr w:type="spellEnd"/>
            <w:r w:rsidRPr="00A35B42">
              <w:rPr>
                <w:rStyle w:val="oj-bold"/>
                <w:rFonts w:ascii="Times New Roman" w:hAnsi="Times New Roman"/>
                <w:b/>
                <w:bCs/>
                <w:color w:val="000000" w:themeColor="text1"/>
                <w:sz w:val="20"/>
                <w:szCs w:val="20"/>
                <w:lang w:val="en-US"/>
              </w:rPr>
              <w:t>” (S</w:t>
            </w:r>
            <w:r w:rsidRPr="00A35B42">
              <w:rPr>
                <w:rStyle w:val="oj-sub"/>
                <w:rFonts w:ascii="Times New Roman" w:hAnsi="Times New Roman"/>
                <w:b/>
                <w:bCs/>
                <w:color w:val="000000" w:themeColor="text1"/>
                <w:sz w:val="20"/>
                <w:szCs w:val="20"/>
                <w:vertAlign w:val="subscript"/>
                <w:lang w:val="en-US"/>
              </w:rPr>
              <w:t>RI</w:t>
            </w:r>
            <w:r w:rsidRPr="00A35B42">
              <w:rPr>
                <w:rStyle w:val="oj-bold"/>
                <w:rFonts w:ascii="Times New Roman" w:hAnsi="Times New Roman"/>
                <w:b/>
                <w:bCs/>
                <w:color w:val="000000" w:themeColor="text1"/>
                <w:sz w:val="20"/>
                <w:szCs w:val="20"/>
                <w:lang w:val="en-US"/>
              </w:rPr>
              <w:t>)</w:t>
            </w:r>
            <w:r w:rsidRPr="00A35B42">
              <w:rPr>
                <w:rStyle w:val="apple-converted-space"/>
                <w:rFonts w:ascii="Times New Roman" w:hAnsi="Times New Roman"/>
                <w:color w:val="000000" w:themeColor="text1"/>
                <w:sz w:val="20"/>
                <w:szCs w:val="20"/>
                <w:shd w:val="clear" w:color="auto" w:fill="FFFFFF"/>
                <w:lang w:val="en-US"/>
              </w:rPr>
              <w:t xml:space="preserve"> </w:t>
            </w:r>
            <w:r w:rsidRPr="00A35B42">
              <w:rPr>
                <w:rFonts w:ascii="Times New Roman" w:hAnsi="Times New Roman"/>
                <w:color w:val="000000" w:themeColor="text1"/>
                <w:sz w:val="20"/>
                <w:szCs w:val="20"/>
                <w:shd w:val="clear" w:color="auto" w:fill="FFFFFF"/>
                <w:lang w:val="en-US"/>
              </w:rPr>
              <w:t xml:space="preserve">se </w:t>
            </w:r>
            <w:proofErr w:type="spellStart"/>
            <w:r w:rsidRPr="00A35B42">
              <w:rPr>
                <w:rFonts w:ascii="Times New Roman" w:hAnsi="Times New Roman"/>
                <w:color w:val="000000" w:themeColor="text1"/>
                <w:sz w:val="20"/>
                <w:szCs w:val="20"/>
                <w:shd w:val="clear" w:color="auto" w:fill="FFFFFF"/>
                <w:lang w:val="en-US"/>
              </w:rPr>
              <w:t>calculează</w:t>
            </w:r>
            <w:proofErr w:type="spellEnd"/>
            <w:r w:rsidRPr="00A35B42">
              <w:rPr>
                <w:rFonts w:ascii="Times New Roman" w:hAnsi="Times New Roman"/>
                <w:color w:val="000000" w:themeColor="text1"/>
                <w:sz w:val="20"/>
                <w:szCs w:val="20"/>
                <w:shd w:val="clear" w:color="auto" w:fill="FFFFFF"/>
                <w:lang w:val="en-US"/>
              </w:rPr>
              <w:t xml:space="preserve"> la </w:t>
            </w:r>
            <w:proofErr w:type="spellStart"/>
            <w:r w:rsidRPr="00A35B42">
              <w:rPr>
                <w:rFonts w:ascii="Times New Roman" w:hAnsi="Times New Roman"/>
                <w:color w:val="000000" w:themeColor="text1"/>
                <w:sz w:val="20"/>
                <w:szCs w:val="20"/>
                <w:shd w:val="clear" w:color="auto" w:fill="FFFFFF"/>
                <w:lang w:val="en-US"/>
              </w:rPr>
              <w:t>nivel</w:t>
            </w:r>
            <w:proofErr w:type="spellEnd"/>
            <w:r w:rsidRPr="00A35B42">
              <w:rPr>
                <w:rFonts w:ascii="Times New Roman" w:hAnsi="Times New Roman"/>
                <w:color w:val="000000" w:themeColor="text1"/>
                <w:sz w:val="20"/>
                <w:szCs w:val="20"/>
                <w:shd w:val="clear" w:color="auto" w:fill="FFFFFF"/>
                <w:lang w:val="en-US"/>
              </w:rPr>
              <w:t xml:space="preserve"> de </w:t>
            </w:r>
            <w:proofErr w:type="spellStart"/>
            <w:r w:rsidRPr="00A35B42">
              <w:rPr>
                <w:rFonts w:ascii="Times New Roman" w:hAnsi="Times New Roman"/>
                <w:color w:val="000000" w:themeColor="text1"/>
                <w:sz w:val="20"/>
                <w:szCs w:val="20"/>
                <w:shd w:val="clear" w:color="auto" w:fill="FFFFFF"/>
                <w:lang w:val="en-US"/>
              </w:rPr>
              <w:t>produs</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după</w:t>
            </w:r>
            <w:proofErr w:type="spellEnd"/>
            <w:r w:rsidRPr="00A35B42">
              <w:rPr>
                <w:rFonts w:ascii="Times New Roman" w:hAnsi="Times New Roman"/>
                <w:color w:val="000000" w:themeColor="text1"/>
                <w:sz w:val="20"/>
                <w:szCs w:val="20"/>
                <w:shd w:val="clear" w:color="auto" w:fill="FFFFFF"/>
                <w:lang w:val="en-US"/>
              </w:rPr>
              <w:t xml:space="preserve"> cum </w:t>
            </w:r>
            <w:proofErr w:type="spellStart"/>
            <w:r w:rsidRPr="00A35B42">
              <w:rPr>
                <w:rFonts w:ascii="Times New Roman" w:hAnsi="Times New Roman"/>
                <w:color w:val="000000" w:themeColor="text1"/>
                <w:sz w:val="20"/>
                <w:szCs w:val="20"/>
                <w:shd w:val="clear" w:color="auto" w:fill="FFFFFF"/>
                <w:lang w:val="en-US"/>
              </w:rPr>
              <w:t>urmează</w:t>
            </w:r>
            <w:proofErr w:type="spellEnd"/>
            <w:r w:rsidRPr="00A35B42">
              <w:rPr>
                <w:rFonts w:ascii="Times New Roman" w:hAnsi="Times New Roman"/>
                <w:color w:val="000000" w:themeColor="text1"/>
                <w:sz w:val="20"/>
                <w:szCs w:val="20"/>
                <w:shd w:val="clear" w:color="auto" w:fill="FFFFFF"/>
                <w:lang w:val="en-US"/>
              </w:rPr>
              <w:t>:</w:t>
            </w:r>
          </w:p>
          <w:p w14:paraId="552D927A" w14:textId="77777777" w:rsidR="00A35B42" w:rsidRPr="00A35B42" w:rsidRDefault="00A35B42" w:rsidP="00A35B42">
            <w:pPr>
              <w:numPr>
                <w:ilvl w:val="0"/>
                <w:numId w:val="678"/>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A35B42">
              <w:rPr>
                <w:rFonts w:ascii="Times New Roman" w:hAnsi="Times New Roman"/>
                <w:color w:val="000000" w:themeColor="text1"/>
                <w:sz w:val="20"/>
                <w:szCs w:val="20"/>
                <w:shd w:val="clear" w:color="auto" w:fill="FFFFFF"/>
                <w:lang w:val="en-US"/>
              </w:rPr>
              <w:t>disponibilitatea</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publică</w:t>
            </w:r>
            <w:proofErr w:type="spellEnd"/>
            <w:r w:rsidRPr="00A35B42">
              <w:rPr>
                <w:rFonts w:ascii="Times New Roman" w:hAnsi="Times New Roman"/>
                <w:color w:val="000000" w:themeColor="text1"/>
                <w:sz w:val="20"/>
                <w:szCs w:val="20"/>
                <w:shd w:val="clear" w:color="auto" w:fill="FFFFFF"/>
                <w:lang w:val="en-US"/>
              </w:rPr>
              <w:t xml:space="preserve"> </w:t>
            </w:r>
            <w:proofErr w:type="gramStart"/>
            <w:r w:rsidRPr="00A35B42">
              <w:rPr>
                <w:rFonts w:ascii="Times New Roman" w:hAnsi="Times New Roman"/>
                <w:color w:val="000000" w:themeColor="text1"/>
                <w:sz w:val="20"/>
                <w:szCs w:val="20"/>
                <w:shd w:val="clear" w:color="auto" w:fill="FFFFFF"/>
                <w:lang w:val="en-US"/>
              </w:rPr>
              <w:t>a</w:t>
            </w:r>
            <w:proofErr w:type="gram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informațiilor</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despre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reparare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și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întreținere</w:t>
            </w:r>
            <w:proofErr w:type="spellEnd"/>
            <w:r w:rsidRPr="00A35B42">
              <w:rPr>
                <w:rFonts w:ascii="Times New Roman" w:hAnsi="Times New Roman"/>
                <w:color w:val="000000" w:themeColor="text1"/>
                <w:sz w:val="20"/>
                <w:szCs w:val="20"/>
                <w:shd w:val="clear" w:color="auto" w:fill="FFFFFF"/>
                <w:lang w:val="en-US"/>
              </w:rPr>
              <w:t xml:space="preserve">, cu </w:t>
            </w:r>
            <w:proofErr w:type="spellStart"/>
            <w:r w:rsidRPr="00A35B42">
              <w:rPr>
                <w:rFonts w:ascii="Times New Roman" w:hAnsi="Times New Roman"/>
                <w:color w:val="000000" w:themeColor="text1"/>
                <w:sz w:val="20"/>
                <w:szCs w:val="20"/>
                <w:shd w:val="clear" w:color="auto" w:fill="FFFFFF"/>
                <w:lang w:val="en-US"/>
              </w:rPr>
              <w:t>excepția</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diagramelor</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subansamblurilor</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electronice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fără</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costuri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pentru</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utilizatorii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finali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și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disponibilitatea</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informațiilor</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despre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reparare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și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întreținere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inclusiv</w:t>
            </w:r>
            <w:proofErr w:type="spellEnd"/>
            <w:r w:rsidRPr="00A35B42">
              <w:rPr>
                <w:rFonts w:ascii="Times New Roman" w:hAnsi="Times New Roman"/>
                <w:color w:val="000000" w:themeColor="text1"/>
                <w:sz w:val="20"/>
                <w:szCs w:val="20"/>
                <w:shd w:val="clear" w:color="auto" w:fill="FFFFFF"/>
                <w:lang w:val="en-US"/>
              </w:rPr>
              <w:t xml:space="preserve"> a </w:t>
            </w:r>
            <w:proofErr w:type="spellStart"/>
            <w:r w:rsidRPr="00A35B42">
              <w:rPr>
                <w:rFonts w:ascii="Times New Roman" w:hAnsi="Times New Roman"/>
                <w:color w:val="000000" w:themeColor="text1"/>
                <w:sz w:val="20"/>
                <w:szCs w:val="20"/>
                <w:shd w:val="clear" w:color="auto" w:fill="FFFFFF"/>
                <w:lang w:val="en-US"/>
              </w:rPr>
              <w:t>diagramelor</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subansamblurilor</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electronice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fără</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costuri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pentru</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reparatorii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profesioniști</w:t>
            </w:r>
            <w:proofErr w:type="spellEnd"/>
            <w:r w:rsidRPr="00A35B42">
              <w:rPr>
                <w:rFonts w:ascii="Times New Roman" w:hAnsi="Times New Roman"/>
                <w:color w:val="000000" w:themeColor="text1"/>
                <w:sz w:val="20"/>
                <w:szCs w:val="20"/>
                <w:shd w:val="clear" w:color="auto" w:fill="FFFFFF"/>
                <w:lang w:val="en-US"/>
              </w:rPr>
              <w:t xml:space="preserve"> = 5 </w:t>
            </w:r>
            <w:proofErr w:type="spellStart"/>
            <w:r w:rsidRPr="00A35B42">
              <w:rPr>
                <w:rFonts w:ascii="Times New Roman" w:hAnsi="Times New Roman"/>
                <w:color w:val="000000" w:themeColor="text1"/>
                <w:sz w:val="20"/>
                <w:szCs w:val="20"/>
                <w:shd w:val="clear" w:color="auto" w:fill="FFFFFF"/>
                <w:lang w:val="en-US"/>
              </w:rPr>
              <w:t>puncte</w:t>
            </w:r>
            <w:proofErr w:type="spellEnd"/>
            <w:r w:rsidRPr="00A35B42">
              <w:rPr>
                <w:rFonts w:ascii="Times New Roman" w:hAnsi="Times New Roman"/>
                <w:color w:val="000000" w:themeColor="text1"/>
                <w:sz w:val="20"/>
                <w:szCs w:val="20"/>
                <w:shd w:val="clear" w:color="auto" w:fill="FFFFFF"/>
                <w:lang w:val="en-US"/>
              </w:rPr>
              <w:t>;</w:t>
            </w:r>
          </w:p>
          <w:p w14:paraId="505943FC" w14:textId="77777777" w:rsidR="00A35B42" w:rsidRPr="00A35B42" w:rsidRDefault="00A35B42" w:rsidP="00A35B42">
            <w:pPr>
              <w:numPr>
                <w:ilvl w:val="0"/>
                <w:numId w:val="678"/>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A35B42">
              <w:rPr>
                <w:rFonts w:ascii="Times New Roman" w:hAnsi="Times New Roman"/>
                <w:color w:val="000000" w:themeColor="text1"/>
                <w:sz w:val="20"/>
                <w:szCs w:val="20"/>
                <w:shd w:val="clear" w:color="auto" w:fill="FFFFFF"/>
                <w:lang w:val="en-US"/>
              </w:rPr>
              <w:t>disponibilitatea</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informațiilor</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despre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reparare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și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întreținere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fără</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costuri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pentru</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reparatorii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profesioniști</w:t>
            </w:r>
            <w:proofErr w:type="spellEnd"/>
            <w:r w:rsidRPr="00A35B42">
              <w:rPr>
                <w:rFonts w:ascii="Times New Roman" w:hAnsi="Times New Roman"/>
                <w:color w:val="000000" w:themeColor="text1"/>
                <w:sz w:val="20"/>
                <w:szCs w:val="20"/>
                <w:shd w:val="clear" w:color="auto" w:fill="FFFFFF"/>
                <w:lang w:val="en-US"/>
              </w:rPr>
              <w:t xml:space="preserve"> = 3 </w:t>
            </w:r>
            <w:proofErr w:type="spellStart"/>
            <w:r w:rsidRPr="00A35B42">
              <w:rPr>
                <w:rFonts w:ascii="Times New Roman" w:hAnsi="Times New Roman"/>
                <w:color w:val="000000" w:themeColor="text1"/>
                <w:sz w:val="20"/>
                <w:szCs w:val="20"/>
                <w:shd w:val="clear" w:color="auto" w:fill="FFFFFF"/>
                <w:lang w:val="en-US"/>
              </w:rPr>
              <w:t>puncte</w:t>
            </w:r>
            <w:proofErr w:type="spellEnd"/>
            <w:r w:rsidRPr="00A35B42">
              <w:rPr>
                <w:rFonts w:ascii="Times New Roman" w:hAnsi="Times New Roman"/>
                <w:color w:val="000000" w:themeColor="text1"/>
                <w:sz w:val="20"/>
                <w:szCs w:val="20"/>
                <w:shd w:val="clear" w:color="auto" w:fill="FFFFFF"/>
                <w:lang w:val="en-US"/>
              </w:rPr>
              <w:t>;</w:t>
            </w:r>
          </w:p>
          <w:p w14:paraId="0B920972" w14:textId="77777777" w:rsidR="00A35B42" w:rsidRPr="00A35B42" w:rsidRDefault="00A35B42" w:rsidP="00A35B42">
            <w:pPr>
              <w:numPr>
                <w:ilvl w:val="0"/>
                <w:numId w:val="678"/>
              </w:numPr>
              <w:suppressAutoHyphens w:val="0"/>
              <w:autoSpaceDN/>
              <w:spacing w:after="0" w:line="240" w:lineRule="auto"/>
              <w:jc w:val="both"/>
              <w:textAlignment w:val="auto"/>
              <w:rPr>
                <w:rFonts w:ascii="Times New Roman" w:hAnsi="Times New Roman"/>
                <w:color w:val="000000" w:themeColor="text1"/>
                <w:sz w:val="20"/>
                <w:szCs w:val="20"/>
                <w:lang w:val="en-US"/>
              </w:rPr>
            </w:pPr>
            <w:proofErr w:type="spellStart"/>
            <w:r w:rsidRPr="00A35B42">
              <w:rPr>
                <w:rFonts w:ascii="Times New Roman" w:hAnsi="Times New Roman"/>
                <w:color w:val="000000" w:themeColor="text1"/>
                <w:sz w:val="20"/>
                <w:szCs w:val="20"/>
                <w:shd w:val="clear" w:color="auto" w:fill="FFFFFF"/>
                <w:lang w:val="en-US"/>
              </w:rPr>
              <w:t>disponibilitatea</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informațiilor</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despre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reparare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și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întreținere</w:t>
            </w:r>
            <w:proofErr w:type="spellEnd"/>
            <w:r w:rsidRPr="00A35B42">
              <w:rPr>
                <w:rFonts w:ascii="Times New Roman" w:hAnsi="Times New Roman"/>
                <w:color w:val="000000" w:themeColor="text1"/>
                <w:sz w:val="20"/>
                <w:szCs w:val="20"/>
                <w:shd w:val="clear" w:color="auto" w:fill="FFFFFF"/>
                <w:lang w:val="en-US"/>
              </w:rPr>
              <w:t xml:space="preserve">, contra </w:t>
            </w:r>
            <w:proofErr w:type="spellStart"/>
            <w:r w:rsidRPr="00A35B42">
              <w:rPr>
                <w:rFonts w:ascii="Times New Roman" w:hAnsi="Times New Roman"/>
                <w:color w:val="000000" w:themeColor="text1"/>
                <w:sz w:val="20"/>
                <w:szCs w:val="20"/>
                <w:shd w:val="clear" w:color="auto" w:fill="FFFFFF"/>
                <w:lang w:val="en-US"/>
              </w:rPr>
              <w:t>unor</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comisioane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rezonabile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și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proporționale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pentru</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reparatorii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profesioniști</w:t>
            </w:r>
            <w:proofErr w:type="spellEnd"/>
            <w:r w:rsidRPr="00A35B42">
              <w:rPr>
                <w:rFonts w:ascii="Times New Roman" w:hAnsi="Times New Roman"/>
                <w:color w:val="000000" w:themeColor="text1"/>
                <w:sz w:val="20"/>
                <w:szCs w:val="20"/>
                <w:shd w:val="clear" w:color="auto" w:fill="FFFFFF"/>
                <w:lang w:val="en-US"/>
              </w:rPr>
              <w:t xml:space="preserve"> = 1 </w:t>
            </w:r>
            <w:proofErr w:type="spellStart"/>
            <w:r w:rsidRPr="00A35B42">
              <w:rPr>
                <w:rFonts w:ascii="Times New Roman" w:hAnsi="Times New Roman"/>
                <w:color w:val="000000" w:themeColor="text1"/>
                <w:sz w:val="20"/>
                <w:szCs w:val="20"/>
                <w:shd w:val="clear" w:color="auto" w:fill="FFFFFF"/>
                <w:lang w:val="en-US"/>
              </w:rPr>
              <w:t>punct</w:t>
            </w:r>
            <w:proofErr w:type="spellEnd"/>
            <w:r w:rsidRPr="00A35B42">
              <w:rPr>
                <w:rFonts w:ascii="Times New Roman" w:hAnsi="Times New Roman"/>
                <w:color w:val="000000" w:themeColor="text1"/>
                <w:sz w:val="20"/>
                <w:szCs w:val="20"/>
                <w:shd w:val="clear" w:color="auto" w:fill="FFFFFF"/>
                <w:lang w:val="en-US"/>
              </w:rPr>
              <w:t>.</w:t>
            </w:r>
          </w:p>
          <w:p w14:paraId="2F0CD28B" w14:textId="73B46AB9" w:rsidR="006C37E2" w:rsidRPr="00A35B42" w:rsidRDefault="00A35B42" w:rsidP="00A35B42">
            <w:pPr>
              <w:numPr>
                <w:ilvl w:val="0"/>
                <w:numId w:val="678"/>
              </w:numPr>
              <w:suppressAutoHyphens w:val="0"/>
              <w:autoSpaceDN/>
              <w:spacing w:after="0" w:line="240" w:lineRule="auto"/>
              <w:jc w:val="both"/>
              <w:textAlignment w:val="auto"/>
              <w:rPr>
                <w:rFonts w:ascii="Times New Roman" w:hAnsi="Times New Roman"/>
                <w:b/>
                <w:bCs/>
                <w:color w:val="333333"/>
                <w:sz w:val="20"/>
                <w:szCs w:val="20"/>
                <w:shd w:val="clear" w:color="auto" w:fill="FFFFFF"/>
                <w:lang w:val="en-US"/>
              </w:rPr>
            </w:pPr>
            <w:r w:rsidRPr="00A35B42">
              <w:rPr>
                <w:rFonts w:ascii="Times New Roman" w:hAnsi="Times New Roman"/>
                <w:color w:val="000000" w:themeColor="text1"/>
                <w:sz w:val="20"/>
                <w:szCs w:val="20"/>
                <w:shd w:val="clear" w:color="auto" w:fill="FFFFFF"/>
                <w:lang w:val="en-US"/>
              </w:rPr>
              <w:t xml:space="preserve">Se </w:t>
            </w:r>
            <w:proofErr w:type="spellStart"/>
            <w:r w:rsidRPr="00A35B42">
              <w:rPr>
                <w:rFonts w:ascii="Times New Roman" w:hAnsi="Times New Roman"/>
                <w:color w:val="000000" w:themeColor="text1"/>
                <w:sz w:val="20"/>
                <w:szCs w:val="20"/>
                <w:shd w:val="clear" w:color="auto" w:fill="FFFFFF"/>
                <w:lang w:val="en-US"/>
              </w:rPr>
              <w:t>consideră</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că</w:t>
            </w:r>
            <w:proofErr w:type="spellEnd"/>
            <w:r w:rsidRPr="00A35B42">
              <w:rPr>
                <w:rFonts w:ascii="Times New Roman" w:hAnsi="Times New Roman"/>
                <w:color w:val="000000" w:themeColor="text1"/>
                <w:sz w:val="20"/>
                <w:szCs w:val="20"/>
                <w:shd w:val="clear" w:color="auto" w:fill="FFFFFF"/>
                <w:lang w:val="en-US"/>
              </w:rPr>
              <w:t xml:space="preserve"> un </w:t>
            </w:r>
            <w:proofErr w:type="spellStart"/>
            <w:r w:rsidRPr="00A35B42">
              <w:rPr>
                <w:rFonts w:ascii="Times New Roman" w:hAnsi="Times New Roman"/>
                <w:color w:val="000000" w:themeColor="text1"/>
                <w:sz w:val="20"/>
                <w:szCs w:val="20"/>
                <w:shd w:val="clear" w:color="auto" w:fill="FFFFFF"/>
                <w:lang w:val="en-US"/>
              </w:rPr>
              <w:t>comision</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este</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rezonabil</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dacă</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acesta</w:t>
            </w:r>
            <w:proofErr w:type="spellEnd"/>
            <w:r w:rsidRPr="00A35B42">
              <w:rPr>
                <w:rFonts w:ascii="Times New Roman" w:hAnsi="Times New Roman"/>
                <w:color w:val="000000" w:themeColor="text1"/>
                <w:sz w:val="20"/>
                <w:szCs w:val="20"/>
                <w:shd w:val="clear" w:color="auto" w:fill="FFFFFF"/>
                <w:lang w:val="en-US"/>
              </w:rPr>
              <w:t xml:space="preserve"> nu </w:t>
            </w:r>
            <w:proofErr w:type="spellStart"/>
            <w:r w:rsidRPr="00A35B42">
              <w:rPr>
                <w:rFonts w:ascii="Times New Roman" w:hAnsi="Times New Roman"/>
                <w:color w:val="000000" w:themeColor="text1"/>
                <w:sz w:val="20"/>
                <w:szCs w:val="20"/>
                <w:shd w:val="clear" w:color="auto" w:fill="FFFFFF"/>
                <w:lang w:val="en-US"/>
              </w:rPr>
              <w:t>descurajează</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accesul</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prin</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neluarea</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în</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considerare</w:t>
            </w:r>
            <w:proofErr w:type="spellEnd"/>
            <w:r w:rsidRPr="00A35B42">
              <w:rPr>
                <w:rFonts w:ascii="Times New Roman" w:hAnsi="Times New Roman"/>
                <w:color w:val="000000" w:themeColor="text1"/>
                <w:sz w:val="20"/>
                <w:szCs w:val="20"/>
                <w:shd w:val="clear" w:color="auto" w:fill="FFFFFF"/>
                <w:lang w:val="en-US"/>
              </w:rPr>
              <w:t xml:space="preserve"> a </w:t>
            </w:r>
            <w:proofErr w:type="spellStart"/>
            <w:r w:rsidRPr="00A35B42">
              <w:rPr>
                <w:rFonts w:ascii="Times New Roman" w:hAnsi="Times New Roman"/>
                <w:color w:val="000000" w:themeColor="text1"/>
                <w:sz w:val="20"/>
                <w:szCs w:val="20"/>
                <w:shd w:val="clear" w:color="auto" w:fill="FFFFFF"/>
                <w:lang w:val="en-US"/>
              </w:rPr>
              <w:t>măsurii</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în</w:t>
            </w:r>
            <w:proofErr w:type="spellEnd"/>
            <w:r w:rsidRPr="00A35B42">
              <w:rPr>
                <w:rFonts w:ascii="Times New Roman" w:hAnsi="Times New Roman"/>
                <w:color w:val="000000" w:themeColor="text1"/>
                <w:sz w:val="20"/>
                <w:szCs w:val="20"/>
                <w:shd w:val="clear" w:color="auto" w:fill="FFFFFF"/>
                <w:lang w:val="en-US"/>
              </w:rPr>
              <w:t xml:space="preserve"> </w:t>
            </w:r>
            <w:r w:rsidRPr="00A35B42">
              <w:rPr>
                <w:rFonts w:ascii="Times New Roman" w:hAnsi="Times New Roman"/>
                <w:color w:val="000000" w:themeColor="text1"/>
                <w:sz w:val="20"/>
                <w:szCs w:val="20"/>
                <w:shd w:val="clear" w:color="auto" w:fill="FFFFFF"/>
                <w:lang w:val="en-US"/>
              </w:rPr>
              <w:lastRenderedPageBreak/>
              <w:t xml:space="preserve">care </w:t>
            </w:r>
            <w:proofErr w:type="spellStart"/>
            <w:r w:rsidRPr="00A35B42">
              <w:rPr>
                <w:rFonts w:ascii="Times New Roman" w:hAnsi="Times New Roman"/>
                <w:color w:val="000000" w:themeColor="text1"/>
                <w:sz w:val="20"/>
                <w:szCs w:val="20"/>
                <w:shd w:val="clear" w:color="auto" w:fill="FFFFFF"/>
                <w:lang w:val="en-US"/>
              </w:rPr>
              <w:t>reparatorul</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profesionist</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utilizează</w:t>
            </w:r>
            <w:proofErr w:type="spellEnd"/>
            <w:r w:rsidRPr="00A35B42">
              <w:rPr>
                <w:rFonts w:ascii="Times New Roman" w:hAnsi="Times New Roman"/>
                <w:color w:val="000000" w:themeColor="text1"/>
                <w:sz w:val="20"/>
                <w:szCs w:val="20"/>
                <w:shd w:val="clear" w:color="auto" w:fill="FFFFFF"/>
                <w:lang w:val="en-US"/>
              </w:rPr>
              <w:t xml:space="preserve"> </w:t>
            </w:r>
            <w:proofErr w:type="spellStart"/>
            <w:r w:rsidRPr="00A35B42">
              <w:rPr>
                <w:rFonts w:ascii="Times New Roman" w:hAnsi="Times New Roman"/>
                <w:color w:val="000000" w:themeColor="text1"/>
                <w:sz w:val="20"/>
                <w:szCs w:val="20"/>
                <w:shd w:val="clear" w:color="auto" w:fill="FFFFFF"/>
                <w:lang w:val="en-US"/>
              </w:rPr>
              <w:t>informațiile</w:t>
            </w:r>
            <w:proofErr w:type="spellEnd"/>
            <w:r w:rsidRPr="00A35B42">
              <w:rPr>
                <w:rFonts w:ascii="Times New Roman" w:hAnsi="Times New Roman"/>
                <w:color w:val="000000" w:themeColor="text1"/>
                <w:sz w:val="20"/>
                <w:szCs w:val="20"/>
                <w:shd w:val="clear" w:color="auto" w:fill="FFFFFF"/>
                <w:lang w:val="en-US"/>
              </w:rPr>
              <w:t>.</w:t>
            </w:r>
          </w:p>
        </w:tc>
        <w:tc>
          <w:tcPr>
            <w:tcW w:w="1276" w:type="dxa"/>
            <w:shd w:val="clear" w:color="auto" w:fill="auto"/>
          </w:tcPr>
          <w:p w14:paraId="19F5E24F" w14:textId="325BBBCC" w:rsidR="00D027DF" w:rsidRPr="00C951E7" w:rsidRDefault="005F38E4" w:rsidP="00B27C4D">
            <w:pPr>
              <w:pStyle w:val="ColorfulList-Accent11"/>
              <w:spacing w:after="0" w:line="240" w:lineRule="auto"/>
              <w:ind w:left="0"/>
              <w:jc w:val="center"/>
              <w:rPr>
                <w:rFonts w:ascii="Times New Roman" w:hAnsi="Times New Roman"/>
                <w:bCs/>
                <w:sz w:val="20"/>
                <w:szCs w:val="20"/>
                <w:lang w:val="ro-RO"/>
              </w:rPr>
            </w:pPr>
            <w:r>
              <w:rPr>
                <w:rFonts w:ascii="Times New Roman" w:hAnsi="Times New Roman"/>
                <w:bCs/>
                <w:sz w:val="20"/>
                <w:szCs w:val="20"/>
                <w:lang w:val="ro-RO"/>
              </w:rPr>
              <w:lastRenderedPageBreak/>
              <w:t>Compatibil</w:t>
            </w:r>
          </w:p>
        </w:tc>
        <w:tc>
          <w:tcPr>
            <w:tcW w:w="1275" w:type="dxa"/>
            <w:shd w:val="clear" w:color="auto" w:fill="auto"/>
          </w:tcPr>
          <w:p w14:paraId="08F7B2F1" w14:textId="77777777" w:rsidR="00D027DF" w:rsidRPr="00AC24A4" w:rsidRDefault="00D027DF"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21986A8B" w14:textId="77777777" w:rsidR="00D027DF" w:rsidRPr="00AC24A4" w:rsidRDefault="00D027DF"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6F3C29AA" w14:textId="71FE9769" w:rsidR="00D027DF" w:rsidRPr="003F755D" w:rsidRDefault="005F38E4"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D027DF" w:rsidRPr="00392D8D" w14:paraId="211A0E36" w14:textId="77777777" w:rsidTr="006470AC">
        <w:trPr>
          <w:trHeight w:val="3960"/>
        </w:trPr>
        <w:tc>
          <w:tcPr>
            <w:tcW w:w="5098" w:type="dxa"/>
            <w:shd w:val="clear" w:color="auto" w:fill="auto"/>
          </w:tcPr>
          <w:p w14:paraId="12C878C2" w14:textId="77777777" w:rsidR="00D027DF" w:rsidRPr="00BA4BDE" w:rsidRDefault="000B582A" w:rsidP="000B582A">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r w:rsidRPr="00BA4BDE">
              <w:rPr>
                <w:b/>
                <w:bCs/>
                <w:color w:val="000000" w:themeColor="text1"/>
                <w:sz w:val="20"/>
                <w:szCs w:val="20"/>
                <w:shd w:val="clear" w:color="auto" w:fill="FFFFFF"/>
                <w:lang w:val="en-US"/>
              </w:rPr>
              <w:lastRenderedPageBreak/>
              <w:t xml:space="preserve">ANEXA </w:t>
            </w:r>
            <w:proofErr w:type="spellStart"/>
            <w:r w:rsidRPr="00BA4BDE">
              <w:rPr>
                <w:b/>
                <w:bCs/>
                <w:color w:val="000000" w:themeColor="text1"/>
                <w:sz w:val="20"/>
                <w:szCs w:val="20"/>
                <w:shd w:val="clear" w:color="auto" w:fill="FFFFFF"/>
                <w:lang w:val="en-US"/>
              </w:rPr>
              <w:t>IVa</w:t>
            </w:r>
            <w:proofErr w:type="spellEnd"/>
          </w:p>
          <w:p w14:paraId="167DDE1F" w14:textId="77777777" w:rsidR="000B582A" w:rsidRPr="00BA4BDE" w:rsidRDefault="000B582A" w:rsidP="000B582A">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proofErr w:type="spellStart"/>
            <w:r w:rsidRPr="00BA4BDE">
              <w:rPr>
                <w:b/>
                <w:bCs/>
                <w:color w:val="000000" w:themeColor="text1"/>
                <w:sz w:val="20"/>
                <w:szCs w:val="20"/>
                <w:shd w:val="clear" w:color="auto" w:fill="FFFFFF"/>
                <w:lang w:val="en-US"/>
              </w:rPr>
              <w:t>Metodele</w:t>
            </w:r>
            <w:proofErr w:type="spellEnd"/>
            <w:r w:rsidRPr="00BA4BDE">
              <w:rPr>
                <w:b/>
                <w:bCs/>
                <w:color w:val="000000" w:themeColor="text1"/>
                <w:sz w:val="20"/>
                <w:szCs w:val="20"/>
                <w:shd w:val="clear" w:color="auto" w:fill="FFFFFF"/>
                <w:lang w:val="en-US"/>
              </w:rPr>
              <w:t xml:space="preserve"> </w:t>
            </w:r>
            <w:proofErr w:type="spellStart"/>
            <w:r w:rsidRPr="00BA4BDE">
              <w:rPr>
                <w:b/>
                <w:bCs/>
                <w:color w:val="000000" w:themeColor="text1"/>
                <w:sz w:val="20"/>
                <w:szCs w:val="20"/>
                <w:shd w:val="clear" w:color="auto" w:fill="FFFFFF"/>
                <w:lang w:val="en-US"/>
              </w:rPr>
              <w:t>tranzitorii</w:t>
            </w:r>
            <w:proofErr w:type="spellEnd"/>
          </w:p>
          <w:p w14:paraId="3959F9AF" w14:textId="77777777" w:rsidR="000B582A" w:rsidRPr="00BA4BDE" w:rsidRDefault="000B582A" w:rsidP="000B582A">
            <w:pPr>
              <w:pStyle w:val="ti-art"/>
              <w:shd w:val="clear" w:color="auto" w:fill="FFFFFF"/>
              <w:tabs>
                <w:tab w:val="left" w:pos="2234"/>
              </w:tabs>
              <w:spacing w:before="0" w:beforeAutospacing="0" w:after="0" w:afterAutospacing="0"/>
              <w:rPr>
                <w:b/>
                <w:bCs/>
                <w:i/>
                <w:iCs/>
                <w:color w:val="000000" w:themeColor="text1"/>
                <w:sz w:val="20"/>
                <w:szCs w:val="20"/>
                <w:shd w:val="clear" w:color="auto" w:fill="FFFFFF"/>
                <w:lang w:val="en-US"/>
              </w:rPr>
            </w:pPr>
            <w:proofErr w:type="spellStart"/>
            <w:r w:rsidRPr="00BA4BDE">
              <w:rPr>
                <w:b/>
                <w:bCs/>
                <w:i/>
                <w:iCs/>
                <w:color w:val="000000" w:themeColor="text1"/>
                <w:sz w:val="20"/>
                <w:szCs w:val="20"/>
                <w:shd w:val="clear" w:color="auto" w:fill="FFFFFF"/>
                <w:lang w:val="en-US"/>
              </w:rPr>
              <w:t>Referințe</w:t>
            </w:r>
            <w:proofErr w:type="spellEnd"/>
            <w:r w:rsidRPr="00BA4BDE">
              <w:rPr>
                <w:b/>
                <w:bCs/>
                <w:i/>
                <w:iCs/>
                <w:color w:val="000000" w:themeColor="text1"/>
                <w:sz w:val="20"/>
                <w:szCs w:val="20"/>
                <w:shd w:val="clear" w:color="auto" w:fill="FFFFFF"/>
                <w:lang w:val="en-US"/>
              </w:rPr>
              <w:t xml:space="preserve"> </w:t>
            </w:r>
            <w:proofErr w:type="spellStart"/>
            <w:r w:rsidRPr="00BA4BDE">
              <w:rPr>
                <w:b/>
                <w:bCs/>
                <w:i/>
                <w:iCs/>
                <w:color w:val="000000" w:themeColor="text1"/>
                <w:sz w:val="20"/>
                <w:szCs w:val="20"/>
                <w:shd w:val="clear" w:color="auto" w:fill="FFFFFF"/>
                <w:lang w:val="en-US"/>
              </w:rPr>
              <w:t>și</w:t>
            </w:r>
            <w:proofErr w:type="spellEnd"/>
            <w:r w:rsidRPr="00BA4BDE">
              <w:rPr>
                <w:b/>
                <w:bCs/>
                <w:i/>
                <w:iCs/>
                <w:color w:val="000000" w:themeColor="text1"/>
                <w:sz w:val="20"/>
                <w:szCs w:val="20"/>
                <w:shd w:val="clear" w:color="auto" w:fill="FFFFFF"/>
                <w:lang w:val="en-US"/>
              </w:rPr>
              <w:t xml:space="preserve"> </w:t>
            </w:r>
            <w:proofErr w:type="spellStart"/>
            <w:r w:rsidRPr="00BA4BDE">
              <w:rPr>
                <w:b/>
                <w:bCs/>
                <w:i/>
                <w:iCs/>
                <w:color w:val="000000" w:themeColor="text1"/>
                <w:sz w:val="20"/>
                <w:szCs w:val="20"/>
                <w:shd w:val="clear" w:color="auto" w:fill="FFFFFF"/>
                <w:lang w:val="en-US"/>
              </w:rPr>
              <w:t>observații</w:t>
            </w:r>
            <w:proofErr w:type="spellEnd"/>
            <w:r w:rsidRPr="00BA4BDE">
              <w:rPr>
                <w:b/>
                <w:bCs/>
                <w:i/>
                <w:iCs/>
                <w:color w:val="000000" w:themeColor="text1"/>
                <w:sz w:val="20"/>
                <w:szCs w:val="20"/>
                <w:shd w:val="clear" w:color="auto" w:fill="FFFFFF"/>
                <w:lang w:val="en-US"/>
              </w:rPr>
              <w:t xml:space="preserve"> explicative </w:t>
            </w:r>
            <w:proofErr w:type="spellStart"/>
            <w:r w:rsidRPr="00BA4BDE">
              <w:rPr>
                <w:b/>
                <w:bCs/>
                <w:i/>
                <w:iCs/>
                <w:color w:val="000000" w:themeColor="text1"/>
                <w:sz w:val="20"/>
                <w:szCs w:val="20"/>
                <w:shd w:val="clear" w:color="auto" w:fill="FFFFFF"/>
                <w:lang w:val="en-US"/>
              </w:rPr>
              <w:t>pentru</w:t>
            </w:r>
            <w:proofErr w:type="spellEnd"/>
            <w:r w:rsidRPr="00BA4BDE">
              <w:rPr>
                <w:b/>
                <w:bCs/>
                <w:i/>
                <w:iCs/>
                <w:color w:val="000000" w:themeColor="text1"/>
                <w:sz w:val="20"/>
                <w:szCs w:val="20"/>
                <w:shd w:val="clear" w:color="auto" w:fill="FFFFFF"/>
                <w:lang w:val="en-US"/>
              </w:rPr>
              <w:t xml:space="preserve"> </w:t>
            </w:r>
            <w:proofErr w:type="spellStart"/>
            <w:r w:rsidRPr="00BA4BDE">
              <w:rPr>
                <w:b/>
                <w:bCs/>
                <w:i/>
                <w:iCs/>
                <w:color w:val="000000" w:themeColor="text1"/>
                <w:sz w:val="20"/>
                <w:szCs w:val="20"/>
                <w:shd w:val="clear" w:color="auto" w:fill="FFFFFF"/>
                <w:lang w:val="en-US"/>
              </w:rPr>
              <w:t>telefoane</w:t>
            </w:r>
            <w:proofErr w:type="spellEnd"/>
            <w:r w:rsidRPr="00BA4BDE">
              <w:rPr>
                <w:b/>
                <w:bCs/>
                <w:i/>
                <w:iCs/>
                <w:color w:val="000000" w:themeColor="text1"/>
                <w:sz w:val="20"/>
                <w:szCs w:val="20"/>
                <w:shd w:val="clear" w:color="auto" w:fill="FFFFFF"/>
                <w:lang w:val="en-US"/>
              </w:rPr>
              <w:t xml:space="preserve"> </w:t>
            </w:r>
            <w:proofErr w:type="spellStart"/>
            <w:r w:rsidRPr="00BA4BDE">
              <w:rPr>
                <w:b/>
                <w:bCs/>
                <w:i/>
                <w:iCs/>
                <w:color w:val="000000" w:themeColor="text1"/>
                <w:sz w:val="20"/>
                <w:szCs w:val="20"/>
                <w:shd w:val="clear" w:color="auto" w:fill="FFFFFF"/>
                <w:lang w:val="en-US"/>
              </w:rPr>
              <w:t>inteligente</w:t>
            </w:r>
            <w:proofErr w:type="spellEnd"/>
            <w:r w:rsidRPr="00BA4BDE">
              <w:rPr>
                <w:b/>
                <w:bCs/>
                <w:i/>
                <w:iCs/>
                <w:color w:val="000000" w:themeColor="text1"/>
                <w:sz w:val="20"/>
                <w:szCs w:val="20"/>
                <w:shd w:val="clear" w:color="auto" w:fill="FFFFFF"/>
                <w:lang w:val="en-US"/>
              </w:rPr>
              <w:t xml:space="preserve"> </w:t>
            </w:r>
            <w:proofErr w:type="spellStart"/>
            <w:r w:rsidRPr="00BA4BDE">
              <w:rPr>
                <w:b/>
                <w:bCs/>
                <w:i/>
                <w:iCs/>
                <w:color w:val="000000" w:themeColor="text1"/>
                <w:sz w:val="20"/>
                <w:szCs w:val="20"/>
                <w:shd w:val="clear" w:color="auto" w:fill="FFFFFF"/>
                <w:lang w:val="en-US"/>
              </w:rPr>
              <w:t>și</w:t>
            </w:r>
            <w:proofErr w:type="spellEnd"/>
            <w:r w:rsidRPr="00BA4BDE">
              <w:rPr>
                <w:b/>
                <w:bCs/>
                <w:i/>
                <w:iCs/>
                <w:color w:val="000000" w:themeColor="text1"/>
                <w:sz w:val="20"/>
                <w:szCs w:val="20"/>
                <w:shd w:val="clear" w:color="auto" w:fill="FFFFFF"/>
                <w:lang w:val="en-US"/>
              </w:rPr>
              <w:t xml:space="preserve"> </w:t>
            </w:r>
            <w:proofErr w:type="spellStart"/>
            <w:r w:rsidRPr="00BA4BDE">
              <w:rPr>
                <w:b/>
                <w:bCs/>
                <w:i/>
                <w:iCs/>
                <w:color w:val="000000" w:themeColor="text1"/>
                <w:sz w:val="20"/>
                <w:szCs w:val="20"/>
                <w:shd w:val="clear" w:color="auto" w:fill="FFFFFF"/>
                <w:lang w:val="en-US"/>
              </w:rPr>
              <w:t>tablete</w:t>
            </w:r>
            <w:proofErr w:type="spellEnd"/>
            <w:r w:rsidRPr="00BA4BDE">
              <w:rPr>
                <w:b/>
                <w:bCs/>
                <w:i/>
                <w:iCs/>
                <w:color w:val="000000" w:themeColor="text1"/>
                <w:sz w:val="20"/>
                <w:szCs w:val="20"/>
                <w:shd w:val="clear" w:color="auto" w:fill="FFFFFF"/>
                <w:lang w:val="en-US"/>
              </w:rPr>
              <w:t xml:space="preserve"> de tip „slate”</w:t>
            </w:r>
          </w:p>
          <w:tbl>
            <w:tblPr>
              <w:tblStyle w:val="TableGrid"/>
              <w:tblW w:w="0" w:type="auto"/>
              <w:tblLayout w:type="fixed"/>
              <w:tblLook w:val="04A0" w:firstRow="1" w:lastRow="0" w:firstColumn="1" w:lastColumn="0" w:noHBand="0" w:noVBand="1"/>
            </w:tblPr>
            <w:tblGrid>
              <w:gridCol w:w="1218"/>
              <w:gridCol w:w="1218"/>
              <w:gridCol w:w="1218"/>
              <w:gridCol w:w="1218"/>
            </w:tblGrid>
            <w:tr w:rsidR="00BA4BDE" w:rsidRPr="00166133" w14:paraId="6D6CF92D" w14:textId="77777777" w:rsidTr="000B582A">
              <w:tc>
                <w:tcPr>
                  <w:tcW w:w="1218" w:type="dxa"/>
                </w:tcPr>
                <w:p w14:paraId="129700EF" w14:textId="59C44A14"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b/>
                      <w:bCs/>
                      <w:color w:val="000000" w:themeColor="text1"/>
                      <w:sz w:val="20"/>
                      <w:szCs w:val="20"/>
                      <w:shd w:val="clear" w:color="auto" w:fill="FFFFFF"/>
                    </w:rPr>
                    <w:t>Parametru</w:t>
                  </w:r>
                </w:p>
              </w:tc>
              <w:tc>
                <w:tcPr>
                  <w:tcW w:w="1218" w:type="dxa"/>
                </w:tcPr>
                <w:p w14:paraId="460B9BFA" w14:textId="375B22C2"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b/>
                      <w:bCs/>
                      <w:color w:val="000000" w:themeColor="text1"/>
                      <w:sz w:val="20"/>
                      <w:szCs w:val="20"/>
                      <w:shd w:val="clear" w:color="auto" w:fill="FFFFFF"/>
                    </w:rPr>
                    <w:t>Sursă</w:t>
                  </w:r>
                </w:p>
              </w:tc>
              <w:tc>
                <w:tcPr>
                  <w:tcW w:w="1218" w:type="dxa"/>
                </w:tcPr>
                <w:p w14:paraId="466BA6C7" w14:textId="60E22CB9"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166133">
                    <w:rPr>
                      <w:b/>
                      <w:bCs/>
                      <w:color w:val="000000" w:themeColor="text1"/>
                      <w:sz w:val="20"/>
                      <w:szCs w:val="20"/>
                      <w:shd w:val="clear" w:color="auto" w:fill="FFFFFF"/>
                      <w:lang w:val="en-US"/>
                    </w:rPr>
                    <w:t>Metoda</w:t>
                  </w:r>
                  <w:proofErr w:type="spellEnd"/>
                  <w:r w:rsidRPr="00166133">
                    <w:rPr>
                      <w:b/>
                      <w:bCs/>
                      <w:color w:val="000000" w:themeColor="text1"/>
                      <w:sz w:val="20"/>
                      <w:szCs w:val="20"/>
                      <w:shd w:val="clear" w:color="auto" w:fill="FFFFFF"/>
                      <w:lang w:val="en-US"/>
                    </w:rPr>
                    <w:t xml:space="preserve"> de </w:t>
                  </w:r>
                  <w:proofErr w:type="spellStart"/>
                  <w:r w:rsidRPr="00166133">
                    <w:rPr>
                      <w:b/>
                      <w:bCs/>
                      <w:color w:val="000000" w:themeColor="text1"/>
                      <w:sz w:val="20"/>
                      <w:szCs w:val="20"/>
                      <w:shd w:val="clear" w:color="auto" w:fill="FFFFFF"/>
                      <w:lang w:val="en-US"/>
                    </w:rPr>
                    <w:t>încercare</w:t>
                  </w:r>
                  <w:proofErr w:type="spellEnd"/>
                  <w:r w:rsidRPr="00166133">
                    <w:rPr>
                      <w:b/>
                      <w:bCs/>
                      <w:color w:val="000000" w:themeColor="text1"/>
                      <w:sz w:val="20"/>
                      <w:szCs w:val="20"/>
                      <w:shd w:val="clear" w:color="auto" w:fill="FFFFFF"/>
                      <w:lang w:val="en-US"/>
                    </w:rPr>
                    <w:t xml:space="preserve"> de </w:t>
                  </w:r>
                  <w:proofErr w:type="spellStart"/>
                  <w:r w:rsidRPr="00166133">
                    <w:rPr>
                      <w:b/>
                      <w:bCs/>
                      <w:color w:val="000000" w:themeColor="text1"/>
                      <w:sz w:val="20"/>
                      <w:szCs w:val="20"/>
                      <w:shd w:val="clear" w:color="auto" w:fill="FFFFFF"/>
                      <w:lang w:val="en-US"/>
                    </w:rPr>
                    <w:t>referință</w:t>
                  </w:r>
                  <w:proofErr w:type="spellEnd"/>
                  <w:r w:rsidRPr="00166133">
                    <w:rPr>
                      <w:b/>
                      <w:bCs/>
                      <w:color w:val="000000" w:themeColor="text1"/>
                      <w:sz w:val="20"/>
                      <w:szCs w:val="20"/>
                      <w:shd w:val="clear" w:color="auto" w:fill="FFFFFF"/>
                      <w:lang w:val="en-US"/>
                    </w:rPr>
                    <w:t>/</w:t>
                  </w:r>
                  <w:proofErr w:type="spellStart"/>
                  <w:r w:rsidRPr="00166133">
                    <w:rPr>
                      <w:b/>
                      <w:bCs/>
                      <w:color w:val="000000" w:themeColor="text1"/>
                      <w:sz w:val="20"/>
                      <w:szCs w:val="20"/>
                      <w:shd w:val="clear" w:color="auto" w:fill="FFFFFF"/>
                      <w:lang w:val="en-US"/>
                    </w:rPr>
                    <w:t>titlu</w:t>
                  </w:r>
                  <w:proofErr w:type="spellEnd"/>
                </w:p>
              </w:tc>
              <w:tc>
                <w:tcPr>
                  <w:tcW w:w="1218" w:type="dxa"/>
                </w:tcPr>
                <w:p w14:paraId="2AE9FBC8" w14:textId="576CF5C3"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b/>
                      <w:bCs/>
                      <w:color w:val="000000" w:themeColor="text1"/>
                      <w:sz w:val="20"/>
                      <w:szCs w:val="20"/>
                      <w:shd w:val="clear" w:color="auto" w:fill="FFFFFF"/>
                    </w:rPr>
                    <w:t>Observații</w:t>
                  </w:r>
                </w:p>
              </w:tc>
            </w:tr>
            <w:tr w:rsidR="00BA4BDE" w:rsidRPr="00166133" w14:paraId="1AA7002C" w14:textId="77777777" w:rsidTr="000B582A">
              <w:tc>
                <w:tcPr>
                  <w:tcW w:w="1218" w:type="dxa"/>
                </w:tcPr>
                <w:p w14:paraId="08A0252B" w14:textId="77777777"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
              </w:tc>
              <w:tc>
                <w:tcPr>
                  <w:tcW w:w="1218" w:type="dxa"/>
                </w:tcPr>
                <w:p w14:paraId="02BE92CE" w14:textId="77777777"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
              </w:tc>
              <w:tc>
                <w:tcPr>
                  <w:tcW w:w="1218" w:type="dxa"/>
                </w:tcPr>
                <w:p w14:paraId="64129471" w14:textId="77777777"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
              </w:tc>
              <w:tc>
                <w:tcPr>
                  <w:tcW w:w="1218" w:type="dxa"/>
                </w:tcPr>
                <w:p w14:paraId="37D5A851" w14:textId="77777777"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
              </w:tc>
            </w:tr>
            <w:tr w:rsidR="00BA4BDE" w:rsidRPr="00166133" w14:paraId="4EE7FF65" w14:textId="77777777" w:rsidTr="000B582A">
              <w:tc>
                <w:tcPr>
                  <w:tcW w:w="1218" w:type="dxa"/>
                </w:tcPr>
                <w:p w14:paraId="13BE5C2C" w14:textId="2AAA1599"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166133">
                    <w:rPr>
                      <w:color w:val="000000" w:themeColor="text1"/>
                      <w:sz w:val="20"/>
                      <w:szCs w:val="20"/>
                      <w:shd w:val="clear" w:color="auto" w:fill="FFFFFF"/>
                      <w:lang w:val="en-US"/>
                    </w:rPr>
                    <w:t>Punctajul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Elemente</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fixare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tipul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acestora</w:t>
                  </w:r>
                  <w:proofErr w:type="spellEnd"/>
                  <w:r w:rsidRPr="00166133">
                    <w:rPr>
                      <w:color w:val="000000" w:themeColor="text1"/>
                      <w:sz w:val="20"/>
                      <w:szCs w:val="20"/>
                      <w:shd w:val="clear" w:color="auto" w:fill="FFFFFF"/>
                      <w:lang w:val="en-US"/>
                    </w:rPr>
                    <w:t>)” (S</w:t>
                  </w:r>
                  <w:r w:rsidRPr="00166133">
                    <w:rPr>
                      <w:rStyle w:val="oj-sub"/>
                      <w:color w:val="000000" w:themeColor="text1"/>
                      <w:sz w:val="20"/>
                      <w:szCs w:val="20"/>
                      <w:vertAlign w:val="subscript"/>
                      <w:lang w:val="en-US"/>
                    </w:rPr>
                    <w:t>F</w:t>
                  </w:r>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și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punctajul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Scule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tipul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acestora</w:t>
                  </w:r>
                  <w:proofErr w:type="spellEnd"/>
                  <w:r w:rsidRPr="00166133">
                    <w:rPr>
                      <w:color w:val="000000" w:themeColor="text1"/>
                      <w:sz w:val="20"/>
                      <w:szCs w:val="20"/>
                      <w:shd w:val="clear" w:color="auto" w:fill="FFFFFF"/>
                      <w:lang w:val="en-US"/>
                    </w:rPr>
                    <w:t>)” (S</w:t>
                  </w:r>
                  <w:r w:rsidRPr="00166133">
                    <w:rPr>
                      <w:rStyle w:val="oj-sub"/>
                      <w:color w:val="000000" w:themeColor="text1"/>
                      <w:sz w:val="20"/>
                      <w:szCs w:val="20"/>
                      <w:vertAlign w:val="subscript"/>
                      <w:lang w:val="en-US"/>
                    </w:rPr>
                    <w:t>T</w:t>
                  </w:r>
                  <w:r w:rsidRPr="00166133">
                    <w:rPr>
                      <w:color w:val="000000" w:themeColor="text1"/>
                      <w:sz w:val="20"/>
                      <w:szCs w:val="20"/>
                      <w:shd w:val="clear" w:color="auto" w:fill="FFFFFF"/>
                      <w:lang w:val="en-US"/>
                    </w:rPr>
                    <w:t>)</w:t>
                  </w:r>
                </w:p>
              </w:tc>
              <w:tc>
                <w:tcPr>
                  <w:tcW w:w="1218" w:type="dxa"/>
                </w:tcPr>
                <w:p w14:paraId="08E2C2B4" w14:textId="542C5328"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CEN</w:t>
                  </w:r>
                </w:p>
              </w:tc>
              <w:tc>
                <w:tcPr>
                  <w:tcW w:w="1218" w:type="dxa"/>
                </w:tcPr>
                <w:p w14:paraId="7E542823" w14:textId="22A7CC4D"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EN 45554:2020</w:t>
                  </w:r>
                </w:p>
              </w:tc>
              <w:tc>
                <w:tcPr>
                  <w:tcW w:w="1218" w:type="dxa"/>
                </w:tcPr>
                <w:p w14:paraId="7AF95BD5" w14:textId="77777777" w:rsidR="000B582A" w:rsidRPr="00166133" w:rsidRDefault="000B582A"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proofErr w:type="spellStart"/>
                  <w:r w:rsidRPr="00166133">
                    <w:rPr>
                      <w:color w:val="000000" w:themeColor="text1"/>
                      <w:sz w:val="20"/>
                      <w:szCs w:val="20"/>
                      <w:lang w:val="en-US"/>
                    </w:rPr>
                    <w:t>Elemente</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t>fixare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și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conectori</w:t>
                  </w:r>
                  <w:proofErr w:type="spellEnd"/>
                  <w:r w:rsidRPr="00166133">
                    <w:rPr>
                      <w:color w:val="000000" w:themeColor="text1"/>
                      <w:sz w:val="20"/>
                      <w:szCs w:val="20"/>
                      <w:lang w:val="en-US"/>
                    </w:rPr>
                    <w:t xml:space="preserve">: a se </w:t>
                  </w:r>
                  <w:proofErr w:type="spellStart"/>
                  <w:r w:rsidRPr="00166133">
                    <w:rPr>
                      <w:color w:val="000000" w:themeColor="text1"/>
                      <w:sz w:val="20"/>
                      <w:szCs w:val="20"/>
                      <w:lang w:val="en-US"/>
                    </w:rPr>
                    <w:t>vedea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tabelul</w:t>
                  </w:r>
                  <w:proofErr w:type="spellEnd"/>
                  <w:r w:rsidRPr="00166133">
                    <w:rPr>
                      <w:color w:val="000000" w:themeColor="text1"/>
                      <w:sz w:val="20"/>
                      <w:szCs w:val="20"/>
                      <w:lang w:val="en-US"/>
                    </w:rPr>
                    <w:t xml:space="preserve"> A.1 din standard, </w:t>
                  </w:r>
                  <w:proofErr w:type="spellStart"/>
                  <w:r w:rsidRPr="00166133">
                    <w:rPr>
                      <w:color w:val="000000" w:themeColor="text1"/>
                      <w:sz w:val="20"/>
                      <w:szCs w:val="20"/>
                      <w:lang w:val="en-US"/>
                    </w:rPr>
                    <w:t>dacă</w:t>
                  </w:r>
                  <w:proofErr w:type="spellEnd"/>
                  <w:r w:rsidRPr="00166133">
                    <w:rPr>
                      <w:color w:val="000000" w:themeColor="text1"/>
                      <w:sz w:val="20"/>
                      <w:szCs w:val="20"/>
                      <w:lang w:val="en-US"/>
                    </w:rPr>
                    <w:t xml:space="preserve"> nu se </w:t>
                  </w:r>
                  <w:proofErr w:type="spellStart"/>
                  <w:r w:rsidRPr="00166133">
                    <w:rPr>
                      <w:color w:val="000000" w:themeColor="text1"/>
                      <w:sz w:val="20"/>
                      <w:szCs w:val="20"/>
                      <w:lang w:val="en-US"/>
                    </w:rPr>
                    <w:t>specifică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altfel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prezentul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regulament</w:t>
                  </w:r>
                  <w:proofErr w:type="spellEnd"/>
                  <w:r w:rsidRPr="00166133">
                    <w:rPr>
                      <w:color w:val="000000" w:themeColor="text1"/>
                      <w:sz w:val="20"/>
                      <w:szCs w:val="20"/>
                      <w:lang w:val="en-US"/>
                    </w:rPr>
                    <w:t>.</w:t>
                  </w:r>
                </w:p>
                <w:p w14:paraId="4B44F9AF" w14:textId="77777777" w:rsidR="000B582A" w:rsidRPr="00166133" w:rsidRDefault="000B582A" w:rsidP="0014170C">
                  <w:pPr>
                    <w:pStyle w:val="oj-tbl-txt"/>
                    <w:framePr w:hSpace="180" w:wrap="around" w:vAnchor="text" w:hAnchor="text" w:x="-136" w:y="1"/>
                    <w:spacing w:before="60" w:beforeAutospacing="0" w:after="60" w:afterAutospacing="0" w:line="312" w:lineRule="atLeast"/>
                    <w:suppressOverlap/>
                    <w:rPr>
                      <w:color w:val="000000" w:themeColor="text1"/>
                      <w:sz w:val="20"/>
                      <w:szCs w:val="20"/>
                      <w:lang w:val="en-US"/>
                    </w:rPr>
                  </w:pPr>
                  <w:proofErr w:type="spellStart"/>
                  <w:r w:rsidRPr="00166133">
                    <w:rPr>
                      <w:color w:val="000000" w:themeColor="text1"/>
                      <w:sz w:val="20"/>
                      <w:szCs w:val="20"/>
                      <w:lang w:val="en-US"/>
                    </w:rPr>
                    <w:t>Scule</w:t>
                  </w:r>
                  <w:proofErr w:type="spellEnd"/>
                  <w:r w:rsidRPr="00166133">
                    <w:rPr>
                      <w:color w:val="000000" w:themeColor="text1"/>
                      <w:sz w:val="20"/>
                      <w:szCs w:val="20"/>
                      <w:lang w:val="en-US"/>
                    </w:rPr>
                    <w:t xml:space="preserve">: a se </w:t>
                  </w:r>
                  <w:proofErr w:type="spellStart"/>
                  <w:r w:rsidRPr="00166133">
                    <w:rPr>
                      <w:color w:val="000000" w:themeColor="text1"/>
                      <w:sz w:val="20"/>
                      <w:szCs w:val="20"/>
                      <w:lang w:val="en-US"/>
                    </w:rPr>
                    <w:t>vedea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tabelul</w:t>
                  </w:r>
                  <w:proofErr w:type="spellEnd"/>
                  <w:r w:rsidRPr="00166133">
                    <w:rPr>
                      <w:color w:val="000000" w:themeColor="text1"/>
                      <w:sz w:val="20"/>
                      <w:szCs w:val="20"/>
                      <w:lang w:val="en-US"/>
                    </w:rPr>
                    <w:t xml:space="preserve"> A.2 din standard, </w:t>
                  </w:r>
                  <w:proofErr w:type="spellStart"/>
                  <w:r w:rsidRPr="00166133">
                    <w:rPr>
                      <w:color w:val="000000" w:themeColor="text1"/>
                      <w:sz w:val="20"/>
                      <w:szCs w:val="20"/>
                      <w:lang w:val="en-US"/>
                    </w:rPr>
                    <w:t>dacă</w:t>
                  </w:r>
                  <w:proofErr w:type="spellEnd"/>
                  <w:r w:rsidRPr="00166133">
                    <w:rPr>
                      <w:color w:val="000000" w:themeColor="text1"/>
                      <w:sz w:val="20"/>
                      <w:szCs w:val="20"/>
                      <w:lang w:val="en-US"/>
                    </w:rPr>
                    <w:t xml:space="preserve"> nu se </w:t>
                  </w:r>
                  <w:proofErr w:type="spellStart"/>
                  <w:r w:rsidRPr="00166133">
                    <w:rPr>
                      <w:color w:val="000000" w:themeColor="text1"/>
                      <w:sz w:val="20"/>
                      <w:szCs w:val="20"/>
                      <w:lang w:val="en-US"/>
                    </w:rPr>
                    <w:t>specifică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altfel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prezentul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regulament</w:t>
                  </w:r>
                  <w:proofErr w:type="spellEnd"/>
                  <w:r w:rsidRPr="00166133">
                    <w:rPr>
                      <w:color w:val="000000" w:themeColor="text1"/>
                      <w:sz w:val="20"/>
                      <w:szCs w:val="20"/>
                      <w:lang w:val="en-US"/>
                    </w:rPr>
                    <w:t>.</w:t>
                  </w:r>
                </w:p>
                <w:p w14:paraId="7D94C21E" w14:textId="77777777"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
              </w:tc>
            </w:tr>
            <w:tr w:rsidR="00BA4BDE" w:rsidRPr="00166133" w14:paraId="76E77595" w14:textId="77777777" w:rsidTr="000B582A">
              <w:tc>
                <w:tcPr>
                  <w:tcW w:w="1218" w:type="dxa"/>
                </w:tcPr>
                <w:p w14:paraId="353DA154" w14:textId="29F4AC39"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EEI</w:t>
                  </w:r>
                </w:p>
              </w:tc>
              <w:tc>
                <w:tcPr>
                  <w:tcW w:w="1218" w:type="dxa"/>
                </w:tcPr>
                <w:p w14:paraId="1862F2FA" w14:textId="7E1A65AF"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Comisia Europeană</w:t>
                  </w:r>
                </w:p>
              </w:tc>
              <w:tc>
                <w:tcPr>
                  <w:tcW w:w="1218" w:type="dxa"/>
                </w:tcPr>
                <w:p w14:paraId="27102408" w14:textId="345996DD"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166133">
                    <w:rPr>
                      <w:color w:val="000000" w:themeColor="text1"/>
                      <w:sz w:val="20"/>
                      <w:szCs w:val="20"/>
                      <w:shd w:val="clear" w:color="auto" w:fill="FFFFFF"/>
                      <w:lang w:val="en-US"/>
                    </w:rPr>
                    <w:t>Specificații</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încercare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pentru</w:t>
                  </w:r>
                  <w:proofErr w:type="spellEnd"/>
                  <w:r w:rsidRPr="00166133">
                    <w:rPr>
                      <w:color w:val="000000" w:themeColor="text1"/>
                      <w:sz w:val="20"/>
                      <w:szCs w:val="20"/>
                      <w:shd w:val="clear" w:color="auto" w:fill="FFFFFF"/>
                      <w:lang w:val="en-US"/>
                    </w:rPr>
                    <w:t xml:space="preserve"> EEI</w:t>
                  </w:r>
                </w:p>
              </w:tc>
              <w:tc>
                <w:tcPr>
                  <w:tcW w:w="1218" w:type="dxa"/>
                </w:tcPr>
                <w:p w14:paraId="31431E20" w14:textId="46151DD9"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lang w:val="en-US"/>
                    </w:rPr>
                    <w:t>https://ec.europa.eu/docsroom/documents/50214</w:t>
                  </w:r>
                </w:p>
              </w:tc>
            </w:tr>
            <w:tr w:rsidR="00BA4BDE" w:rsidRPr="00166133" w14:paraId="6961257D" w14:textId="77777777" w:rsidTr="000B582A">
              <w:tc>
                <w:tcPr>
                  <w:tcW w:w="1218" w:type="dxa"/>
                </w:tcPr>
                <w:p w14:paraId="2896CBAB" w14:textId="07B8BAFD"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166133">
                    <w:rPr>
                      <w:color w:val="000000" w:themeColor="text1"/>
                      <w:sz w:val="20"/>
                      <w:szCs w:val="20"/>
                      <w:shd w:val="clear" w:color="auto" w:fill="FFFFFF"/>
                      <w:lang w:val="en-US"/>
                    </w:rPr>
                    <w:lastRenderedPageBreak/>
                    <w:t>Protecție</w:t>
                  </w:r>
                  <w:proofErr w:type="spellEnd"/>
                  <w:r w:rsidRPr="00166133">
                    <w:rPr>
                      <w:color w:val="000000" w:themeColor="text1"/>
                      <w:sz w:val="20"/>
                      <w:szCs w:val="20"/>
                      <w:shd w:val="clear" w:color="auto" w:fill="FFFFFF"/>
                      <w:lang w:val="en-US"/>
                    </w:rPr>
                    <w:t xml:space="preserve"> la </w:t>
                  </w:r>
                  <w:proofErr w:type="spellStart"/>
                  <w:r w:rsidRPr="00166133">
                    <w:rPr>
                      <w:color w:val="000000" w:themeColor="text1"/>
                      <w:sz w:val="20"/>
                      <w:szCs w:val="20"/>
                      <w:shd w:val="clear" w:color="auto" w:fill="FFFFFF"/>
                      <w:lang w:val="en-US"/>
                    </w:rPr>
                    <w:t>particule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și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apă</w:t>
                  </w:r>
                  <w:proofErr w:type="spellEnd"/>
                </w:p>
              </w:tc>
              <w:tc>
                <w:tcPr>
                  <w:tcW w:w="1218" w:type="dxa"/>
                </w:tcPr>
                <w:p w14:paraId="3C10203C" w14:textId="58AC3D16"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IEC</w:t>
                  </w:r>
                </w:p>
              </w:tc>
              <w:tc>
                <w:tcPr>
                  <w:tcW w:w="1218" w:type="dxa"/>
                </w:tcPr>
                <w:p w14:paraId="51B171B7" w14:textId="0EF49A76"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IEC 60529:1989/AMD2:2013/COR1:2019</w:t>
                  </w:r>
                </w:p>
              </w:tc>
              <w:tc>
                <w:tcPr>
                  <w:tcW w:w="1218" w:type="dxa"/>
                </w:tcPr>
                <w:p w14:paraId="47A8B805" w14:textId="77777777" w:rsidR="000B582A" w:rsidRPr="00166133" w:rsidRDefault="000B582A" w:rsidP="0014170C">
                  <w:pPr>
                    <w:pStyle w:val="oj-tbl-txt"/>
                    <w:framePr w:hSpace="180" w:wrap="around" w:vAnchor="text" w:hAnchor="text" w:x="-136" w:y="1"/>
                    <w:spacing w:before="0" w:beforeAutospacing="0" w:after="0" w:afterAutospacing="0"/>
                    <w:suppressOverlap/>
                    <w:rPr>
                      <w:color w:val="000000" w:themeColor="text1"/>
                      <w:sz w:val="20"/>
                      <w:szCs w:val="20"/>
                      <w:lang w:val="en-US"/>
                    </w:rPr>
                  </w:pPr>
                  <w:proofErr w:type="spellStart"/>
                  <w:r w:rsidRPr="00166133">
                    <w:rPr>
                      <w:color w:val="000000" w:themeColor="text1"/>
                      <w:sz w:val="20"/>
                      <w:szCs w:val="20"/>
                      <w:lang w:val="en-US"/>
                    </w:rPr>
                    <w:t>Etanș</w:t>
                  </w:r>
                  <w:proofErr w:type="spellEnd"/>
                  <w:r w:rsidRPr="00166133">
                    <w:rPr>
                      <w:color w:val="000000" w:themeColor="text1"/>
                      <w:sz w:val="20"/>
                      <w:szCs w:val="20"/>
                      <w:lang w:val="en-US"/>
                    </w:rPr>
                    <w:t xml:space="preserve"> la </w:t>
                  </w:r>
                  <w:proofErr w:type="spellStart"/>
                  <w:r w:rsidRPr="00166133">
                    <w:rPr>
                      <w:color w:val="000000" w:themeColor="text1"/>
                      <w:sz w:val="20"/>
                      <w:szCs w:val="20"/>
                      <w:lang w:val="en-US"/>
                    </w:rPr>
                    <w:t>praf</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și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protejat</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cazul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scufundării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apă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până</w:t>
                  </w:r>
                  <w:proofErr w:type="spellEnd"/>
                  <w:r w:rsidRPr="00166133">
                    <w:rPr>
                      <w:color w:val="000000" w:themeColor="text1"/>
                      <w:sz w:val="20"/>
                      <w:szCs w:val="20"/>
                      <w:lang w:val="en-US"/>
                    </w:rPr>
                    <w:t xml:space="preserve"> la o </w:t>
                  </w:r>
                  <w:proofErr w:type="spellStart"/>
                  <w:r w:rsidRPr="00166133">
                    <w:rPr>
                      <w:color w:val="000000" w:themeColor="text1"/>
                      <w:sz w:val="20"/>
                      <w:szCs w:val="20"/>
                      <w:lang w:val="en-US"/>
                    </w:rPr>
                    <w:t>adâncime</w:t>
                  </w:r>
                  <w:proofErr w:type="spellEnd"/>
                  <w:r w:rsidRPr="00166133">
                    <w:rPr>
                      <w:color w:val="000000" w:themeColor="text1"/>
                      <w:sz w:val="20"/>
                      <w:szCs w:val="20"/>
                      <w:lang w:val="en-US"/>
                    </w:rPr>
                    <w:t xml:space="preserve"> de 1 </w:t>
                  </w:r>
                  <w:proofErr w:type="spellStart"/>
                  <w:r w:rsidRPr="00166133">
                    <w:rPr>
                      <w:color w:val="000000" w:themeColor="text1"/>
                      <w:sz w:val="20"/>
                      <w:szCs w:val="20"/>
                      <w:lang w:val="en-US"/>
                    </w:rPr>
                    <w:t>metru</w:t>
                  </w:r>
                  <w:proofErr w:type="spellEnd"/>
                  <w:r w:rsidRPr="00166133">
                    <w:rPr>
                      <w:color w:val="000000" w:themeColor="text1"/>
                      <w:sz w:val="20"/>
                      <w:szCs w:val="20"/>
                      <w:lang w:val="en-US"/>
                    </w:rPr>
                    <w:t>: IP67.</w:t>
                  </w:r>
                </w:p>
                <w:p w14:paraId="1F64641B" w14:textId="3BC51293" w:rsidR="000B582A" w:rsidRPr="00166133" w:rsidRDefault="000B582A" w:rsidP="0014170C">
                  <w:pPr>
                    <w:pStyle w:val="oj-tbl-txt"/>
                    <w:framePr w:hSpace="180" w:wrap="around" w:vAnchor="text" w:hAnchor="text" w:x="-136" w:y="1"/>
                    <w:spacing w:before="0" w:beforeAutospacing="0" w:after="0" w:afterAutospacing="0"/>
                    <w:suppressOverlap/>
                    <w:rPr>
                      <w:color w:val="000000" w:themeColor="text1"/>
                      <w:sz w:val="20"/>
                      <w:szCs w:val="20"/>
                      <w:lang w:val="en-US"/>
                    </w:rPr>
                  </w:pPr>
                  <w:proofErr w:type="spellStart"/>
                  <w:r w:rsidRPr="00166133">
                    <w:rPr>
                      <w:color w:val="000000" w:themeColor="text1"/>
                      <w:sz w:val="20"/>
                      <w:szCs w:val="20"/>
                      <w:lang w:val="en-US"/>
                    </w:rPr>
                    <w:t>Protejat</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împotriva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pătrunderii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unor</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obiecte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străine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solide</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t>dimensiuni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mai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mari</w:t>
                  </w:r>
                  <w:proofErr w:type="spellEnd"/>
                  <w:r w:rsidRPr="00166133">
                    <w:rPr>
                      <w:color w:val="000000" w:themeColor="text1"/>
                      <w:sz w:val="20"/>
                      <w:szCs w:val="20"/>
                      <w:lang w:val="en-US"/>
                    </w:rPr>
                    <w:t xml:space="preserve"> de 1 </w:t>
                  </w:r>
                  <w:proofErr w:type="spellStart"/>
                  <w:r w:rsidRPr="00166133">
                    <w:rPr>
                      <w:color w:val="000000" w:themeColor="text1"/>
                      <w:sz w:val="20"/>
                      <w:szCs w:val="20"/>
                      <w:lang w:val="en-US"/>
                    </w:rPr>
                    <w:t>milimetru</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și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împotriva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stropirii</w:t>
                  </w:r>
                  <w:proofErr w:type="spellEnd"/>
                  <w:r w:rsidRPr="00166133">
                    <w:rPr>
                      <w:color w:val="000000" w:themeColor="text1"/>
                      <w:sz w:val="20"/>
                      <w:szCs w:val="20"/>
                      <w:lang w:val="en-US"/>
                    </w:rPr>
                    <w:t xml:space="preserve"> cu </w:t>
                  </w:r>
                  <w:proofErr w:type="spellStart"/>
                  <w:r w:rsidRPr="00166133">
                    <w:rPr>
                      <w:color w:val="000000" w:themeColor="text1"/>
                      <w:sz w:val="20"/>
                      <w:szCs w:val="20"/>
                      <w:lang w:val="en-US"/>
                    </w:rPr>
                    <w:t>apă</w:t>
                  </w:r>
                  <w:proofErr w:type="spellEnd"/>
                  <w:r w:rsidRPr="00166133">
                    <w:rPr>
                      <w:color w:val="000000" w:themeColor="text1"/>
                      <w:sz w:val="20"/>
                      <w:szCs w:val="20"/>
                      <w:lang w:val="en-US"/>
                    </w:rPr>
                    <w:t>: IP44.</w:t>
                  </w:r>
                </w:p>
              </w:tc>
            </w:tr>
            <w:tr w:rsidR="00BA4BDE" w:rsidRPr="00166133" w14:paraId="1413EDDB" w14:textId="77777777" w:rsidTr="000B582A">
              <w:tc>
                <w:tcPr>
                  <w:tcW w:w="1218" w:type="dxa"/>
                </w:tcPr>
                <w:p w14:paraId="4EE829C4" w14:textId="469755AD"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lang w:val="en-US"/>
                    </w:rPr>
                    <w:t xml:space="preserve">Capacitate </w:t>
                  </w:r>
                  <w:proofErr w:type="spellStart"/>
                  <w:r w:rsidRPr="00166133">
                    <w:rPr>
                      <w:color w:val="000000" w:themeColor="text1"/>
                      <w:sz w:val="20"/>
                      <w:szCs w:val="20"/>
                      <w:shd w:val="clear" w:color="auto" w:fill="FFFFFF"/>
                      <w:lang w:val="en-US"/>
                    </w:rPr>
                    <w:t>nominală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și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anduranța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bateriei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cicluri</w:t>
                  </w:r>
                  <w:proofErr w:type="spellEnd"/>
                </w:p>
              </w:tc>
              <w:tc>
                <w:tcPr>
                  <w:tcW w:w="1218" w:type="dxa"/>
                </w:tcPr>
                <w:p w14:paraId="3B97199F" w14:textId="7A2678CC" w:rsidR="000B582A" w:rsidRPr="00166133" w:rsidRDefault="000B582A"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Cenelec</w:t>
                  </w:r>
                </w:p>
              </w:tc>
              <w:tc>
                <w:tcPr>
                  <w:tcW w:w="1218" w:type="dxa"/>
                </w:tcPr>
                <w:p w14:paraId="2EBEC54D" w14:textId="5F88A675" w:rsidR="000B582A" w:rsidRPr="00166133" w:rsidRDefault="00FF2A42"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IEC EN 61960-3:2017</w:t>
                  </w:r>
                </w:p>
              </w:tc>
              <w:tc>
                <w:tcPr>
                  <w:tcW w:w="1218" w:type="dxa"/>
                </w:tcPr>
                <w:p w14:paraId="1E2C0980" w14:textId="77777777" w:rsidR="000B582A" w:rsidRPr="00166133" w:rsidRDefault="00FF2A4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proofErr w:type="spellStart"/>
                  <w:r w:rsidRPr="00166133">
                    <w:rPr>
                      <w:color w:val="000000" w:themeColor="text1"/>
                      <w:sz w:val="20"/>
                      <w:szCs w:val="20"/>
                      <w:shd w:val="clear" w:color="auto" w:fill="FFFFFF"/>
                      <w:lang w:val="en-US"/>
                    </w:rPr>
                    <w:t>Anduranța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bateriei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cicluri</w:t>
                  </w:r>
                  <w:proofErr w:type="spellEnd"/>
                  <w:r w:rsidRPr="00166133">
                    <w:rPr>
                      <w:color w:val="000000" w:themeColor="text1"/>
                      <w:sz w:val="20"/>
                      <w:szCs w:val="20"/>
                      <w:shd w:val="clear" w:color="auto" w:fill="FFFFFF"/>
                      <w:lang w:val="en-US"/>
                    </w:rPr>
                    <w:t xml:space="preserve"> se </w:t>
                  </w:r>
                  <w:proofErr w:type="spellStart"/>
                  <w:r w:rsidRPr="00166133">
                    <w:rPr>
                      <w:color w:val="000000" w:themeColor="text1"/>
                      <w:sz w:val="20"/>
                      <w:szCs w:val="20"/>
                      <w:shd w:val="clear" w:color="auto" w:fill="FFFFFF"/>
                      <w:lang w:val="en-US"/>
                    </w:rPr>
                    <w:t>măsoară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următoarea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secvență</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încercare</w:t>
                  </w:r>
                  <w:proofErr w:type="spellEnd"/>
                  <w:r w:rsidRPr="00166133">
                    <w:rPr>
                      <w:color w:val="000000" w:themeColor="text1"/>
                      <w:sz w:val="20"/>
                      <w:szCs w:val="20"/>
                      <w:shd w:val="clear" w:color="auto" w:fill="FFFFFF"/>
                      <w:lang w:val="en-US"/>
                    </w:rPr>
                    <w:t>:</w:t>
                  </w:r>
                </w:p>
                <w:p w14:paraId="29957FC4" w14:textId="77777777" w:rsidR="00FF2A42" w:rsidRPr="00166133" w:rsidRDefault="00FF2A4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1.un </w:t>
                  </w:r>
                  <w:proofErr w:type="spellStart"/>
                  <w:r w:rsidRPr="00166133">
                    <w:rPr>
                      <w:color w:val="000000" w:themeColor="text1"/>
                      <w:sz w:val="20"/>
                      <w:szCs w:val="20"/>
                      <w:shd w:val="clear" w:color="auto" w:fill="FFFFFF"/>
                      <w:lang w:val="en-US"/>
                    </w:rPr>
                    <w:t>ciclu</w:t>
                  </w:r>
                  <w:proofErr w:type="spellEnd"/>
                  <w:r w:rsidRPr="00166133">
                    <w:rPr>
                      <w:color w:val="000000" w:themeColor="text1"/>
                      <w:sz w:val="20"/>
                      <w:szCs w:val="20"/>
                      <w:shd w:val="clear" w:color="auto" w:fill="FFFFFF"/>
                      <w:lang w:val="en-US"/>
                    </w:rPr>
                    <w:t xml:space="preserve"> la o </w:t>
                  </w:r>
                  <w:proofErr w:type="spellStart"/>
                  <w:r w:rsidRPr="00166133">
                    <w:rPr>
                      <w:color w:val="000000" w:themeColor="text1"/>
                      <w:sz w:val="20"/>
                      <w:szCs w:val="20"/>
                      <w:shd w:val="clear" w:color="auto" w:fill="FFFFFF"/>
                      <w:lang w:val="en-US"/>
                    </w:rPr>
                    <w:t>rată</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descărcare</w:t>
                  </w:r>
                  <w:proofErr w:type="spellEnd"/>
                  <w:r w:rsidRPr="00166133">
                    <w:rPr>
                      <w:color w:val="000000" w:themeColor="text1"/>
                      <w:sz w:val="20"/>
                      <w:szCs w:val="20"/>
                      <w:shd w:val="clear" w:color="auto" w:fill="FFFFFF"/>
                      <w:lang w:val="en-US"/>
                    </w:rPr>
                    <w:t xml:space="preserve"> de 0,2 C, </w:t>
                  </w:r>
                  <w:proofErr w:type="spellStart"/>
                  <w:r w:rsidRPr="00166133">
                    <w:rPr>
                      <w:color w:val="000000" w:themeColor="text1"/>
                      <w:sz w:val="20"/>
                      <w:szCs w:val="20"/>
                      <w:shd w:val="clear" w:color="auto" w:fill="FFFFFF"/>
                      <w:lang w:val="en-US"/>
                    </w:rPr>
                    <w:t>alături</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măsurarea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capacității</w:t>
                  </w:r>
                  <w:proofErr w:type="spellEnd"/>
                  <w:r w:rsidRPr="00166133">
                    <w:rPr>
                      <w:color w:val="000000" w:themeColor="text1"/>
                      <w:sz w:val="20"/>
                      <w:szCs w:val="20"/>
                      <w:shd w:val="clear" w:color="auto" w:fill="FFFFFF"/>
                      <w:lang w:val="en-US"/>
                    </w:rPr>
                    <w:t>;</w:t>
                  </w:r>
                </w:p>
                <w:p w14:paraId="75860B8D" w14:textId="77777777" w:rsidR="00FF2A42" w:rsidRPr="00166133" w:rsidRDefault="00FF2A4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2.ciclurile 2-499 la o </w:t>
                  </w:r>
                  <w:proofErr w:type="spellStart"/>
                  <w:r w:rsidRPr="00166133">
                    <w:rPr>
                      <w:color w:val="000000" w:themeColor="text1"/>
                      <w:sz w:val="20"/>
                      <w:szCs w:val="20"/>
                      <w:shd w:val="clear" w:color="auto" w:fill="FFFFFF"/>
                      <w:lang w:val="en-US"/>
                    </w:rPr>
                    <w:t>rată</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descărcare</w:t>
                  </w:r>
                  <w:proofErr w:type="spellEnd"/>
                  <w:r w:rsidRPr="00166133">
                    <w:rPr>
                      <w:color w:val="000000" w:themeColor="text1"/>
                      <w:sz w:val="20"/>
                      <w:szCs w:val="20"/>
                      <w:shd w:val="clear" w:color="auto" w:fill="FFFFFF"/>
                      <w:lang w:val="en-US"/>
                    </w:rPr>
                    <w:t xml:space="preserve"> de 0,5 C;</w:t>
                  </w:r>
                </w:p>
                <w:p w14:paraId="216CCE5E" w14:textId="77777777" w:rsidR="00FF2A42" w:rsidRPr="00166133" w:rsidRDefault="00FF2A4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ro-RO"/>
                    </w:rPr>
                    <w:t>3.</w:t>
                  </w:r>
                  <w:proofErr w:type="spellStart"/>
                  <w:r w:rsidRPr="00166133">
                    <w:rPr>
                      <w:color w:val="000000" w:themeColor="text1"/>
                      <w:sz w:val="20"/>
                      <w:szCs w:val="20"/>
                      <w:shd w:val="clear" w:color="auto" w:fill="FFFFFF"/>
                      <w:lang w:val="en-US"/>
                    </w:rPr>
                    <w:t>repetarea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etapei</w:t>
                  </w:r>
                  <w:proofErr w:type="spellEnd"/>
                  <w:r w:rsidRPr="00166133">
                    <w:rPr>
                      <w:color w:val="000000" w:themeColor="text1"/>
                      <w:sz w:val="20"/>
                      <w:szCs w:val="20"/>
                      <w:shd w:val="clear" w:color="auto" w:fill="FFFFFF"/>
                      <w:lang w:val="en-US"/>
                    </w:rPr>
                    <w:t xml:space="preserve"> 1.</w:t>
                  </w:r>
                </w:p>
                <w:p w14:paraId="5B7153AA" w14:textId="77777777" w:rsidR="00FF2A42" w:rsidRPr="00166133" w:rsidRDefault="00FF2A4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proofErr w:type="spellStart"/>
                  <w:r w:rsidRPr="00166133">
                    <w:rPr>
                      <w:color w:val="000000" w:themeColor="text1"/>
                      <w:sz w:val="20"/>
                      <w:szCs w:val="20"/>
                      <w:shd w:val="clear" w:color="auto" w:fill="FFFFFF"/>
                      <w:lang w:val="en-US"/>
                    </w:rPr>
                    <w:t>Pentru</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stabilirea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numărului</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cicluri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dincolo</w:t>
                  </w:r>
                  <w:proofErr w:type="spellEnd"/>
                  <w:r w:rsidRPr="00166133">
                    <w:rPr>
                      <w:color w:val="000000" w:themeColor="text1"/>
                      <w:sz w:val="20"/>
                      <w:szCs w:val="20"/>
                      <w:shd w:val="clear" w:color="auto" w:fill="FFFFFF"/>
                      <w:lang w:val="en-US"/>
                    </w:rPr>
                    <w:t xml:space="preserve"> de </w:t>
                  </w:r>
                  <w:r w:rsidRPr="00166133">
                    <w:rPr>
                      <w:color w:val="000000" w:themeColor="text1"/>
                      <w:sz w:val="20"/>
                      <w:szCs w:val="20"/>
                      <w:shd w:val="clear" w:color="auto" w:fill="FFFFFF"/>
                      <w:lang w:val="en-US"/>
                    </w:rPr>
                    <w:lastRenderedPageBreak/>
                    <w:t xml:space="preserve">500 de </w:t>
                  </w:r>
                  <w:proofErr w:type="spellStart"/>
                  <w:r w:rsidRPr="00166133">
                    <w:rPr>
                      <w:color w:val="000000" w:themeColor="text1"/>
                      <w:sz w:val="20"/>
                      <w:szCs w:val="20"/>
                      <w:shd w:val="clear" w:color="auto" w:fill="FFFFFF"/>
                      <w:lang w:val="en-US"/>
                    </w:rPr>
                    <w:t>cicluri</w:t>
                  </w:r>
                  <w:proofErr w:type="spellEnd"/>
                  <w:r w:rsidRPr="00166133">
                    <w:rPr>
                      <w:color w:val="000000" w:themeColor="text1"/>
                      <w:sz w:val="20"/>
                      <w:szCs w:val="20"/>
                      <w:shd w:val="clear" w:color="auto" w:fill="FFFFFF"/>
                      <w:lang w:val="en-US"/>
                    </w:rPr>
                    <w:t xml:space="preserve"> se </w:t>
                  </w:r>
                  <w:proofErr w:type="spellStart"/>
                  <w:r w:rsidRPr="00166133">
                    <w:rPr>
                      <w:color w:val="000000" w:themeColor="text1"/>
                      <w:sz w:val="20"/>
                      <w:szCs w:val="20"/>
                      <w:shd w:val="clear" w:color="auto" w:fill="FFFFFF"/>
                      <w:lang w:val="en-US"/>
                    </w:rPr>
                    <w:t>continuă</w:t>
                  </w:r>
                  <w:proofErr w:type="spellEnd"/>
                  <w:r w:rsidRPr="00166133">
                    <w:rPr>
                      <w:color w:val="000000" w:themeColor="text1"/>
                      <w:sz w:val="20"/>
                      <w:szCs w:val="20"/>
                      <w:shd w:val="clear" w:color="auto" w:fill="FFFFFF"/>
                      <w:lang w:val="en-US"/>
                    </w:rPr>
                    <w:t xml:space="preserve"> cu </w:t>
                  </w:r>
                  <w:proofErr w:type="spellStart"/>
                  <w:r w:rsidRPr="00166133">
                    <w:rPr>
                      <w:color w:val="000000" w:themeColor="text1"/>
                      <w:sz w:val="20"/>
                      <w:szCs w:val="20"/>
                      <w:shd w:val="clear" w:color="auto" w:fill="FFFFFF"/>
                      <w:lang w:val="en-US"/>
                    </w:rPr>
                    <w:t>etapa</w:t>
                  </w:r>
                  <w:proofErr w:type="spellEnd"/>
                  <w:r w:rsidRPr="00166133">
                    <w:rPr>
                      <w:color w:val="000000" w:themeColor="text1"/>
                      <w:sz w:val="20"/>
                      <w:szCs w:val="20"/>
                      <w:shd w:val="clear" w:color="auto" w:fill="FFFFFF"/>
                      <w:lang w:val="en-US"/>
                    </w:rPr>
                    <w:t xml:space="preserve"> 4.</w:t>
                  </w:r>
                </w:p>
                <w:p w14:paraId="56EB66F4" w14:textId="2508458E" w:rsidR="00FF2A42" w:rsidRPr="00166133" w:rsidRDefault="00FF2A4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4.99 de </w:t>
                  </w:r>
                  <w:proofErr w:type="spellStart"/>
                  <w:r w:rsidRPr="00166133">
                    <w:rPr>
                      <w:color w:val="000000" w:themeColor="text1"/>
                      <w:sz w:val="20"/>
                      <w:szCs w:val="20"/>
                      <w:shd w:val="clear" w:color="auto" w:fill="FFFFFF"/>
                      <w:lang w:val="en-US"/>
                    </w:rPr>
                    <w:t>cicluri</w:t>
                  </w:r>
                  <w:proofErr w:type="spellEnd"/>
                  <w:r w:rsidRPr="00166133">
                    <w:rPr>
                      <w:color w:val="000000" w:themeColor="text1"/>
                      <w:sz w:val="20"/>
                      <w:szCs w:val="20"/>
                      <w:shd w:val="clear" w:color="auto" w:fill="FFFFFF"/>
                      <w:lang w:val="en-US"/>
                    </w:rPr>
                    <w:t xml:space="preserve"> la o </w:t>
                  </w:r>
                  <w:proofErr w:type="spellStart"/>
                  <w:r w:rsidRPr="00166133">
                    <w:rPr>
                      <w:color w:val="000000" w:themeColor="text1"/>
                      <w:sz w:val="20"/>
                      <w:szCs w:val="20"/>
                      <w:shd w:val="clear" w:color="auto" w:fill="FFFFFF"/>
                      <w:lang w:val="en-US"/>
                    </w:rPr>
                    <w:t>rată</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descărcare</w:t>
                  </w:r>
                  <w:proofErr w:type="spellEnd"/>
                  <w:r w:rsidRPr="00166133">
                    <w:rPr>
                      <w:color w:val="000000" w:themeColor="text1"/>
                      <w:sz w:val="20"/>
                      <w:szCs w:val="20"/>
                      <w:shd w:val="clear" w:color="auto" w:fill="FFFFFF"/>
                      <w:lang w:val="en-US"/>
                    </w:rPr>
                    <w:t xml:space="preserve"> de 0,5 C;</w:t>
                  </w:r>
                </w:p>
                <w:p w14:paraId="301D79AD" w14:textId="5D33F8D4" w:rsidR="00FF2A42" w:rsidRPr="00166133" w:rsidRDefault="00DE6C6F"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ro-RO"/>
                    </w:rPr>
                    <w:t>5.</w:t>
                  </w:r>
                  <w:proofErr w:type="spellStart"/>
                  <w:r w:rsidRPr="00166133">
                    <w:rPr>
                      <w:color w:val="000000" w:themeColor="text1"/>
                      <w:sz w:val="20"/>
                      <w:szCs w:val="20"/>
                      <w:shd w:val="clear" w:color="auto" w:fill="FFFFFF"/>
                      <w:lang w:val="en-US"/>
                    </w:rPr>
                    <w:t>repetarea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etapei</w:t>
                  </w:r>
                  <w:proofErr w:type="spellEnd"/>
                  <w:r w:rsidRPr="00166133">
                    <w:rPr>
                      <w:color w:val="000000" w:themeColor="text1"/>
                      <w:sz w:val="20"/>
                      <w:szCs w:val="20"/>
                      <w:shd w:val="clear" w:color="auto" w:fill="FFFFFF"/>
                      <w:lang w:val="en-US"/>
                    </w:rPr>
                    <w:t xml:space="preserve"> 1;</w:t>
                  </w:r>
                </w:p>
                <w:p w14:paraId="2D9762EA" w14:textId="3609567D" w:rsidR="00DE6C6F" w:rsidRPr="00166133" w:rsidRDefault="00DE6C6F"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6.repetarea </w:t>
                  </w:r>
                  <w:proofErr w:type="spellStart"/>
                  <w:r w:rsidRPr="00166133">
                    <w:rPr>
                      <w:color w:val="000000" w:themeColor="text1"/>
                      <w:sz w:val="20"/>
                      <w:szCs w:val="20"/>
                      <w:shd w:val="clear" w:color="auto" w:fill="FFFFFF"/>
                      <w:lang w:val="en-US"/>
                    </w:rPr>
                    <w:t>etapelor</w:t>
                  </w:r>
                  <w:proofErr w:type="spellEnd"/>
                  <w:r w:rsidRPr="00166133">
                    <w:rPr>
                      <w:color w:val="000000" w:themeColor="text1"/>
                      <w:sz w:val="20"/>
                      <w:szCs w:val="20"/>
                      <w:shd w:val="clear" w:color="auto" w:fill="FFFFFF"/>
                      <w:lang w:val="en-US"/>
                    </w:rPr>
                    <w:t xml:space="preserve"> 4 </w:t>
                  </w:r>
                  <w:proofErr w:type="spellStart"/>
                  <w:r w:rsidRPr="00166133">
                    <w:rPr>
                      <w:color w:val="000000" w:themeColor="text1"/>
                      <w:sz w:val="20"/>
                      <w:szCs w:val="20"/>
                      <w:shd w:val="clear" w:color="auto" w:fill="FFFFFF"/>
                      <w:lang w:val="en-US"/>
                    </w:rPr>
                    <w:t>și</w:t>
                  </w:r>
                  <w:proofErr w:type="spellEnd"/>
                  <w:r w:rsidR="00CE1737" w:rsidRPr="00166133">
                    <w:rPr>
                      <w:color w:val="000000" w:themeColor="text1"/>
                      <w:sz w:val="20"/>
                      <w:szCs w:val="20"/>
                      <w:shd w:val="clear" w:color="auto" w:fill="FFFFFF"/>
                      <w:lang w:val="en-US"/>
                    </w:rPr>
                    <w:t xml:space="preserve"> </w:t>
                  </w:r>
                  <w:r w:rsidRPr="00166133">
                    <w:rPr>
                      <w:color w:val="000000" w:themeColor="text1"/>
                      <w:sz w:val="20"/>
                      <w:szCs w:val="20"/>
                      <w:shd w:val="clear" w:color="auto" w:fill="FFFFFF"/>
                      <w:lang w:val="en-US"/>
                    </w:rPr>
                    <w:t xml:space="preserve">5 </w:t>
                  </w:r>
                  <w:proofErr w:type="spellStart"/>
                  <w:r w:rsidRPr="00166133">
                    <w:rPr>
                      <w:color w:val="000000" w:themeColor="text1"/>
                      <w:sz w:val="20"/>
                      <w:szCs w:val="20"/>
                      <w:shd w:val="clear" w:color="auto" w:fill="FFFFFF"/>
                      <w:lang w:val="en-US"/>
                    </w:rPr>
                    <w:t>până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când</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capacitatea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măsurată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este</w:t>
                  </w:r>
                  <w:proofErr w:type="spellEnd"/>
                  <w:r w:rsidRPr="00166133">
                    <w:rPr>
                      <w:color w:val="000000" w:themeColor="text1"/>
                      <w:sz w:val="20"/>
                      <w:szCs w:val="20"/>
                      <w:shd w:val="clear" w:color="auto" w:fill="FFFFFF"/>
                      <w:lang w:val="en-US"/>
                    </w:rPr>
                    <w:t xml:space="preserve"> sub 80</w:t>
                  </w:r>
                  <w:r w:rsidR="00CE1737" w:rsidRPr="00166133">
                    <w:rPr>
                      <w:color w:val="000000" w:themeColor="text1"/>
                      <w:sz w:val="20"/>
                      <w:szCs w:val="20"/>
                      <w:shd w:val="clear" w:color="auto" w:fill="FFFFFF"/>
                      <w:lang w:val="en-US"/>
                    </w:rPr>
                    <w:t xml:space="preserve"> </w:t>
                  </w:r>
                  <w:r w:rsidRPr="00166133">
                    <w:rPr>
                      <w:color w:val="000000" w:themeColor="text1"/>
                      <w:sz w:val="20"/>
                      <w:szCs w:val="20"/>
                      <w:shd w:val="clear" w:color="auto" w:fill="FFFFFF"/>
                      <w:lang w:val="en-US"/>
                    </w:rPr>
                    <w:t>%.</w:t>
                  </w:r>
                </w:p>
                <w:p w14:paraId="67A3DAF6" w14:textId="1F47B80D" w:rsidR="00FF2A42" w:rsidRPr="00166133" w:rsidRDefault="00DE6C6F"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proofErr w:type="spellStart"/>
                  <w:r w:rsidRPr="00166133">
                    <w:rPr>
                      <w:color w:val="000000" w:themeColor="text1"/>
                      <w:sz w:val="20"/>
                      <w:szCs w:val="20"/>
                      <w:shd w:val="clear" w:color="auto" w:fill="FFFFFF"/>
                      <w:lang w:val="en-US"/>
                    </w:rPr>
                    <w:t>Încercările</w:t>
                  </w:r>
                  <w:proofErr w:type="spellEnd"/>
                  <w:r w:rsidRPr="00166133">
                    <w:rPr>
                      <w:color w:val="000000" w:themeColor="text1"/>
                      <w:sz w:val="20"/>
                      <w:szCs w:val="20"/>
                      <w:shd w:val="clear" w:color="auto" w:fill="FFFFFF"/>
                      <w:lang w:val="en-US"/>
                    </w:rPr>
                    <w:t xml:space="preserve"> se </w:t>
                  </w:r>
                  <w:proofErr w:type="spellStart"/>
                  <w:r w:rsidRPr="00166133">
                    <w:rPr>
                      <w:color w:val="000000" w:themeColor="text1"/>
                      <w:sz w:val="20"/>
                      <w:szCs w:val="20"/>
                      <w:shd w:val="clear" w:color="auto" w:fill="FFFFFF"/>
                      <w:lang w:val="en-US"/>
                    </w:rPr>
                    <w:t>efectuează</w:t>
                  </w:r>
                  <w:proofErr w:type="spellEnd"/>
                  <w:r w:rsidRPr="00166133">
                    <w:rPr>
                      <w:color w:val="000000" w:themeColor="text1"/>
                      <w:sz w:val="20"/>
                      <w:szCs w:val="20"/>
                      <w:shd w:val="clear" w:color="auto" w:fill="FFFFFF"/>
                      <w:lang w:val="en-US"/>
                    </w:rPr>
                    <w:t xml:space="preserve"> cu o </w:t>
                  </w:r>
                  <w:proofErr w:type="spellStart"/>
                  <w:r w:rsidRPr="00166133">
                    <w:rPr>
                      <w:color w:val="000000" w:themeColor="text1"/>
                      <w:sz w:val="20"/>
                      <w:szCs w:val="20"/>
                      <w:shd w:val="clear" w:color="auto" w:fill="FFFFFF"/>
                      <w:lang w:val="en-US"/>
                    </w:rPr>
                    <w:t>sursă</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alimentare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externă</w:t>
                  </w:r>
                  <w:proofErr w:type="spellEnd"/>
                  <w:r w:rsidRPr="00166133">
                    <w:rPr>
                      <w:color w:val="000000" w:themeColor="text1"/>
                      <w:sz w:val="20"/>
                      <w:szCs w:val="20"/>
                      <w:shd w:val="clear" w:color="auto" w:fill="FFFFFF"/>
                      <w:lang w:val="en-US"/>
                    </w:rPr>
                    <w:t xml:space="preserve">, care </w:t>
                  </w:r>
                  <w:proofErr w:type="spellStart"/>
                  <w:r w:rsidRPr="00166133">
                    <w:rPr>
                      <w:color w:val="000000" w:themeColor="text1"/>
                      <w:sz w:val="20"/>
                      <w:szCs w:val="20"/>
                      <w:shd w:val="clear" w:color="auto" w:fill="FFFFFF"/>
                      <w:lang w:val="en-US"/>
                    </w:rPr>
                    <w:t>trebuie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să</w:t>
                  </w:r>
                  <w:proofErr w:type="spellEnd"/>
                  <w:r w:rsidRPr="00166133">
                    <w:rPr>
                      <w:color w:val="000000" w:themeColor="text1"/>
                      <w:sz w:val="20"/>
                      <w:szCs w:val="20"/>
                      <w:shd w:val="clear" w:color="auto" w:fill="FFFFFF"/>
                      <w:lang w:val="en-US"/>
                    </w:rPr>
                    <w:t xml:space="preserve"> nu </w:t>
                  </w:r>
                  <w:proofErr w:type="spellStart"/>
                  <w:r w:rsidRPr="00166133">
                    <w:rPr>
                      <w:color w:val="000000" w:themeColor="text1"/>
                      <w:sz w:val="20"/>
                      <w:szCs w:val="20"/>
                      <w:shd w:val="clear" w:color="auto" w:fill="FFFFFF"/>
                      <w:lang w:val="en-US"/>
                    </w:rPr>
                    <w:t>limiteze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puterea</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tragere</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bateriei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și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să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permită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algoritmului</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încărcare</w:t>
                  </w:r>
                  <w:proofErr w:type="spellEnd"/>
                  <w:r w:rsidRPr="00166133">
                    <w:rPr>
                      <w:color w:val="000000" w:themeColor="text1"/>
                      <w:sz w:val="20"/>
                      <w:szCs w:val="20"/>
                      <w:shd w:val="clear" w:color="auto" w:fill="FFFFFF"/>
                      <w:lang w:val="en-US"/>
                    </w:rPr>
                    <w:t xml:space="preserve"> implicit </w:t>
                  </w:r>
                  <w:proofErr w:type="spellStart"/>
                  <w:r w:rsidRPr="00166133">
                    <w:rPr>
                      <w:color w:val="000000" w:themeColor="text1"/>
                      <w:sz w:val="20"/>
                      <w:szCs w:val="20"/>
                      <w:shd w:val="clear" w:color="auto" w:fill="FFFFFF"/>
                      <w:lang w:val="en-US"/>
                    </w:rPr>
                    <w:t>specificat</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să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regleze</w:t>
                  </w:r>
                  <w:proofErr w:type="spellEnd"/>
                  <w:r w:rsidRPr="00166133">
                    <w:rPr>
                      <w:color w:val="000000" w:themeColor="text1"/>
                      <w:sz w:val="20"/>
                      <w:szCs w:val="20"/>
                      <w:shd w:val="clear" w:color="auto" w:fill="FFFFFF"/>
                      <w:lang w:val="en-US"/>
                    </w:rPr>
                    <w:t xml:space="preserve"> rata de </w:t>
                  </w:r>
                  <w:proofErr w:type="spellStart"/>
                  <w:r w:rsidRPr="00166133">
                    <w:rPr>
                      <w:color w:val="000000" w:themeColor="text1"/>
                      <w:sz w:val="20"/>
                      <w:szCs w:val="20"/>
                      <w:shd w:val="clear" w:color="auto" w:fill="FFFFFF"/>
                      <w:lang w:val="en-US"/>
                    </w:rPr>
                    <w:t>încărcare</w:t>
                  </w:r>
                  <w:proofErr w:type="spellEnd"/>
                  <w:r w:rsidRPr="00166133">
                    <w:rPr>
                      <w:color w:val="000000" w:themeColor="text1"/>
                      <w:sz w:val="20"/>
                      <w:szCs w:val="20"/>
                      <w:shd w:val="clear" w:color="auto" w:fill="FFFFFF"/>
                      <w:lang w:val="en-US"/>
                    </w:rPr>
                    <w:t>.</w:t>
                  </w:r>
                </w:p>
              </w:tc>
            </w:tr>
            <w:tr w:rsidR="00BA4BDE" w:rsidRPr="00166133" w14:paraId="12D7FB46" w14:textId="77777777" w:rsidTr="000B582A">
              <w:tc>
                <w:tcPr>
                  <w:tcW w:w="1218" w:type="dxa"/>
                </w:tcPr>
                <w:p w14:paraId="5B989FE8" w14:textId="084312B8" w:rsidR="000B582A"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lastRenderedPageBreak/>
                    <w:t>Duritatea superficială</w:t>
                  </w:r>
                </w:p>
              </w:tc>
              <w:tc>
                <w:tcPr>
                  <w:tcW w:w="1218" w:type="dxa"/>
                </w:tcPr>
                <w:p w14:paraId="093B6DB6" w14:textId="7B4899C6" w:rsidR="000B582A"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CEN</w:t>
                  </w:r>
                </w:p>
              </w:tc>
              <w:tc>
                <w:tcPr>
                  <w:tcW w:w="1218" w:type="dxa"/>
                </w:tcPr>
                <w:p w14:paraId="47EC9E35" w14:textId="45520749" w:rsidR="000B582A"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EN 15771:2010</w:t>
                  </w:r>
                </w:p>
              </w:tc>
              <w:tc>
                <w:tcPr>
                  <w:tcW w:w="1218" w:type="dxa"/>
                </w:tcPr>
                <w:p w14:paraId="5B7E2ED8" w14:textId="61CEF36E" w:rsidR="000B582A"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166133">
                    <w:rPr>
                      <w:color w:val="000000" w:themeColor="text1"/>
                      <w:sz w:val="20"/>
                      <w:szCs w:val="20"/>
                      <w:shd w:val="clear" w:color="auto" w:fill="FFFFFF"/>
                      <w:lang w:val="en-US"/>
                    </w:rPr>
                    <w:t>Duritatea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superficială</w:t>
                  </w:r>
                  <w:proofErr w:type="spellEnd"/>
                  <w:r w:rsidRPr="00166133">
                    <w:rPr>
                      <w:color w:val="000000" w:themeColor="text1"/>
                      <w:sz w:val="20"/>
                      <w:szCs w:val="20"/>
                      <w:shd w:val="clear" w:color="auto" w:fill="FFFFFF"/>
                      <w:lang w:val="en-US"/>
                    </w:rPr>
                    <w:t xml:space="preserve"> se </w:t>
                  </w:r>
                  <w:proofErr w:type="spellStart"/>
                  <w:r w:rsidRPr="00166133">
                    <w:rPr>
                      <w:color w:val="000000" w:themeColor="text1"/>
                      <w:sz w:val="20"/>
                      <w:szCs w:val="20"/>
                      <w:shd w:val="clear" w:color="auto" w:fill="FFFFFF"/>
                      <w:lang w:val="en-US"/>
                    </w:rPr>
                    <w:t>încearcă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zona de </w:t>
                  </w:r>
                  <w:proofErr w:type="spellStart"/>
                  <w:r w:rsidRPr="00166133">
                    <w:rPr>
                      <w:color w:val="000000" w:themeColor="text1"/>
                      <w:sz w:val="20"/>
                      <w:szCs w:val="20"/>
                      <w:shd w:val="clear" w:color="auto" w:fill="FFFFFF"/>
                      <w:lang w:val="en-US"/>
                    </w:rPr>
                    <w:t>afișaj</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vizibilă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fără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capac</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protecție</w:t>
                  </w:r>
                  <w:proofErr w:type="spellEnd"/>
                  <w:r w:rsidRPr="00166133">
                    <w:rPr>
                      <w:color w:val="000000" w:themeColor="text1"/>
                      <w:sz w:val="20"/>
                      <w:szCs w:val="20"/>
                      <w:shd w:val="clear" w:color="auto" w:fill="FFFFFF"/>
                      <w:lang w:val="en-US"/>
                    </w:rPr>
                    <w:t xml:space="preserve"> pe </w:t>
                  </w:r>
                  <w:proofErr w:type="spellStart"/>
                  <w:r w:rsidRPr="00166133">
                    <w:rPr>
                      <w:color w:val="000000" w:themeColor="text1"/>
                      <w:sz w:val="20"/>
                      <w:szCs w:val="20"/>
                      <w:shd w:val="clear" w:color="auto" w:fill="FFFFFF"/>
                      <w:lang w:val="en-US"/>
                    </w:rPr>
                    <w:t>afișaj</w:t>
                  </w:r>
                  <w:proofErr w:type="spellEnd"/>
                  <w:r w:rsidRPr="00166133">
                    <w:rPr>
                      <w:color w:val="000000" w:themeColor="text1"/>
                      <w:sz w:val="20"/>
                      <w:szCs w:val="20"/>
                      <w:shd w:val="clear" w:color="auto" w:fill="FFFFFF"/>
                      <w:lang w:val="en-US"/>
                    </w:rPr>
                    <w:t>.</w:t>
                  </w:r>
                </w:p>
              </w:tc>
            </w:tr>
            <w:tr w:rsidR="00BA4BDE" w:rsidRPr="00166133" w14:paraId="5B854740" w14:textId="77777777" w:rsidTr="000B582A">
              <w:tc>
                <w:tcPr>
                  <w:tcW w:w="1218" w:type="dxa"/>
                </w:tcPr>
                <w:p w14:paraId="02CF6800" w14:textId="2CCFD986" w:rsidR="000B582A"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166133">
                    <w:rPr>
                      <w:color w:val="000000" w:themeColor="text1"/>
                      <w:sz w:val="20"/>
                      <w:szCs w:val="20"/>
                      <w:shd w:val="clear" w:color="auto" w:fill="FFFFFF"/>
                      <w:lang w:val="en-US"/>
                    </w:rPr>
                    <w:t>Condiții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ambiante</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lastRenderedPageBreak/>
                    <w:t>încercare</w:t>
                  </w:r>
                  <w:proofErr w:type="spellEnd"/>
                  <w:r w:rsidRPr="00166133">
                    <w:rPr>
                      <w:color w:val="000000" w:themeColor="text1"/>
                      <w:sz w:val="20"/>
                      <w:szCs w:val="20"/>
                      <w:shd w:val="clear" w:color="auto" w:fill="FFFFFF"/>
                      <w:lang w:val="en-US"/>
                    </w:rPr>
                    <w:t xml:space="preserve"> </w:t>
                  </w:r>
                  <w:proofErr w:type="gramStart"/>
                  <w:r w:rsidRPr="00166133">
                    <w:rPr>
                      <w:color w:val="000000" w:themeColor="text1"/>
                      <w:sz w:val="20"/>
                      <w:szCs w:val="20"/>
                      <w:shd w:val="clear" w:color="auto" w:fill="FFFFFF"/>
                      <w:lang w:val="en-US"/>
                    </w:rPr>
                    <w:t>a</w:t>
                  </w:r>
                  <w:proofErr w:type="gram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anduranței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bateriei</w:t>
                  </w:r>
                  <w:proofErr w:type="spellEnd"/>
                </w:p>
              </w:tc>
              <w:tc>
                <w:tcPr>
                  <w:tcW w:w="1218" w:type="dxa"/>
                </w:tcPr>
                <w:p w14:paraId="69D58AFC" w14:textId="04E46146" w:rsidR="000B582A"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lastRenderedPageBreak/>
                    <w:t>ECMA</w:t>
                  </w:r>
                </w:p>
              </w:tc>
              <w:tc>
                <w:tcPr>
                  <w:tcW w:w="1218" w:type="dxa"/>
                </w:tcPr>
                <w:p w14:paraId="4041CE39" w14:textId="0D62E833" w:rsidR="000B582A"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ECMA 383</w:t>
                  </w:r>
                </w:p>
              </w:tc>
              <w:tc>
                <w:tcPr>
                  <w:tcW w:w="1218" w:type="dxa"/>
                </w:tcPr>
                <w:p w14:paraId="37914809" w14:textId="0B3F45F2" w:rsidR="000B582A"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166133">
                    <w:rPr>
                      <w:color w:val="000000" w:themeColor="text1"/>
                      <w:sz w:val="20"/>
                      <w:szCs w:val="20"/>
                      <w:shd w:val="clear" w:color="auto" w:fill="FFFFFF"/>
                      <w:lang w:val="en-US"/>
                    </w:rPr>
                    <w:t>Temperatura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lastRenderedPageBreak/>
                    <w:t>ambiantă</w:t>
                  </w:r>
                  <w:proofErr w:type="spellEnd"/>
                  <w:r w:rsidRPr="00166133">
                    <w:rPr>
                      <w:color w:val="000000" w:themeColor="text1"/>
                      <w:sz w:val="20"/>
                      <w:szCs w:val="20"/>
                      <w:shd w:val="clear" w:color="auto" w:fill="FFFFFF"/>
                      <w:lang w:val="en-US"/>
                    </w:rPr>
                    <w:t xml:space="preserve"> (23</w:t>
                  </w:r>
                  <w:r w:rsidR="00CE1737" w:rsidRPr="00166133">
                    <w:rPr>
                      <w:color w:val="000000" w:themeColor="text1"/>
                      <w:sz w:val="20"/>
                      <w:szCs w:val="20"/>
                      <w:shd w:val="clear" w:color="auto" w:fill="FFFFFF"/>
                      <w:lang w:val="en-US"/>
                    </w:rPr>
                    <w:t xml:space="preserve"> </w:t>
                  </w:r>
                  <w:r w:rsidRPr="00166133">
                    <w:rPr>
                      <w:color w:val="000000" w:themeColor="text1"/>
                      <w:sz w:val="20"/>
                      <w:szCs w:val="20"/>
                      <w:shd w:val="clear" w:color="auto" w:fill="FFFFFF"/>
                      <w:lang w:val="en-US"/>
                    </w:rPr>
                    <w:t xml:space="preserve">±5) °C, </w:t>
                  </w:r>
                  <w:proofErr w:type="spellStart"/>
                  <w:r w:rsidRPr="00166133">
                    <w:rPr>
                      <w:color w:val="000000" w:themeColor="text1"/>
                      <w:sz w:val="20"/>
                      <w:szCs w:val="20"/>
                      <w:shd w:val="clear" w:color="auto" w:fill="FFFFFF"/>
                      <w:lang w:val="en-US"/>
                    </w:rPr>
                    <w:t>umiditatea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relativă</w:t>
                  </w:r>
                  <w:proofErr w:type="spellEnd"/>
                  <w:r w:rsidRPr="00166133">
                    <w:rPr>
                      <w:color w:val="000000" w:themeColor="text1"/>
                      <w:sz w:val="20"/>
                      <w:szCs w:val="20"/>
                      <w:shd w:val="clear" w:color="auto" w:fill="FFFFFF"/>
                      <w:lang w:val="en-US"/>
                    </w:rPr>
                    <w:t xml:space="preserve"> 10%-80%, lumina </w:t>
                  </w:r>
                  <w:proofErr w:type="spellStart"/>
                  <w:r w:rsidRPr="00166133">
                    <w:rPr>
                      <w:color w:val="000000" w:themeColor="text1"/>
                      <w:sz w:val="20"/>
                      <w:szCs w:val="20"/>
                      <w:shd w:val="clear" w:color="auto" w:fill="FFFFFF"/>
                      <w:lang w:val="en-US"/>
                    </w:rPr>
                    <w:t>ambiantă</w:t>
                  </w:r>
                  <w:proofErr w:type="spellEnd"/>
                  <w:r w:rsidRPr="00166133">
                    <w:rPr>
                      <w:color w:val="000000" w:themeColor="text1"/>
                      <w:sz w:val="20"/>
                      <w:szCs w:val="20"/>
                      <w:shd w:val="clear" w:color="auto" w:fill="FFFFFF"/>
                      <w:lang w:val="en-US"/>
                    </w:rPr>
                    <w:t xml:space="preserve"> (250±50) Lux</w:t>
                  </w:r>
                </w:p>
              </w:tc>
            </w:tr>
            <w:tr w:rsidR="00BA4BDE" w:rsidRPr="00166133" w14:paraId="2AF86343" w14:textId="77777777" w:rsidTr="000B582A">
              <w:tc>
                <w:tcPr>
                  <w:tcW w:w="1218" w:type="dxa"/>
                  <w:vMerge w:val="restart"/>
                </w:tcPr>
                <w:p w14:paraId="340FE00D" w14:textId="00244FD5" w:rsidR="00DE6C6F"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166133">
                    <w:rPr>
                      <w:color w:val="000000" w:themeColor="text1"/>
                      <w:sz w:val="20"/>
                      <w:szCs w:val="20"/>
                      <w:shd w:val="clear" w:color="auto" w:fill="FFFFFF"/>
                      <w:lang w:val="en-US"/>
                    </w:rPr>
                    <w:lastRenderedPageBreak/>
                    <w:t>Rezistența</w:t>
                  </w:r>
                  <w:proofErr w:type="spellEnd"/>
                  <w:r w:rsidRPr="00166133">
                    <w:rPr>
                      <w:color w:val="000000" w:themeColor="text1"/>
                      <w:sz w:val="20"/>
                      <w:szCs w:val="20"/>
                      <w:shd w:val="clear" w:color="auto" w:fill="FFFFFF"/>
                      <w:lang w:val="en-US"/>
                    </w:rPr>
                    <w:t xml:space="preserve"> la </w:t>
                  </w:r>
                  <w:proofErr w:type="spellStart"/>
                  <w:r w:rsidRPr="00166133">
                    <w:rPr>
                      <w:color w:val="000000" w:themeColor="text1"/>
                      <w:sz w:val="20"/>
                      <w:szCs w:val="20"/>
                      <w:shd w:val="clear" w:color="auto" w:fill="FFFFFF"/>
                      <w:lang w:val="en-US"/>
                    </w:rPr>
                    <w:t>căderi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accidentale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sau</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fiabilitatea</w:t>
                  </w:r>
                  <w:proofErr w:type="spellEnd"/>
                  <w:r w:rsidRPr="00166133">
                    <w:rPr>
                      <w:color w:val="000000" w:themeColor="text1"/>
                      <w:sz w:val="20"/>
                      <w:szCs w:val="20"/>
                      <w:shd w:val="clear" w:color="auto" w:fill="FFFFFF"/>
                      <w:lang w:val="en-US"/>
                    </w:rPr>
                    <w:t xml:space="preserve"> la </w:t>
                  </w:r>
                  <w:proofErr w:type="spellStart"/>
                  <w:r w:rsidRPr="00166133">
                    <w:rPr>
                      <w:color w:val="000000" w:themeColor="text1"/>
                      <w:sz w:val="20"/>
                      <w:szCs w:val="20"/>
                      <w:shd w:val="clear" w:color="auto" w:fill="FFFFFF"/>
                      <w:lang w:val="en-US"/>
                    </w:rPr>
                    <w:t>căderi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libere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repetate</w:t>
                  </w:r>
                  <w:proofErr w:type="spellEnd"/>
                </w:p>
              </w:tc>
              <w:tc>
                <w:tcPr>
                  <w:tcW w:w="1218" w:type="dxa"/>
                  <w:vMerge w:val="restart"/>
                </w:tcPr>
                <w:p w14:paraId="6013182E" w14:textId="668E94E4" w:rsidR="00DE6C6F"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rPr>
                    <w:t>IEC</w:t>
                  </w:r>
                </w:p>
              </w:tc>
              <w:tc>
                <w:tcPr>
                  <w:tcW w:w="1218" w:type="dxa"/>
                </w:tcPr>
                <w:p w14:paraId="57938529" w14:textId="7273BD2B" w:rsidR="00DE6C6F" w:rsidRPr="00166133" w:rsidRDefault="00DE6C6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166133">
                    <w:rPr>
                      <w:color w:val="000000" w:themeColor="text1"/>
                      <w:sz w:val="20"/>
                      <w:szCs w:val="20"/>
                      <w:shd w:val="clear" w:color="auto" w:fill="FFFFFF"/>
                      <w:lang w:val="en-US"/>
                    </w:rPr>
                    <w:t xml:space="preserve">IEC 60068-2-31, </w:t>
                  </w:r>
                  <w:proofErr w:type="spellStart"/>
                  <w:r w:rsidRPr="00166133">
                    <w:rPr>
                      <w:color w:val="000000" w:themeColor="text1"/>
                      <w:sz w:val="20"/>
                      <w:szCs w:val="20"/>
                      <w:shd w:val="clear" w:color="auto" w:fill="FFFFFF"/>
                      <w:lang w:val="en-US"/>
                    </w:rPr>
                    <w:t>Căderi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libere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repetate</w:t>
                  </w:r>
                  <w:proofErr w:type="spellEnd"/>
                  <w:r w:rsidRPr="00166133">
                    <w:rPr>
                      <w:color w:val="000000" w:themeColor="text1"/>
                      <w:sz w:val="20"/>
                      <w:szCs w:val="20"/>
                      <w:shd w:val="clear" w:color="auto" w:fill="FFFFFF"/>
                      <w:lang w:val="en-US"/>
                    </w:rPr>
                    <w:t xml:space="preserve"> – </w:t>
                  </w:r>
                  <w:proofErr w:type="spellStart"/>
                  <w:r w:rsidRPr="00166133">
                    <w:rPr>
                      <w:color w:val="000000" w:themeColor="text1"/>
                      <w:sz w:val="20"/>
                      <w:szCs w:val="20"/>
                      <w:shd w:val="clear" w:color="auto" w:fill="FFFFFF"/>
                      <w:lang w:val="en-US"/>
                    </w:rPr>
                    <w:t>procedura</w:t>
                  </w:r>
                  <w:proofErr w:type="spellEnd"/>
                  <w:r w:rsidRPr="00166133">
                    <w:rPr>
                      <w:color w:val="000000" w:themeColor="text1"/>
                      <w:sz w:val="20"/>
                      <w:szCs w:val="20"/>
                      <w:shd w:val="clear" w:color="auto" w:fill="FFFFFF"/>
                      <w:lang w:val="en-US"/>
                    </w:rPr>
                    <w:t xml:space="preserve"> 2</w:t>
                  </w:r>
                </w:p>
              </w:tc>
              <w:tc>
                <w:tcPr>
                  <w:tcW w:w="1218" w:type="dxa"/>
                </w:tcPr>
                <w:p w14:paraId="135ABC24" w14:textId="77777777"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lang w:val="en-US"/>
                    </w:rPr>
                  </w:pPr>
                  <w:proofErr w:type="spellStart"/>
                  <w:r w:rsidRPr="00166133">
                    <w:rPr>
                      <w:color w:val="000000" w:themeColor="text1"/>
                      <w:sz w:val="20"/>
                      <w:szCs w:val="20"/>
                      <w:lang w:val="en-US"/>
                    </w:rPr>
                    <w:t>Rezistența</w:t>
                  </w:r>
                  <w:proofErr w:type="spellEnd"/>
                  <w:r w:rsidRPr="00166133">
                    <w:rPr>
                      <w:color w:val="000000" w:themeColor="text1"/>
                      <w:sz w:val="20"/>
                      <w:szCs w:val="20"/>
                      <w:lang w:val="en-US"/>
                    </w:rPr>
                    <w:t xml:space="preserve"> la </w:t>
                  </w:r>
                  <w:proofErr w:type="spellStart"/>
                  <w:r w:rsidRPr="00166133">
                    <w:rPr>
                      <w:color w:val="000000" w:themeColor="text1"/>
                      <w:sz w:val="20"/>
                      <w:szCs w:val="20"/>
                      <w:lang w:val="en-US"/>
                    </w:rPr>
                    <w:t>căderi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accidentale</w:t>
                  </w:r>
                  <w:proofErr w:type="spellEnd"/>
                  <w:r w:rsidRPr="00166133">
                    <w:rPr>
                      <w:color w:val="000000" w:themeColor="text1"/>
                      <w:sz w:val="20"/>
                      <w:szCs w:val="20"/>
                      <w:lang w:val="en-US"/>
                    </w:rPr>
                    <w:t xml:space="preserve"> a </w:t>
                  </w:r>
                  <w:proofErr w:type="spellStart"/>
                  <w:r w:rsidRPr="00166133">
                    <w:rPr>
                      <w:color w:val="000000" w:themeColor="text1"/>
                      <w:sz w:val="20"/>
                      <w:szCs w:val="20"/>
                      <w:lang w:val="en-US"/>
                    </w:rPr>
                    <w:t>telefoanelor</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inteligente</w:t>
                  </w:r>
                  <w:proofErr w:type="spellEnd"/>
                  <w:r w:rsidRPr="00166133">
                    <w:rPr>
                      <w:color w:val="000000" w:themeColor="text1"/>
                      <w:sz w:val="20"/>
                      <w:szCs w:val="20"/>
                      <w:lang w:val="en-US"/>
                    </w:rPr>
                    <w:t xml:space="preserve"> se </w:t>
                  </w:r>
                  <w:proofErr w:type="spellStart"/>
                  <w:r w:rsidRPr="00166133">
                    <w:rPr>
                      <w:color w:val="000000" w:themeColor="text1"/>
                      <w:sz w:val="20"/>
                      <w:szCs w:val="20"/>
                      <w:lang w:val="en-US"/>
                    </w:rPr>
                    <w:t>testează</w:t>
                  </w:r>
                  <w:proofErr w:type="spellEnd"/>
                  <w:r w:rsidRPr="00166133">
                    <w:rPr>
                      <w:color w:val="000000" w:themeColor="text1"/>
                      <w:sz w:val="20"/>
                      <w:szCs w:val="20"/>
                      <w:lang w:val="en-US"/>
                    </w:rPr>
                    <w:t xml:space="preserve"> la o </w:t>
                  </w:r>
                  <w:proofErr w:type="spellStart"/>
                  <w:r w:rsidRPr="00166133">
                    <w:rPr>
                      <w:color w:val="000000" w:themeColor="text1"/>
                      <w:sz w:val="20"/>
                      <w:szCs w:val="20"/>
                      <w:lang w:val="en-US"/>
                    </w:rPr>
                    <w:t>înălțime</w:t>
                  </w:r>
                  <w:proofErr w:type="spellEnd"/>
                  <w:r w:rsidRPr="00166133">
                    <w:rPr>
                      <w:color w:val="000000" w:themeColor="text1"/>
                      <w:sz w:val="20"/>
                      <w:szCs w:val="20"/>
                      <w:lang w:val="en-US"/>
                    </w:rPr>
                    <w:t xml:space="preserve"> a </w:t>
                  </w:r>
                  <w:proofErr w:type="spellStart"/>
                  <w:r w:rsidRPr="00166133">
                    <w:rPr>
                      <w:color w:val="000000" w:themeColor="text1"/>
                      <w:sz w:val="20"/>
                      <w:szCs w:val="20"/>
                      <w:lang w:val="en-US"/>
                    </w:rPr>
                    <w:t>căderii</w:t>
                  </w:r>
                  <w:proofErr w:type="spellEnd"/>
                  <w:r w:rsidRPr="00166133">
                    <w:rPr>
                      <w:color w:val="000000" w:themeColor="text1"/>
                      <w:sz w:val="20"/>
                      <w:szCs w:val="20"/>
                      <w:lang w:val="en-US"/>
                    </w:rPr>
                    <w:t xml:space="preserve"> de 1 </w:t>
                  </w:r>
                  <w:proofErr w:type="spellStart"/>
                  <w:r w:rsidRPr="00166133">
                    <w:rPr>
                      <w:color w:val="000000" w:themeColor="text1"/>
                      <w:sz w:val="20"/>
                      <w:szCs w:val="20"/>
                      <w:lang w:val="en-US"/>
                    </w:rPr>
                    <w:t>metru</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încercarea</w:t>
                  </w:r>
                  <w:proofErr w:type="spellEnd"/>
                  <w:r w:rsidRPr="00166133">
                    <w:rPr>
                      <w:color w:val="000000" w:themeColor="text1"/>
                      <w:sz w:val="20"/>
                      <w:szCs w:val="20"/>
                      <w:lang w:val="en-US"/>
                    </w:rPr>
                    <w:t xml:space="preserve"> se </w:t>
                  </w:r>
                  <w:proofErr w:type="spellStart"/>
                  <w:r w:rsidRPr="00166133">
                    <w:rPr>
                      <w:color w:val="000000" w:themeColor="text1"/>
                      <w:sz w:val="20"/>
                      <w:szCs w:val="20"/>
                      <w:lang w:val="en-US"/>
                    </w:rPr>
                    <w:t>efectuează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consecutiv</w:t>
                  </w:r>
                  <w:proofErr w:type="spellEnd"/>
                  <w:r w:rsidRPr="00166133">
                    <w:rPr>
                      <w:color w:val="000000" w:themeColor="text1"/>
                      <w:sz w:val="20"/>
                      <w:szCs w:val="20"/>
                      <w:lang w:val="en-US"/>
                    </w:rPr>
                    <w:t xml:space="preserve"> pe 5 </w:t>
                  </w:r>
                  <w:proofErr w:type="spellStart"/>
                  <w:r w:rsidRPr="00166133">
                    <w:rPr>
                      <w:color w:val="000000" w:themeColor="text1"/>
                      <w:sz w:val="20"/>
                      <w:szCs w:val="20"/>
                      <w:lang w:val="en-US"/>
                    </w:rPr>
                    <w:t>unități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și</w:t>
                  </w:r>
                  <w:proofErr w:type="spellEnd"/>
                  <w:r w:rsidRPr="00166133">
                    <w:rPr>
                      <w:color w:val="000000" w:themeColor="text1"/>
                      <w:sz w:val="20"/>
                      <w:szCs w:val="20"/>
                      <w:lang w:val="en-US"/>
                    </w:rPr>
                    <w:t xml:space="preserve"> se </w:t>
                  </w:r>
                  <w:proofErr w:type="spellStart"/>
                  <w:r w:rsidRPr="00166133">
                    <w:rPr>
                      <w:color w:val="000000" w:themeColor="text1"/>
                      <w:sz w:val="20"/>
                      <w:szCs w:val="20"/>
                      <w:lang w:val="en-US"/>
                    </w:rPr>
                    <w:t>consideră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reușită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dacă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este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trecută</w:t>
                  </w:r>
                  <w:proofErr w:type="spellEnd"/>
                  <w:r w:rsidRPr="00166133">
                    <w:rPr>
                      <w:color w:val="000000" w:themeColor="text1"/>
                      <w:sz w:val="20"/>
                      <w:szCs w:val="20"/>
                      <w:lang w:val="en-US"/>
                    </w:rPr>
                    <w:t xml:space="preserve"> de cel </w:t>
                  </w:r>
                  <w:proofErr w:type="spellStart"/>
                  <w:r w:rsidRPr="00166133">
                    <w:rPr>
                      <w:color w:val="000000" w:themeColor="text1"/>
                      <w:sz w:val="20"/>
                      <w:szCs w:val="20"/>
                      <w:lang w:val="en-US"/>
                    </w:rPr>
                    <w:t>puțin</w:t>
                  </w:r>
                  <w:proofErr w:type="spellEnd"/>
                  <w:r w:rsidRPr="00166133">
                    <w:rPr>
                      <w:color w:val="000000" w:themeColor="text1"/>
                      <w:sz w:val="20"/>
                      <w:szCs w:val="20"/>
                      <w:lang w:val="en-US"/>
                    </w:rPr>
                    <w:t xml:space="preserve"> 4 </w:t>
                  </w:r>
                  <w:proofErr w:type="spellStart"/>
                  <w:r w:rsidRPr="00166133">
                    <w:rPr>
                      <w:color w:val="000000" w:themeColor="text1"/>
                      <w:sz w:val="20"/>
                      <w:szCs w:val="20"/>
                      <w:lang w:val="en-US"/>
                    </w:rPr>
                    <w:t>unități</w:t>
                  </w:r>
                  <w:proofErr w:type="spellEnd"/>
                  <w:r w:rsidRPr="00166133">
                    <w:rPr>
                      <w:color w:val="000000" w:themeColor="text1"/>
                      <w:sz w:val="20"/>
                      <w:szCs w:val="20"/>
                      <w:lang w:val="en-US"/>
                    </w:rPr>
                    <w:t>.</w:t>
                  </w:r>
                </w:p>
                <w:p w14:paraId="1AF06E4C" w14:textId="77777777"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lang w:val="en-US"/>
                    </w:rPr>
                  </w:pPr>
                  <w:proofErr w:type="spellStart"/>
                  <w:r w:rsidRPr="00166133">
                    <w:rPr>
                      <w:color w:val="000000" w:themeColor="text1"/>
                      <w:sz w:val="20"/>
                      <w:szCs w:val="20"/>
                      <w:lang w:val="en-US"/>
                    </w:rPr>
                    <w:t>Încercarea</w:t>
                  </w:r>
                  <w:proofErr w:type="spellEnd"/>
                  <w:r w:rsidRPr="00166133">
                    <w:rPr>
                      <w:color w:val="000000" w:themeColor="text1"/>
                      <w:sz w:val="20"/>
                      <w:szCs w:val="20"/>
                      <w:lang w:val="en-US"/>
                    </w:rPr>
                    <w:t xml:space="preserve"> la </w:t>
                  </w:r>
                  <w:proofErr w:type="spellStart"/>
                  <w:r w:rsidRPr="00166133">
                    <w:rPr>
                      <w:color w:val="000000" w:themeColor="text1"/>
                      <w:sz w:val="20"/>
                      <w:szCs w:val="20"/>
                      <w:lang w:val="en-US"/>
                    </w:rPr>
                    <w:t>cădere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liberă</w:t>
                  </w:r>
                  <w:proofErr w:type="spellEnd"/>
                  <w:r w:rsidRPr="00166133">
                    <w:rPr>
                      <w:color w:val="000000" w:themeColor="text1"/>
                      <w:sz w:val="20"/>
                      <w:szCs w:val="20"/>
                      <w:lang w:val="en-US"/>
                    </w:rPr>
                    <w:t xml:space="preserve"> se </w:t>
                  </w:r>
                  <w:proofErr w:type="spellStart"/>
                  <w:r w:rsidRPr="00166133">
                    <w:rPr>
                      <w:color w:val="000000" w:themeColor="text1"/>
                      <w:sz w:val="20"/>
                      <w:szCs w:val="20"/>
                      <w:lang w:val="en-US"/>
                    </w:rPr>
                    <w:t>întrerupe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astfel</w:t>
                  </w:r>
                  <w:proofErr w:type="spellEnd"/>
                  <w:r w:rsidRPr="00166133">
                    <w:rPr>
                      <w:color w:val="000000" w:themeColor="text1"/>
                      <w:sz w:val="20"/>
                      <w:szCs w:val="20"/>
                      <w:lang w:val="en-US"/>
                    </w:rPr>
                    <w:t xml:space="preserve"> cum se </w:t>
                  </w:r>
                  <w:proofErr w:type="spellStart"/>
                  <w:r w:rsidRPr="00166133">
                    <w:rPr>
                      <w:color w:val="000000" w:themeColor="text1"/>
                      <w:sz w:val="20"/>
                      <w:szCs w:val="20"/>
                      <w:lang w:val="en-US"/>
                    </w:rPr>
                    <w:t>prevede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tabelul</w:t>
                  </w:r>
                  <w:proofErr w:type="spellEnd"/>
                  <w:r w:rsidRPr="00166133">
                    <w:rPr>
                      <w:color w:val="000000" w:themeColor="text1"/>
                      <w:sz w:val="20"/>
                      <w:szCs w:val="20"/>
                      <w:lang w:val="en-US"/>
                    </w:rPr>
                    <w:t xml:space="preserve"> 6 </w:t>
                  </w:r>
                  <w:proofErr w:type="spellStart"/>
                  <w:r w:rsidRPr="00166133">
                    <w:rPr>
                      <w:color w:val="000000" w:themeColor="text1"/>
                      <w:sz w:val="20"/>
                      <w:szCs w:val="20"/>
                      <w:lang w:val="en-US"/>
                    </w:rPr>
                    <w:t>pentru</w:t>
                  </w:r>
                  <w:proofErr w:type="spellEnd"/>
                  <w:r w:rsidRPr="00166133">
                    <w:rPr>
                      <w:color w:val="000000" w:themeColor="text1"/>
                      <w:sz w:val="20"/>
                      <w:szCs w:val="20"/>
                      <w:lang w:val="en-US"/>
                    </w:rPr>
                    <w:t xml:space="preserve"> a se </w:t>
                  </w:r>
                  <w:proofErr w:type="spellStart"/>
                  <w:r w:rsidRPr="00166133">
                    <w:rPr>
                      <w:color w:val="000000" w:themeColor="text1"/>
                      <w:sz w:val="20"/>
                      <w:szCs w:val="20"/>
                      <w:lang w:val="en-US"/>
                    </w:rPr>
                    <w:t>verifica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dacă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dispozitivul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continuă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să</w:t>
                  </w:r>
                  <w:proofErr w:type="spellEnd"/>
                  <w:r w:rsidRPr="00166133">
                    <w:rPr>
                      <w:color w:val="000000" w:themeColor="text1"/>
                      <w:sz w:val="20"/>
                      <w:szCs w:val="20"/>
                      <w:lang w:val="en-US"/>
                    </w:rPr>
                    <w:t xml:space="preserve"> fie </w:t>
                  </w:r>
                  <w:proofErr w:type="spellStart"/>
                  <w:r w:rsidRPr="00166133">
                    <w:rPr>
                      <w:color w:val="000000" w:themeColor="text1"/>
                      <w:sz w:val="20"/>
                      <w:szCs w:val="20"/>
                      <w:lang w:val="en-US"/>
                    </w:rPr>
                    <w:t>complet</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funcțional</w:t>
                  </w:r>
                  <w:proofErr w:type="spellEnd"/>
                  <w:r w:rsidRPr="00166133">
                    <w:rPr>
                      <w:color w:val="000000" w:themeColor="text1"/>
                      <w:sz w:val="20"/>
                      <w:szCs w:val="20"/>
                      <w:lang w:val="en-US"/>
                    </w:rPr>
                    <w:t>.</w:t>
                  </w:r>
                </w:p>
                <w:p w14:paraId="14C41C73" w14:textId="77777777"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lang w:val="en-US"/>
                    </w:rPr>
                  </w:pP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cazul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care nu se </w:t>
                  </w:r>
                  <w:proofErr w:type="spellStart"/>
                  <w:r w:rsidRPr="00166133">
                    <w:rPr>
                      <w:color w:val="000000" w:themeColor="text1"/>
                      <w:sz w:val="20"/>
                      <w:szCs w:val="20"/>
                      <w:lang w:val="en-US"/>
                    </w:rPr>
                    <w:t>stabilește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existența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vreunui</w:t>
                  </w:r>
                  <w:proofErr w:type="spellEnd"/>
                  <w:r w:rsidRPr="00166133">
                    <w:rPr>
                      <w:color w:val="000000" w:themeColor="text1"/>
                      <w:sz w:val="20"/>
                      <w:szCs w:val="20"/>
                      <w:lang w:val="en-US"/>
                    </w:rPr>
                    <w:t xml:space="preserve"> defect, se </w:t>
                  </w:r>
                  <w:proofErr w:type="spellStart"/>
                  <w:r w:rsidRPr="00166133">
                    <w:rPr>
                      <w:color w:val="000000" w:themeColor="text1"/>
                      <w:sz w:val="20"/>
                      <w:szCs w:val="20"/>
                      <w:lang w:val="en-US"/>
                    </w:rPr>
                    <w:lastRenderedPageBreak/>
                    <w:t>continuă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încercarea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prin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introducerea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unității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supuse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încercării</w:t>
                  </w:r>
                  <w:proofErr w:type="spellEnd"/>
                  <w:r w:rsidRPr="00166133">
                    <w:rPr>
                      <w:color w:val="000000" w:themeColor="text1"/>
                      <w:sz w:val="20"/>
                      <w:szCs w:val="20"/>
                      <w:lang w:val="en-US"/>
                    </w:rPr>
                    <w:t xml:space="preserve"> –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cazul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telefoanelor</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inteligente</w:t>
                  </w:r>
                  <w:proofErr w:type="spellEnd"/>
                  <w:r w:rsidRPr="00166133">
                    <w:rPr>
                      <w:color w:val="000000" w:themeColor="text1"/>
                      <w:sz w:val="20"/>
                      <w:szCs w:val="20"/>
                      <w:lang w:val="en-US"/>
                    </w:rPr>
                    <w:t xml:space="preserve"> –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aparatul</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t>încercare</w:t>
                  </w:r>
                  <w:proofErr w:type="spellEnd"/>
                  <w:r w:rsidRPr="00166133">
                    <w:rPr>
                      <w:color w:val="000000" w:themeColor="text1"/>
                      <w:sz w:val="20"/>
                      <w:szCs w:val="20"/>
                      <w:lang w:val="en-US"/>
                    </w:rPr>
                    <w:t xml:space="preserve"> cu tambur, </w:t>
                  </w:r>
                  <w:proofErr w:type="spellStart"/>
                  <w:r w:rsidRPr="00166133">
                    <w:rPr>
                      <w:color w:val="000000" w:themeColor="text1"/>
                      <w:sz w:val="20"/>
                      <w:szCs w:val="20"/>
                      <w:lang w:val="en-US"/>
                    </w:rPr>
                    <w:t>dispozitivul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fiind</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orientat</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aceeași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direcție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care se </w:t>
                  </w:r>
                  <w:proofErr w:type="spellStart"/>
                  <w:r w:rsidRPr="00166133">
                    <w:rPr>
                      <w:color w:val="000000" w:themeColor="text1"/>
                      <w:sz w:val="20"/>
                      <w:szCs w:val="20"/>
                      <w:lang w:val="en-US"/>
                    </w:rPr>
                    <w:t>afla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când</w:t>
                  </w:r>
                  <w:proofErr w:type="spellEnd"/>
                  <w:r w:rsidRPr="00166133">
                    <w:rPr>
                      <w:color w:val="000000" w:themeColor="text1"/>
                      <w:sz w:val="20"/>
                      <w:szCs w:val="20"/>
                      <w:lang w:val="en-US"/>
                    </w:rPr>
                    <w:t xml:space="preserve"> s-a </w:t>
                  </w:r>
                  <w:proofErr w:type="spellStart"/>
                  <w:r w:rsidRPr="00166133">
                    <w:rPr>
                      <w:color w:val="000000" w:themeColor="text1"/>
                      <w:sz w:val="20"/>
                      <w:szCs w:val="20"/>
                      <w:lang w:val="en-US"/>
                    </w:rPr>
                    <w:t>întrerupt</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încercarea</w:t>
                  </w:r>
                  <w:proofErr w:type="spellEnd"/>
                  <w:r w:rsidRPr="00166133">
                    <w:rPr>
                      <w:color w:val="000000" w:themeColor="text1"/>
                      <w:sz w:val="20"/>
                      <w:szCs w:val="20"/>
                      <w:lang w:val="en-US"/>
                    </w:rPr>
                    <w:t>.</w:t>
                  </w:r>
                </w:p>
                <w:p w14:paraId="516857AD" w14:textId="156B0971"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lang w:val="en-US"/>
                    </w:rPr>
                  </w:pPr>
                  <w:proofErr w:type="spellStart"/>
                  <w:r w:rsidRPr="00166133">
                    <w:rPr>
                      <w:color w:val="000000" w:themeColor="text1"/>
                      <w:sz w:val="20"/>
                      <w:szCs w:val="20"/>
                      <w:lang w:val="en-US"/>
                    </w:rPr>
                    <w:t>Numărul</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t>căderi</w:t>
                  </w:r>
                  <w:proofErr w:type="spellEnd"/>
                  <w:r w:rsidRPr="00166133">
                    <w:rPr>
                      <w:color w:val="000000" w:themeColor="text1"/>
                      <w:sz w:val="20"/>
                      <w:szCs w:val="20"/>
                      <w:lang w:val="en-US"/>
                    </w:rPr>
                    <w:t xml:space="preserve"> la care au </w:t>
                  </w:r>
                  <w:proofErr w:type="spellStart"/>
                  <w:r w:rsidRPr="00166133">
                    <w:rPr>
                      <w:color w:val="000000" w:themeColor="text1"/>
                      <w:sz w:val="20"/>
                      <w:szCs w:val="20"/>
                      <w:lang w:val="en-US"/>
                    </w:rPr>
                    <w:t>rezistat</w:t>
                  </w:r>
                  <w:proofErr w:type="spellEnd"/>
                  <w:r w:rsidRPr="00166133">
                    <w:rPr>
                      <w:color w:val="000000" w:themeColor="text1"/>
                      <w:sz w:val="20"/>
                      <w:szCs w:val="20"/>
                      <w:lang w:val="en-US"/>
                    </w:rPr>
                    <w:t xml:space="preserve"> 4 din 5 </w:t>
                  </w:r>
                  <w:proofErr w:type="spellStart"/>
                  <w:r w:rsidRPr="00166133">
                    <w:rPr>
                      <w:color w:val="000000" w:themeColor="text1"/>
                      <w:sz w:val="20"/>
                      <w:szCs w:val="20"/>
                      <w:lang w:val="en-US"/>
                    </w:rPr>
                    <w:t>unități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este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valoarea</w:t>
                  </w:r>
                  <w:proofErr w:type="spellEnd"/>
                  <w:r w:rsidRPr="00166133">
                    <w:rPr>
                      <w:color w:val="000000" w:themeColor="text1"/>
                      <w:sz w:val="20"/>
                      <w:szCs w:val="20"/>
                      <w:lang w:val="en-US"/>
                    </w:rPr>
                    <w:t xml:space="preserve"> care </w:t>
                  </w:r>
                  <w:proofErr w:type="spellStart"/>
                  <w:r w:rsidRPr="00166133">
                    <w:rPr>
                      <w:color w:val="000000" w:themeColor="text1"/>
                      <w:sz w:val="20"/>
                      <w:szCs w:val="20"/>
                      <w:lang w:val="en-US"/>
                    </w:rPr>
                    <w:t>trebuie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declarată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fișa</w:t>
                  </w:r>
                  <w:proofErr w:type="spellEnd"/>
                  <w:r w:rsidRPr="00166133">
                    <w:rPr>
                      <w:color w:val="000000" w:themeColor="text1"/>
                      <w:sz w:val="20"/>
                      <w:szCs w:val="20"/>
                      <w:lang w:val="en-US"/>
                    </w:rPr>
                    <w:t xml:space="preserve"> cu </w:t>
                  </w:r>
                  <w:proofErr w:type="spellStart"/>
                  <w:r w:rsidRPr="00166133">
                    <w:rPr>
                      <w:color w:val="000000" w:themeColor="text1"/>
                      <w:sz w:val="20"/>
                      <w:szCs w:val="20"/>
                      <w:lang w:val="en-US"/>
                    </w:rPr>
                    <w:t>informații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despre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produs</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astfel</w:t>
                  </w:r>
                  <w:proofErr w:type="spellEnd"/>
                  <w:r w:rsidRPr="00166133">
                    <w:rPr>
                      <w:color w:val="000000" w:themeColor="text1"/>
                      <w:sz w:val="20"/>
                      <w:szCs w:val="20"/>
                      <w:lang w:val="en-US"/>
                    </w:rPr>
                    <w:t xml:space="preserve"> cum se </w:t>
                  </w:r>
                  <w:proofErr w:type="spellStart"/>
                  <w:r w:rsidRPr="00166133">
                    <w:rPr>
                      <w:color w:val="000000" w:themeColor="text1"/>
                      <w:sz w:val="20"/>
                      <w:szCs w:val="20"/>
                      <w:lang w:val="en-US"/>
                    </w:rPr>
                    <w:t>prevede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anexa</w:t>
                  </w:r>
                  <w:proofErr w:type="spellEnd"/>
                  <w:r w:rsidRPr="00166133">
                    <w:rPr>
                      <w:color w:val="000000" w:themeColor="text1"/>
                      <w:sz w:val="20"/>
                      <w:szCs w:val="20"/>
                      <w:lang w:val="en-US"/>
                    </w:rPr>
                    <w:t xml:space="preserve"> V.</w:t>
                  </w:r>
                </w:p>
              </w:tc>
            </w:tr>
            <w:tr w:rsidR="00BA4BDE" w:rsidRPr="00166133" w14:paraId="6C6F4F8D" w14:textId="77777777" w:rsidTr="000B582A">
              <w:tc>
                <w:tcPr>
                  <w:tcW w:w="1218" w:type="dxa"/>
                  <w:vMerge/>
                </w:tcPr>
                <w:p w14:paraId="694903D7" w14:textId="77777777" w:rsidR="00DE6C6F" w:rsidRPr="00166133" w:rsidRDefault="00DE6C6F"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p>
              </w:tc>
              <w:tc>
                <w:tcPr>
                  <w:tcW w:w="1218" w:type="dxa"/>
                  <w:vMerge/>
                </w:tcPr>
                <w:p w14:paraId="31253D54" w14:textId="77777777" w:rsidR="00DE6C6F" w:rsidRPr="00166133" w:rsidRDefault="00DE6C6F"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p>
              </w:tc>
              <w:tc>
                <w:tcPr>
                  <w:tcW w:w="1218" w:type="dxa"/>
                </w:tcPr>
                <w:p w14:paraId="7CAE7A68" w14:textId="2C17044F" w:rsidR="00DE6C6F" w:rsidRPr="00166133" w:rsidRDefault="00DE6C6F"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166133">
                    <w:rPr>
                      <w:color w:val="000000" w:themeColor="text1"/>
                      <w:sz w:val="20"/>
                      <w:szCs w:val="20"/>
                      <w:shd w:val="clear" w:color="auto" w:fill="FFFFFF"/>
                    </w:rPr>
                    <w:t>IEC 60068-2-31, Căderi libere – procedura 1</w:t>
                  </w:r>
                </w:p>
              </w:tc>
              <w:tc>
                <w:tcPr>
                  <w:tcW w:w="1218" w:type="dxa"/>
                </w:tcPr>
                <w:p w14:paraId="771EF4B5" w14:textId="77777777"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lang w:val="en-US"/>
                    </w:rPr>
                  </w:pPr>
                  <w:proofErr w:type="spellStart"/>
                  <w:r w:rsidRPr="00166133">
                    <w:rPr>
                      <w:color w:val="000000" w:themeColor="text1"/>
                      <w:sz w:val="20"/>
                      <w:szCs w:val="20"/>
                      <w:lang w:val="en-US"/>
                    </w:rPr>
                    <w:t>Rezistența</w:t>
                  </w:r>
                  <w:proofErr w:type="spellEnd"/>
                  <w:r w:rsidRPr="00166133">
                    <w:rPr>
                      <w:color w:val="000000" w:themeColor="text1"/>
                      <w:sz w:val="20"/>
                      <w:szCs w:val="20"/>
                      <w:lang w:val="en-US"/>
                    </w:rPr>
                    <w:t xml:space="preserve"> la </w:t>
                  </w:r>
                  <w:proofErr w:type="spellStart"/>
                  <w:r w:rsidRPr="00166133">
                    <w:rPr>
                      <w:color w:val="000000" w:themeColor="text1"/>
                      <w:sz w:val="20"/>
                      <w:szCs w:val="20"/>
                      <w:lang w:val="en-US"/>
                    </w:rPr>
                    <w:t>căderi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accidentale</w:t>
                  </w:r>
                  <w:proofErr w:type="spellEnd"/>
                  <w:r w:rsidRPr="00166133">
                    <w:rPr>
                      <w:color w:val="000000" w:themeColor="text1"/>
                      <w:sz w:val="20"/>
                      <w:szCs w:val="20"/>
                      <w:lang w:val="en-US"/>
                    </w:rPr>
                    <w:t xml:space="preserve"> a </w:t>
                  </w:r>
                  <w:proofErr w:type="spellStart"/>
                  <w:r w:rsidRPr="00166133">
                    <w:rPr>
                      <w:color w:val="000000" w:themeColor="text1"/>
                      <w:sz w:val="20"/>
                      <w:szCs w:val="20"/>
                      <w:lang w:val="en-US"/>
                    </w:rPr>
                    <w:t>tabletelor</w:t>
                  </w:r>
                  <w:proofErr w:type="spellEnd"/>
                  <w:r w:rsidRPr="00166133">
                    <w:rPr>
                      <w:color w:val="000000" w:themeColor="text1"/>
                      <w:sz w:val="20"/>
                      <w:szCs w:val="20"/>
                      <w:lang w:val="en-US"/>
                    </w:rPr>
                    <w:t xml:space="preserve"> de tip „slate” se </w:t>
                  </w:r>
                  <w:proofErr w:type="spellStart"/>
                  <w:r w:rsidRPr="00166133">
                    <w:rPr>
                      <w:color w:val="000000" w:themeColor="text1"/>
                      <w:sz w:val="20"/>
                      <w:szCs w:val="20"/>
                      <w:lang w:val="en-US"/>
                    </w:rPr>
                    <w:t>testează</w:t>
                  </w:r>
                  <w:proofErr w:type="spellEnd"/>
                  <w:r w:rsidRPr="00166133">
                    <w:rPr>
                      <w:color w:val="000000" w:themeColor="text1"/>
                      <w:sz w:val="20"/>
                      <w:szCs w:val="20"/>
                      <w:lang w:val="en-US"/>
                    </w:rPr>
                    <w:t xml:space="preserve"> la o </w:t>
                  </w:r>
                  <w:proofErr w:type="spellStart"/>
                  <w:r w:rsidRPr="00166133">
                    <w:rPr>
                      <w:color w:val="000000" w:themeColor="text1"/>
                      <w:sz w:val="20"/>
                      <w:szCs w:val="20"/>
                      <w:lang w:val="en-US"/>
                    </w:rPr>
                    <w:t>înălțime</w:t>
                  </w:r>
                  <w:proofErr w:type="spellEnd"/>
                  <w:r w:rsidRPr="00166133">
                    <w:rPr>
                      <w:color w:val="000000" w:themeColor="text1"/>
                      <w:sz w:val="20"/>
                      <w:szCs w:val="20"/>
                      <w:lang w:val="en-US"/>
                    </w:rPr>
                    <w:t xml:space="preserve"> a </w:t>
                  </w:r>
                  <w:proofErr w:type="spellStart"/>
                  <w:r w:rsidRPr="00166133">
                    <w:rPr>
                      <w:color w:val="000000" w:themeColor="text1"/>
                      <w:sz w:val="20"/>
                      <w:szCs w:val="20"/>
                      <w:lang w:val="en-US"/>
                    </w:rPr>
                    <w:t>căderii</w:t>
                  </w:r>
                  <w:proofErr w:type="spellEnd"/>
                  <w:r w:rsidRPr="00166133">
                    <w:rPr>
                      <w:color w:val="000000" w:themeColor="text1"/>
                      <w:sz w:val="20"/>
                      <w:szCs w:val="20"/>
                      <w:lang w:val="en-US"/>
                    </w:rPr>
                    <w:t xml:space="preserve"> de 1 </w:t>
                  </w:r>
                  <w:proofErr w:type="spellStart"/>
                  <w:r w:rsidRPr="00166133">
                    <w:rPr>
                      <w:color w:val="000000" w:themeColor="text1"/>
                      <w:sz w:val="20"/>
                      <w:szCs w:val="20"/>
                      <w:lang w:val="en-US"/>
                    </w:rPr>
                    <w:t>metru</w:t>
                  </w:r>
                  <w:proofErr w:type="spellEnd"/>
                  <w:r w:rsidRPr="00166133">
                    <w:rPr>
                      <w:color w:val="000000" w:themeColor="text1"/>
                      <w:sz w:val="20"/>
                      <w:szCs w:val="20"/>
                      <w:lang w:val="en-US"/>
                    </w:rPr>
                    <w:t xml:space="preserve"> pe o </w:t>
                  </w:r>
                  <w:proofErr w:type="spellStart"/>
                  <w:r w:rsidRPr="00166133">
                    <w:rPr>
                      <w:color w:val="000000" w:themeColor="text1"/>
                      <w:sz w:val="20"/>
                      <w:szCs w:val="20"/>
                      <w:lang w:val="en-US"/>
                    </w:rPr>
                    <w:t>placă</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lastRenderedPageBreak/>
                    <w:t>oțel</w:t>
                  </w:r>
                  <w:proofErr w:type="spellEnd"/>
                  <w:r w:rsidRPr="00166133">
                    <w:rPr>
                      <w:color w:val="000000" w:themeColor="text1"/>
                      <w:sz w:val="20"/>
                      <w:szCs w:val="20"/>
                      <w:lang w:val="en-US"/>
                    </w:rPr>
                    <w:t xml:space="preserve"> cu o </w:t>
                  </w:r>
                  <w:proofErr w:type="spellStart"/>
                  <w:r w:rsidRPr="00166133">
                    <w:rPr>
                      <w:color w:val="000000" w:themeColor="text1"/>
                      <w:sz w:val="20"/>
                      <w:szCs w:val="20"/>
                      <w:lang w:val="en-US"/>
                    </w:rPr>
                    <w:t>grosime</w:t>
                  </w:r>
                  <w:proofErr w:type="spellEnd"/>
                  <w:r w:rsidRPr="00166133">
                    <w:rPr>
                      <w:color w:val="000000" w:themeColor="text1"/>
                      <w:sz w:val="20"/>
                      <w:szCs w:val="20"/>
                      <w:lang w:val="en-US"/>
                    </w:rPr>
                    <w:t xml:space="preserve"> de 3 mm </w:t>
                  </w:r>
                  <w:proofErr w:type="spellStart"/>
                  <w:r w:rsidRPr="00166133">
                    <w:rPr>
                      <w:color w:val="000000" w:themeColor="text1"/>
                      <w:sz w:val="20"/>
                      <w:szCs w:val="20"/>
                      <w:lang w:val="en-US"/>
                    </w:rPr>
                    <w:t>dublată</w:t>
                  </w:r>
                  <w:proofErr w:type="spellEnd"/>
                  <w:r w:rsidRPr="00166133">
                    <w:rPr>
                      <w:color w:val="000000" w:themeColor="text1"/>
                      <w:sz w:val="20"/>
                      <w:szCs w:val="20"/>
                      <w:lang w:val="en-US"/>
                    </w:rPr>
                    <w:t xml:space="preserve"> de un </w:t>
                  </w:r>
                  <w:proofErr w:type="spellStart"/>
                  <w:r w:rsidRPr="00166133">
                    <w:rPr>
                      <w:color w:val="000000" w:themeColor="text1"/>
                      <w:sz w:val="20"/>
                      <w:szCs w:val="20"/>
                      <w:lang w:val="en-US"/>
                    </w:rPr>
                    <w:t>strat</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t>lemn</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t>esență</w:t>
                  </w:r>
                  <w:proofErr w:type="spellEnd"/>
                  <w:r w:rsidRPr="00166133">
                    <w:rPr>
                      <w:color w:val="000000" w:themeColor="text1"/>
                      <w:sz w:val="20"/>
                      <w:szCs w:val="20"/>
                      <w:lang w:val="en-US"/>
                    </w:rPr>
                    <w:t xml:space="preserve"> tare cu o </w:t>
                  </w:r>
                  <w:proofErr w:type="spellStart"/>
                  <w:r w:rsidRPr="00166133">
                    <w:rPr>
                      <w:color w:val="000000" w:themeColor="text1"/>
                      <w:sz w:val="20"/>
                      <w:szCs w:val="20"/>
                      <w:lang w:val="en-US"/>
                    </w:rPr>
                    <w:t>grosime</w:t>
                  </w:r>
                  <w:proofErr w:type="spellEnd"/>
                  <w:r w:rsidRPr="00166133">
                    <w:rPr>
                      <w:color w:val="000000" w:themeColor="text1"/>
                      <w:sz w:val="20"/>
                      <w:szCs w:val="20"/>
                      <w:lang w:val="en-US"/>
                    </w:rPr>
                    <w:t xml:space="preserve"> de 10-19 mm (</w:t>
                  </w:r>
                  <w:proofErr w:type="spellStart"/>
                  <w:r w:rsidRPr="00166133">
                    <w:rPr>
                      <w:color w:val="000000" w:themeColor="text1"/>
                      <w:sz w:val="20"/>
                      <w:szCs w:val="20"/>
                      <w:lang w:val="en-US"/>
                    </w:rPr>
                    <w:t>abatere</w:t>
                  </w:r>
                  <w:proofErr w:type="spellEnd"/>
                  <w:r w:rsidRPr="00166133">
                    <w:rPr>
                      <w:color w:val="000000" w:themeColor="text1"/>
                      <w:sz w:val="20"/>
                      <w:szCs w:val="20"/>
                      <w:lang w:val="en-US"/>
                    </w:rPr>
                    <w:t xml:space="preserve"> de la </w:t>
                  </w:r>
                  <w:proofErr w:type="spellStart"/>
                  <w:r w:rsidRPr="00166133">
                    <w:rPr>
                      <w:color w:val="000000" w:themeColor="text1"/>
                      <w:sz w:val="20"/>
                      <w:szCs w:val="20"/>
                      <w:lang w:val="en-US"/>
                    </w:rPr>
                    <w:t>procedura</w:t>
                  </w:r>
                  <w:proofErr w:type="spellEnd"/>
                  <w:r w:rsidRPr="00166133">
                    <w:rPr>
                      <w:color w:val="000000" w:themeColor="text1"/>
                      <w:sz w:val="20"/>
                      <w:szCs w:val="20"/>
                      <w:lang w:val="en-US"/>
                    </w:rPr>
                    <w:t xml:space="preserve"> 1); 26 de </w:t>
                  </w:r>
                  <w:proofErr w:type="spellStart"/>
                  <w:r w:rsidRPr="00166133">
                    <w:rPr>
                      <w:color w:val="000000" w:themeColor="text1"/>
                      <w:sz w:val="20"/>
                      <w:szCs w:val="20"/>
                      <w:lang w:val="en-US"/>
                    </w:rPr>
                    <w:t>orientări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controlate</w:t>
                  </w:r>
                  <w:proofErr w:type="spellEnd"/>
                  <w:r w:rsidRPr="00166133">
                    <w:rPr>
                      <w:color w:val="000000" w:themeColor="text1"/>
                      <w:sz w:val="20"/>
                      <w:szCs w:val="20"/>
                      <w:lang w:val="en-US"/>
                    </w:rPr>
                    <w:t xml:space="preserve"> cu o </w:t>
                  </w:r>
                  <w:proofErr w:type="spellStart"/>
                  <w:r w:rsidRPr="00166133">
                    <w:rPr>
                      <w:color w:val="000000" w:themeColor="text1"/>
                      <w:sz w:val="20"/>
                      <w:szCs w:val="20"/>
                      <w:lang w:val="en-US"/>
                    </w:rPr>
                    <w:t>cădere</w:t>
                  </w:r>
                  <w:proofErr w:type="spellEnd"/>
                  <w:r w:rsidRPr="00166133">
                    <w:rPr>
                      <w:color w:val="000000" w:themeColor="text1"/>
                      <w:sz w:val="20"/>
                      <w:szCs w:val="20"/>
                      <w:lang w:val="en-US"/>
                    </w:rPr>
                    <w:t xml:space="preserve"> pe </w:t>
                  </w:r>
                  <w:proofErr w:type="spellStart"/>
                  <w:r w:rsidRPr="00166133">
                    <w:rPr>
                      <w:color w:val="000000" w:themeColor="text1"/>
                      <w:sz w:val="20"/>
                      <w:szCs w:val="20"/>
                      <w:lang w:val="en-US"/>
                    </w:rPr>
                    <w:t>fiecare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față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margine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și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colț</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astfel</w:t>
                  </w:r>
                  <w:proofErr w:type="spellEnd"/>
                  <w:r w:rsidRPr="00166133">
                    <w:rPr>
                      <w:color w:val="000000" w:themeColor="text1"/>
                      <w:sz w:val="20"/>
                      <w:szCs w:val="20"/>
                      <w:lang w:val="en-US"/>
                    </w:rPr>
                    <w:t xml:space="preserve"> cum se </w:t>
                  </w:r>
                  <w:proofErr w:type="spellStart"/>
                  <w:r w:rsidRPr="00166133">
                    <w:rPr>
                      <w:color w:val="000000" w:themeColor="text1"/>
                      <w:sz w:val="20"/>
                      <w:szCs w:val="20"/>
                      <w:lang w:val="en-US"/>
                    </w:rPr>
                    <w:t>specifică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secvența</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t>încercare</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t>mai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jos</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încercarea</w:t>
                  </w:r>
                  <w:proofErr w:type="spellEnd"/>
                  <w:r w:rsidRPr="00166133">
                    <w:rPr>
                      <w:color w:val="000000" w:themeColor="text1"/>
                      <w:sz w:val="20"/>
                      <w:szCs w:val="20"/>
                      <w:lang w:val="en-US"/>
                    </w:rPr>
                    <w:t xml:space="preserve"> se </w:t>
                  </w:r>
                  <w:proofErr w:type="spellStart"/>
                  <w:r w:rsidRPr="00166133">
                    <w:rPr>
                      <w:color w:val="000000" w:themeColor="text1"/>
                      <w:sz w:val="20"/>
                      <w:szCs w:val="20"/>
                      <w:lang w:val="en-US"/>
                    </w:rPr>
                    <w:t>efectuează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consecutiv</w:t>
                  </w:r>
                  <w:proofErr w:type="spellEnd"/>
                  <w:r w:rsidRPr="00166133">
                    <w:rPr>
                      <w:color w:val="000000" w:themeColor="text1"/>
                      <w:sz w:val="20"/>
                      <w:szCs w:val="20"/>
                      <w:lang w:val="en-US"/>
                    </w:rPr>
                    <w:t xml:space="preserve"> pe 5 </w:t>
                  </w:r>
                  <w:proofErr w:type="spellStart"/>
                  <w:r w:rsidRPr="00166133">
                    <w:rPr>
                      <w:color w:val="000000" w:themeColor="text1"/>
                      <w:sz w:val="20"/>
                      <w:szCs w:val="20"/>
                      <w:lang w:val="en-US"/>
                    </w:rPr>
                    <w:t>unități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și</w:t>
                  </w:r>
                  <w:proofErr w:type="spellEnd"/>
                  <w:r w:rsidRPr="00166133">
                    <w:rPr>
                      <w:color w:val="000000" w:themeColor="text1"/>
                      <w:sz w:val="20"/>
                      <w:szCs w:val="20"/>
                      <w:lang w:val="en-US"/>
                    </w:rPr>
                    <w:t xml:space="preserve"> se </w:t>
                  </w:r>
                  <w:proofErr w:type="spellStart"/>
                  <w:r w:rsidRPr="00166133">
                    <w:rPr>
                      <w:color w:val="000000" w:themeColor="text1"/>
                      <w:sz w:val="20"/>
                      <w:szCs w:val="20"/>
                      <w:lang w:val="en-US"/>
                    </w:rPr>
                    <w:t>consideră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reușită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dacă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este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trecută</w:t>
                  </w:r>
                  <w:proofErr w:type="spellEnd"/>
                  <w:r w:rsidRPr="00166133">
                    <w:rPr>
                      <w:color w:val="000000" w:themeColor="text1"/>
                      <w:sz w:val="20"/>
                      <w:szCs w:val="20"/>
                      <w:lang w:val="en-US"/>
                    </w:rPr>
                    <w:t xml:space="preserve"> de cel </w:t>
                  </w:r>
                  <w:proofErr w:type="spellStart"/>
                  <w:r w:rsidRPr="00166133">
                    <w:rPr>
                      <w:color w:val="000000" w:themeColor="text1"/>
                      <w:sz w:val="20"/>
                      <w:szCs w:val="20"/>
                      <w:lang w:val="en-US"/>
                    </w:rPr>
                    <w:t>puțin</w:t>
                  </w:r>
                  <w:proofErr w:type="spellEnd"/>
                  <w:r w:rsidRPr="00166133">
                    <w:rPr>
                      <w:color w:val="000000" w:themeColor="text1"/>
                      <w:sz w:val="20"/>
                      <w:szCs w:val="20"/>
                      <w:lang w:val="en-US"/>
                    </w:rPr>
                    <w:t xml:space="preserve"> 4 </w:t>
                  </w:r>
                  <w:proofErr w:type="spellStart"/>
                  <w:r w:rsidRPr="00166133">
                    <w:rPr>
                      <w:color w:val="000000" w:themeColor="text1"/>
                      <w:sz w:val="20"/>
                      <w:szCs w:val="20"/>
                      <w:lang w:val="en-US"/>
                    </w:rPr>
                    <w:t>unități</w:t>
                  </w:r>
                  <w:proofErr w:type="spellEnd"/>
                  <w:r w:rsidRPr="00166133">
                    <w:rPr>
                      <w:color w:val="000000" w:themeColor="text1"/>
                      <w:sz w:val="20"/>
                      <w:szCs w:val="20"/>
                      <w:lang w:val="en-US"/>
                    </w:rPr>
                    <w:t>.</w:t>
                  </w:r>
                </w:p>
                <w:p w14:paraId="799EB1F8" w14:textId="77777777"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lang w:val="en-US"/>
                    </w:rPr>
                  </w:pPr>
                  <w:proofErr w:type="spellStart"/>
                  <w:r w:rsidRPr="00166133">
                    <w:rPr>
                      <w:color w:val="000000" w:themeColor="text1"/>
                      <w:sz w:val="20"/>
                      <w:szCs w:val="20"/>
                      <w:lang w:val="en-US"/>
                    </w:rPr>
                    <w:t>Tableta</w:t>
                  </w:r>
                  <w:proofErr w:type="spellEnd"/>
                  <w:r w:rsidRPr="00166133">
                    <w:rPr>
                      <w:color w:val="000000" w:themeColor="text1"/>
                      <w:sz w:val="20"/>
                      <w:szCs w:val="20"/>
                      <w:lang w:val="en-US"/>
                    </w:rPr>
                    <w:t xml:space="preserve"> de tip „slate”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stare de </w:t>
                  </w:r>
                  <w:proofErr w:type="spellStart"/>
                  <w:r w:rsidRPr="00166133">
                    <w:rPr>
                      <w:color w:val="000000" w:themeColor="text1"/>
                      <w:sz w:val="20"/>
                      <w:szCs w:val="20"/>
                      <w:lang w:val="en-US"/>
                    </w:rPr>
                    <w:t>depliere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completă</w:t>
                  </w:r>
                  <w:proofErr w:type="spellEnd"/>
                  <w:r w:rsidRPr="00166133">
                    <w:rPr>
                      <w:color w:val="000000" w:themeColor="text1"/>
                      <w:sz w:val="20"/>
                      <w:szCs w:val="20"/>
                      <w:lang w:val="en-US"/>
                    </w:rPr>
                    <w:t xml:space="preserve"> se </w:t>
                  </w:r>
                  <w:proofErr w:type="spellStart"/>
                  <w:r w:rsidRPr="00166133">
                    <w:rPr>
                      <w:color w:val="000000" w:themeColor="text1"/>
                      <w:sz w:val="20"/>
                      <w:szCs w:val="20"/>
                      <w:lang w:val="en-US"/>
                    </w:rPr>
                    <w:t>lasă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cadă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consecutiv</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următoarele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orientări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până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când</w:t>
                  </w:r>
                  <w:proofErr w:type="spellEnd"/>
                  <w:r w:rsidRPr="00166133">
                    <w:rPr>
                      <w:color w:val="000000" w:themeColor="text1"/>
                      <w:sz w:val="20"/>
                      <w:szCs w:val="20"/>
                      <w:lang w:val="en-US"/>
                    </w:rPr>
                    <w:t xml:space="preserve"> se </w:t>
                  </w:r>
                  <w:proofErr w:type="spellStart"/>
                  <w:r w:rsidRPr="00166133">
                    <w:rPr>
                      <w:color w:val="000000" w:themeColor="text1"/>
                      <w:sz w:val="20"/>
                      <w:szCs w:val="20"/>
                      <w:lang w:val="en-US"/>
                    </w:rPr>
                    <w:t>atinge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numărul</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necesar</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lastRenderedPageBreak/>
                    <w:t>căderi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Diferitele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muchii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colțuri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și</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planuri</w:t>
                  </w:r>
                  <w:proofErr w:type="spellEnd"/>
                  <w:r w:rsidRPr="00166133">
                    <w:rPr>
                      <w:color w:val="000000" w:themeColor="text1"/>
                      <w:sz w:val="20"/>
                      <w:szCs w:val="20"/>
                      <w:lang w:val="en-US"/>
                    </w:rPr>
                    <w:t xml:space="preserve"> se </w:t>
                  </w:r>
                  <w:proofErr w:type="spellStart"/>
                  <w:r w:rsidRPr="00166133">
                    <w:rPr>
                      <w:color w:val="000000" w:themeColor="text1"/>
                      <w:sz w:val="20"/>
                      <w:szCs w:val="20"/>
                      <w:lang w:val="en-US"/>
                    </w:rPr>
                    <w:t>desemnează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funcție</w:t>
                  </w:r>
                  <w:proofErr w:type="spellEnd"/>
                  <w:r w:rsidRPr="00166133">
                    <w:rPr>
                      <w:color w:val="000000" w:themeColor="text1"/>
                      <w:sz w:val="20"/>
                      <w:szCs w:val="20"/>
                      <w:lang w:val="en-US"/>
                    </w:rPr>
                    <w:t xml:space="preserve"> de </w:t>
                  </w:r>
                  <w:proofErr w:type="spellStart"/>
                  <w:r w:rsidRPr="00166133">
                    <w:rPr>
                      <w:color w:val="000000" w:themeColor="text1"/>
                      <w:sz w:val="20"/>
                      <w:szCs w:val="20"/>
                      <w:lang w:val="en-US"/>
                    </w:rPr>
                    <w:t>poziția</w:t>
                  </w:r>
                  <w:proofErr w:type="spellEnd"/>
                  <w:r w:rsidRPr="00166133">
                    <w:rPr>
                      <w:color w:val="000000" w:themeColor="text1"/>
                      <w:sz w:val="20"/>
                      <w:szCs w:val="20"/>
                      <w:lang w:val="en-US"/>
                    </w:rPr>
                    <w:t xml:space="preserve"> lor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configurația</w:t>
                  </w:r>
                  <w:proofErr w:type="spellEnd"/>
                  <w:r w:rsidRPr="00166133">
                    <w:rPr>
                      <w:color w:val="000000" w:themeColor="text1"/>
                      <w:sz w:val="20"/>
                      <w:szCs w:val="20"/>
                      <w:lang w:val="en-US"/>
                    </w:rPr>
                    <w:t xml:space="preserve"> cu cel </w:t>
                  </w:r>
                  <w:proofErr w:type="spellStart"/>
                  <w:r w:rsidRPr="00166133">
                    <w:rPr>
                      <w:color w:val="000000" w:themeColor="text1"/>
                      <w:sz w:val="20"/>
                      <w:szCs w:val="20"/>
                      <w:lang w:val="en-US"/>
                    </w:rPr>
                    <w:t>mai</w:t>
                  </w:r>
                  <w:proofErr w:type="spellEnd"/>
                  <w:r w:rsidRPr="00166133">
                    <w:rPr>
                      <w:color w:val="000000" w:themeColor="text1"/>
                      <w:sz w:val="20"/>
                      <w:szCs w:val="20"/>
                      <w:lang w:val="en-US"/>
                    </w:rPr>
                    <w:t xml:space="preserve"> mare </w:t>
                  </w:r>
                  <w:proofErr w:type="spellStart"/>
                  <w:r w:rsidRPr="00166133">
                    <w:rPr>
                      <w:color w:val="000000" w:themeColor="text1"/>
                      <w:sz w:val="20"/>
                      <w:szCs w:val="20"/>
                      <w:lang w:val="en-US"/>
                    </w:rPr>
                    <w:t>afișaj</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orientat</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spre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față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mod </w:t>
                  </w:r>
                  <w:proofErr w:type="spellStart"/>
                  <w:r w:rsidRPr="00166133">
                    <w:rPr>
                      <w:color w:val="000000" w:themeColor="text1"/>
                      <w:sz w:val="20"/>
                      <w:szCs w:val="20"/>
                      <w:lang w:val="en-US"/>
                    </w:rPr>
                    <w:t>vedere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și</w:t>
                  </w:r>
                  <w:proofErr w:type="spellEnd"/>
                  <w:r w:rsidRPr="00166133">
                    <w:rPr>
                      <w:color w:val="000000" w:themeColor="text1"/>
                      <w:sz w:val="20"/>
                      <w:szCs w:val="20"/>
                      <w:lang w:val="en-US"/>
                    </w:rPr>
                    <w:t xml:space="preserve"> cu camera </w:t>
                  </w:r>
                  <w:proofErr w:type="spellStart"/>
                  <w:r w:rsidRPr="00166133">
                    <w:rPr>
                      <w:color w:val="000000" w:themeColor="text1"/>
                      <w:sz w:val="20"/>
                      <w:szCs w:val="20"/>
                      <w:lang w:val="en-US"/>
                    </w:rPr>
                    <w:t>orientată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spre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față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lângă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muchia</w:t>
                  </w:r>
                  <w:proofErr w:type="spellEnd"/>
                  <w:r w:rsidRPr="00166133">
                    <w:rPr>
                      <w:color w:val="000000" w:themeColor="text1"/>
                      <w:sz w:val="20"/>
                      <w:szCs w:val="20"/>
                      <w:lang w:val="en-US"/>
                    </w:rPr>
                    <w:t xml:space="preserve"> de sus </w:t>
                  </w:r>
                  <w:proofErr w:type="spellStart"/>
                  <w:r w:rsidRPr="00166133">
                    <w:rPr>
                      <w:color w:val="000000" w:themeColor="text1"/>
                      <w:sz w:val="20"/>
                      <w:szCs w:val="20"/>
                      <w:lang w:val="en-US"/>
                    </w:rPr>
                    <w:t>sau</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dacă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această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configurație</w:t>
                  </w:r>
                  <w:proofErr w:type="spellEnd"/>
                  <w:r w:rsidRPr="00166133">
                    <w:rPr>
                      <w:color w:val="000000" w:themeColor="text1"/>
                      <w:sz w:val="20"/>
                      <w:szCs w:val="20"/>
                      <w:lang w:val="en-US"/>
                    </w:rPr>
                    <w:t xml:space="preserve"> nu </w:t>
                  </w:r>
                  <w:proofErr w:type="spellStart"/>
                  <w:r w:rsidRPr="00166133">
                    <w:rPr>
                      <w:color w:val="000000" w:themeColor="text1"/>
                      <w:sz w:val="20"/>
                      <w:szCs w:val="20"/>
                      <w:lang w:val="en-US"/>
                    </w:rPr>
                    <w:t>permite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desemnarea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fără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echivoc</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în</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configurația</w:t>
                  </w:r>
                  <w:proofErr w:type="spellEnd"/>
                  <w:r w:rsidRPr="00166133">
                    <w:rPr>
                      <w:color w:val="000000" w:themeColor="text1"/>
                      <w:sz w:val="20"/>
                      <w:szCs w:val="20"/>
                      <w:lang w:val="en-US"/>
                    </w:rPr>
                    <w:t xml:space="preserve"> cu camera </w:t>
                  </w:r>
                  <w:proofErr w:type="spellStart"/>
                  <w:r w:rsidRPr="00166133">
                    <w:rPr>
                      <w:color w:val="000000" w:themeColor="text1"/>
                      <w:sz w:val="20"/>
                      <w:szCs w:val="20"/>
                      <w:lang w:val="en-US"/>
                    </w:rPr>
                    <w:t>orientată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spre</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față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lângă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muchia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stângă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considerându</w:t>
                  </w:r>
                  <w:proofErr w:type="spellEnd"/>
                  <w:r w:rsidRPr="00166133">
                    <w:rPr>
                      <w:color w:val="000000" w:themeColor="text1"/>
                      <w:sz w:val="20"/>
                      <w:szCs w:val="20"/>
                      <w:lang w:val="en-US"/>
                    </w:rPr>
                    <w:t xml:space="preserve">-se </w:t>
                  </w:r>
                  <w:proofErr w:type="spellStart"/>
                  <w:r w:rsidRPr="00166133">
                    <w:rPr>
                      <w:color w:val="000000" w:themeColor="text1"/>
                      <w:sz w:val="20"/>
                      <w:szCs w:val="20"/>
                      <w:lang w:val="en-US"/>
                    </w:rPr>
                    <w:t>că</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dispozitivul</w:t>
                  </w:r>
                  <w:proofErr w:type="spellEnd"/>
                  <w:r w:rsidRPr="00166133">
                    <w:rPr>
                      <w:color w:val="000000" w:themeColor="text1"/>
                      <w:sz w:val="20"/>
                      <w:szCs w:val="20"/>
                      <w:lang w:val="en-US"/>
                    </w:rPr>
                    <w:t xml:space="preserve"> are </w:t>
                  </w:r>
                  <w:proofErr w:type="spellStart"/>
                  <w:r w:rsidRPr="00166133">
                    <w:rPr>
                      <w:color w:val="000000" w:themeColor="text1"/>
                      <w:sz w:val="20"/>
                      <w:szCs w:val="20"/>
                      <w:lang w:val="en-US"/>
                    </w:rPr>
                    <w:t>geometria</w:t>
                  </w:r>
                  <w:proofErr w:type="spellEnd"/>
                  <w:r w:rsidRPr="00166133">
                    <w:rPr>
                      <w:color w:val="000000" w:themeColor="text1"/>
                      <w:sz w:val="20"/>
                      <w:szCs w:val="20"/>
                      <w:lang w:val="en-US"/>
                    </w:rPr>
                    <w:t xml:space="preserve"> </w:t>
                  </w:r>
                  <w:proofErr w:type="spellStart"/>
                  <w:r w:rsidRPr="00166133">
                    <w:rPr>
                      <w:color w:val="000000" w:themeColor="text1"/>
                      <w:sz w:val="20"/>
                      <w:szCs w:val="20"/>
                      <w:lang w:val="en-US"/>
                    </w:rPr>
                    <w:t>aproximativă</w:t>
                  </w:r>
                  <w:proofErr w:type="spellEnd"/>
                  <w:r w:rsidRPr="00166133">
                    <w:rPr>
                      <w:color w:val="000000" w:themeColor="text1"/>
                      <w:sz w:val="20"/>
                      <w:szCs w:val="20"/>
                      <w:lang w:val="en-US"/>
                    </w:rPr>
                    <w:t xml:space="preserve"> a </w:t>
                  </w:r>
                  <w:proofErr w:type="spellStart"/>
                  <w:r w:rsidRPr="00166133">
                    <w:rPr>
                      <w:color w:val="000000" w:themeColor="text1"/>
                      <w:sz w:val="20"/>
                      <w:szCs w:val="20"/>
                      <w:lang w:val="en-US"/>
                    </w:rPr>
                    <w:t>unui</w:t>
                  </w:r>
                  <w:proofErr w:type="spellEnd"/>
                  <w:r w:rsidRPr="00166133">
                    <w:rPr>
                      <w:color w:val="000000" w:themeColor="text1"/>
                      <w:sz w:val="20"/>
                      <w:szCs w:val="20"/>
                      <w:lang w:val="en-US"/>
                    </w:rPr>
                    <w:t xml:space="preserve"> cub. </w:t>
                  </w:r>
                  <w:proofErr w:type="spellStart"/>
                  <w:r w:rsidRPr="00166133">
                    <w:rPr>
                      <w:color w:val="000000" w:themeColor="text1"/>
                      <w:sz w:val="20"/>
                      <w:szCs w:val="20"/>
                      <w:lang w:val="en-US"/>
                    </w:rPr>
                    <w:t>Cădere</w:t>
                  </w:r>
                  <w:proofErr w:type="spellEnd"/>
                  <w:r w:rsidRPr="00166133">
                    <w:rPr>
                      <w:color w:val="000000" w:themeColor="text1"/>
                      <w:sz w:val="20"/>
                      <w:szCs w:val="20"/>
                      <w:lang w:val="en-US"/>
                    </w:rPr>
                    <w:t xml:space="preserve"> pe:</w:t>
                  </w:r>
                </w:p>
                <w:p w14:paraId="2E143CBC" w14:textId="77777777"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ro-RO"/>
                    </w:rPr>
                    <w:t>1.</w:t>
                  </w:r>
                  <w:proofErr w:type="spellStart"/>
                  <w:r w:rsidRPr="00166133">
                    <w:rPr>
                      <w:color w:val="000000" w:themeColor="text1"/>
                      <w:sz w:val="20"/>
                      <w:szCs w:val="20"/>
                      <w:shd w:val="clear" w:color="auto" w:fill="FFFFFF"/>
                      <w:lang w:val="en-US"/>
                    </w:rPr>
                    <w:t>planul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afișajului</w:t>
                  </w:r>
                  <w:proofErr w:type="spellEnd"/>
                  <w:r w:rsidRPr="00166133">
                    <w:rPr>
                      <w:color w:val="000000" w:themeColor="text1"/>
                      <w:sz w:val="20"/>
                      <w:szCs w:val="20"/>
                      <w:shd w:val="clear" w:color="auto" w:fill="FFFFFF"/>
                      <w:lang w:val="en-US"/>
                    </w:rPr>
                    <w:t>;</w:t>
                  </w:r>
                </w:p>
                <w:p w14:paraId="2DBC1642" w14:textId="77777777"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2.colțul </w:t>
                  </w:r>
                  <w:proofErr w:type="spellStart"/>
                  <w:r w:rsidRPr="00166133">
                    <w:rPr>
                      <w:color w:val="000000" w:themeColor="text1"/>
                      <w:sz w:val="20"/>
                      <w:szCs w:val="20"/>
                      <w:shd w:val="clear" w:color="auto" w:fill="FFFFFF"/>
                      <w:lang w:val="en-US"/>
                    </w:rPr>
                    <w:t>stâng</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jos</w:t>
                  </w:r>
                  <w:proofErr w:type="spellEnd"/>
                  <w:r w:rsidRPr="00166133">
                    <w:rPr>
                      <w:color w:val="000000" w:themeColor="text1"/>
                      <w:sz w:val="20"/>
                      <w:szCs w:val="20"/>
                      <w:shd w:val="clear" w:color="auto" w:fill="FFFFFF"/>
                      <w:lang w:val="en-US"/>
                    </w:rPr>
                    <w:t xml:space="preserve"> al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frontal;</w:t>
                  </w:r>
                </w:p>
                <w:p w14:paraId="361E84E8" w14:textId="77777777"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lastRenderedPageBreak/>
                    <w:t xml:space="preserve">3.muchia de </w:t>
                  </w:r>
                  <w:proofErr w:type="spellStart"/>
                  <w:r w:rsidRPr="00166133">
                    <w:rPr>
                      <w:color w:val="000000" w:themeColor="text1"/>
                      <w:sz w:val="20"/>
                      <w:szCs w:val="20"/>
                      <w:shd w:val="clear" w:color="auto" w:fill="FFFFFF"/>
                      <w:lang w:val="en-US"/>
                    </w:rPr>
                    <w:t>jos</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posterior;</w:t>
                  </w:r>
                </w:p>
                <w:p w14:paraId="6C611B62" w14:textId="77777777" w:rsidR="00DE6C6F" w:rsidRPr="00166133" w:rsidRDefault="00DE6C6F"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4.muchia </w:t>
                  </w:r>
                  <w:proofErr w:type="spellStart"/>
                  <w:r w:rsidRPr="00166133">
                    <w:rPr>
                      <w:color w:val="000000" w:themeColor="text1"/>
                      <w:sz w:val="20"/>
                      <w:szCs w:val="20"/>
                      <w:shd w:val="clear" w:color="auto" w:fill="FFFFFF"/>
                      <w:lang w:val="en-US"/>
                    </w:rPr>
                    <w:t>dreaptă</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frontal;</w:t>
                  </w:r>
                </w:p>
                <w:p w14:paraId="4D2E277F" w14:textId="77777777" w:rsidR="00DE6C6F" w:rsidRPr="00166133" w:rsidRDefault="00517392"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ro-RO"/>
                    </w:rPr>
                    <w:t>5.</w:t>
                  </w:r>
                  <w:proofErr w:type="spellStart"/>
                  <w:r w:rsidRPr="00166133">
                    <w:rPr>
                      <w:color w:val="000000" w:themeColor="text1"/>
                      <w:sz w:val="20"/>
                      <w:szCs w:val="20"/>
                      <w:shd w:val="clear" w:color="auto" w:fill="FFFFFF"/>
                      <w:lang w:val="en-US"/>
                    </w:rPr>
                    <w:t>planul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stâng</w:t>
                  </w:r>
                  <w:proofErr w:type="spellEnd"/>
                  <w:r w:rsidRPr="00166133">
                    <w:rPr>
                      <w:color w:val="000000" w:themeColor="text1"/>
                      <w:sz w:val="20"/>
                      <w:szCs w:val="20"/>
                      <w:shd w:val="clear" w:color="auto" w:fill="FFFFFF"/>
                      <w:lang w:val="en-US"/>
                    </w:rPr>
                    <w:t>;</w:t>
                  </w:r>
                </w:p>
                <w:p w14:paraId="244035B2" w14:textId="77777777" w:rsidR="00517392" w:rsidRPr="00166133" w:rsidRDefault="00517392"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6.colțul </w:t>
                  </w:r>
                  <w:proofErr w:type="spellStart"/>
                  <w:r w:rsidRPr="00166133">
                    <w:rPr>
                      <w:color w:val="000000" w:themeColor="text1"/>
                      <w:sz w:val="20"/>
                      <w:szCs w:val="20"/>
                      <w:shd w:val="clear" w:color="auto" w:fill="FFFFFF"/>
                      <w:lang w:val="en-US"/>
                    </w:rPr>
                    <w:t>drept</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jos</w:t>
                  </w:r>
                  <w:proofErr w:type="spellEnd"/>
                  <w:r w:rsidRPr="00166133">
                    <w:rPr>
                      <w:color w:val="000000" w:themeColor="text1"/>
                      <w:sz w:val="20"/>
                      <w:szCs w:val="20"/>
                      <w:shd w:val="clear" w:color="auto" w:fill="FFFFFF"/>
                      <w:lang w:val="en-US"/>
                    </w:rPr>
                    <w:t xml:space="preserve"> al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posterior;</w:t>
                  </w:r>
                </w:p>
                <w:p w14:paraId="0ED2B733" w14:textId="77777777" w:rsidR="00517392" w:rsidRPr="00166133" w:rsidRDefault="00517392"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7.colțul </w:t>
                  </w:r>
                  <w:proofErr w:type="spellStart"/>
                  <w:r w:rsidRPr="00166133">
                    <w:rPr>
                      <w:color w:val="000000" w:themeColor="text1"/>
                      <w:sz w:val="20"/>
                      <w:szCs w:val="20"/>
                      <w:shd w:val="clear" w:color="auto" w:fill="FFFFFF"/>
                      <w:lang w:val="en-US"/>
                    </w:rPr>
                    <w:t>drept</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jos</w:t>
                  </w:r>
                  <w:proofErr w:type="spellEnd"/>
                  <w:r w:rsidRPr="00166133">
                    <w:rPr>
                      <w:color w:val="000000" w:themeColor="text1"/>
                      <w:sz w:val="20"/>
                      <w:szCs w:val="20"/>
                      <w:shd w:val="clear" w:color="auto" w:fill="FFFFFF"/>
                      <w:lang w:val="en-US"/>
                    </w:rPr>
                    <w:t xml:space="preserve"> al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frontal;</w:t>
                  </w:r>
                </w:p>
                <w:p w14:paraId="314F9A2C" w14:textId="77777777" w:rsidR="00517392" w:rsidRPr="00166133" w:rsidRDefault="00517392"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ro-RO"/>
                    </w:rPr>
                    <w:t>8.</w:t>
                  </w:r>
                  <w:proofErr w:type="spellStart"/>
                  <w:r w:rsidRPr="00166133">
                    <w:rPr>
                      <w:color w:val="000000" w:themeColor="text1"/>
                      <w:sz w:val="20"/>
                      <w:szCs w:val="20"/>
                      <w:shd w:val="clear" w:color="auto" w:fill="FFFFFF"/>
                      <w:lang w:val="en-US"/>
                    </w:rPr>
                    <w:t>planul</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jos</w:t>
                  </w:r>
                  <w:proofErr w:type="spellEnd"/>
                  <w:r w:rsidRPr="00166133">
                    <w:rPr>
                      <w:color w:val="000000" w:themeColor="text1"/>
                      <w:sz w:val="20"/>
                      <w:szCs w:val="20"/>
                      <w:shd w:val="clear" w:color="auto" w:fill="FFFFFF"/>
                      <w:lang w:val="en-US"/>
                    </w:rPr>
                    <w:t>;</w:t>
                  </w:r>
                </w:p>
                <w:p w14:paraId="36AB75CB" w14:textId="77777777" w:rsidR="00517392" w:rsidRPr="00166133" w:rsidRDefault="00517392"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9.planul posterior;</w:t>
                  </w:r>
                </w:p>
                <w:p w14:paraId="31442F15" w14:textId="77777777" w:rsidR="00517392" w:rsidRPr="00166133" w:rsidRDefault="00517392"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10.muchia </w:t>
                  </w:r>
                  <w:proofErr w:type="spellStart"/>
                  <w:r w:rsidRPr="00166133">
                    <w:rPr>
                      <w:color w:val="000000" w:themeColor="text1"/>
                      <w:sz w:val="20"/>
                      <w:szCs w:val="20"/>
                      <w:shd w:val="clear" w:color="auto" w:fill="FFFFFF"/>
                      <w:lang w:val="en-US"/>
                    </w:rPr>
                    <w:t>stângă</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frontal;</w:t>
                  </w:r>
                </w:p>
                <w:p w14:paraId="0E8D8C06"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11.colțul </w:t>
                  </w:r>
                  <w:proofErr w:type="spellStart"/>
                  <w:r w:rsidRPr="00166133">
                    <w:rPr>
                      <w:color w:val="000000" w:themeColor="text1"/>
                      <w:sz w:val="20"/>
                      <w:szCs w:val="20"/>
                      <w:shd w:val="clear" w:color="auto" w:fill="FFFFFF"/>
                      <w:lang w:val="en-US"/>
                    </w:rPr>
                    <w:t>stâng</w:t>
                  </w:r>
                  <w:proofErr w:type="spellEnd"/>
                  <w:r w:rsidRPr="00166133">
                    <w:rPr>
                      <w:color w:val="000000" w:themeColor="text1"/>
                      <w:sz w:val="20"/>
                      <w:szCs w:val="20"/>
                      <w:shd w:val="clear" w:color="auto" w:fill="FFFFFF"/>
                      <w:lang w:val="en-US"/>
                    </w:rPr>
                    <w:t xml:space="preserve"> de sus al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posterior;</w:t>
                  </w:r>
                </w:p>
                <w:p w14:paraId="7EF17AC8"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12.muchia </w:t>
                  </w:r>
                  <w:proofErr w:type="spellStart"/>
                  <w:r w:rsidRPr="00166133">
                    <w:rPr>
                      <w:color w:val="000000" w:themeColor="text1"/>
                      <w:sz w:val="20"/>
                      <w:szCs w:val="20"/>
                      <w:shd w:val="clear" w:color="auto" w:fill="FFFFFF"/>
                      <w:lang w:val="en-US"/>
                    </w:rPr>
                    <w:t>dreaptă</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posterior;</w:t>
                  </w:r>
                </w:p>
                <w:p w14:paraId="0ED1F0C3"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13.colțul </w:t>
                  </w:r>
                  <w:proofErr w:type="spellStart"/>
                  <w:r w:rsidRPr="00166133">
                    <w:rPr>
                      <w:color w:val="000000" w:themeColor="text1"/>
                      <w:sz w:val="20"/>
                      <w:szCs w:val="20"/>
                      <w:shd w:val="clear" w:color="auto" w:fill="FFFFFF"/>
                      <w:lang w:val="en-US"/>
                    </w:rPr>
                    <w:t>drept</w:t>
                  </w:r>
                  <w:proofErr w:type="spellEnd"/>
                  <w:r w:rsidRPr="00166133">
                    <w:rPr>
                      <w:color w:val="000000" w:themeColor="text1"/>
                      <w:sz w:val="20"/>
                      <w:szCs w:val="20"/>
                      <w:shd w:val="clear" w:color="auto" w:fill="FFFFFF"/>
                      <w:lang w:val="en-US"/>
                    </w:rPr>
                    <w:t xml:space="preserve"> de sus al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frontal;</w:t>
                  </w:r>
                </w:p>
                <w:p w14:paraId="6B22D768"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14.muchia </w:t>
                  </w:r>
                  <w:proofErr w:type="spellStart"/>
                  <w:r w:rsidRPr="00166133">
                    <w:rPr>
                      <w:color w:val="000000" w:themeColor="text1"/>
                      <w:sz w:val="20"/>
                      <w:szCs w:val="20"/>
                      <w:shd w:val="clear" w:color="auto" w:fill="FFFFFF"/>
                      <w:lang w:val="en-US"/>
                    </w:rPr>
                    <w:t>stângă</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jos</w:t>
                  </w:r>
                  <w:proofErr w:type="spellEnd"/>
                  <w:r w:rsidRPr="00166133">
                    <w:rPr>
                      <w:color w:val="000000" w:themeColor="text1"/>
                      <w:sz w:val="20"/>
                      <w:szCs w:val="20"/>
                      <w:shd w:val="clear" w:color="auto" w:fill="FFFFFF"/>
                      <w:lang w:val="en-US"/>
                    </w:rPr>
                    <w:t>;</w:t>
                  </w:r>
                </w:p>
                <w:p w14:paraId="0EB70F98"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15.muchia </w:t>
                  </w:r>
                  <w:proofErr w:type="spellStart"/>
                  <w:r w:rsidRPr="00166133">
                    <w:rPr>
                      <w:color w:val="000000" w:themeColor="text1"/>
                      <w:sz w:val="20"/>
                      <w:szCs w:val="20"/>
                      <w:shd w:val="clear" w:color="auto" w:fill="FFFFFF"/>
                      <w:lang w:val="en-US"/>
                    </w:rPr>
                    <w:t>dreaptă</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de sus;</w:t>
                  </w:r>
                </w:p>
                <w:p w14:paraId="1E908237"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16.colțul </w:t>
                  </w:r>
                  <w:proofErr w:type="spellStart"/>
                  <w:r w:rsidRPr="00166133">
                    <w:rPr>
                      <w:color w:val="000000" w:themeColor="text1"/>
                      <w:sz w:val="20"/>
                      <w:szCs w:val="20"/>
                      <w:shd w:val="clear" w:color="auto" w:fill="FFFFFF"/>
                      <w:lang w:val="en-US"/>
                    </w:rPr>
                    <w:t>stâng</w:t>
                  </w:r>
                  <w:proofErr w:type="spellEnd"/>
                  <w:r w:rsidRPr="00166133">
                    <w:rPr>
                      <w:color w:val="000000" w:themeColor="text1"/>
                      <w:sz w:val="20"/>
                      <w:szCs w:val="20"/>
                      <w:shd w:val="clear" w:color="auto" w:fill="FFFFFF"/>
                      <w:lang w:val="en-US"/>
                    </w:rPr>
                    <w:t xml:space="preserve"> de sus </w:t>
                  </w:r>
                  <w:r w:rsidRPr="00166133">
                    <w:rPr>
                      <w:color w:val="000000" w:themeColor="text1"/>
                      <w:sz w:val="20"/>
                      <w:szCs w:val="20"/>
                      <w:shd w:val="clear" w:color="auto" w:fill="FFFFFF"/>
                      <w:lang w:val="en-US"/>
                    </w:rPr>
                    <w:lastRenderedPageBreak/>
                    <w:t xml:space="preserve">al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frontal;</w:t>
                  </w:r>
                </w:p>
                <w:p w14:paraId="7D8D6F25"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17.muchia </w:t>
                  </w:r>
                  <w:proofErr w:type="spellStart"/>
                  <w:r w:rsidRPr="00166133">
                    <w:rPr>
                      <w:color w:val="000000" w:themeColor="text1"/>
                      <w:sz w:val="20"/>
                      <w:szCs w:val="20"/>
                      <w:shd w:val="clear" w:color="auto" w:fill="FFFFFF"/>
                      <w:lang w:val="en-US"/>
                    </w:rPr>
                    <w:t>dreaptă</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jos</w:t>
                  </w:r>
                  <w:proofErr w:type="spellEnd"/>
                  <w:r w:rsidRPr="00166133">
                    <w:rPr>
                      <w:color w:val="000000" w:themeColor="text1"/>
                      <w:sz w:val="20"/>
                      <w:szCs w:val="20"/>
                      <w:shd w:val="clear" w:color="auto" w:fill="FFFFFF"/>
                      <w:lang w:val="en-US"/>
                    </w:rPr>
                    <w:t>;</w:t>
                  </w:r>
                </w:p>
                <w:p w14:paraId="1893A8CD"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ro-RO"/>
                    </w:rPr>
                    <w:t>18.</w:t>
                  </w:r>
                  <w:proofErr w:type="spellStart"/>
                  <w:r w:rsidRPr="00166133">
                    <w:rPr>
                      <w:color w:val="000000" w:themeColor="text1"/>
                      <w:sz w:val="20"/>
                      <w:szCs w:val="20"/>
                      <w:shd w:val="clear" w:color="auto" w:fill="FFFFFF"/>
                      <w:lang w:val="en-US"/>
                    </w:rPr>
                    <w:t>planul</w:t>
                  </w:r>
                  <w:proofErr w:type="spellEnd"/>
                  <w:r w:rsidRPr="00166133">
                    <w:rPr>
                      <w:color w:val="000000" w:themeColor="text1"/>
                      <w:sz w:val="20"/>
                      <w:szCs w:val="20"/>
                      <w:shd w:val="clear" w:color="auto" w:fill="FFFFFF"/>
                      <w:lang w:val="en-US"/>
                    </w:rPr>
                    <w:t xml:space="preserve"> de sus;</w:t>
                  </w:r>
                </w:p>
                <w:p w14:paraId="710B0A04"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19.muchia de </w:t>
                  </w:r>
                  <w:proofErr w:type="spellStart"/>
                  <w:r w:rsidRPr="00166133">
                    <w:rPr>
                      <w:color w:val="000000" w:themeColor="text1"/>
                      <w:sz w:val="20"/>
                      <w:szCs w:val="20"/>
                      <w:shd w:val="clear" w:color="auto" w:fill="FFFFFF"/>
                      <w:lang w:val="en-US"/>
                    </w:rPr>
                    <w:t>jos</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frontal;</w:t>
                  </w:r>
                </w:p>
                <w:p w14:paraId="2865AE71"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20.colțul </w:t>
                  </w:r>
                  <w:proofErr w:type="spellStart"/>
                  <w:r w:rsidRPr="00166133">
                    <w:rPr>
                      <w:color w:val="000000" w:themeColor="text1"/>
                      <w:sz w:val="20"/>
                      <w:szCs w:val="20"/>
                      <w:shd w:val="clear" w:color="auto" w:fill="FFFFFF"/>
                      <w:lang w:val="en-US"/>
                    </w:rPr>
                    <w:t>stâng</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jos</w:t>
                  </w:r>
                  <w:proofErr w:type="spellEnd"/>
                  <w:r w:rsidRPr="00166133">
                    <w:rPr>
                      <w:color w:val="000000" w:themeColor="text1"/>
                      <w:sz w:val="20"/>
                      <w:szCs w:val="20"/>
                      <w:shd w:val="clear" w:color="auto" w:fill="FFFFFF"/>
                      <w:lang w:val="en-US"/>
                    </w:rPr>
                    <w:t xml:space="preserve"> al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posterior;</w:t>
                  </w:r>
                </w:p>
                <w:p w14:paraId="4F631C27"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21.muchia </w:t>
                  </w:r>
                  <w:proofErr w:type="spellStart"/>
                  <w:r w:rsidRPr="00166133">
                    <w:rPr>
                      <w:color w:val="000000" w:themeColor="text1"/>
                      <w:sz w:val="20"/>
                      <w:szCs w:val="20"/>
                      <w:shd w:val="clear" w:color="auto" w:fill="FFFFFF"/>
                      <w:lang w:val="en-US"/>
                    </w:rPr>
                    <w:t>stângă</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de sus;</w:t>
                  </w:r>
                </w:p>
                <w:p w14:paraId="4963BB90"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22.muchia de sus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frontal;</w:t>
                  </w:r>
                </w:p>
                <w:p w14:paraId="1AE90ACB"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23.colțul </w:t>
                  </w:r>
                  <w:proofErr w:type="spellStart"/>
                  <w:r w:rsidRPr="00166133">
                    <w:rPr>
                      <w:color w:val="000000" w:themeColor="text1"/>
                      <w:sz w:val="20"/>
                      <w:szCs w:val="20"/>
                      <w:shd w:val="clear" w:color="auto" w:fill="FFFFFF"/>
                      <w:lang w:val="en-US"/>
                    </w:rPr>
                    <w:t>drept</w:t>
                  </w:r>
                  <w:proofErr w:type="spellEnd"/>
                  <w:r w:rsidRPr="00166133">
                    <w:rPr>
                      <w:color w:val="000000" w:themeColor="text1"/>
                      <w:sz w:val="20"/>
                      <w:szCs w:val="20"/>
                      <w:shd w:val="clear" w:color="auto" w:fill="FFFFFF"/>
                      <w:lang w:val="en-US"/>
                    </w:rPr>
                    <w:t xml:space="preserve"> de sus al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posterior;</w:t>
                  </w:r>
                </w:p>
                <w:p w14:paraId="741C1F1F"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24.muchia </w:t>
                  </w:r>
                  <w:proofErr w:type="spellStart"/>
                  <w:r w:rsidRPr="00166133">
                    <w:rPr>
                      <w:color w:val="000000" w:themeColor="text1"/>
                      <w:sz w:val="20"/>
                      <w:szCs w:val="20"/>
                      <w:shd w:val="clear" w:color="auto" w:fill="FFFFFF"/>
                      <w:lang w:val="en-US"/>
                    </w:rPr>
                    <w:t>stângă</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posterior;</w:t>
                  </w:r>
                </w:p>
                <w:p w14:paraId="34E5B20C"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ro-RO"/>
                    </w:rPr>
                    <w:t>25.</w:t>
                  </w:r>
                  <w:proofErr w:type="spellStart"/>
                  <w:r w:rsidRPr="00166133">
                    <w:rPr>
                      <w:color w:val="000000" w:themeColor="text1"/>
                      <w:sz w:val="20"/>
                      <w:szCs w:val="20"/>
                      <w:shd w:val="clear" w:color="auto" w:fill="FFFFFF"/>
                      <w:lang w:val="en-US"/>
                    </w:rPr>
                    <w:t>planul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drept</w:t>
                  </w:r>
                  <w:proofErr w:type="spellEnd"/>
                  <w:r w:rsidRPr="00166133">
                    <w:rPr>
                      <w:color w:val="000000" w:themeColor="text1"/>
                      <w:sz w:val="20"/>
                      <w:szCs w:val="20"/>
                      <w:shd w:val="clear" w:color="auto" w:fill="FFFFFF"/>
                      <w:lang w:val="en-US"/>
                    </w:rPr>
                    <w:t>;</w:t>
                  </w:r>
                </w:p>
                <w:p w14:paraId="2E59A079" w14:textId="77777777" w:rsidR="004827AE" w:rsidRPr="00166133" w:rsidRDefault="004827AE"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26.muchia de sus a </w:t>
                  </w:r>
                  <w:proofErr w:type="spellStart"/>
                  <w:r w:rsidRPr="00166133">
                    <w:rPr>
                      <w:color w:val="000000" w:themeColor="text1"/>
                      <w:sz w:val="20"/>
                      <w:szCs w:val="20"/>
                      <w:shd w:val="clear" w:color="auto" w:fill="FFFFFF"/>
                      <w:lang w:val="en-US"/>
                    </w:rPr>
                    <w:t>planului</w:t>
                  </w:r>
                  <w:proofErr w:type="spellEnd"/>
                  <w:r w:rsidRPr="00166133">
                    <w:rPr>
                      <w:color w:val="000000" w:themeColor="text1"/>
                      <w:sz w:val="20"/>
                      <w:szCs w:val="20"/>
                      <w:shd w:val="clear" w:color="auto" w:fill="FFFFFF"/>
                      <w:lang w:val="en-US"/>
                    </w:rPr>
                    <w:t xml:space="preserve"> posterior.</w:t>
                  </w:r>
                </w:p>
                <w:p w14:paraId="5E844E3E" w14:textId="77777777" w:rsidR="006470AC" w:rsidRPr="00166133" w:rsidRDefault="006470AC"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proofErr w:type="spellStart"/>
                  <w:r w:rsidRPr="00166133">
                    <w:rPr>
                      <w:color w:val="000000" w:themeColor="text1"/>
                      <w:sz w:val="20"/>
                      <w:szCs w:val="20"/>
                      <w:shd w:val="clear" w:color="auto" w:fill="FFFFFF"/>
                      <w:lang w:val="en-US"/>
                    </w:rPr>
                    <w:t>După</w:t>
                  </w:r>
                  <w:proofErr w:type="spellEnd"/>
                  <w:r w:rsidRPr="00166133">
                    <w:rPr>
                      <w:color w:val="000000" w:themeColor="text1"/>
                      <w:sz w:val="20"/>
                      <w:szCs w:val="20"/>
                      <w:shd w:val="clear" w:color="auto" w:fill="FFFFFF"/>
                      <w:lang w:val="en-US"/>
                    </w:rPr>
                    <w:t xml:space="preserve"> un </w:t>
                  </w:r>
                  <w:proofErr w:type="spellStart"/>
                  <w:r w:rsidRPr="00166133">
                    <w:rPr>
                      <w:color w:val="000000" w:themeColor="text1"/>
                      <w:sz w:val="20"/>
                      <w:szCs w:val="20"/>
                      <w:shd w:val="clear" w:color="auto" w:fill="FFFFFF"/>
                      <w:lang w:val="en-US"/>
                    </w:rPr>
                    <w:t>anumit</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număr</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căderi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astfel</w:t>
                  </w:r>
                  <w:proofErr w:type="spellEnd"/>
                  <w:r w:rsidRPr="00166133">
                    <w:rPr>
                      <w:color w:val="000000" w:themeColor="text1"/>
                      <w:sz w:val="20"/>
                      <w:szCs w:val="20"/>
                      <w:shd w:val="clear" w:color="auto" w:fill="FFFFFF"/>
                      <w:lang w:val="en-US"/>
                    </w:rPr>
                    <w:t xml:space="preserve"> cum se </w:t>
                  </w:r>
                  <w:proofErr w:type="spellStart"/>
                  <w:r w:rsidRPr="00166133">
                    <w:rPr>
                      <w:color w:val="000000" w:themeColor="text1"/>
                      <w:sz w:val="20"/>
                      <w:szCs w:val="20"/>
                      <w:shd w:val="clear" w:color="auto" w:fill="FFFFFF"/>
                      <w:lang w:val="en-US"/>
                    </w:rPr>
                    <w:t>prevede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tabelul</w:t>
                  </w:r>
                  <w:proofErr w:type="spellEnd"/>
                  <w:r w:rsidRPr="00166133">
                    <w:rPr>
                      <w:color w:val="000000" w:themeColor="text1"/>
                      <w:sz w:val="20"/>
                      <w:szCs w:val="20"/>
                      <w:shd w:val="clear" w:color="auto" w:fill="FFFFFF"/>
                      <w:lang w:val="en-US"/>
                    </w:rPr>
                    <w:t xml:space="preserve"> 7, se </w:t>
                  </w:r>
                  <w:proofErr w:type="spellStart"/>
                  <w:r w:rsidRPr="00166133">
                    <w:rPr>
                      <w:color w:val="000000" w:themeColor="text1"/>
                      <w:sz w:val="20"/>
                      <w:szCs w:val="20"/>
                      <w:shd w:val="clear" w:color="auto" w:fill="FFFFFF"/>
                      <w:lang w:val="en-US"/>
                    </w:rPr>
                    <w:t>verifică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funcționalitatea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lastRenderedPageBreak/>
                    <w:t>completă</w:t>
                  </w:r>
                  <w:proofErr w:type="spellEnd"/>
                  <w:r w:rsidRPr="00166133">
                    <w:rPr>
                      <w:color w:val="000000" w:themeColor="text1"/>
                      <w:sz w:val="20"/>
                      <w:szCs w:val="20"/>
                      <w:shd w:val="clear" w:color="auto" w:fill="FFFFFF"/>
                      <w:lang w:val="en-US"/>
                    </w:rPr>
                    <w:t xml:space="preserve"> a </w:t>
                  </w:r>
                  <w:proofErr w:type="spellStart"/>
                  <w:r w:rsidRPr="00166133">
                    <w:rPr>
                      <w:color w:val="000000" w:themeColor="text1"/>
                      <w:sz w:val="20"/>
                      <w:szCs w:val="20"/>
                      <w:shd w:val="clear" w:color="auto" w:fill="FFFFFF"/>
                      <w:lang w:val="en-US"/>
                    </w:rPr>
                    <w:t>dispozitivului</w:t>
                  </w:r>
                  <w:proofErr w:type="spellEnd"/>
                  <w:r w:rsidRPr="00166133">
                    <w:rPr>
                      <w:color w:val="000000" w:themeColor="text1"/>
                      <w:sz w:val="20"/>
                      <w:szCs w:val="20"/>
                      <w:shd w:val="clear" w:color="auto" w:fill="FFFFFF"/>
                      <w:lang w:val="en-US"/>
                    </w:rPr>
                    <w:t>.</w:t>
                  </w:r>
                </w:p>
                <w:p w14:paraId="4499AF0E" w14:textId="77777777" w:rsidR="006470AC" w:rsidRPr="00166133" w:rsidRDefault="006470AC"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cazul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care nu se </w:t>
                  </w:r>
                  <w:proofErr w:type="spellStart"/>
                  <w:r w:rsidRPr="00166133">
                    <w:rPr>
                      <w:color w:val="000000" w:themeColor="text1"/>
                      <w:sz w:val="20"/>
                      <w:szCs w:val="20"/>
                      <w:shd w:val="clear" w:color="auto" w:fill="FFFFFF"/>
                      <w:lang w:val="en-US"/>
                    </w:rPr>
                    <w:t>stabilește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existența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vreunui</w:t>
                  </w:r>
                  <w:proofErr w:type="spellEnd"/>
                  <w:r w:rsidRPr="00166133">
                    <w:rPr>
                      <w:color w:val="000000" w:themeColor="text1"/>
                      <w:sz w:val="20"/>
                      <w:szCs w:val="20"/>
                      <w:shd w:val="clear" w:color="auto" w:fill="FFFFFF"/>
                      <w:lang w:val="en-US"/>
                    </w:rPr>
                    <w:t xml:space="preserve"> defect, se </w:t>
                  </w:r>
                  <w:proofErr w:type="spellStart"/>
                  <w:r w:rsidRPr="00166133">
                    <w:rPr>
                      <w:color w:val="000000" w:themeColor="text1"/>
                      <w:sz w:val="20"/>
                      <w:szCs w:val="20"/>
                      <w:shd w:val="clear" w:color="auto" w:fill="FFFFFF"/>
                      <w:lang w:val="en-US"/>
                    </w:rPr>
                    <w:t>continuă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încercarea</w:t>
                  </w:r>
                  <w:proofErr w:type="spellEnd"/>
                  <w:r w:rsidRPr="00166133">
                    <w:rPr>
                      <w:color w:val="000000" w:themeColor="text1"/>
                      <w:sz w:val="20"/>
                      <w:szCs w:val="20"/>
                      <w:shd w:val="clear" w:color="auto" w:fill="FFFFFF"/>
                      <w:lang w:val="en-US"/>
                    </w:rPr>
                    <w:t>:</w:t>
                  </w:r>
                </w:p>
                <w:p w14:paraId="6E3A597C" w14:textId="77777777" w:rsidR="006470AC" w:rsidRPr="00166133" w:rsidRDefault="006470AC"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i.cu teste de </w:t>
                  </w:r>
                  <w:proofErr w:type="spellStart"/>
                  <w:r w:rsidRPr="00166133">
                    <w:rPr>
                      <w:color w:val="000000" w:themeColor="text1"/>
                      <w:sz w:val="20"/>
                      <w:szCs w:val="20"/>
                      <w:shd w:val="clear" w:color="auto" w:fill="FFFFFF"/>
                      <w:lang w:val="en-US"/>
                    </w:rPr>
                    <w:t>cădere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liberă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cazul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tabletelor</w:t>
                  </w:r>
                  <w:proofErr w:type="spellEnd"/>
                  <w:r w:rsidRPr="00166133">
                    <w:rPr>
                      <w:color w:val="000000" w:themeColor="text1"/>
                      <w:sz w:val="20"/>
                      <w:szCs w:val="20"/>
                      <w:shd w:val="clear" w:color="auto" w:fill="FFFFFF"/>
                      <w:lang w:val="en-US"/>
                    </w:rPr>
                    <w:t xml:space="preserve"> de tip „slate” </w:t>
                  </w:r>
                  <w:proofErr w:type="spellStart"/>
                  <w:r w:rsidRPr="00166133">
                    <w:rPr>
                      <w:color w:val="000000" w:themeColor="text1"/>
                      <w:sz w:val="20"/>
                      <w:szCs w:val="20"/>
                      <w:shd w:val="clear" w:color="auto" w:fill="FFFFFF"/>
                      <w:lang w:val="en-US"/>
                    </w:rPr>
                    <w:t>nepliabile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toate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cele</w:t>
                  </w:r>
                  <w:proofErr w:type="spellEnd"/>
                  <w:r w:rsidRPr="00166133">
                    <w:rPr>
                      <w:color w:val="000000" w:themeColor="text1"/>
                      <w:sz w:val="20"/>
                      <w:szCs w:val="20"/>
                      <w:shd w:val="clear" w:color="auto" w:fill="FFFFFF"/>
                      <w:lang w:val="en-US"/>
                    </w:rPr>
                    <w:t xml:space="preserve"> 26 de </w:t>
                  </w:r>
                  <w:proofErr w:type="spellStart"/>
                  <w:r w:rsidRPr="00166133">
                    <w:rPr>
                      <w:color w:val="000000" w:themeColor="text1"/>
                      <w:sz w:val="20"/>
                      <w:szCs w:val="20"/>
                      <w:shd w:val="clear" w:color="auto" w:fill="FFFFFF"/>
                      <w:lang w:val="en-US"/>
                    </w:rPr>
                    <w:t>orientări</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două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ori</w:t>
                  </w:r>
                  <w:proofErr w:type="spellEnd"/>
                  <w:r w:rsidRPr="00166133">
                    <w:rPr>
                      <w:color w:val="000000" w:themeColor="text1"/>
                      <w:sz w:val="20"/>
                      <w:szCs w:val="20"/>
                      <w:shd w:val="clear" w:color="auto" w:fill="FFFFFF"/>
                      <w:lang w:val="en-US"/>
                    </w:rPr>
                    <w:t>;</w:t>
                  </w:r>
                </w:p>
                <w:p w14:paraId="472BFEF4" w14:textId="77777777" w:rsidR="006470AC" w:rsidRPr="00166133" w:rsidRDefault="006470AC"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ii.cu teste de </w:t>
                  </w:r>
                  <w:proofErr w:type="spellStart"/>
                  <w:r w:rsidRPr="00166133">
                    <w:rPr>
                      <w:color w:val="000000" w:themeColor="text1"/>
                      <w:sz w:val="20"/>
                      <w:szCs w:val="20"/>
                      <w:shd w:val="clear" w:color="auto" w:fill="FFFFFF"/>
                      <w:lang w:val="en-US"/>
                    </w:rPr>
                    <w:t>cădere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liberă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cazul</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tabletelor</w:t>
                  </w:r>
                  <w:proofErr w:type="spellEnd"/>
                  <w:r w:rsidRPr="00166133">
                    <w:rPr>
                      <w:color w:val="000000" w:themeColor="text1"/>
                      <w:sz w:val="20"/>
                      <w:szCs w:val="20"/>
                      <w:shd w:val="clear" w:color="auto" w:fill="FFFFFF"/>
                      <w:lang w:val="en-US"/>
                    </w:rPr>
                    <w:t xml:space="preserve"> de tip „slate” </w:t>
                  </w:r>
                  <w:proofErr w:type="spellStart"/>
                  <w:r w:rsidRPr="00166133">
                    <w:rPr>
                      <w:color w:val="000000" w:themeColor="text1"/>
                      <w:sz w:val="20"/>
                      <w:szCs w:val="20"/>
                      <w:shd w:val="clear" w:color="auto" w:fill="FFFFFF"/>
                      <w:lang w:val="en-US"/>
                    </w:rPr>
                    <w:t>pliabile</w:t>
                  </w:r>
                  <w:proofErr w:type="spellEnd"/>
                  <w:r w:rsidRPr="00166133">
                    <w:rPr>
                      <w:color w:val="000000" w:themeColor="text1"/>
                      <w:sz w:val="20"/>
                      <w:szCs w:val="20"/>
                      <w:shd w:val="clear" w:color="auto" w:fill="FFFFFF"/>
                      <w:lang w:val="en-US"/>
                    </w:rPr>
                    <w:t>:</w:t>
                  </w:r>
                </w:p>
                <w:p w14:paraId="269787A4" w14:textId="77777777" w:rsidR="006470AC" w:rsidRPr="00166133" w:rsidRDefault="006470AC"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1.după prima </w:t>
                  </w:r>
                  <w:proofErr w:type="spellStart"/>
                  <w:r w:rsidRPr="00166133">
                    <w:rPr>
                      <w:color w:val="000000" w:themeColor="text1"/>
                      <w:sz w:val="20"/>
                      <w:szCs w:val="20"/>
                      <w:shd w:val="clear" w:color="auto" w:fill="FFFFFF"/>
                      <w:lang w:val="en-US"/>
                    </w:rPr>
                    <w:t>verificare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pentru</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depistarea</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defecțiuni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mai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întâi</w:t>
                  </w:r>
                  <w:proofErr w:type="spellEnd"/>
                  <w:r w:rsidRPr="00166133">
                    <w:rPr>
                      <w:color w:val="000000" w:themeColor="text1"/>
                      <w:sz w:val="20"/>
                      <w:szCs w:val="20"/>
                      <w:shd w:val="clear" w:color="auto" w:fill="FFFFFF"/>
                      <w:lang w:val="en-US"/>
                    </w:rPr>
                    <w:t xml:space="preserve"> o </w:t>
                  </w:r>
                  <w:proofErr w:type="spellStart"/>
                  <w:r w:rsidRPr="00166133">
                    <w:rPr>
                      <w:color w:val="000000" w:themeColor="text1"/>
                      <w:sz w:val="20"/>
                      <w:szCs w:val="20"/>
                      <w:shd w:val="clear" w:color="auto" w:fill="FFFFFF"/>
                      <w:lang w:val="en-US"/>
                    </w:rPr>
                    <w:t>dată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fiecare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dintre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cele</w:t>
                  </w:r>
                  <w:proofErr w:type="spellEnd"/>
                  <w:r w:rsidRPr="00166133">
                    <w:rPr>
                      <w:color w:val="000000" w:themeColor="text1"/>
                      <w:sz w:val="20"/>
                      <w:szCs w:val="20"/>
                      <w:shd w:val="clear" w:color="auto" w:fill="FFFFFF"/>
                      <w:lang w:val="en-US"/>
                    </w:rPr>
                    <w:t xml:space="preserve"> 26 de </w:t>
                  </w:r>
                  <w:proofErr w:type="spellStart"/>
                  <w:r w:rsidRPr="00166133">
                    <w:rPr>
                      <w:color w:val="000000" w:themeColor="text1"/>
                      <w:sz w:val="20"/>
                      <w:szCs w:val="20"/>
                      <w:shd w:val="clear" w:color="auto" w:fill="FFFFFF"/>
                      <w:lang w:val="en-US"/>
                    </w:rPr>
                    <w:t>orientări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stare de </w:t>
                  </w:r>
                  <w:proofErr w:type="spellStart"/>
                  <w:r w:rsidRPr="00166133">
                    <w:rPr>
                      <w:color w:val="000000" w:themeColor="text1"/>
                      <w:sz w:val="20"/>
                      <w:szCs w:val="20"/>
                      <w:shd w:val="clear" w:color="auto" w:fill="FFFFFF"/>
                      <w:lang w:val="en-US"/>
                    </w:rPr>
                    <w:t>pliere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apoi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orientările</w:t>
                  </w:r>
                  <w:proofErr w:type="spellEnd"/>
                  <w:r w:rsidRPr="00166133">
                    <w:rPr>
                      <w:color w:val="000000" w:themeColor="text1"/>
                      <w:sz w:val="20"/>
                      <w:szCs w:val="20"/>
                      <w:shd w:val="clear" w:color="auto" w:fill="FFFFFF"/>
                      <w:lang w:val="en-US"/>
                    </w:rPr>
                    <w:t xml:space="preserve"> 6-10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stare de </w:t>
                  </w:r>
                  <w:proofErr w:type="spellStart"/>
                  <w:r w:rsidRPr="00166133">
                    <w:rPr>
                      <w:color w:val="000000" w:themeColor="text1"/>
                      <w:sz w:val="20"/>
                      <w:szCs w:val="20"/>
                      <w:shd w:val="clear" w:color="auto" w:fill="FFFFFF"/>
                      <w:lang w:val="en-US"/>
                    </w:rPr>
                    <w:t>depliere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completă</w:t>
                  </w:r>
                  <w:proofErr w:type="spellEnd"/>
                  <w:r w:rsidRPr="00166133">
                    <w:rPr>
                      <w:color w:val="000000" w:themeColor="text1"/>
                      <w:sz w:val="20"/>
                      <w:szCs w:val="20"/>
                      <w:shd w:val="clear" w:color="auto" w:fill="FFFFFF"/>
                      <w:lang w:val="en-US"/>
                    </w:rPr>
                    <w:t>;</w:t>
                  </w:r>
                </w:p>
                <w:p w14:paraId="7437CE38" w14:textId="77777777" w:rsidR="006470AC" w:rsidRPr="00166133" w:rsidRDefault="006470AC"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lastRenderedPageBreak/>
                    <w:t xml:space="preserve">2.după a </w:t>
                  </w:r>
                  <w:proofErr w:type="spellStart"/>
                  <w:r w:rsidRPr="00166133">
                    <w:rPr>
                      <w:color w:val="000000" w:themeColor="text1"/>
                      <w:sz w:val="20"/>
                      <w:szCs w:val="20"/>
                      <w:shd w:val="clear" w:color="auto" w:fill="FFFFFF"/>
                      <w:lang w:val="en-US"/>
                    </w:rPr>
                    <w:t>doua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verificare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pentru</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depistarea</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defecțiuni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mai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întâi</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două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ori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fiecare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dintre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cele</w:t>
                  </w:r>
                  <w:proofErr w:type="spellEnd"/>
                  <w:r w:rsidRPr="00166133">
                    <w:rPr>
                      <w:color w:val="000000" w:themeColor="text1"/>
                      <w:sz w:val="20"/>
                      <w:szCs w:val="20"/>
                      <w:shd w:val="clear" w:color="auto" w:fill="FFFFFF"/>
                      <w:lang w:val="en-US"/>
                    </w:rPr>
                    <w:t xml:space="preserve"> 26 de </w:t>
                  </w:r>
                  <w:proofErr w:type="spellStart"/>
                  <w:r w:rsidRPr="00166133">
                    <w:rPr>
                      <w:color w:val="000000" w:themeColor="text1"/>
                      <w:sz w:val="20"/>
                      <w:szCs w:val="20"/>
                      <w:shd w:val="clear" w:color="auto" w:fill="FFFFFF"/>
                      <w:lang w:val="en-US"/>
                    </w:rPr>
                    <w:t>orientări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stare de </w:t>
                  </w:r>
                  <w:proofErr w:type="spellStart"/>
                  <w:r w:rsidRPr="00166133">
                    <w:rPr>
                      <w:color w:val="000000" w:themeColor="text1"/>
                      <w:sz w:val="20"/>
                      <w:szCs w:val="20"/>
                      <w:shd w:val="clear" w:color="auto" w:fill="FFFFFF"/>
                      <w:lang w:val="en-US"/>
                    </w:rPr>
                    <w:t>pliere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apoi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orientările</w:t>
                  </w:r>
                  <w:proofErr w:type="spellEnd"/>
                  <w:r w:rsidRPr="00166133">
                    <w:rPr>
                      <w:color w:val="000000" w:themeColor="text1"/>
                      <w:sz w:val="20"/>
                      <w:szCs w:val="20"/>
                      <w:shd w:val="clear" w:color="auto" w:fill="FFFFFF"/>
                      <w:lang w:val="en-US"/>
                    </w:rPr>
                    <w:t xml:space="preserve"> 11-15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stare de </w:t>
                  </w:r>
                  <w:proofErr w:type="spellStart"/>
                  <w:r w:rsidRPr="00166133">
                    <w:rPr>
                      <w:color w:val="000000" w:themeColor="text1"/>
                      <w:sz w:val="20"/>
                      <w:szCs w:val="20"/>
                      <w:shd w:val="clear" w:color="auto" w:fill="FFFFFF"/>
                      <w:lang w:val="en-US"/>
                    </w:rPr>
                    <w:t>depliere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completă</w:t>
                  </w:r>
                  <w:proofErr w:type="spellEnd"/>
                  <w:r w:rsidRPr="00166133">
                    <w:rPr>
                      <w:color w:val="000000" w:themeColor="text1"/>
                      <w:sz w:val="20"/>
                      <w:szCs w:val="20"/>
                      <w:shd w:val="clear" w:color="auto" w:fill="FFFFFF"/>
                      <w:lang w:val="en-US"/>
                    </w:rPr>
                    <w:t>;</w:t>
                  </w:r>
                </w:p>
                <w:p w14:paraId="3549D34C" w14:textId="77777777" w:rsidR="006470AC" w:rsidRPr="00166133" w:rsidRDefault="006470AC" w:rsidP="0014170C">
                  <w:pPr>
                    <w:pStyle w:val="oj-tbl-txt"/>
                    <w:framePr w:hSpace="180" w:wrap="around" w:vAnchor="text" w:hAnchor="text" w:x="-136" w:y="1"/>
                    <w:spacing w:before="0" w:beforeAutospacing="0" w:after="0" w:afterAutospacing="0"/>
                    <w:suppressOverlap/>
                    <w:rPr>
                      <w:color w:val="000000" w:themeColor="text1"/>
                      <w:sz w:val="20"/>
                      <w:szCs w:val="20"/>
                      <w:shd w:val="clear" w:color="auto" w:fill="FFFFFF"/>
                      <w:lang w:val="en-US"/>
                    </w:rPr>
                  </w:pPr>
                  <w:r w:rsidRPr="00166133">
                    <w:rPr>
                      <w:color w:val="000000" w:themeColor="text1"/>
                      <w:sz w:val="20"/>
                      <w:szCs w:val="20"/>
                      <w:shd w:val="clear" w:color="auto" w:fill="FFFFFF"/>
                      <w:lang w:val="en-US"/>
                    </w:rPr>
                    <w:t xml:space="preserve">3.după a </w:t>
                  </w:r>
                  <w:proofErr w:type="spellStart"/>
                  <w:r w:rsidRPr="00166133">
                    <w:rPr>
                      <w:color w:val="000000" w:themeColor="text1"/>
                      <w:sz w:val="20"/>
                      <w:szCs w:val="20"/>
                      <w:shd w:val="clear" w:color="auto" w:fill="FFFFFF"/>
                      <w:lang w:val="en-US"/>
                    </w:rPr>
                    <w:t>treia</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verificare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pentru</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depistarea</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defecțiuni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mai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întâi</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două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ori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fiecare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dintre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cele</w:t>
                  </w:r>
                  <w:proofErr w:type="spellEnd"/>
                  <w:r w:rsidRPr="00166133">
                    <w:rPr>
                      <w:color w:val="000000" w:themeColor="text1"/>
                      <w:sz w:val="20"/>
                      <w:szCs w:val="20"/>
                      <w:shd w:val="clear" w:color="auto" w:fill="FFFFFF"/>
                      <w:lang w:val="en-US"/>
                    </w:rPr>
                    <w:t xml:space="preserve"> 26 de </w:t>
                  </w:r>
                  <w:proofErr w:type="spellStart"/>
                  <w:r w:rsidRPr="00166133">
                    <w:rPr>
                      <w:color w:val="000000" w:themeColor="text1"/>
                      <w:sz w:val="20"/>
                      <w:szCs w:val="20"/>
                      <w:shd w:val="clear" w:color="auto" w:fill="FFFFFF"/>
                      <w:lang w:val="en-US"/>
                    </w:rPr>
                    <w:t>orientări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stare de </w:t>
                  </w:r>
                  <w:proofErr w:type="spellStart"/>
                  <w:r w:rsidRPr="00166133">
                    <w:rPr>
                      <w:color w:val="000000" w:themeColor="text1"/>
                      <w:sz w:val="20"/>
                      <w:szCs w:val="20"/>
                      <w:shd w:val="clear" w:color="auto" w:fill="FFFFFF"/>
                      <w:lang w:val="en-US"/>
                    </w:rPr>
                    <w:t>pliere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apoi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orientările</w:t>
                  </w:r>
                  <w:proofErr w:type="spellEnd"/>
                  <w:r w:rsidRPr="00166133">
                    <w:rPr>
                      <w:color w:val="000000" w:themeColor="text1"/>
                      <w:sz w:val="20"/>
                      <w:szCs w:val="20"/>
                      <w:shd w:val="clear" w:color="auto" w:fill="FFFFFF"/>
                      <w:lang w:val="en-US"/>
                    </w:rPr>
                    <w:t xml:space="preserve"> 16-20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stare de </w:t>
                  </w:r>
                  <w:proofErr w:type="spellStart"/>
                  <w:r w:rsidRPr="00166133">
                    <w:rPr>
                      <w:color w:val="000000" w:themeColor="text1"/>
                      <w:sz w:val="20"/>
                      <w:szCs w:val="20"/>
                      <w:shd w:val="clear" w:color="auto" w:fill="FFFFFF"/>
                      <w:lang w:val="en-US"/>
                    </w:rPr>
                    <w:t>depliere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completă</w:t>
                  </w:r>
                  <w:proofErr w:type="spellEnd"/>
                  <w:r w:rsidRPr="00166133">
                    <w:rPr>
                      <w:color w:val="000000" w:themeColor="text1"/>
                      <w:sz w:val="20"/>
                      <w:szCs w:val="20"/>
                      <w:shd w:val="clear" w:color="auto" w:fill="FFFFFF"/>
                      <w:lang w:val="en-US"/>
                    </w:rPr>
                    <w:t>.</w:t>
                  </w:r>
                </w:p>
                <w:p w14:paraId="4C9ADF24" w14:textId="74AA116A" w:rsidR="006470AC" w:rsidRPr="00166133" w:rsidRDefault="006470AC" w:rsidP="0014170C">
                  <w:pPr>
                    <w:pStyle w:val="oj-tbl-txt"/>
                    <w:framePr w:hSpace="180" w:wrap="around" w:vAnchor="text" w:hAnchor="text" w:x="-136" w:y="1"/>
                    <w:spacing w:before="0" w:beforeAutospacing="0" w:after="0" w:afterAutospacing="0"/>
                    <w:suppressOverlap/>
                    <w:rPr>
                      <w:color w:val="000000" w:themeColor="text1"/>
                      <w:sz w:val="20"/>
                      <w:szCs w:val="20"/>
                      <w:lang w:val="en-US"/>
                    </w:rPr>
                  </w:pPr>
                  <w:proofErr w:type="spellStart"/>
                  <w:r w:rsidRPr="00166133">
                    <w:rPr>
                      <w:color w:val="000000" w:themeColor="text1"/>
                      <w:sz w:val="20"/>
                      <w:szCs w:val="20"/>
                      <w:shd w:val="clear" w:color="auto" w:fill="FFFFFF"/>
                      <w:lang w:val="en-US"/>
                    </w:rPr>
                    <w:t>Numărul</w:t>
                  </w:r>
                  <w:proofErr w:type="spellEnd"/>
                  <w:r w:rsidRPr="00166133">
                    <w:rPr>
                      <w:color w:val="000000" w:themeColor="text1"/>
                      <w:sz w:val="20"/>
                      <w:szCs w:val="20"/>
                      <w:shd w:val="clear" w:color="auto" w:fill="FFFFFF"/>
                      <w:lang w:val="en-US"/>
                    </w:rPr>
                    <w:t xml:space="preserve"> de </w:t>
                  </w:r>
                  <w:proofErr w:type="spellStart"/>
                  <w:r w:rsidRPr="00166133">
                    <w:rPr>
                      <w:color w:val="000000" w:themeColor="text1"/>
                      <w:sz w:val="20"/>
                      <w:szCs w:val="20"/>
                      <w:shd w:val="clear" w:color="auto" w:fill="FFFFFF"/>
                      <w:lang w:val="en-US"/>
                    </w:rPr>
                    <w:t>căderi</w:t>
                  </w:r>
                  <w:proofErr w:type="spellEnd"/>
                  <w:r w:rsidRPr="00166133">
                    <w:rPr>
                      <w:color w:val="000000" w:themeColor="text1"/>
                      <w:sz w:val="20"/>
                      <w:szCs w:val="20"/>
                      <w:shd w:val="clear" w:color="auto" w:fill="FFFFFF"/>
                      <w:lang w:val="en-US"/>
                    </w:rPr>
                    <w:t xml:space="preserve"> la care au </w:t>
                  </w:r>
                  <w:proofErr w:type="spellStart"/>
                  <w:r w:rsidRPr="00166133">
                    <w:rPr>
                      <w:color w:val="000000" w:themeColor="text1"/>
                      <w:sz w:val="20"/>
                      <w:szCs w:val="20"/>
                      <w:shd w:val="clear" w:color="auto" w:fill="FFFFFF"/>
                      <w:lang w:val="en-US"/>
                    </w:rPr>
                    <w:t>rezistat</w:t>
                  </w:r>
                  <w:proofErr w:type="spellEnd"/>
                  <w:r w:rsidRPr="00166133">
                    <w:rPr>
                      <w:color w:val="000000" w:themeColor="text1"/>
                      <w:sz w:val="20"/>
                      <w:szCs w:val="20"/>
                      <w:shd w:val="clear" w:color="auto" w:fill="FFFFFF"/>
                      <w:lang w:val="en-US"/>
                    </w:rPr>
                    <w:t xml:space="preserve"> 4 din 5 </w:t>
                  </w:r>
                  <w:proofErr w:type="spellStart"/>
                  <w:r w:rsidRPr="00166133">
                    <w:rPr>
                      <w:color w:val="000000" w:themeColor="text1"/>
                      <w:sz w:val="20"/>
                      <w:szCs w:val="20"/>
                      <w:shd w:val="clear" w:color="auto" w:fill="FFFFFF"/>
                      <w:lang w:val="en-US"/>
                    </w:rPr>
                    <w:t>unități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este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valoarea</w:t>
                  </w:r>
                  <w:proofErr w:type="spellEnd"/>
                  <w:r w:rsidRPr="00166133">
                    <w:rPr>
                      <w:color w:val="000000" w:themeColor="text1"/>
                      <w:sz w:val="20"/>
                      <w:szCs w:val="20"/>
                      <w:shd w:val="clear" w:color="auto" w:fill="FFFFFF"/>
                      <w:lang w:val="en-US"/>
                    </w:rPr>
                    <w:t xml:space="preserve"> care </w:t>
                  </w:r>
                  <w:proofErr w:type="spellStart"/>
                  <w:r w:rsidRPr="00166133">
                    <w:rPr>
                      <w:color w:val="000000" w:themeColor="text1"/>
                      <w:sz w:val="20"/>
                      <w:szCs w:val="20"/>
                      <w:shd w:val="clear" w:color="auto" w:fill="FFFFFF"/>
                      <w:lang w:val="en-US"/>
                    </w:rPr>
                    <w:t>trebuie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declarată</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fișa</w:t>
                  </w:r>
                  <w:proofErr w:type="spellEnd"/>
                  <w:r w:rsidRPr="00166133">
                    <w:rPr>
                      <w:color w:val="000000" w:themeColor="text1"/>
                      <w:sz w:val="20"/>
                      <w:szCs w:val="20"/>
                      <w:shd w:val="clear" w:color="auto" w:fill="FFFFFF"/>
                      <w:lang w:val="en-US"/>
                    </w:rPr>
                    <w:t xml:space="preserve"> cu </w:t>
                  </w:r>
                  <w:proofErr w:type="spellStart"/>
                  <w:r w:rsidRPr="00166133">
                    <w:rPr>
                      <w:color w:val="000000" w:themeColor="text1"/>
                      <w:sz w:val="20"/>
                      <w:szCs w:val="20"/>
                      <w:shd w:val="clear" w:color="auto" w:fill="FFFFFF"/>
                      <w:lang w:val="en-US"/>
                    </w:rPr>
                    <w:t>informații</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despre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lastRenderedPageBreak/>
                    <w:t>produs</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astfel</w:t>
                  </w:r>
                  <w:proofErr w:type="spellEnd"/>
                  <w:r w:rsidRPr="00166133">
                    <w:rPr>
                      <w:color w:val="000000" w:themeColor="text1"/>
                      <w:sz w:val="20"/>
                      <w:szCs w:val="20"/>
                      <w:shd w:val="clear" w:color="auto" w:fill="FFFFFF"/>
                      <w:lang w:val="en-US"/>
                    </w:rPr>
                    <w:t xml:space="preserve"> cum se </w:t>
                  </w:r>
                  <w:proofErr w:type="spellStart"/>
                  <w:r w:rsidRPr="00166133">
                    <w:rPr>
                      <w:color w:val="000000" w:themeColor="text1"/>
                      <w:sz w:val="20"/>
                      <w:szCs w:val="20"/>
                      <w:shd w:val="clear" w:color="auto" w:fill="FFFFFF"/>
                      <w:lang w:val="en-US"/>
                    </w:rPr>
                    <w:t>prevede</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în</w:t>
                  </w:r>
                  <w:proofErr w:type="spellEnd"/>
                  <w:r w:rsidRPr="00166133">
                    <w:rPr>
                      <w:color w:val="000000" w:themeColor="text1"/>
                      <w:sz w:val="20"/>
                      <w:szCs w:val="20"/>
                      <w:shd w:val="clear" w:color="auto" w:fill="FFFFFF"/>
                      <w:lang w:val="en-US"/>
                    </w:rPr>
                    <w:t xml:space="preserve"> </w:t>
                  </w:r>
                  <w:proofErr w:type="spellStart"/>
                  <w:r w:rsidRPr="00166133">
                    <w:rPr>
                      <w:color w:val="000000" w:themeColor="text1"/>
                      <w:sz w:val="20"/>
                      <w:szCs w:val="20"/>
                      <w:shd w:val="clear" w:color="auto" w:fill="FFFFFF"/>
                      <w:lang w:val="en-US"/>
                    </w:rPr>
                    <w:t>anexa</w:t>
                  </w:r>
                  <w:proofErr w:type="spellEnd"/>
                  <w:r w:rsidRPr="00166133">
                    <w:rPr>
                      <w:color w:val="000000" w:themeColor="text1"/>
                      <w:sz w:val="20"/>
                      <w:szCs w:val="20"/>
                      <w:shd w:val="clear" w:color="auto" w:fill="FFFFFF"/>
                      <w:lang w:val="en-US"/>
                    </w:rPr>
                    <w:t xml:space="preserve"> V.</w:t>
                  </w:r>
                </w:p>
              </w:tc>
            </w:tr>
          </w:tbl>
          <w:p w14:paraId="5D877166" w14:textId="755BD4AB" w:rsidR="000B582A" w:rsidRPr="000B582A" w:rsidRDefault="000B582A" w:rsidP="000B582A">
            <w:pPr>
              <w:pStyle w:val="ti-art"/>
              <w:shd w:val="clear" w:color="auto" w:fill="FFFFFF"/>
              <w:tabs>
                <w:tab w:val="left" w:pos="2234"/>
              </w:tabs>
              <w:spacing w:before="0" w:beforeAutospacing="0" w:after="0" w:afterAutospacing="0"/>
              <w:rPr>
                <w:i/>
                <w:iCs/>
                <w:color w:val="333333"/>
                <w:sz w:val="20"/>
                <w:szCs w:val="20"/>
                <w:lang w:val="en-US"/>
              </w:rPr>
            </w:pPr>
          </w:p>
        </w:tc>
        <w:tc>
          <w:tcPr>
            <w:tcW w:w="4253" w:type="dxa"/>
            <w:shd w:val="clear" w:color="auto" w:fill="auto"/>
          </w:tcPr>
          <w:p w14:paraId="6BAF4A93" w14:textId="70408278" w:rsidR="00166133" w:rsidRPr="00166133" w:rsidRDefault="00166133" w:rsidP="00166133">
            <w:pPr>
              <w:spacing w:after="0" w:line="240" w:lineRule="auto"/>
              <w:jc w:val="right"/>
              <w:rPr>
                <w:rFonts w:ascii="Times New Roman" w:hAnsi="Times New Roman"/>
                <w:sz w:val="20"/>
                <w:szCs w:val="20"/>
                <w:lang w:val="en-US"/>
              </w:rPr>
            </w:pPr>
            <w:proofErr w:type="spellStart"/>
            <w:r w:rsidRPr="00166133">
              <w:rPr>
                <w:rFonts w:ascii="Times New Roman" w:hAnsi="Times New Roman"/>
                <w:sz w:val="20"/>
                <w:szCs w:val="20"/>
                <w:lang w:val="en-US"/>
              </w:rPr>
              <w:lastRenderedPageBreak/>
              <w:t>Anexa</w:t>
            </w:r>
            <w:proofErr w:type="spellEnd"/>
            <w:r w:rsidRPr="00166133">
              <w:rPr>
                <w:rFonts w:ascii="Times New Roman" w:hAnsi="Times New Roman"/>
                <w:sz w:val="20"/>
                <w:szCs w:val="20"/>
                <w:lang w:val="en-US"/>
              </w:rPr>
              <w:t xml:space="preserve"> nr.</w:t>
            </w:r>
            <w:r w:rsidR="00182FAA">
              <w:rPr>
                <w:rFonts w:ascii="Times New Roman" w:hAnsi="Times New Roman"/>
                <w:sz w:val="20"/>
                <w:szCs w:val="20"/>
                <w:lang w:val="en-US"/>
              </w:rPr>
              <w:t>4</w:t>
            </w:r>
          </w:p>
          <w:p w14:paraId="3ECCE9AE" w14:textId="77777777" w:rsidR="00166133" w:rsidRPr="00166133" w:rsidRDefault="00166133" w:rsidP="00166133">
            <w:pPr>
              <w:spacing w:after="0" w:line="240" w:lineRule="auto"/>
              <w:ind w:firstLine="540"/>
              <w:jc w:val="right"/>
              <w:rPr>
                <w:rFonts w:ascii="Times New Roman" w:hAnsi="Times New Roman"/>
                <w:color w:val="000000"/>
                <w:sz w:val="20"/>
                <w:szCs w:val="20"/>
                <w:shd w:val="clear" w:color="auto" w:fill="FFFFFF"/>
                <w:lang w:val="en-US"/>
              </w:rPr>
            </w:pPr>
            <w:r w:rsidRPr="00166133">
              <w:rPr>
                <w:rFonts w:ascii="Times New Roman" w:hAnsi="Times New Roman"/>
                <w:color w:val="000000"/>
                <w:sz w:val="20"/>
                <w:szCs w:val="20"/>
                <w:lang w:val="en-US"/>
              </w:rPr>
              <w:t xml:space="preserve">la </w:t>
            </w:r>
            <w:r w:rsidRPr="00166133">
              <w:rPr>
                <w:rFonts w:ascii="Times New Roman" w:hAnsi="Times New Roman"/>
                <w:color w:val="000000"/>
                <w:sz w:val="20"/>
                <w:szCs w:val="20"/>
                <w:lang w:val="it-IT"/>
              </w:rPr>
              <w:t xml:space="preserve">Regulamentul cu privire la </w:t>
            </w:r>
            <w:proofErr w:type="spellStart"/>
            <w:r w:rsidRPr="00166133">
              <w:rPr>
                <w:rFonts w:ascii="Times New Roman" w:hAnsi="Times New Roman"/>
                <w:color w:val="000000"/>
                <w:sz w:val="20"/>
                <w:szCs w:val="20"/>
                <w:shd w:val="clear" w:color="auto" w:fill="FFFFFF"/>
                <w:lang w:val="en-US"/>
              </w:rPr>
              <w:t>etichetarea</w:t>
            </w:r>
            <w:proofErr w:type="spellEnd"/>
            <w:r w:rsidRPr="00166133">
              <w:rPr>
                <w:rFonts w:ascii="Times New Roman" w:hAnsi="Times New Roman"/>
                <w:color w:val="000000"/>
                <w:sz w:val="20"/>
                <w:szCs w:val="20"/>
                <w:shd w:val="clear" w:color="auto" w:fill="FFFFFF"/>
                <w:lang w:val="en-US"/>
              </w:rPr>
              <w:t xml:space="preserve"> </w:t>
            </w:r>
          </w:p>
          <w:p w14:paraId="562D90DA" w14:textId="77777777" w:rsidR="00166133" w:rsidRPr="00166133" w:rsidRDefault="00166133" w:rsidP="00166133">
            <w:pPr>
              <w:spacing w:after="0" w:line="240" w:lineRule="auto"/>
              <w:ind w:firstLine="540"/>
              <w:jc w:val="right"/>
              <w:rPr>
                <w:rFonts w:ascii="Times New Roman" w:hAnsi="Times New Roman"/>
                <w:color w:val="000000"/>
                <w:sz w:val="20"/>
                <w:szCs w:val="20"/>
                <w:shd w:val="clear" w:color="auto" w:fill="FFFFFF"/>
                <w:lang w:val="en-US"/>
              </w:rPr>
            </w:pPr>
            <w:proofErr w:type="spellStart"/>
            <w:r w:rsidRPr="00166133">
              <w:rPr>
                <w:rFonts w:ascii="Times New Roman" w:hAnsi="Times New Roman"/>
                <w:color w:val="000000"/>
                <w:sz w:val="20"/>
                <w:szCs w:val="20"/>
                <w:shd w:val="clear" w:color="auto" w:fill="FFFFFF"/>
                <w:lang w:val="en-US"/>
              </w:rPr>
              <w:t>energetică</w:t>
            </w:r>
            <w:proofErr w:type="spellEnd"/>
            <w:r w:rsidRPr="00166133">
              <w:rPr>
                <w:rFonts w:ascii="Times New Roman" w:hAnsi="Times New Roman"/>
                <w:color w:val="000000"/>
                <w:sz w:val="20"/>
                <w:szCs w:val="20"/>
                <w:shd w:val="clear" w:color="auto" w:fill="FFFFFF"/>
                <w:lang w:val="en-US"/>
              </w:rPr>
              <w:t xml:space="preserve"> a </w:t>
            </w:r>
            <w:proofErr w:type="spellStart"/>
            <w:r w:rsidRPr="00166133">
              <w:rPr>
                <w:rFonts w:ascii="Times New Roman" w:hAnsi="Times New Roman"/>
                <w:color w:val="000000"/>
                <w:sz w:val="20"/>
                <w:szCs w:val="20"/>
                <w:shd w:val="clear" w:color="auto" w:fill="FFFFFF"/>
                <w:lang w:val="en-US"/>
              </w:rPr>
              <w:t>telefoanelor</w:t>
            </w:r>
            <w:proofErr w:type="spellEnd"/>
            <w:r w:rsidRPr="00166133">
              <w:rPr>
                <w:rFonts w:ascii="Times New Roman" w:hAnsi="Times New Roman"/>
                <w:color w:val="000000"/>
                <w:sz w:val="20"/>
                <w:szCs w:val="20"/>
                <w:shd w:val="clear" w:color="auto" w:fill="FFFFFF"/>
                <w:lang w:val="en-US"/>
              </w:rPr>
              <w:t xml:space="preserve"> </w:t>
            </w:r>
            <w:proofErr w:type="spellStart"/>
            <w:r w:rsidRPr="00166133">
              <w:rPr>
                <w:rFonts w:ascii="Times New Roman" w:hAnsi="Times New Roman"/>
                <w:color w:val="000000"/>
                <w:sz w:val="20"/>
                <w:szCs w:val="20"/>
                <w:shd w:val="clear" w:color="auto" w:fill="FFFFFF"/>
                <w:lang w:val="en-US"/>
              </w:rPr>
              <w:t>inteligente</w:t>
            </w:r>
            <w:proofErr w:type="spellEnd"/>
            <w:r w:rsidRPr="00166133">
              <w:rPr>
                <w:rFonts w:ascii="Times New Roman" w:hAnsi="Times New Roman"/>
                <w:color w:val="000000"/>
                <w:sz w:val="20"/>
                <w:szCs w:val="20"/>
                <w:shd w:val="clear" w:color="auto" w:fill="FFFFFF"/>
                <w:lang w:val="en-US"/>
              </w:rPr>
              <w:t xml:space="preserve"> </w:t>
            </w:r>
          </w:p>
          <w:p w14:paraId="2D1AD077" w14:textId="77777777" w:rsidR="00166133" w:rsidRPr="00166133" w:rsidRDefault="00166133" w:rsidP="00166133">
            <w:pPr>
              <w:spacing w:after="0" w:line="240" w:lineRule="auto"/>
              <w:ind w:firstLine="540"/>
              <w:jc w:val="right"/>
              <w:rPr>
                <w:rFonts w:ascii="Times New Roman" w:hAnsi="Times New Roman"/>
                <w:color w:val="000000"/>
                <w:sz w:val="20"/>
                <w:szCs w:val="20"/>
                <w:lang w:val="it-IT"/>
              </w:rPr>
            </w:pPr>
            <w:proofErr w:type="spellStart"/>
            <w:r w:rsidRPr="00166133">
              <w:rPr>
                <w:rFonts w:ascii="Times New Roman" w:hAnsi="Times New Roman"/>
                <w:color w:val="000000"/>
                <w:sz w:val="20"/>
                <w:szCs w:val="20"/>
                <w:shd w:val="clear" w:color="auto" w:fill="FFFFFF"/>
                <w:lang w:val="en-US"/>
              </w:rPr>
              <w:t>și</w:t>
            </w:r>
            <w:proofErr w:type="spellEnd"/>
            <w:r w:rsidRPr="00166133">
              <w:rPr>
                <w:rFonts w:ascii="Times New Roman" w:hAnsi="Times New Roman"/>
                <w:color w:val="000000"/>
                <w:sz w:val="20"/>
                <w:szCs w:val="20"/>
                <w:shd w:val="clear" w:color="auto" w:fill="FFFFFF"/>
                <w:lang w:val="en-US"/>
              </w:rPr>
              <w:t xml:space="preserve"> a </w:t>
            </w:r>
            <w:proofErr w:type="spellStart"/>
            <w:r w:rsidRPr="00166133">
              <w:rPr>
                <w:rFonts w:ascii="Times New Roman" w:hAnsi="Times New Roman"/>
                <w:color w:val="000000"/>
                <w:sz w:val="20"/>
                <w:szCs w:val="20"/>
                <w:shd w:val="clear" w:color="auto" w:fill="FFFFFF"/>
                <w:lang w:val="en-US"/>
              </w:rPr>
              <w:t>tabletelor</w:t>
            </w:r>
            <w:proofErr w:type="spellEnd"/>
            <w:r w:rsidRPr="00166133">
              <w:rPr>
                <w:rFonts w:ascii="Times New Roman" w:hAnsi="Times New Roman"/>
                <w:color w:val="000000"/>
                <w:sz w:val="20"/>
                <w:szCs w:val="20"/>
                <w:shd w:val="clear" w:color="auto" w:fill="FFFFFF"/>
                <w:lang w:val="en-US"/>
              </w:rPr>
              <w:t xml:space="preserve"> de tip „slate”</w:t>
            </w:r>
          </w:p>
          <w:p w14:paraId="78BC33D4" w14:textId="77777777" w:rsidR="00166133" w:rsidRPr="00166133" w:rsidRDefault="00166133" w:rsidP="00166133">
            <w:pPr>
              <w:pStyle w:val="ti-art"/>
              <w:shd w:val="clear" w:color="auto" w:fill="FFFFFF"/>
              <w:tabs>
                <w:tab w:val="left" w:pos="2234"/>
              </w:tabs>
              <w:spacing w:before="0" w:beforeAutospacing="0" w:after="0" w:afterAutospacing="0"/>
              <w:jc w:val="center"/>
              <w:rPr>
                <w:b/>
                <w:bCs/>
                <w:color w:val="000000"/>
                <w:sz w:val="20"/>
                <w:szCs w:val="20"/>
                <w:shd w:val="clear" w:color="auto" w:fill="FFFFFF"/>
                <w:lang w:val="en-US"/>
              </w:rPr>
            </w:pPr>
            <w:r w:rsidRPr="00166133">
              <w:rPr>
                <w:b/>
                <w:bCs/>
                <w:color w:val="000000"/>
                <w:sz w:val="20"/>
                <w:szCs w:val="20"/>
                <w:shd w:val="clear" w:color="auto" w:fill="FFFFFF"/>
                <w:lang w:val="en-US"/>
              </w:rPr>
              <w:t>METODE TRANZITORII</w:t>
            </w:r>
          </w:p>
          <w:p w14:paraId="671D3A9C" w14:textId="77777777" w:rsidR="00166133" w:rsidRPr="00166133" w:rsidRDefault="00166133" w:rsidP="00166133">
            <w:pPr>
              <w:pStyle w:val="ti-art"/>
              <w:shd w:val="clear" w:color="auto" w:fill="FFFFFF"/>
              <w:tabs>
                <w:tab w:val="left" w:pos="2234"/>
              </w:tabs>
              <w:spacing w:before="0" w:beforeAutospacing="0" w:after="0" w:afterAutospacing="0"/>
              <w:rPr>
                <w:b/>
                <w:bCs/>
                <w:i/>
                <w:iCs/>
                <w:color w:val="000000"/>
                <w:sz w:val="20"/>
                <w:szCs w:val="20"/>
                <w:shd w:val="clear" w:color="auto" w:fill="FFFFFF"/>
                <w:lang w:val="en-US"/>
              </w:rPr>
            </w:pPr>
            <w:proofErr w:type="spellStart"/>
            <w:r w:rsidRPr="00166133">
              <w:rPr>
                <w:b/>
                <w:bCs/>
                <w:i/>
                <w:iCs/>
                <w:color w:val="000000"/>
                <w:sz w:val="20"/>
                <w:szCs w:val="20"/>
                <w:shd w:val="clear" w:color="auto" w:fill="FFFFFF"/>
                <w:lang w:val="en-US"/>
              </w:rPr>
              <w:t>Referințe</w:t>
            </w:r>
            <w:proofErr w:type="spellEnd"/>
            <w:r w:rsidRPr="00166133">
              <w:rPr>
                <w:b/>
                <w:bCs/>
                <w:i/>
                <w:iCs/>
                <w:color w:val="000000"/>
                <w:sz w:val="20"/>
                <w:szCs w:val="20"/>
                <w:shd w:val="clear" w:color="auto" w:fill="FFFFFF"/>
                <w:lang w:val="en-US"/>
              </w:rPr>
              <w:t xml:space="preserve"> </w:t>
            </w:r>
            <w:proofErr w:type="spellStart"/>
            <w:r w:rsidRPr="00166133">
              <w:rPr>
                <w:b/>
                <w:bCs/>
                <w:i/>
                <w:iCs/>
                <w:color w:val="000000"/>
                <w:sz w:val="20"/>
                <w:szCs w:val="20"/>
                <w:shd w:val="clear" w:color="auto" w:fill="FFFFFF"/>
                <w:lang w:val="en-US"/>
              </w:rPr>
              <w:t>și</w:t>
            </w:r>
            <w:proofErr w:type="spellEnd"/>
            <w:r w:rsidRPr="00166133">
              <w:rPr>
                <w:b/>
                <w:bCs/>
                <w:i/>
                <w:iCs/>
                <w:color w:val="000000"/>
                <w:sz w:val="20"/>
                <w:szCs w:val="20"/>
                <w:shd w:val="clear" w:color="auto" w:fill="FFFFFF"/>
                <w:lang w:val="en-US"/>
              </w:rPr>
              <w:t xml:space="preserve"> </w:t>
            </w:r>
            <w:proofErr w:type="spellStart"/>
            <w:r w:rsidRPr="00166133">
              <w:rPr>
                <w:b/>
                <w:bCs/>
                <w:i/>
                <w:iCs/>
                <w:color w:val="000000"/>
                <w:sz w:val="20"/>
                <w:szCs w:val="20"/>
                <w:shd w:val="clear" w:color="auto" w:fill="FFFFFF"/>
                <w:lang w:val="en-US"/>
              </w:rPr>
              <w:t>observații</w:t>
            </w:r>
            <w:proofErr w:type="spellEnd"/>
            <w:r w:rsidRPr="00166133">
              <w:rPr>
                <w:b/>
                <w:bCs/>
                <w:i/>
                <w:iCs/>
                <w:color w:val="000000"/>
                <w:sz w:val="20"/>
                <w:szCs w:val="20"/>
                <w:shd w:val="clear" w:color="auto" w:fill="FFFFFF"/>
                <w:lang w:val="en-US"/>
              </w:rPr>
              <w:t xml:space="preserve"> explicative </w:t>
            </w:r>
            <w:proofErr w:type="spellStart"/>
            <w:r w:rsidRPr="00166133">
              <w:rPr>
                <w:b/>
                <w:bCs/>
                <w:i/>
                <w:iCs/>
                <w:color w:val="000000"/>
                <w:sz w:val="20"/>
                <w:szCs w:val="20"/>
                <w:shd w:val="clear" w:color="auto" w:fill="FFFFFF"/>
                <w:lang w:val="en-US"/>
              </w:rPr>
              <w:t>pentru</w:t>
            </w:r>
            <w:proofErr w:type="spellEnd"/>
            <w:r w:rsidRPr="00166133">
              <w:rPr>
                <w:b/>
                <w:bCs/>
                <w:i/>
                <w:iCs/>
                <w:color w:val="000000"/>
                <w:sz w:val="20"/>
                <w:szCs w:val="20"/>
                <w:shd w:val="clear" w:color="auto" w:fill="FFFFFF"/>
                <w:lang w:val="en-US"/>
              </w:rPr>
              <w:t xml:space="preserve"> </w:t>
            </w:r>
            <w:proofErr w:type="spellStart"/>
            <w:r w:rsidRPr="00166133">
              <w:rPr>
                <w:b/>
                <w:bCs/>
                <w:i/>
                <w:iCs/>
                <w:color w:val="000000"/>
                <w:sz w:val="20"/>
                <w:szCs w:val="20"/>
                <w:shd w:val="clear" w:color="auto" w:fill="FFFFFF"/>
                <w:lang w:val="en-US"/>
              </w:rPr>
              <w:t>telefoane</w:t>
            </w:r>
            <w:proofErr w:type="spellEnd"/>
            <w:r w:rsidRPr="00166133">
              <w:rPr>
                <w:b/>
                <w:bCs/>
                <w:i/>
                <w:iCs/>
                <w:color w:val="000000"/>
                <w:sz w:val="20"/>
                <w:szCs w:val="20"/>
                <w:shd w:val="clear" w:color="auto" w:fill="FFFFFF"/>
                <w:lang w:val="en-US"/>
              </w:rPr>
              <w:t xml:space="preserve"> </w:t>
            </w:r>
            <w:proofErr w:type="spellStart"/>
            <w:r w:rsidRPr="00166133">
              <w:rPr>
                <w:b/>
                <w:bCs/>
                <w:i/>
                <w:iCs/>
                <w:color w:val="000000"/>
                <w:sz w:val="20"/>
                <w:szCs w:val="20"/>
                <w:shd w:val="clear" w:color="auto" w:fill="FFFFFF"/>
                <w:lang w:val="en-US"/>
              </w:rPr>
              <w:t>inteligente</w:t>
            </w:r>
            <w:proofErr w:type="spellEnd"/>
            <w:r w:rsidRPr="00166133">
              <w:rPr>
                <w:b/>
                <w:bCs/>
                <w:i/>
                <w:iCs/>
                <w:color w:val="000000"/>
                <w:sz w:val="20"/>
                <w:szCs w:val="20"/>
                <w:shd w:val="clear" w:color="auto" w:fill="FFFFFF"/>
                <w:lang w:val="en-US"/>
              </w:rPr>
              <w:t xml:space="preserve"> </w:t>
            </w:r>
            <w:proofErr w:type="spellStart"/>
            <w:r w:rsidRPr="00166133">
              <w:rPr>
                <w:b/>
                <w:bCs/>
                <w:i/>
                <w:iCs/>
                <w:color w:val="000000"/>
                <w:sz w:val="20"/>
                <w:szCs w:val="20"/>
                <w:shd w:val="clear" w:color="auto" w:fill="FFFFFF"/>
                <w:lang w:val="en-US"/>
              </w:rPr>
              <w:t>și</w:t>
            </w:r>
            <w:proofErr w:type="spellEnd"/>
            <w:r w:rsidRPr="00166133">
              <w:rPr>
                <w:b/>
                <w:bCs/>
                <w:i/>
                <w:iCs/>
                <w:color w:val="000000"/>
                <w:sz w:val="20"/>
                <w:szCs w:val="20"/>
                <w:shd w:val="clear" w:color="auto" w:fill="FFFFFF"/>
                <w:lang w:val="en-US"/>
              </w:rPr>
              <w:t xml:space="preserve"> </w:t>
            </w:r>
            <w:proofErr w:type="spellStart"/>
            <w:r w:rsidRPr="00166133">
              <w:rPr>
                <w:b/>
                <w:bCs/>
                <w:i/>
                <w:iCs/>
                <w:color w:val="000000"/>
                <w:sz w:val="20"/>
                <w:szCs w:val="20"/>
                <w:shd w:val="clear" w:color="auto" w:fill="FFFFFF"/>
                <w:lang w:val="en-US"/>
              </w:rPr>
              <w:t>tablete</w:t>
            </w:r>
            <w:proofErr w:type="spellEnd"/>
            <w:r w:rsidRPr="00166133">
              <w:rPr>
                <w:b/>
                <w:bCs/>
                <w:i/>
                <w:iCs/>
                <w:color w:val="000000"/>
                <w:sz w:val="20"/>
                <w:szCs w:val="20"/>
                <w:shd w:val="clear" w:color="auto" w:fill="FFFFFF"/>
                <w:lang w:val="en-US"/>
              </w:rPr>
              <w:t xml:space="preserve"> de tip „slate”</w:t>
            </w:r>
          </w:p>
          <w:tbl>
            <w:tblPr>
              <w:tblStyle w:val="TableGrid"/>
              <w:tblW w:w="0" w:type="auto"/>
              <w:tblLayout w:type="fixed"/>
              <w:tblLook w:val="04A0" w:firstRow="1" w:lastRow="0" w:firstColumn="1" w:lastColumn="0" w:noHBand="0" w:noVBand="1"/>
            </w:tblPr>
            <w:tblGrid>
              <w:gridCol w:w="959"/>
              <w:gridCol w:w="992"/>
              <w:gridCol w:w="1276"/>
              <w:gridCol w:w="1134"/>
            </w:tblGrid>
            <w:tr w:rsidR="00166133" w:rsidRPr="002A65DB" w14:paraId="27669983" w14:textId="77777777" w:rsidTr="00641911">
              <w:tc>
                <w:tcPr>
                  <w:tcW w:w="959" w:type="dxa"/>
                </w:tcPr>
                <w:p w14:paraId="3448321C"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b/>
                      <w:bCs/>
                      <w:color w:val="000000"/>
                      <w:sz w:val="20"/>
                      <w:szCs w:val="20"/>
                      <w:shd w:val="clear" w:color="auto" w:fill="FFFFFF"/>
                    </w:rPr>
                    <w:t>Parametru</w:t>
                  </w:r>
                </w:p>
              </w:tc>
              <w:tc>
                <w:tcPr>
                  <w:tcW w:w="992" w:type="dxa"/>
                </w:tcPr>
                <w:p w14:paraId="50B7272D"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b/>
                      <w:bCs/>
                      <w:color w:val="000000"/>
                      <w:sz w:val="20"/>
                      <w:szCs w:val="20"/>
                      <w:shd w:val="clear" w:color="auto" w:fill="FFFFFF"/>
                    </w:rPr>
                    <w:t>Sursă</w:t>
                  </w:r>
                </w:p>
              </w:tc>
              <w:tc>
                <w:tcPr>
                  <w:tcW w:w="1276" w:type="dxa"/>
                </w:tcPr>
                <w:p w14:paraId="1D66BC5F"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2A65DB">
                    <w:rPr>
                      <w:b/>
                      <w:bCs/>
                      <w:color w:val="000000"/>
                      <w:sz w:val="20"/>
                      <w:szCs w:val="20"/>
                      <w:shd w:val="clear" w:color="auto" w:fill="FFFFFF"/>
                      <w:lang w:val="en-US"/>
                    </w:rPr>
                    <w:t>Metoda</w:t>
                  </w:r>
                  <w:proofErr w:type="spellEnd"/>
                  <w:r w:rsidRPr="002A65DB">
                    <w:rPr>
                      <w:b/>
                      <w:bCs/>
                      <w:color w:val="000000"/>
                      <w:sz w:val="20"/>
                      <w:szCs w:val="20"/>
                      <w:shd w:val="clear" w:color="auto" w:fill="FFFFFF"/>
                      <w:lang w:val="en-US"/>
                    </w:rPr>
                    <w:t xml:space="preserve"> de </w:t>
                  </w:r>
                  <w:proofErr w:type="spellStart"/>
                  <w:r w:rsidRPr="002A65DB">
                    <w:rPr>
                      <w:b/>
                      <w:bCs/>
                      <w:color w:val="000000"/>
                      <w:sz w:val="20"/>
                      <w:szCs w:val="20"/>
                      <w:shd w:val="clear" w:color="auto" w:fill="FFFFFF"/>
                      <w:lang w:val="en-US"/>
                    </w:rPr>
                    <w:t>încercare</w:t>
                  </w:r>
                  <w:proofErr w:type="spellEnd"/>
                  <w:r w:rsidRPr="002A65DB">
                    <w:rPr>
                      <w:b/>
                      <w:bCs/>
                      <w:color w:val="000000"/>
                      <w:sz w:val="20"/>
                      <w:szCs w:val="20"/>
                      <w:shd w:val="clear" w:color="auto" w:fill="FFFFFF"/>
                      <w:lang w:val="en-US"/>
                    </w:rPr>
                    <w:t xml:space="preserve"> de </w:t>
                  </w:r>
                  <w:proofErr w:type="spellStart"/>
                  <w:r w:rsidRPr="002A65DB">
                    <w:rPr>
                      <w:b/>
                      <w:bCs/>
                      <w:color w:val="000000"/>
                      <w:sz w:val="20"/>
                      <w:szCs w:val="20"/>
                      <w:shd w:val="clear" w:color="auto" w:fill="FFFFFF"/>
                      <w:lang w:val="en-US"/>
                    </w:rPr>
                    <w:t>referință</w:t>
                  </w:r>
                  <w:proofErr w:type="spellEnd"/>
                  <w:r w:rsidRPr="002A65DB">
                    <w:rPr>
                      <w:b/>
                      <w:bCs/>
                      <w:color w:val="000000"/>
                      <w:sz w:val="20"/>
                      <w:szCs w:val="20"/>
                      <w:shd w:val="clear" w:color="auto" w:fill="FFFFFF"/>
                      <w:lang w:val="en-US"/>
                    </w:rPr>
                    <w:t>/</w:t>
                  </w:r>
                  <w:proofErr w:type="spellStart"/>
                  <w:r w:rsidRPr="002A65DB">
                    <w:rPr>
                      <w:b/>
                      <w:bCs/>
                      <w:color w:val="000000"/>
                      <w:sz w:val="20"/>
                      <w:szCs w:val="20"/>
                      <w:shd w:val="clear" w:color="auto" w:fill="FFFFFF"/>
                      <w:lang w:val="en-US"/>
                    </w:rPr>
                    <w:t>titlu</w:t>
                  </w:r>
                  <w:proofErr w:type="spellEnd"/>
                </w:p>
              </w:tc>
              <w:tc>
                <w:tcPr>
                  <w:tcW w:w="1134" w:type="dxa"/>
                </w:tcPr>
                <w:p w14:paraId="095545E2"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b/>
                      <w:bCs/>
                      <w:color w:val="000000"/>
                      <w:sz w:val="20"/>
                      <w:szCs w:val="20"/>
                      <w:shd w:val="clear" w:color="auto" w:fill="FFFFFF"/>
                    </w:rPr>
                    <w:t>Observații</w:t>
                  </w:r>
                </w:p>
              </w:tc>
            </w:tr>
            <w:tr w:rsidR="00166133" w:rsidRPr="002A65DB" w14:paraId="13078858" w14:textId="77777777" w:rsidTr="00641911">
              <w:tc>
                <w:tcPr>
                  <w:tcW w:w="959" w:type="dxa"/>
                </w:tcPr>
                <w:p w14:paraId="261C0916"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
              </w:tc>
              <w:tc>
                <w:tcPr>
                  <w:tcW w:w="992" w:type="dxa"/>
                </w:tcPr>
                <w:p w14:paraId="1C956A4F"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
              </w:tc>
              <w:tc>
                <w:tcPr>
                  <w:tcW w:w="1276" w:type="dxa"/>
                </w:tcPr>
                <w:p w14:paraId="2B1C1FF5"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
              </w:tc>
              <w:tc>
                <w:tcPr>
                  <w:tcW w:w="1134" w:type="dxa"/>
                </w:tcPr>
                <w:p w14:paraId="7102C9E0"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
              </w:tc>
            </w:tr>
            <w:tr w:rsidR="00166133" w:rsidRPr="002A65DB" w14:paraId="4BCCA242" w14:textId="77777777" w:rsidTr="00641911">
              <w:tc>
                <w:tcPr>
                  <w:tcW w:w="959" w:type="dxa"/>
                </w:tcPr>
                <w:p w14:paraId="23065616"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2A65DB">
                    <w:rPr>
                      <w:color w:val="000000"/>
                      <w:sz w:val="20"/>
                      <w:szCs w:val="20"/>
                      <w:shd w:val="clear" w:color="auto" w:fill="FFFFFF"/>
                      <w:lang w:val="en-US"/>
                    </w:rPr>
                    <w:t>Punctajul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Elemente</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fixare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tipul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acestora</w:t>
                  </w:r>
                  <w:proofErr w:type="spellEnd"/>
                  <w:r w:rsidRPr="002A65DB">
                    <w:rPr>
                      <w:color w:val="000000"/>
                      <w:sz w:val="20"/>
                      <w:szCs w:val="20"/>
                      <w:shd w:val="clear" w:color="auto" w:fill="FFFFFF"/>
                      <w:lang w:val="en-US"/>
                    </w:rPr>
                    <w:t>)” (S</w:t>
                  </w:r>
                  <w:r w:rsidRPr="002A65DB">
                    <w:rPr>
                      <w:rStyle w:val="oj-sub"/>
                      <w:color w:val="000000"/>
                      <w:sz w:val="20"/>
                      <w:szCs w:val="20"/>
                      <w:vertAlign w:val="subscript"/>
                      <w:lang w:val="en-US"/>
                    </w:rPr>
                    <w:t>F</w:t>
                  </w:r>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și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punctajul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Scule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tipul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acestora</w:t>
                  </w:r>
                  <w:proofErr w:type="spellEnd"/>
                  <w:r w:rsidRPr="002A65DB">
                    <w:rPr>
                      <w:color w:val="000000"/>
                      <w:sz w:val="20"/>
                      <w:szCs w:val="20"/>
                      <w:shd w:val="clear" w:color="auto" w:fill="FFFFFF"/>
                      <w:lang w:val="en-US"/>
                    </w:rPr>
                    <w:t>)” (S</w:t>
                  </w:r>
                  <w:r w:rsidRPr="002A65DB">
                    <w:rPr>
                      <w:rStyle w:val="oj-sub"/>
                      <w:color w:val="000000"/>
                      <w:sz w:val="20"/>
                      <w:szCs w:val="20"/>
                      <w:vertAlign w:val="subscript"/>
                      <w:lang w:val="en-US"/>
                    </w:rPr>
                    <w:t>T</w:t>
                  </w:r>
                  <w:r w:rsidRPr="002A65DB">
                    <w:rPr>
                      <w:color w:val="000000"/>
                      <w:sz w:val="20"/>
                      <w:szCs w:val="20"/>
                      <w:shd w:val="clear" w:color="auto" w:fill="FFFFFF"/>
                      <w:lang w:val="en-US"/>
                    </w:rPr>
                    <w:t>)</w:t>
                  </w:r>
                </w:p>
              </w:tc>
              <w:tc>
                <w:tcPr>
                  <w:tcW w:w="992" w:type="dxa"/>
                </w:tcPr>
                <w:p w14:paraId="452153B9"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CEN</w:t>
                  </w:r>
                </w:p>
              </w:tc>
              <w:tc>
                <w:tcPr>
                  <w:tcW w:w="1276" w:type="dxa"/>
                </w:tcPr>
                <w:p w14:paraId="2A95AFDC"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EN 45554:2020</w:t>
                  </w:r>
                </w:p>
              </w:tc>
              <w:tc>
                <w:tcPr>
                  <w:tcW w:w="1134" w:type="dxa"/>
                </w:tcPr>
                <w:p w14:paraId="4B88419F"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t>Elemente</w:t>
                  </w:r>
                  <w:proofErr w:type="spellEnd"/>
                  <w:r w:rsidRPr="002A65DB">
                    <w:rPr>
                      <w:color w:val="000000"/>
                      <w:sz w:val="20"/>
                      <w:szCs w:val="20"/>
                      <w:lang w:val="en-US"/>
                    </w:rPr>
                    <w:t xml:space="preserve"> de </w:t>
                  </w:r>
                  <w:proofErr w:type="spellStart"/>
                  <w:r w:rsidRPr="002A65DB">
                    <w:rPr>
                      <w:color w:val="000000"/>
                      <w:sz w:val="20"/>
                      <w:szCs w:val="20"/>
                      <w:lang w:val="en-US"/>
                    </w:rPr>
                    <w:t>fixare</w:t>
                  </w:r>
                  <w:proofErr w:type="spellEnd"/>
                  <w:r w:rsidRPr="002A65DB">
                    <w:rPr>
                      <w:color w:val="000000"/>
                      <w:sz w:val="20"/>
                      <w:szCs w:val="20"/>
                      <w:lang w:val="en-US"/>
                    </w:rPr>
                    <w:t xml:space="preserve"> </w:t>
                  </w:r>
                  <w:proofErr w:type="spellStart"/>
                  <w:r w:rsidRPr="002A65DB">
                    <w:rPr>
                      <w:color w:val="000000"/>
                      <w:sz w:val="20"/>
                      <w:szCs w:val="20"/>
                      <w:lang w:val="en-US"/>
                    </w:rPr>
                    <w:t>și</w:t>
                  </w:r>
                  <w:proofErr w:type="spellEnd"/>
                  <w:r w:rsidRPr="002A65DB">
                    <w:rPr>
                      <w:color w:val="000000"/>
                      <w:sz w:val="20"/>
                      <w:szCs w:val="20"/>
                      <w:lang w:val="en-US"/>
                    </w:rPr>
                    <w:t xml:space="preserve"> </w:t>
                  </w:r>
                  <w:proofErr w:type="spellStart"/>
                  <w:r w:rsidRPr="002A65DB">
                    <w:rPr>
                      <w:color w:val="000000"/>
                      <w:sz w:val="20"/>
                      <w:szCs w:val="20"/>
                      <w:lang w:val="en-US"/>
                    </w:rPr>
                    <w:t>conectori</w:t>
                  </w:r>
                  <w:proofErr w:type="spellEnd"/>
                  <w:r w:rsidRPr="002A65DB">
                    <w:rPr>
                      <w:color w:val="000000"/>
                      <w:sz w:val="20"/>
                      <w:szCs w:val="20"/>
                      <w:lang w:val="en-US"/>
                    </w:rPr>
                    <w:t xml:space="preserve">: a se </w:t>
                  </w:r>
                  <w:proofErr w:type="spellStart"/>
                  <w:r w:rsidRPr="002A65DB">
                    <w:rPr>
                      <w:color w:val="000000"/>
                      <w:sz w:val="20"/>
                      <w:szCs w:val="20"/>
                      <w:lang w:val="en-US"/>
                    </w:rPr>
                    <w:t>vedea</w:t>
                  </w:r>
                  <w:proofErr w:type="spellEnd"/>
                  <w:r w:rsidRPr="002A65DB">
                    <w:rPr>
                      <w:color w:val="000000"/>
                      <w:sz w:val="20"/>
                      <w:szCs w:val="20"/>
                      <w:lang w:val="en-US"/>
                    </w:rPr>
                    <w:t xml:space="preserve"> </w:t>
                  </w:r>
                  <w:proofErr w:type="spellStart"/>
                  <w:r w:rsidRPr="002A65DB">
                    <w:rPr>
                      <w:color w:val="000000"/>
                      <w:sz w:val="20"/>
                      <w:szCs w:val="20"/>
                      <w:lang w:val="en-US"/>
                    </w:rPr>
                    <w:t>tabelul</w:t>
                  </w:r>
                  <w:proofErr w:type="spellEnd"/>
                  <w:r w:rsidRPr="002A65DB">
                    <w:rPr>
                      <w:color w:val="000000"/>
                      <w:sz w:val="20"/>
                      <w:szCs w:val="20"/>
                      <w:lang w:val="en-US"/>
                    </w:rPr>
                    <w:t xml:space="preserve"> A.1 din standard, </w:t>
                  </w:r>
                  <w:proofErr w:type="spellStart"/>
                  <w:r w:rsidRPr="002A65DB">
                    <w:rPr>
                      <w:color w:val="000000"/>
                      <w:sz w:val="20"/>
                      <w:szCs w:val="20"/>
                      <w:lang w:val="en-US"/>
                    </w:rPr>
                    <w:t>dacă</w:t>
                  </w:r>
                  <w:proofErr w:type="spellEnd"/>
                  <w:r w:rsidRPr="002A65DB">
                    <w:rPr>
                      <w:color w:val="000000"/>
                      <w:sz w:val="20"/>
                      <w:szCs w:val="20"/>
                      <w:lang w:val="en-US"/>
                    </w:rPr>
                    <w:t xml:space="preserve"> nu se </w:t>
                  </w:r>
                  <w:proofErr w:type="spellStart"/>
                  <w:r w:rsidRPr="002A65DB">
                    <w:rPr>
                      <w:color w:val="000000"/>
                      <w:sz w:val="20"/>
                      <w:szCs w:val="20"/>
                      <w:lang w:val="en-US"/>
                    </w:rPr>
                    <w:t>specifică</w:t>
                  </w:r>
                  <w:proofErr w:type="spellEnd"/>
                  <w:r w:rsidRPr="002A65DB">
                    <w:rPr>
                      <w:color w:val="000000"/>
                      <w:sz w:val="20"/>
                      <w:szCs w:val="20"/>
                      <w:lang w:val="en-US"/>
                    </w:rPr>
                    <w:t xml:space="preserve"> </w:t>
                  </w:r>
                  <w:proofErr w:type="spellStart"/>
                  <w:r w:rsidRPr="002A65DB">
                    <w:rPr>
                      <w:color w:val="000000"/>
                      <w:sz w:val="20"/>
                      <w:szCs w:val="20"/>
                      <w:lang w:val="en-US"/>
                    </w:rPr>
                    <w:t>altfel</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prezentul</w:t>
                  </w:r>
                  <w:proofErr w:type="spellEnd"/>
                  <w:r w:rsidRPr="002A65DB">
                    <w:rPr>
                      <w:color w:val="000000"/>
                      <w:sz w:val="20"/>
                      <w:szCs w:val="20"/>
                      <w:lang w:val="en-US"/>
                    </w:rPr>
                    <w:t xml:space="preserve"> </w:t>
                  </w:r>
                  <w:proofErr w:type="spellStart"/>
                  <w:r w:rsidRPr="002A65DB">
                    <w:rPr>
                      <w:color w:val="000000"/>
                      <w:sz w:val="20"/>
                      <w:szCs w:val="20"/>
                      <w:lang w:val="en-US"/>
                    </w:rPr>
                    <w:t>regulament</w:t>
                  </w:r>
                  <w:proofErr w:type="spellEnd"/>
                  <w:r w:rsidRPr="002A65DB">
                    <w:rPr>
                      <w:color w:val="000000"/>
                      <w:sz w:val="20"/>
                      <w:szCs w:val="20"/>
                      <w:lang w:val="en-US"/>
                    </w:rPr>
                    <w:t>.</w:t>
                  </w:r>
                </w:p>
                <w:p w14:paraId="454A3B2A"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t>Scule</w:t>
                  </w:r>
                  <w:proofErr w:type="spellEnd"/>
                  <w:r w:rsidRPr="002A65DB">
                    <w:rPr>
                      <w:color w:val="000000"/>
                      <w:sz w:val="20"/>
                      <w:szCs w:val="20"/>
                      <w:lang w:val="en-US"/>
                    </w:rPr>
                    <w:t xml:space="preserve">: a se </w:t>
                  </w:r>
                  <w:proofErr w:type="spellStart"/>
                  <w:r w:rsidRPr="002A65DB">
                    <w:rPr>
                      <w:color w:val="000000"/>
                      <w:sz w:val="20"/>
                      <w:szCs w:val="20"/>
                      <w:lang w:val="en-US"/>
                    </w:rPr>
                    <w:t>vedea</w:t>
                  </w:r>
                  <w:proofErr w:type="spellEnd"/>
                  <w:r w:rsidRPr="002A65DB">
                    <w:rPr>
                      <w:color w:val="000000"/>
                      <w:sz w:val="20"/>
                      <w:szCs w:val="20"/>
                      <w:lang w:val="en-US"/>
                    </w:rPr>
                    <w:t xml:space="preserve"> </w:t>
                  </w:r>
                  <w:proofErr w:type="spellStart"/>
                  <w:r w:rsidRPr="002A65DB">
                    <w:rPr>
                      <w:color w:val="000000"/>
                      <w:sz w:val="20"/>
                      <w:szCs w:val="20"/>
                      <w:lang w:val="en-US"/>
                    </w:rPr>
                    <w:t>tabelul</w:t>
                  </w:r>
                  <w:proofErr w:type="spellEnd"/>
                  <w:r w:rsidRPr="002A65DB">
                    <w:rPr>
                      <w:color w:val="000000"/>
                      <w:sz w:val="20"/>
                      <w:szCs w:val="20"/>
                      <w:lang w:val="en-US"/>
                    </w:rPr>
                    <w:t xml:space="preserve"> A.2 din standard, </w:t>
                  </w:r>
                  <w:proofErr w:type="spellStart"/>
                  <w:r w:rsidRPr="002A65DB">
                    <w:rPr>
                      <w:color w:val="000000"/>
                      <w:sz w:val="20"/>
                      <w:szCs w:val="20"/>
                      <w:lang w:val="en-US"/>
                    </w:rPr>
                    <w:t>dacă</w:t>
                  </w:r>
                  <w:proofErr w:type="spellEnd"/>
                  <w:r w:rsidRPr="002A65DB">
                    <w:rPr>
                      <w:color w:val="000000"/>
                      <w:sz w:val="20"/>
                      <w:szCs w:val="20"/>
                      <w:lang w:val="en-US"/>
                    </w:rPr>
                    <w:t xml:space="preserve"> nu se </w:t>
                  </w:r>
                  <w:proofErr w:type="spellStart"/>
                  <w:r w:rsidRPr="002A65DB">
                    <w:rPr>
                      <w:color w:val="000000"/>
                      <w:sz w:val="20"/>
                      <w:szCs w:val="20"/>
                      <w:lang w:val="en-US"/>
                    </w:rPr>
                    <w:t>specifică</w:t>
                  </w:r>
                  <w:proofErr w:type="spellEnd"/>
                  <w:r w:rsidRPr="002A65DB">
                    <w:rPr>
                      <w:color w:val="000000"/>
                      <w:sz w:val="20"/>
                      <w:szCs w:val="20"/>
                      <w:lang w:val="en-US"/>
                    </w:rPr>
                    <w:t xml:space="preserve"> </w:t>
                  </w:r>
                  <w:proofErr w:type="spellStart"/>
                  <w:r w:rsidRPr="002A65DB">
                    <w:rPr>
                      <w:color w:val="000000"/>
                      <w:sz w:val="20"/>
                      <w:szCs w:val="20"/>
                      <w:lang w:val="en-US"/>
                    </w:rPr>
                    <w:t>altfel</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prezentul</w:t>
                  </w:r>
                  <w:proofErr w:type="spellEnd"/>
                  <w:r w:rsidRPr="002A65DB">
                    <w:rPr>
                      <w:color w:val="000000"/>
                      <w:sz w:val="20"/>
                      <w:szCs w:val="20"/>
                      <w:lang w:val="en-US"/>
                    </w:rPr>
                    <w:t xml:space="preserve"> </w:t>
                  </w:r>
                  <w:proofErr w:type="spellStart"/>
                  <w:r w:rsidRPr="002A65DB">
                    <w:rPr>
                      <w:color w:val="000000"/>
                      <w:sz w:val="20"/>
                      <w:szCs w:val="20"/>
                      <w:lang w:val="en-US"/>
                    </w:rPr>
                    <w:t>regulament</w:t>
                  </w:r>
                  <w:proofErr w:type="spellEnd"/>
                </w:p>
              </w:tc>
            </w:tr>
            <w:tr w:rsidR="00166133" w:rsidRPr="002A65DB" w14:paraId="3C00D178" w14:textId="77777777" w:rsidTr="00641911">
              <w:tc>
                <w:tcPr>
                  <w:tcW w:w="959" w:type="dxa"/>
                </w:tcPr>
                <w:p w14:paraId="04799C51"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EEI</w:t>
                  </w:r>
                </w:p>
              </w:tc>
              <w:tc>
                <w:tcPr>
                  <w:tcW w:w="992" w:type="dxa"/>
                </w:tcPr>
                <w:p w14:paraId="486E76D6"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Comisia Europeană</w:t>
                  </w:r>
                </w:p>
              </w:tc>
              <w:tc>
                <w:tcPr>
                  <w:tcW w:w="1276" w:type="dxa"/>
                </w:tcPr>
                <w:p w14:paraId="50D1DE69"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2A65DB">
                    <w:rPr>
                      <w:color w:val="000000"/>
                      <w:sz w:val="20"/>
                      <w:szCs w:val="20"/>
                      <w:shd w:val="clear" w:color="auto" w:fill="FFFFFF"/>
                      <w:lang w:val="en-US"/>
                    </w:rPr>
                    <w:t>Specificații</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încercare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pentru</w:t>
                  </w:r>
                  <w:proofErr w:type="spellEnd"/>
                  <w:r w:rsidRPr="002A65DB">
                    <w:rPr>
                      <w:color w:val="000000"/>
                      <w:sz w:val="20"/>
                      <w:szCs w:val="20"/>
                      <w:shd w:val="clear" w:color="auto" w:fill="FFFFFF"/>
                      <w:lang w:val="en-US"/>
                    </w:rPr>
                    <w:t xml:space="preserve"> EEI</w:t>
                  </w:r>
                </w:p>
              </w:tc>
              <w:tc>
                <w:tcPr>
                  <w:tcW w:w="1134" w:type="dxa"/>
                </w:tcPr>
                <w:p w14:paraId="1E4E46DA"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lang w:val="en-US"/>
                    </w:rPr>
                    <w:t>https://ec.europa.eu/docsroom/documents/50214</w:t>
                  </w:r>
                </w:p>
              </w:tc>
            </w:tr>
            <w:tr w:rsidR="00166133" w:rsidRPr="002A65DB" w14:paraId="58BECEED" w14:textId="77777777" w:rsidTr="00641911">
              <w:tc>
                <w:tcPr>
                  <w:tcW w:w="959" w:type="dxa"/>
                </w:tcPr>
                <w:p w14:paraId="0670ABE2"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2A65DB">
                    <w:rPr>
                      <w:color w:val="000000"/>
                      <w:sz w:val="20"/>
                      <w:szCs w:val="20"/>
                      <w:shd w:val="clear" w:color="auto" w:fill="FFFFFF"/>
                      <w:lang w:val="en-US"/>
                    </w:rPr>
                    <w:t>Protecție</w:t>
                  </w:r>
                  <w:proofErr w:type="spellEnd"/>
                  <w:r w:rsidRPr="002A65DB">
                    <w:rPr>
                      <w:color w:val="000000"/>
                      <w:sz w:val="20"/>
                      <w:szCs w:val="20"/>
                      <w:shd w:val="clear" w:color="auto" w:fill="FFFFFF"/>
                      <w:lang w:val="en-US"/>
                    </w:rPr>
                    <w:t xml:space="preserve"> la </w:t>
                  </w:r>
                  <w:proofErr w:type="spellStart"/>
                  <w:r w:rsidRPr="002A65DB">
                    <w:rPr>
                      <w:color w:val="000000"/>
                      <w:sz w:val="20"/>
                      <w:szCs w:val="20"/>
                      <w:shd w:val="clear" w:color="auto" w:fill="FFFFFF"/>
                      <w:lang w:val="en-US"/>
                    </w:rPr>
                    <w:t>particule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și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apă</w:t>
                  </w:r>
                  <w:proofErr w:type="spellEnd"/>
                </w:p>
              </w:tc>
              <w:tc>
                <w:tcPr>
                  <w:tcW w:w="992" w:type="dxa"/>
                </w:tcPr>
                <w:p w14:paraId="2B7EB4ED"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IEC</w:t>
                  </w:r>
                </w:p>
              </w:tc>
              <w:tc>
                <w:tcPr>
                  <w:tcW w:w="1276" w:type="dxa"/>
                </w:tcPr>
                <w:p w14:paraId="36EFA7F0"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IEC 60529:1989/AMD2:2013/COR1:2019</w:t>
                  </w:r>
                </w:p>
              </w:tc>
              <w:tc>
                <w:tcPr>
                  <w:tcW w:w="1134" w:type="dxa"/>
                </w:tcPr>
                <w:p w14:paraId="230A72BD"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t>Etanș</w:t>
                  </w:r>
                  <w:proofErr w:type="spellEnd"/>
                  <w:r w:rsidRPr="002A65DB">
                    <w:rPr>
                      <w:color w:val="000000"/>
                      <w:sz w:val="20"/>
                      <w:szCs w:val="20"/>
                      <w:lang w:val="en-US"/>
                    </w:rPr>
                    <w:t xml:space="preserve"> la </w:t>
                  </w:r>
                  <w:proofErr w:type="spellStart"/>
                  <w:r w:rsidRPr="002A65DB">
                    <w:rPr>
                      <w:color w:val="000000"/>
                      <w:sz w:val="20"/>
                      <w:szCs w:val="20"/>
                      <w:lang w:val="en-US"/>
                    </w:rPr>
                    <w:t>praf</w:t>
                  </w:r>
                  <w:proofErr w:type="spellEnd"/>
                  <w:r w:rsidRPr="002A65DB">
                    <w:rPr>
                      <w:color w:val="000000"/>
                      <w:sz w:val="20"/>
                      <w:szCs w:val="20"/>
                      <w:lang w:val="en-US"/>
                    </w:rPr>
                    <w:t xml:space="preserve"> </w:t>
                  </w:r>
                  <w:proofErr w:type="spellStart"/>
                  <w:r w:rsidRPr="002A65DB">
                    <w:rPr>
                      <w:color w:val="000000"/>
                      <w:sz w:val="20"/>
                      <w:szCs w:val="20"/>
                      <w:lang w:val="en-US"/>
                    </w:rPr>
                    <w:t>și</w:t>
                  </w:r>
                  <w:proofErr w:type="spellEnd"/>
                  <w:r w:rsidRPr="002A65DB">
                    <w:rPr>
                      <w:color w:val="000000"/>
                      <w:sz w:val="20"/>
                      <w:szCs w:val="20"/>
                      <w:lang w:val="en-US"/>
                    </w:rPr>
                    <w:t xml:space="preserve"> </w:t>
                  </w:r>
                  <w:proofErr w:type="spellStart"/>
                  <w:r w:rsidRPr="002A65DB">
                    <w:rPr>
                      <w:color w:val="000000"/>
                      <w:sz w:val="20"/>
                      <w:szCs w:val="20"/>
                      <w:lang w:val="en-US"/>
                    </w:rPr>
                    <w:t>protejat</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cazul</w:t>
                  </w:r>
                  <w:proofErr w:type="spellEnd"/>
                  <w:r w:rsidRPr="002A65DB">
                    <w:rPr>
                      <w:color w:val="000000"/>
                      <w:sz w:val="20"/>
                      <w:szCs w:val="20"/>
                      <w:lang w:val="en-US"/>
                    </w:rPr>
                    <w:t xml:space="preserve"> </w:t>
                  </w:r>
                  <w:proofErr w:type="spellStart"/>
                  <w:r w:rsidRPr="002A65DB">
                    <w:rPr>
                      <w:color w:val="000000"/>
                      <w:sz w:val="20"/>
                      <w:szCs w:val="20"/>
                      <w:lang w:val="en-US"/>
                    </w:rPr>
                    <w:t>scufundării</w:t>
                  </w:r>
                  <w:proofErr w:type="spellEnd"/>
                  <w:r w:rsidRPr="002A65DB">
                    <w:rPr>
                      <w:color w:val="000000"/>
                      <w:sz w:val="20"/>
                      <w:szCs w:val="20"/>
                      <w:lang w:val="en-US"/>
                    </w:rPr>
                    <w:t xml:space="preserve"> </w:t>
                  </w:r>
                  <w:proofErr w:type="spellStart"/>
                  <w:r w:rsidRPr="002A65DB">
                    <w:rPr>
                      <w:color w:val="000000"/>
                      <w:sz w:val="20"/>
                      <w:szCs w:val="20"/>
                      <w:lang w:val="en-US"/>
                    </w:rPr>
                    <w:lastRenderedPageBreak/>
                    <w:t>în</w:t>
                  </w:r>
                  <w:proofErr w:type="spellEnd"/>
                  <w:r w:rsidRPr="002A65DB">
                    <w:rPr>
                      <w:color w:val="000000"/>
                      <w:sz w:val="20"/>
                      <w:szCs w:val="20"/>
                      <w:lang w:val="en-US"/>
                    </w:rPr>
                    <w:t xml:space="preserve"> </w:t>
                  </w:r>
                  <w:proofErr w:type="spellStart"/>
                  <w:r w:rsidRPr="002A65DB">
                    <w:rPr>
                      <w:color w:val="000000"/>
                      <w:sz w:val="20"/>
                      <w:szCs w:val="20"/>
                      <w:lang w:val="en-US"/>
                    </w:rPr>
                    <w:t>apă</w:t>
                  </w:r>
                  <w:proofErr w:type="spellEnd"/>
                  <w:r w:rsidRPr="002A65DB">
                    <w:rPr>
                      <w:color w:val="000000"/>
                      <w:sz w:val="20"/>
                      <w:szCs w:val="20"/>
                      <w:lang w:val="en-US"/>
                    </w:rPr>
                    <w:t xml:space="preserve"> </w:t>
                  </w:r>
                  <w:proofErr w:type="spellStart"/>
                  <w:r w:rsidRPr="002A65DB">
                    <w:rPr>
                      <w:color w:val="000000"/>
                      <w:sz w:val="20"/>
                      <w:szCs w:val="20"/>
                      <w:lang w:val="en-US"/>
                    </w:rPr>
                    <w:t>până</w:t>
                  </w:r>
                  <w:proofErr w:type="spellEnd"/>
                  <w:r w:rsidRPr="002A65DB">
                    <w:rPr>
                      <w:color w:val="000000"/>
                      <w:sz w:val="20"/>
                      <w:szCs w:val="20"/>
                      <w:lang w:val="en-US"/>
                    </w:rPr>
                    <w:t xml:space="preserve"> la o </w:t>
                  </w:r>
                  <w:proofErr w:type="spellStart"/>
                  <w:r w:rsidRPr="002A65DB">
                    <w:rPr>
                      <w:color w:val="000000"/>
                      <w:sz w:val="20"/>
                      <w:szCs w:val="20"/>
                      <w:lang w:val="en-US"/>
                    </w:rPr>
                    <w:t>adâncime</w:t>
                  </w:r>
                  <w:proofErr w:type="spellEnd"/>
                  <w:r w:rsidRPr="002A65DB">
                    <w:rPr>
                      <w:color w:val="000000"/>
                      <w:sz w:val="20"/>
                      <w:szCs w:val="20"/>
                      <w:lang w:val="en-US"/>
                    </w:rPr>
                    <w:t xml:space="preserve"> de 1 </w:t>
                  </w:r>
                  <w:proofErr w:type="spellStart"/>
                  <w:r w:rsidRPr="002A65DB">
                    <w:rPr>
                      <w:color w:val="000000"/>
                      <w:sz w:val="20"/>
                      <w:szCs w:val="20"/>
                      <w:lang w:val="en-US"/>
                    </w:rPr>
                    <w:t>metru</w:t>
                  </w:r>
                  <w:proofErr w:type="spellEnd"/>
                  <w:r w:rsidRPr="002A65DB">
                    <w:rPr>
                      <w:color w:val="000000"/>
                      <w:sz w:val="20"/>
                      <w:szCs w:val="20"/>
                      <w:lang w:val="en-US"/>
                    </w:rPr>
                    <w:t>: IP67.</w:t>
                  </w:r>
                </w:p>
                <w:p w14:paraId="62E07A40"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t>Protejat</w:t>
                  </w:r>
                  <w:proofErr w:type="spellEnd"/>
                  <w:r w:rsidRPr="002A65DB">
                    <w:rPr>
                      <w:color w:val="000000"/>
                      <w:sz w:val="20"/>
                      <w:szCs w:val="20"/>
                      <w:lang w:val="en-US"/>
                    </w:rPr>
                    <w:t xml:space="preserve"> </w:t>
                  </w:r>
                  <w:proofErr w:type="spellStart"/>
                  <w:r w:rsidRPr="002A65DB">
                    <w:rPr>
                      <w:color w:val="000000"/>
                      <w:sz w:val="20"/>
                      <w:szCs w:val="20"/>
                      <w:lang w:val="en-US"/>
                    </w:rPr>
                    <w:t>împotriva</w:t>
                  </w:r>
                  <w:proofErr w:type="spellEnd"/>
                  <w:r w:rsidRPr="002A65DB">
                    <w:rPr>
                      <w:color w:val="000000"/>
                      <w:sz w:val="20"/>
                      <w:szCs w:val="20"/>
                      <w:lang w:val="en-US"/>
                    </w:rPr>
                    <w:t xml:space="preserve"> </w:t>
                  </w:r>
                  <w:proofErr w:type="spellStart"/>
                  <w:r w:rsidRPr="002A65DB">
                    <w:rPr>
                      <w:color w:val="000000"/>
                      <w:sz w:val="20"/>
                      <w:szCs w:val="20"/>
                      <w:lang w:val="en-US"/>
                    </w:rPr>
                    <w:t>pătrunderii</w:t>
                  </w:r>
                  <w:proofErr w:type="spellEnd"/>
                  <w:r w:rsidRPr="002A65DB">
                    <w:rPr>
                      <w:color w:val="000000"/>
                      <w:sz w:val="20"/>
                      <w:szCs w:val="20"/>
                      <w:lang w:val="en-US"/>
                    </w:rPr>
                    <w:t xml:space="preserve"> </w:t>
                  </w:r>
                  <w:proofErr w:type="spellStart"/>
                  <w:r w:rsidRPr="002A65DB">
                    <w:rPr>
                      <w:color w:val="000000"/>
                      <w:sz w:val="20"/>
                      <w:szCs w:val="20"/>
                      <w:lang w:val="en-US"/>
                    </w:rPr>
                    <w:t>unor</w:t>
                  </w:r>
                  <w:proofErr w:type="spellEnd"/>
                  <w:r w:rsidRPr="002A65DB">
                    <w:rPr>
                      <w:color w:val="000000"/>
                      <w:sz w:val="20"/>
                      <w:szCs w:val="20"/>
                      <w:lang w:val="en-US"/>
                    </w:rPr>
                    <w:t xml:space="preserve"> </w:t>
                  </w:r>
                  <w:proofErr w:type="spellStart"/>
                  <w:r w:rsidRPr="002A65DB">
                    <w:rPr>
                      <w:color w:val="000000"/>
                      <w:sz w:val="20"/>
                      <w:szCs w:val="20"/>
                      <w:lang w:val="en-US"/>
                    </w:rPr>
                    <w:t>obiecte</w:t>
                  </w:r>
                  <w:proofErr w:type="spellEnd"/>
                  <w:r w:rsidRPr="002A65DB">
                    <w:rPr>
                      <w:color w:val="000000"/>
                      <w:sz w:val="20"/>
                      <w:szCs w:val="20"/>
                      <w:lang w:val="en-US"/>
                    </w:rPr>
                    <w:t xml:space="preserve"> </w:t>
                  </w:r>
                  <w:proofErr w:type="spellStart"/>
                  <w:r w:rsidRPr="002A65DB">
                    <w:rPr>
                      <w:color w:val="000000"/>
                      <w:sz w:val="20"/>
                      <w:szCs w:val="20"/>
                      <w:lang w:val="en-US"/>
                    </w:rPr>
                    <w:t>străine</w:t>
                  </w:r>
                  <w:proofErr w:type="spellEnd"/>
                  <w:r w:rsidRPr="002A65DB">
                    <w:rPr>
                      <w:color w:val="000000"/>
                      <w:sz w:val="20"/>
                      <w:szCs w:val="20"/>
                      <w:lang w:val="en-US"/>
                    </w:rPr>
                    <w:t xml:space="preserve"> </w:t>
                  </w:r>
                  <w:proofErr w:type="spellStart"/>
                  <w:r w:rsidRPr="002A65DB">
                    <w:rPr>
                      <w:color w:val="000000"/>
                      <w:sz w:val="20"/>
                      <w:szCs w:val="20"/>
                      <w:lang w:val="en-US"/>
                    </w:rPr>
                    <w:t>solide</w:t>
                  </w:r>
                  <w:proofErr w:type="spellEnd"/>
                  <w:r w:rsidRPr="002A65DB">
                    <w:rPr>
                      <w:color w:val="000000"/>
                      <w:sz w:val="20"/>
                      <w:szCs w:val="20"/>
                      <w:lang w:val="en-US"/>
                    </w:rPr>
                    <w:t xml:space="preserve"> de </w:t>
                  </w:r>
                  <w:proofErr w:type="spellStart"/>
                  <w:r w:rsidRPr="002A65DB">
                    <w:rPr>
                      <w:color w:val="000000"/>
                      <w:sz w:val="20"/>
                      <w:szCs w:val="20"/>
                      <w:lang w:val="en-US"/>
                    </w:rPr>
                    <w:t>dimensiuni</w:t>
                  </w:r>
                  <w:proofErr w:type="spellEnd"/>
                  <w:r w:rsidRPr="002A65DB">
                    <w:rPr>
                      <w:color w:val="000000"/>
                      <w:sz w:val="20"/>
                      <w:szCs w:val="20"/>
                      <w:lang w:val="en-US"/>
                    </w:rPr>
                    <w:t xml:space="preserve"> </w:t>
                  </w:r>
                  <w:proofErr w:type="spellStart"/>
                  <w:r w:rsidRPr="002A65DB">
                    <w:rPr>
                      <w:color w:val="000000"/>
                      <w:sz w:val="20"/>
                      <w:szCs w:val="20"/>
                      <w:lang w:val="en-US"/>
                    </w:rPr>
                    <w:t>mai</w:t>
                  </w:r>
                  <w:proofErr w:type="spellEnd"/>
                  <w:r w:rsidRPr="002A65DB">
                    <w:rPr>
                      <w:color w:val="000000"/>
                      <w:sz w:val="20"/>
                      <w:szCs w:val="20"/>
                      <w:lang w:val="en-US"/>
                    </w:rPr>
                    <w:t xml:space="preserve"> </w:t>
                  </w:r>
                  <w:proofErr w:type="spellStart"/>
                  <w:r w:rsidRPr="002A65DB">
                    <w:rPr>
                      <w:color w:val="000000"/>
                      <w:sz w:val="20"/>
                      <w:szCs w:val="20"/>
                      <w:lang w:val="en-US"/>
                    </w:rPr>
                    <w:t>mari</w:t>
                  </w:r>
                  <w:proofErr w:type="spellEnd"/>
                  <w:r w:rsidRPr="002A65DB">
                    <w:rPr>
                      <w:color w:val="000000"/>
                      <w:sz w:val="20"/>
                      <w:szCs w:val="20"/>
                      <w:lang w:val="en-US"/>
                    </w:rPr>
                    <w:t xml:space="preserve"> de 1 </w:t>
                  </w:r>
                  <w:proofErr w:type="spellStart"/>
                  <w:r w:rsidRPr="002A65DB">
                    <w:rPr>
                      <w:color w:val="000000"/>
                      <w:sz w:val="20"/>
                      <w:szCs w:val="20"/>
                      <w:lang w:val="en-US"/>
                    </w:rPr>
                    <w:t>milimetru</w:t>
                  </w:r>
                  <w:proofErr w:type="spellEnd"/>
                  <w:r w:rsidRPr="002A65DB">
                    <w:rPr>
                      <w:color w:val="000000"/>
                      <w:sz w:val="20"/>
                      <w:szCs w:val="20"/>
                      <w:lang w:val="en-US"/>
                    </w:rPr>
                    <w:t xml:space="preserve"> </w:t>
                  </w:r>
                  <w:proofErr w:type="spellStart"/>
                  <w:r w:rsidRPr="002A65DB">
                    <w:rPr>
                      <w:color w:val="000000"/>
                      <w:sz w:val="20"/>
                      <w:szCs w:val="20"/>
                      <w:lang w:val="en-US"/>
                    </w:rPr>
                    <w:t>și</w:t>
                  </w:r>
                  <w:proofErr w:type="spellEnd"/>
                  <w:r w:rsidRPr="002A65DB">
                    <w:rPr>
                      <w:color w:val="000000"/>
                      <w:sz w:val="20"/>
                      <w:szCs w:val="20"/>
                      <w:lang w:val="en-US"/>
                    </w:rPr>
                    <w:t xml:space="preserve"> </w:t>
                  </w:r>
                  <w:proofErr w:type="spellStart"/>
                  <w:r w:rsidRPr="002A65DB">
                    <w:rPr>
                      <w:color w:val="000000"/>
                      <w:sz w:val="20"/>
                      <w:szCs w:val="20"/>
                      <w:lang w:val="en-US"/>
                    </w:rPr>
                    <w:t>împotriva</w:t>
                  </w:r>
                  <w:proofErr w:type="spellEnd"/>
                  <w:r w:rsidRPr="002A65DB">
                    <w:rPr>
                      <w:color w:val="000000"/>
                      <w:sz w:val="20"/>
                      <w:szCs w:val="20"/>
                      <w:lang w:val="en-US"/>
                    </w:rPr>
                    <w:t xml:space="preserve"> </w:t>
                  </w:r>
                  <w:proofErr w:type="spellStart"/>
                  <w:r w:rsidRPr="002A65DB">
                    <w:rPr>
                      <w:color w:val="000000"/>
                      <w:sz w:val="20"/>
                      <w:szCs w:val="20"/>
                      <w:lang w:val="en-US"/>
                    </w:rPr>
                    <w:t>stropirii</w:t>
                  </w:r>
                  <w:proofErr w:type="spellEnd"/>
                  <w:r w:rsidRPr="002A65DB">
                    <w:rPr>
                      <w:color w:val="000000"/>
                      <w:sz w:val="20"/>
                      <w:szCs w:val="20"/>
                      <w:lang w:val="en-US"/>
                    </w:rPr>
                    <w:t xml:space="preserve"> cu </w:t>
                  </w:r>
                  <w:proofErr w:type="spellStart"/>
                  <w:r w:rsidRPr="002A65DB">
                    <w:rPr>
                      <w:color w:val="000000"/>
                      <w:sz w:val="20"/>
                      <w:szCs w:val="20"/>
                      <w:lang w:val="en-US"/>
                    </w:rPr>
                    <w:t>apă</w:t>
                  </w:r>
                  <w:proofErr w:type="spellEnd"/>
                  <w:r w:rsidRPr="002A65DB">
                    <w:rPr>
                      <w:color w:val="000000"/>
                      <w:sz w:val="20"/>
                      <w:szCs w:val="20"/>
                      <w:lang w:val="en-US"/>
                    </w:rPr>
                    <w:t>: IP44.</w:t>
                  </w:r>
                </w:p>
              </w:tc>
            </w:tr>
            <w:tr w:rsidR="00166133" w:rsidRPr="002A65DB" w14:paraId="4B1DD446" w14:textId="77777777" w:rsidTr="00641911">
              <w:tc>
                <w:tcPr>
                  <w:tcW w:w="959" w:type="dxa"/>
                </w:tcPr>
                <w:p w14:paraId="2B154698"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lang w:val="en-US"/>
                    </w:rPr>
                    <w:lastRenderedPageBreak/>
                    <w:t xml:space="preserve">Capacitate </w:t>
                  </w:r>
                  <w:proofErr w:type="spellStart"/>
                  <w:r w:rsidRPr="002A65DB">
                    <w:rPr>
                      <w:color w:val="000000"/>
                      <w:sz w:val="20"/>
                      <w:szCs w:val="20"/>
                      <w:shd w:val="clear" w:color="auto" w:fill="FFFFFF"/>
                      <w:lang w:val="en-US"/>
                    </w:rPr>
                    <w:t>nominală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și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anduranța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bateriei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cicluri</w:t>
                  </w:r>
                  <w:proofErr w:type="spellEnd"/>
                </w:p>
              </w:tc>
              <w:tc>
                <w:tcPr>
                  <w:tcW w:w="992" w:type="dxa"/>
                </w:tcPr>
                <w:p w14:paraId="6A420FA8"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Cenelec</w:t>
                  </w:r>
                </w:p>
              </w:tc>
              <w:tc>
                <w:tcPr>
                  <w:tcW w:w="1276" w:type="dxa"/>
                </w:tcPr>
                <w:p w14:paraId="035F8317"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IEC EN 61960-3:2017</w:t>
                  </w:r>
                </w:p>
              </w:tc>
              <w:tc>
                <w:tcPr>
                  <w:tcW w:w="1134" w:type="dxa"/>
                </w:tcPr>
                <w:p w14:paraId="0234C1C8"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roofErr w:type="spellStart"/>
                  <w:r w:rsidRPr="002A65DB">
                    <w:rPr>
                      <w:color w:val="000000"/>
                      <w:sz w:val="20"/>
                      <w:szCs w:val="20"/>
                      <w:shd w:val="clear" w:color="auto" w:fill="FFFFFF"/>
                      <w:lang w:val="en-US"/>
                    </w:rPr>
                    <w:t>Anduranța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bateriei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cicluri</w:t>
                  </w:r>
                  <w:proofErr w:type="spellEnd"/>
                  <w:r w:rsidRPr="002A65DB">
                    <w:rPr>
                      <w:color w:val="000000"/>
                      <w:sz w:val="20"/>
                      <w:szCs w:val="20"/>
                      <w:shd w:val="clear" w:color="auto" w:fill="FFFFFF"/>
                      <w:lang w:val="en-US"/>
                    </w:rPr>
                    <w:t xml:space="preserve"> se </w:t>
                  </w:r>
                  <w:proofErr w:type="spellStart"/>
                  <w:r w:rsidRPr="002A65DB">
                    <w:rPr>
                      <w:color w:val="000000"/>
                      <w:sz w:val="20"/>
                      <w:szCs w:val="20"/>
                      <w:shd w:val="clear" w:color="auto" w:fill="FFFFFF"/>
                      <w:lang w:val="en-US"/>
                    </w:rPr>
                    <w:t>măsoară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următoarea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secvență</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încercare</w:t>
                  </w:r>
                  <w:proofErr w:type="spellEnd"/>
                  <w:r w:rsidRPr="002A65DB">
                    <w:rPr>
                      <w:color w:val="000000"/>
                      <w:sz w:val="20"/>
                      <w:szCs w:val="20"/>
                      <w:shd w:val="clear" w:color="auto" w:fill="FFFFFF"/>
                      <w:lang w:val="en-US"/>
                    </w:rPr>
                    <w:t>:</w:t>
                  </w:r>
                </w:p>
                <w:p w14:paraId="3CFAC084"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1.un </w:t>
                  </w:r>
                  <w:proofErr w:type="spellStart"/>
                  <w:r w:rsidRPr="002A65DB">
                    <w:rPr>
                      <w:color w:val="000000"/>
                      <w:sz w:val="20"/>
                      <w:szCs w:val="20"/>
                      <w:shd w:val="clear" w:color="auto" w:fill="FFFFFF"/>
                      <w:lang w:val="en-US"/>
                    </w:rPr>
                    <w:t>ciclu</w:t>
                  </w:r>
                  <w:proofErr w:type="spellEnd"/>
                  <w:r w:rsidRPr="002A65DB">
                    <w:rPr>
                      <w:color w:val="000000"/>
                      <w:sz w:val="20"/>
                      <w:szCs w:val="20"/>
                      <w:shd w:val="clear" w:color="auto" w:fill="FFFFFF"/>
                      <w:lang w:val="en-US"/>
                    </w:rPr>
                    <w:t xml:space="preserve"> la o </w:t>
                  </w:r>
                  <w:proofErr w:type="spellStart"/>
                  <w:r w:rsidRPr="002A65DB">
                    <w:rPr>
                      <w:color w:val="000000"/>
                      <w:sz w:val="20"/>
                      <w:szCs w:val="20"/>
                      <w:shd w:val="clear" w:color="auto" w:fill="FFFFFF"/>
                      <w:lang w:val="en-US"/>
                    </w:rPr>
                    <w:t>rată</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descărcare</w:t>
                  </w:r>
                  <w:proofErr w:type="spellEnd"/>
                  <w:r w:rsidRPr="002A65DB">
                    <w:rPr>
                      <w:color w:val="000000"/>
                      <w:sz w:val="20"/>
                      <w:szCs w:val="20"/>
                      <w:shd w:val="clear" w:color="auto" w:fill="FFFFFF"/>
                      <w:lang w:val="en-US"/>
                    </w:rPr>
                    <w:t xml:space="preserve"> de 0,2 C, </w:t>
                  </w:r>
                  <w:proofErr w:type="spellStart"/>
                  <w:r w:rsidRPr="002A65DB">
                    <w:rPr>
                      <w:color w:val="000000"/>
                      <w:sz w:val="20"/>
                      <w:szCs w:val="20"/>
                      <w:shd w:val="clear" w:color="auto" w:fill="FFFFFF"/>
                      <w:lang w:val="en-US"/>
                    </w:rPr>
                    <w:t>alături</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măsurarea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capacității</w:t>
                  </w:r>
                  <w:proofErr w:type="spellEnd"/>
                  <w:r w:rsidRPr="002A65DB">
                    <w:rPr>
                      <w:color w:val="000000"/>
                      <w:sz w:val="20"/>
                      <w:szCs w:val="20"/>
                      <w:shd w:val="clear" w:color="auto" w:fill="FFFFFF"/>
                      <w:lang w:val="en-US"/>
                    </w:rPr>
                    <w:t>;</w:t>
                  </w:r>
                </w:p>
                <w:p w14:paraId="7AB85DE5"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2.ciclurile 2-499 la o </w:t>
                  </w:r>
                  <w:proofErr w:type="spellStart"/>
                  <w:r w:rsidRPr="002A65DB">
                    <w:rPr>
                      <w:color w:val="000000"/>
                      <w:sz w:val="20"/>
                      <w:szCs w:val="20"/>
                      <w:shd w:val="clear" w:color="auto" w:fill="FFFFFF"/>
                      <w:lang w:val="en-US"/>
                    </w:rPr>
                    <w:t>rată</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descărcare</w:t>
                  </w:r>
                  <w:proofErr w:type="spellEnd"/>
                  <w:r w:rsidRPr="002A65DB">
                    <w:rPr>
                      <w:color w:val="000000"/>
                      <w:sz w:val="20"/>
                      <w:szCs w:val="20"/>
                      <w:shd w:val="clear" w:color="auto" w:fill="FFFFFF"/>
                      <w:lang w:val="en-US"/>
                    </w:rPr>
                    <w:t xml:space="preserve"> de 0,5 C;</w:t>
                  </w:r>
                </w:p>
                <w:p w14:paraId="0DF71826"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ro-RO"/>
                    </w:rPr>
                    <w:t>3.</w:t>
                  </w:r>
                  <w:proofErr w:type="spellStart"/>
                  <w:r w:rsidRPr="002A65DB">
                    <w:rPr>
                      <w:color w:val="000000"/>
                      <w:sz w:val="20"/>
                      <w:szCs w:val="20"/>
                      <w:shd w:val="clear" w:color="auto" w:fill="FFFFFF"/>
                      <w:lang w:val="en-US"/>
                    </w:rPr>
                    <w:t>repetarea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etapei</w:t>
                  </w:r>
                  <w:proofErr w:type="spellEnd"/>
                  <w:r w:rsidRPr="002A65DB">
                    <w:rPr>
                      <w:color w:val="000000"/>
                      <w:sz w:val="20"/>
                      <w:szCs w:val="20"/>
                      <w:shd w:val="clear" w:color="auto" w:fill="FFFFFF"/>
                      <w:lang w:val="en-US"/>
                    </w:rPr>
                    <w:t xml:space="preserve"> 1.</w:t>
                  </w:r>
                </w:p>
                <w:p w14:paraId="5B662A51"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roofErr w:type="spellStart"/>
                  <w:r w:rsidRPr="002A65DB">
                    <w:rPr>
                      <w:color w:val="000000"/>
                      <w:sz w:val="20"/>
                      <w:szCs w:val="20"/>
                      <w:shd w:val="clear" w:color="auto" w:fill="FFFFFF"/>
                      <w:lang w:val="en-US"/>
                    </w:rPr>
                    <w:t>Pentru</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stabilirea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numărului</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cicluri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dincolo</w:t>
                  </w:r>
                  <w:proofErr w:type="spellEnd"/>
                  <w:r w:rsidRPr="002A65DB">
                    <w:rPr>
                      <w:color w:val="000000"/>
                      <w:sz w:val="20"/>
                      <w:szCs w:val="20"/>
                      <w:shd w:val="clear" w:color="auto" w:fill="FFFFFF"/>
                      <w:lang w:val="en-US"/>
                    </w:rPr>
                    <w:t xml:space="preserve"> de 500 de </w:t>
                  </w:r>
                  <w:proofErr w:type="spellStart"/>
                  <w:r w:rsidRPr="002A65DB">
                    <w:rPr>
                      <w:color w:val="000000"/>
                      <w:sz w:val="20"/>
                      <w:szCs w:val="20"/>
                      <w:shd w:val="clear" w:color="auto" w:fill="FFFFFF"/>
                      <w:lang w:val="en-US"/>
                    </w:rPr>
                    <w:t>cicluri</w:t>
                  </w:r>
                  <w:proofErr w:type="spellEnd"/>
                  <w:r w:rsidRPr="002A65DB">
                    <w:rPr>
                      <w:color w:val="000000"/>
                      <w:sz w:val="20"/>
                      <w:szCs w:val="20"/>
                      <w:shd w:val="clear" w:color="auto" w:fill="FFFFFF"/>
                      <w:lang w:val="en-US"/>
                    </w:rPr>
                    <w:t xml:space="preserve"> se </w:t>
                  </w:r>
                  <w:proofErr w:type="spellStart"/>
                  <w:r w:rsidRPr="002A65DB">
                    <w:rPr>
                      <w:color w:val="000000"/>
                      <w:sz w:val="20"/>
                      <w:szCs w:val="20"/>
                      <w:shd w:val="clear" w:color="auto" w:fill="FFFFFF"/>
                      <w:lang w:val="en-US"/>
                    </w:rPr>
                    <w:lastRenderedPageBreak/>
                    <w:t>continuă</w:t>
                  </w:r>
                  <w:proofErr w:type="spellEnd"/>
                  <w:r w:rsidRPr="002A65DB">
                    <w:rPr>
                      <w:color w:val="000000"/>
                      <w:sz w:val="20"/>
                      <w:szCs w:val="20"/>
                      <w:shd w:val="clear" w:color="auto" w:fill="FFFFFF"/>
                      <w:lang w:val="en-US"/>
                    </w:rPr>
                    <w:t xml:space="preserve"> cu </w:t>
                  </w:r>
                  <w:proofErr w:type="spellStart"/>
                  <w:r w:rsidRPr="002A65DB">
                    <w:rPr>
                      <w:color w:val="000000"/>
                      <w:sz w:val="20"/>
                      <w:szCs w:val="20"/>
                      <w:shd w:val="clear" w:color="auto" w:fill="FFFFFF"/>
                      <w:lang w:val="en-US"/>
                    </w:rPr>
                    <w:t>etapa</w:t>
                  </w:r>
                  <w:proofErr w:type="spellEnd"/>
                  <w:r w:rsidRPr="002A65DB">
                    <w:rPr>
                      <w:color w:val="000000"/>
                      <w:sz w:val="20"/>
                      <w:szCs w:val="20"/>
                      <w:shd w:val="clear" w:color="auto" w:fill="FFFFFF"/>
                      <w:lang w:val="en-US"/>
                    </w:rPr>
                    <w:t xml:space="preserve"> 4.</w:t>
                  </w:r>
                </w:p>
                <w:p w14:paraId="79724E52"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4.99 de </w:t>
                  </w:r>
                  <w:proofErr w:type="spellStart"/>
                  <w:r w:rsidRPr="002A65DB">
                    <w:rPr>
                      <w:color w:val="000000"/>
                      <w:sz w:val="20"/>
                      <w:szCs w:val="20"/>
                      <w:shd w:val="clear" w:color="auto" w:fill="FFFFFF"/>
                      <w:lang w:val="en-US"/>
                    </w:rPr>
                    <w:t>cicluri</w:t>
                  </w:r>
                  <w:proofErr w:type="spellEnd"/>
                  <w:r w:rsidRPr="002A65DB">
                    <w:rPr>
                      <w:color w:val="000000"/>
                      <w:sz w:val="20"/>
                      <w:szCs w:val="20"/>
                      <w:shd w:val="clear" w:color="auto" w:fill="FFFFFF"/>
                      <w:lang w:val="en-US"/>
                    </w:rPr>
                    <w:t xml:space="preserve"> la o </w:t>
                  </w:r>
                  <w:proofErr w:type="spellStart"/>
                  <w:r w:rsidRPr="002A65DB">
                    <w:rPr>
                      <w:color w:val="000000"/>
                      <w:sz w:val="20"/>
                      <w:szCs w:val="20"/>
                      <w:shd w:val="clear" w:color="auto" w:fill="FFFFFF"/>
                      <w:lang w:val="en-US"/>
                    </w:rPr>
                    <w:t>rată</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descărcare</w:t>
                  </w:r>
                  <w:proofErr w:type="spellEnd"/>
                  <w:r w:rsidRPr="002A65DB">
                    <w:rPr>
                      <w:color w:val="000000"/>
                      <w:sz w:val="20"/>
                      <w:szCs w:val="20"/>
                      <w:shd w:val="clear" w:color="auto" w:fill="FFFFFF"/>
                      <w:lang w:val="en-US"/>
                    </w:rPr>
                    <w:t xml:space="preserve"> de 0,5 C;</w:t>
                  </w:r>
                </w:p>
                <w:p w14:paraId="3133AB62"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ro-RO"/>
                    </w:rPr>
                    <w:t>5.</w:t>
                  </w:r>
                  <w:proofErr w:type="spellStart"/>
                  <w:r w:rsidRPr="002A65DB">
                    <w:rPr>
                      <w:color w:val="000000"/>
                      <w:sz w:val="20"/>
                      <w:szCs w:val="20"/>
                      <w:shd w:val="clear" w:color="auto" w:fill="FFFFFF"/>
                      <w:lang w:val="en-US"/>
                    </w:rPr>
                    <w:t>repetarea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etapei</w:t>
                  </w:r>
                  <w:proofErr w:type="spellEnd"/>
                  <w:r w:rsidRPr="002A65DB">
                    <w:rPr>
                      <w:color w:val="000000"/>
                      <w:sz w:val="20"/>
                      <w:szCs w:val="20"/>
                      <w:shd w:val="clear" w:color="auto" w:fill="FFFFFF"/>
                      <w:lang w:val="en-US"/>
                    </w:rPr>
                    <w:t xml:space="preserve"> 1;</w:t>
                  </w:r>
                </w:p>
                <w:p w14:paraId="2642915D"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6.repetarea </w:t>
                  </w:r>
                  <w:proofErr w:type="spellStart"/>
                  <w:r w:rsidRPr="002A65DB">
                    <w:rPr>
                      <w:color w:val="000000"/>
                      <w:sz w:val="20"/>
                      <w:szCs w:val="20"/>
                      <w:shd w:val="clear" w:color="auto" w:fill="FFFFFF"/>
                      <w:lang w:val="en-US"/>
                    </w:rPr>
                    <w:t>etapelor</w:t>
                  </w:r>
                  <w:proofErr w:type="spellEnd"/>
                  <w:r w:rsidRPr="002A65DB">
                    <w:rPr>
                      <w:color w:val="000000"/>
                      <w:sz w:val="20"/>
                      <w:szCs w:val="20"/>
                      <w:shd w:val="clear" w:color="auto" w:fill="FFFFFF"/>
                      <w:lang w:val="en-US"/>
                    </w:rPr>
                    <w:t xml:space="preserve"> 4 </w:t>
                  </w:r>
                  <w:proofErr w:type="spellStart"/>
                  <w:r w:rsidRPr="002A65DB">
                    <w:rPr>
                      <w:color w:val="000000"/>
                      <w:sz w:val="20"/>
                      <w:szCs w:val="20"/>
                      <w:shd w:val="clear" w:color="auto" w:fill="FFFFFF"/>
                      <w:lang w:val="en-US"/>
                    </w:rPr>
                    <w:t>și</w:t>
                  </w:r>
                  <w:proofErr w:type="spellEnd"/>
                  <w:r w:rsidRPr="002A65DB">
                    <w:rPr>
                      <w:color w:val="000000"/>
                      <w:sz w:val="20"/>
                      <w:szCs w:val="20"/>
                      <w:shd w:val="clear" w:color="auto" w:fill="FFFFFF"/>
                      <w:lang w:val="en-US"/>
                    </w:rPr>
                    <w:t xml:space="preserve"> 5 </w:t>
                  </w:r>
                  <w:proofErr w:type="spellStart"/>
                  <w:r w:rsidRPr="002A65DB">
                    <w:rPr>
                      <w:color w:val="000000"/>
                      <w:sz w:val="20"/>
                      <w:szCs w:val="20"/>
                      <w:shd w:val="clear" w:color="auto" w:fill="FFFFFF"/>
                      <w:lang w:val="en-US"/>
                    </w:rPr>
                    <w:t>până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când</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capacitatea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măsurată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este</w:t>
                  </w:r>
                  <w:proofErr w:type="spellEnd"/>
                  <w:r w:rsidRPr="002A65DB">
                    <w:rPr>
                      <w:color w:val="000000"/>
                      <w:sz w:val="20"/>
                      <w:szCs w:val="20"/>
                      <w:shd w:val="clear" w:color="auto" w:fill="FFFFFF"/>
                      <w:lang w:val="en-US"/>
                    </w:rPr>
                    <w:t xml:space="preserve"> sub 80 %.</w:t>
                  </w:r>
                </w:p>
                <w:p w14:paraId="62CF708E"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roofErr w:type="spellStart"/>
                  <w:r w:rsidRPr="002A65DB">
                    <w:rPr>
                      <w:color w:val="000000"/>
                      <w:sz w:val="20"/>
                      <w:szCs w:val="20"/>
                      <w:shd w:val="clear" w:color="auto" w:fill="FFFFFF"/>
                      <w:lang w:val="en-US"/>
                    </w:rPr>
                    <w:t>Încercările</w:t>
                  </w:r>
                  <w:proofErr w:type="spellEnd"/>
                  <w:r w:rsidRPr="002A65DB">
                    <w:rPr>
                      <w:color w:val="000000"/>
                      <w:sz w:val="20"/>
                      <w:szCs w:val="20"/>
                      <w:shd w:val="clear" w:color="auto" w:fill="FFFFFF"/>
                      <w:lang w:val="en-US"/>
                    </w:rPr>
                    <w:t xml:space="preserve"> se </w:t>
                  </w:r>
                  <w:proofErr w:type="spellStart"/>
                  <w:r w:rsidRPr="002A65DB">
                    <w:rPr>
                      <w:color w:val="000000"/>
                      <w:sz w:val="20"/>
                      <w:szCs w:val="20"/>
                      <w:shd w:val="clear" w:color="auto" w:fill="FFFFFF"/>
                      <w:lang w:val="en-US"/>
                    </w:rPr>
                    <w:t>efectuează</w:t>
                  </w:r>
                  <w:proofErr w:type="spellEnd"/>
                  <w:r w:rsidRPr="002A65DB">
                    <w:rPr>
                      <w:color w:val="000000"/>
                      <w:sz w:val="20"/>
                      <w:szCs w:val="20"/>
                      <w:shd w:val="clear" w:color="auto" w:fill="FFFFFF"/>
                      <w:lang w:val="en-US"/>
                    </w:rPr>
                    <w:t xml:space="preserve"> cu o </w:t>
                  </w:r>
                  <w:proofErr w:type="spellStart"/>
                  <w:r w:rsidRPr="002A65DB">
                    <w:rPr>
                      <w:color w:val="000000"/>
                      <w:sz w:val="20"/>
                      <w:szCs w:val="20"/>
                      <w:shd w:val="clear" w:color="auto" w:fill="FFFFFF"/>
                      <w:lang w:val="en-US"/>
                    </w:rPr>
                    <w:t>sursă</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alimentare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externă</w:t>
                  </w:r>
                  <w:proofErr w:type="spellEnd"/>
                  <w:r w:rsidRPr="002A65DB">
                    <w:rPr>
                      <w:color w:val="000000"/>
                      <w:sz w:val="20"/>
                      <w:szCs w:val="20"/>
                      <w:shd w:val="clear" w:color="auto" w:fill="FFFFFF"/>
                      <w:lang w:val="en-US"/>
                    </w:rPr>
                    <w:t xml:space="preserve">, care </w:t>
                  </w:r>
                  <w:proofErr w:type="spellStart"/>
                  <w:r w:rsidRPr="002A65DB">
                    <w:rPr>
                      <w:color w:val="000000"/>
                      <w:sz w:val="20"/>
                      <w:szCs w:val="20"/>
                      <w:shd w:val="clear" w:color="auto" w:fill="FFFFFF"/>
                      <w:lang w:val="en-US"/>
                    </w:rPr>
                    <w:t>trebuie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să</w:t>
                  </w:r>
                  <w:proofErr w:type="spellEnd"/>
                  <w:r w:rsidRPr="002A65DB">
                    <w:rPr>
                      <w:color w:val="000000"/>
                      <w:sz w:val="20"/>
                      <w:szCs w:val="20"/>
                      <w:shd w:val="clear" w:color="auto" w:fill="FFFFFF"/>
                      <w:lang w:val="en-US"/>
                    </w:rPr>
                    <w:t xml:space="preserve"> nu </w:t>
                  </w:r>
                  <w:proofErr w:type="spellStart"/>
                  <w:r w:rsidRPr="002A65DB">
                    <w:rPr>
                      <w:color w:val="000000"/>
                      <w:sz w:val="20"/>
                      <w:szCs w:val="20"/>
                      <w:shd w:val="clear" w:color="auto" w:fill="FFFFFF"/>
                      <w:lang w:val="en-US"/>
                    </w:rPr>
                    <w:t>limiteze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puterea</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tragere</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bateriei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și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să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permită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algoritmului</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încărcare</w:t>
                  </w:r>
                  <w:proofErr w:type="spellEnd"/>
                  <w:r w:rsidRPr="002A65DB">
                    <w:rPr>
                      <w:color w:val="000000"/>
                      <w:sz w:val="20"/>
                      <w:szCs w:val="20"/>
                      <w:shd w:val="clear" w:color="auto" w:fill="FFFFFF"/>
                      <w:lang w:val="en-US"/>
                    </w:rPr>
                    <w:t xml:space="preserve"> implicit </w:t>
                  </w:r>
                  <w:proofErr w:type="spellStart"/>
                  <w:r w:rsidRPr="002A65DB">
                    <w:rPr>
                      <w:color w:val="000000"/>
                      <w:sz w:val="20"/>
                      <w:szCs w:val="20"/>
                      <w:shd w:val="clear" w:color="auto" w:fill="FFFFFF"/>
                      <w:lang w:val="en-US"/>
                    </w:rPr>
                    <w:t>specificat</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să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regleze</w:t>
                  </w:r>
                  <w:proofErr w:type="spellEnd"/>
                  <w:r w:rsidRPr="002A65DB">
                    <w:rPr>
                      <w:color w:val="000000"/>
                      <w:sz w:val="20"/>
                      <w:szCs w:val="20"/>
                      <w:shd w:val="clear" w:color="auto" w:fill="FFFFFF"/>
                      <w:lang w:val="en-US"/>
                    </w:rPr>
                    <w:t xml:space="preserve"> rata de </w:t>
                  </w:r>
                  <w:proofErr w:type="spellStart"/>
                  <w:r w:rsidRPr="002A65DB">
                    <w:rPr>
                      <w:color w:val="000000"/>
                      <w:sz w:val="20"/>
                      <w:szCs w:val="20"/>
                      <w:shd w:val="clear" w:color="auto" w:fill="FFFFFF"/>
                      <w:lang w:val="en-US"/>
                    </w:rPr>
                    <w:t>încărcare</w:t>
                  </w:r>
                  <w:proofErr w:type="spellEnd"/>
                  <w:r w:rsidRPr="002A65DB">
                    <w:rPr>
                      <w:color w:val="000000"/>
                      <w:sz w:val="20"/>
                      <w:szCs w:val="20"/>
                      <w:shd w:val="clear" w:color="auto" w:fill="FFFFFF"/>
                      <w:lang w:val="en-US"/>
                    </w:rPr>
                    <w:t>.</w:t>
                  </w:r>
                </w:p>
              </w:tc>
            </w:tr>
            <w:tr w:rsidR="00166133" w:rsidRPr="002A65DB" w14:paraId="1206D15D" w14:textId="77777777" w:rsidTr="00641911">
              <w:tc>
                <w:tcPr>
                  <w:tcW w:w="959" w:type="dxa"/>
                </w:tcPr>
                <w:p w14:paraId="52654F5B"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lastRenderedPageBreak/>
                    <w:t>Duritatea superficială</w:t>
                  </w:r>
                </w:p>
              </w:tc>
              <w:tc>
                <w:tcPr>
                  <w:tcW w:w="992" w:type="dxa"/>
                </w:tcPr>
                <w:p w14:paraId="13A22C4E"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CEN</w:t>
                  </w:r>
                </w:p>
              </w:tc>
              <w:tc>
                <w:tcPr>
                  <w:tcW w:w="1276" w:type="dxa"/>
                </w:tcPr>
                <w:p w14:paraId="4F8A626F"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EN 15771:2010</w:t>
                  </w:r>
                </w:p>
              </w:tc>
              <w:tc>
                <w:tcPr>
                  <w:tcW w:w="1134" w:type="dxa"/>
                </w:tcPr>
                <w:p w14:paraId="0AEF1BB6"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2A65DB">
                    <w:rPr>
                      <w:color w:val="000000"/>
                      <w:sz w:val="20"/>
                      <w:szCs w:val="20"/>
                      <w:shd w:val="clear" w:color="auto" w:fill="FFFFFF"/>
                      <w:lang w:val="en-US"/>
                    </w:rPr>
                    <w:t>Duritatea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superficială</w:t>
                  </w:r>
                  <w:proofErr w:type="spellEnd"/>
                  <w:r w:rsidRPr="002A65DB">
                    <w:rPr>
                      <w:color w:val="000000"/>
                      <w:sz w:val="20"/>
                      <w:szCs w:val="20"/>
                      <w:shd w:val="clear" w:color="auto" w:fill="FFFFFF"/>
                      <w:lang w:val="en-US"/>
                    </w:rPr>
                    <w:t xml:space="preserve"> se </w:t>
                  </w:r>
                  <w:proofErr w:type="spellStart"/>
                  <w:r w:rsidRPr="002A65DB">
                    <w:rPr>
                      <w:color w:val="000000"/>
                      <w:sz w:val="20"/>
                      <w:szCs w:val="20"/>
                      <w:shd w:val="clear" w:color="auto" w:fill="FFFFFF"/>
                      <w:lang w:val="en-US"/>
                    </w:rPr>
                    <w:t>încearcă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zona de </w:t>
                  </w:r>
                  <w:proofErr w:type="spellStart"/>
                  <w:r w:rsidRPr="002A65DB">
                    <w:rPr>
                      <w:color w:val="000000"/>
                      <w:sz w:val="20"/>
                      <w:szCs w:val="20"/>
                      <w:shd w:val="clear" w:color="auto" w:fill="FFFFFF"/>
                      <w:lang w:val="en-US"/>
                    </w:rPr>
                    <w:t>afișaj</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vizibilă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fără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capac</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protecție</w:t>
                  </w:r>
                  <w:proofErr w:type="spellEnd"/>
                  <w:r w:rsidRPr="002A65DB">
                    <w:rPr>
                      <w:color w:val="000000"/>
                      <w:sz w:val="20"/>
                      <w:szCs w:val="20"/>
                      <w:shd w:val="clear" w:color="auto" w:fill="FFFFFF"/>
                      <w:lang w:val="en-US"/>
                    </w:rPr>
                    <w:t xml:space="preserve"> pe </w:t>
                  </w:r>
                  <w:proofErr w:type="spellStart"/>
                  <w:r w:rsidRPr="002A65DB">
                    <w:rPr>
                      <w:color w:val="000000"/>
                      <w:sz w:val="20"/>
                      <w:szCs w:val="20"/>
                      <w:shd w:val="clear" w:color="auto" w:fill="FFFFFF"/>
                      <w:lang w:val="en-US"/>
                    </w:rPr>
                    <w:t>afișaj</w:t>
                  </w:r>
                  <w:proofErr w:type="spellEnd"/>
                  <w:r w:rsidRPr="002A65DB">
                    <w:rPr>
                      <w:color w:val="000000"/>
                      <w:sz w:val="20"/>
                      <w:szCs w:val="20"/>
                      <w:shd w:val="clear" w:color="auto" w:fill="FFFFFF"/>
                      <w:lang w:val="en-US"/>
                    </w:rPr>
                    <w:t>.</w:t>
                  </w:r>
                </w:p>
              </w:tc>
            </w:tr>
            <w:tr w:rsidR="00166133" w:rsidRPr="002A65DB" w14:paraId="0EFFDDC8" w14:textId="77777777" w:rsidTr="00641911">
              <w:tc>
                <w:tcPr>
                  <w:tcW w:w="959" w:type="dxa"/>
                </w:tcPr>
                <w:p w14:paraId="2A9A91C3"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2A65DB">
                    <w:rPr>
                      <w:color w:val="000000"/>
                      <w:sz w:val="20"/>
                      <w:szCs w:val="20"/>
                      <w:shd w:val="clear" w:color="auto" w:fill="FFFFFF"/>
                      <w:lang w:val="en-US"/>
                    </w:rPr>
                    <w:lastRenderedPageBreak/>
                    <w:t>Condiții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ambiante</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încercare</w:t>
                  </w:r>
                  <w:proofErr w:type="spellEnd"/>
                  <w:r w:rsidRPr="002A65DB">
                    <w:rPr>
                      <w:color w:val="000000"/>
                      <w:sz w:val="20"/>
                      <w:szCs w:val="20"/>
                      <w:shd w:val="clear" w:color="auto" w:fill="FFFFFF"/>
                      <w:lang w:val="en-US"/>
                    </w:rPr>
                    <w:t xml:space="preserve"> </w:t>
                  </w:r>
                  <w:proofErr w:type="gramStart"/>
                  <w:r w:rsidRPr="002A65DB">
                    <w:rPr>
                      <w:color w:val="000000"/>
                      <w:sz w:val="20"/>
                      <w:szCs w:val="20"/>
                      <w:shd w:val="clear" w:color="auto" w:fill="FFFFFF"/>
                      <w:lang w:val="en-US"/>
                    </w:rPr>
                    <w:t>a</w:t>
                  </w:r>
                  <w:proofErr w:type="gram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anduranței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bateriei</w:t>
                  </w:r>
                  <w:proofErr w:type="spellEnd"/>
                </w:p>
              </w:tc>
              <w:tc>
                <w:tcPr>
                  <w:tcW w:w="992" w:type="dxa"/>
                </w:tcPr>
                <w:p w14:paraId="06D6A96E"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ECMA</w:t>
                  </w:r>
                </w:p>
              </w:tc>
              <w:tc>
                <w:tcPr>
                  <w:tcW w:w="1276" w:type="dxa"/>
                </w:tcPr>
                <w:p w14:paraId="742E8E4A"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ECMA 383</w:t>
                  </w:r>
                </w:p>
              </w:tc>
              <w:tc>
                <w:tcPr>
                  <w:tcW w:w="1134" w:type="dxa"/>
                </w:tcPr>
                <w:p w14:paraId="3915A8F7"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2A65DB">
                    <w:rPr>
                      <w:color w:val="000000"/>
                      <w:sz w:val="20"/>
                      <w:szCs w:val="20"/>
                      <w:shd w:val="clear" w:color="auto" w:fill="FFFFFF"/>
                      <w:lang w:val="en-US"/>
                    </w:rPr>
                    <w:t>Temperatura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ambiantă</w:t>
                  </w:r>
                  <w:proofErr w:type="spellEnd"/>
                  <w:r w:rsidRPr="002A65DB">
                    <w:rPr>
                      <w:color w:val="000000"/>
                      <w:sz w:val="20"/>
                      <w:szCs w:val="20"/>
                      <w:shd w:val="clear" w:color="auto" w:fill="FFFFFF"/>
                      <w:lang w:val="en-US"/>
                    </w:rPr>
                    <w:t xml:space="preserve"> (23 ±5) °C, </w:t>
                  </w:r>
                  <w:proofErr w:type="spellStart"/>
                  <w:r w:rsidRPr="002A65DB">
                    <w:rPr>
                      <w:color w:val="000000"/>
                      <w:sz w:val="20"/>
                      <w:szCs w:val="20"/>
                      <w:shd w:val="clear" w:color="auto" w:fill="FFFFFF"/>
                      <w:lang w:val="en-US"/>
                    </w:rPr>
                    <w:t>umiditatea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relativă</w:t>
                  </w:r>
                  <w:proofErr w:type="spellEnd"/>
                  <w:r w:rsidRPr="002A65DB">
                    <w:rPr>
                      <w:color w:val="000000"/>
                      <w:sz w:val="20"/>
                      <w:szCs w:val="20"/>
                      <w:shd w:val="clear" w:color="auto" w:fill="FFFFFF"/>
                      <w:lang w:val="en-US"/>
                    </w:rPr>
                    <w:t xml:space="preserve"> 10%-80%, lumina </w:t>
                  </w:r>
                  <w:proofErr w:type="spellStart"/>
                  <w:r w:rsidRPr="002A65DB">
                    <w:rPr>
                      <w:color w:val="000000"/>
                      <w:sz w:val="20"/>
                      <w:szCs w:val="20"/>
                      <w:shd w:val="clear" w:color="auto" w:fill="FFFFFF"/>
                      <w:lang w:val="en-US"/>
                    </w:rPr>
                    <w:t>ambiantă</w:t>
                  </w:r>
                  <w:proofErr w:type="spellEnd"/>
                  <w:r w:rsidRPr="002A65DB">
                    <w:rPr>
                      <w:color w:val="000000"/>
                      <w:sz w:val="20"/>
                      <w:szCs w:val="20"/>
                      <w:shd w:val="clear" w:color="auto" w:fill="FFFFFF"/>
                      <w:lang w:val="en-US"/>
                    </w:rPr>
                    <w:t xml:space="preserve"> (250±50) Lux</w:t>
                  </w:r>
                </w:p>
              </w:tc>
            </w:tr>
            <w:tr w:rsidR="00166133" w:rsidRPr="002A65DB" w14:paraId="5EB1FA45" w14:textId="77777777" w:rsidTr="00641911">
              <w:tc>
                <w:tcPr>
                  <w:tcW w:w="959" w:type="dxa"/>
                  <w:vMerge w:val="restart"/>
                </w:tcPr>
                <w:p w14:paraId="08EBF12A"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2A65DB">
                    <w:rPr>
                      <w:color w:val="000000"/>
                      <w:sz w:val="20"/>
                      <w:szCs w:val="20"/>
                      <w:shd w:val="clear" w:color="auto" w:fill="FFFFFF"/>
                      <w:lang w:val="en-US"/>
                    </w:rPr>
                    <w:t>Rezistența</w:t>
                  </w:r>
                  <w:proofErr w:type="spellEnd"/>
                  <w:r w:rsidRPr="002A65DB">
                    <w:rPr>
                      <w:color w:val="000000"/>
                      <w:sz w:val="20"/>
                      <w:szCs w:val="20"/>
                      <w:shd w:val="clear" w:color="auto" w:fill="FFFFFF"/>
                      <w:lang w:val="en-US"/>
                    </w:rPr>
                    <w:t xml:space="preserve"> la </w:t>
                  </w:r>
                  <w:proofErr w:type="spellStart"/>
                  <w:r w:rsidRPr="002A65DB">
                    <w:rPr>
                      <w:color w:val="000000"/>
                      <w:sz w:val="20"/>
                      <w:szCs w:val="20"/>
                      <w:shd w:val="clear" w:color="auto" w:fill="FFFFFF"/>
                      <w:lang w:val="en-US"/>
                    </w:rPr>
                    <w:t>căderi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accidentale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sau</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fiabilitatea</w:t>
                  </w:r>
                  <w:proofErr w:type="spellEnd"/>
                  <w:r w:rsidRPr="002A65DB">
                    <w:rPr>
                      <w:color w:val="000000"/>
                      <w:sz w:val="20"/>
                      <w:szCs w:val="20"/>
                      <w:shd w:val="clear" w:color="auto" w:fill="FFFFFF"/>
                      <w:lang w:val="en-US"/>
                    </w:rPr>
                    <w:t xml:space="preserve"> la </w:t>
                  </w:r>
                  <w:proofErr w:type="spellStart"/>
                  <w:r w:rsidRPr="002A65DB">
                    <w:rPr>
                      <w:color w:val="000000"/>
                      <w:sz w:val="20"/>
                      <w:szCs w:val="20"/>
                      <w:shd w:val="clear" w:color="auto" w:fill="FFFFFF"/>
                      <w:lang w:val="en-US"/>
                    </w:rPr>
                    <w:t>căderi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libere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repetate</w:t>
                  </w:r>
                  <w:proofErr w:type="spellEnd"/>
                </w:p>
              </w:tc>
              <w:tc>
                <w:tcPr>
                  <w:tcW w:w="992" w:type="dxa"/>
                  <w:vMerge w:val="restart"/>
                </w:tcPr>
                <w:p w14:paraId="5E8F91E0"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rPr>
                    <w:t>IEC</w:t>
                  </w:r>
                </w:p>
              </w:tc>
              <w:tc>
                <w:tcPr>
                  <w:tcW w:w="1276" w:type="dxa"/>
                </w:tcPr>
                <w:p w14:paraId="44DC325D"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2A65DB">
                    <w:rPr>
                      <w:color w:val="000000"/>
                      <w:sz w:val="20"/>
                      <w:szCs w:val="20"/>
                      <w:shd w:val="clear" w:color="auto" w:fill="FFFFFF"/>
                      <w:lang w:val="en-US"/>
                    </w:rPr>
                    <w:t xml:space="preserve">IEC 60068-2-31, </w:t>
                  </w:r>
                  <w:proofErr w:type="spellStart"/>
                  <w:r w:rsidRPr="002A65DB">
                    <w:rPr>
                      <w:color w:val="000000"/>
                      <w:sz w:val="20"/>
                      <w:szCs w:val="20"/>
                      <w:shd w:val="clear" w:color="auto" w:fill="FFFFFF"/>
                      <w:lang w:val="en-US"/>
                    </w:rPr>
                    <w:t>Căderi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libere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repetate</w:t>
                  </w:r>
                  <w:proofErr w:type="spellEnd"/>
                  <w:r w:rsidRPr="002A65DB">
                    <w:rPr>
                      <w:color w:val="000000"/>
                      <w:sz w:val="20"/>
                      <w:szCs w:val="20"/>
                      <w:shd w:val="clear" w:color="auto" w:fill="FFFFFF"/>
                      <w:lang w:val="en-US"/>
                    </w:rPr>
                    <w:t xml:space="preserve"> – </w:t>
                  </w:r>
                  <w:proofErr w:type="spellStart"/>
                  <w:r w:rsidRPr="002A65DB">
                    <w:rPr>
                      <w:color w:val="000000"/>
                      <w:sz w:val="20"/>
                      <w:szCs w:val="20"/>
                      <w:shd w:val="clear" w:color="auto" w:fill="FFFFFF"/>
                      <w:lang w:val="en-US"/>
                    </w:rPr>
                    <w:t>procedura</w:t>
                  </w:r>
                  <w:proofErr w:type="spellEnd"/>
                  <w:r w:rsidRPr="002A65DB">
                    <w:rPr>
                      <w:color w:val="000000"/>
                      <w:sz w:val="20"/>
                      <w:szCs w:val="20"/>
                      <w:shd w:val="clear" w:color="auto" w:fill="FFFFFF"/>
                      <w:lang w:val="en-US"/>
                    </w:rPr>
                    <w:t xml:space="preserve"> 2</w:t>
                  </w:r>
                </w:p>
              </w:tc>
              <w:tc>
                <w:tcPr>
                  <w:tcW w:w="1134" w:type="dxa"/>
                </w:tcPr>
                <w:p w14:paraId="4E84FA84"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t>Rezistența</w:t>
                  </w:r>
                  <w:proofErr w:type="spellEnd"/>
                  <w:r w:rsidRPr="002A65DB">
                    <w:rPr>
                      <w:color w:val="000000"/>
                      <w:sz w:val="20"/>
                      <w:szCs w:val="20"/>
                      <w:lang w:val="en-US"/>
                    </w:rPr>
                    <w:t xml:space="preserve"> la </w:t>
                  </w:r>
                  <w:proofErr w:type="spellStart"/>
                  <w:r w:rsidRPr="002A65DB">
                    <w:rPr>
                      <w:color w:val="000000"/>
                      <w:sz w:val="20"/>
                      <w:szCs w:val="20"/>
                      <w:lang w:val="en-US"/>
                    </w:rPr>
                    <w:t>căderi</w:t>
                  </w:r>
                  <w:proofErr w:type="spellEnd"/>
                  <w:r w:rsidRPr="002A65DB">
                    <w:rPr>
                      <w:color w:val="000000"/>
                      <w:sz w:val="20"/>
                      <w:szCs w:val="20"/>
                      <w:lang w:val="en-US"/>
                    </w:rPr>
                    <w:t xml:space="preserve"> </w:t>
                  </w:r>
                  <w:proofErr w:type="spellStart"/>
                  <w:r w:rsidRPr="002A65DB">
                    <w:rPr>
                      <w:color w:val="000000"/>
                      <w:sz w:val="20"/>
                      <w:szCs w:val="20"/>
                      <w:lang w:val="en-US"/>
                    </w:rPr>
                    <w:t>accidentale</w:t>
                  </w:r>
                  <w:proofErr w:type="spellEnd"/>
                  <w:r w:rsidRPr="002A65DB">
                    <w:rPr>
                      <w:color w:val="000000"/>
                      <w:sz w:val="20"/>
                      <w:szCs w:val="20"/>
                      <w:lang w:val="en-US"/>
                    </w:rPr>
                    <w:t xml:space="preserve"> a </w:t>
                  </w:r>
                  <w:proofErr w:type="spellStart"/>
                  <w:r w:rsidRPr="002A65DB">
                    <w:rPr>
                      <w:color w:val="000000"/>
                      <w:sz w:val="20"/>
                      <w:szCs w:val="20"/>
                      <w:lang w:val="en-US"/>
                    </w:rPr>
                    <w:t>telefoanelor</w:t>
                  </w:r>
                  <w:proofErr w:type="spellEnd"/>
                  <w:r w:rsidRPr="002A65DB">
                    <w:rPr>
                      <w:color w:val="000000"/>
                      <w:sz w:val="20"/>
                      <w:szCs w:val="20"/>
                      <w:lang w:val="en-US"/>
                    </w:rPr>
                    <w:t xml:space="preserve"> </w:t>
                  </w:r>
                  <w:proofErr w:type="spellStart"/>
                  <w:r w:rsidRPr="002A65DB">
                    <w:rPr>
                      <w:color w:val="000000"/>
                      <w:sz w:val="20"/>
                      <w:szCs w:val="20"/>
                      <w:lang w:val="en-US"/>
                    </w:rPr>
                    <w:t>inteligente</w:t>
                  </w:r>
                  <w:proofErr w:type="spellEnd"/>
                  <w:r w:rsidRPr="002A65DB">
                    <w:rPr>
                      <w:color w:val="000000"/>
                      <w:sz w:val="20"/>
                      <w:szCs w:val="20"/>
                      <w:lang w:val="en-US"/>
                    </w:rPr>
                    <w:t xml:space="preserve"> se </w:t>
                  </w:r>
                  <w:proofErr w:type="spellStart"/>
                  <w:r w:rsidRPr="002A65DB">
                    <w:rPr>
                      <w:color w:val="000000"/>
                      <w:sz w:val="20"/>
                      <w:szCs w:val="20"/>
                      <w:lang w:val="en-US"/>
                    </w:rPr>
                    <w:t>testează</w:t>
                  </w:r>
                  <w:proofErr w:type="spellEnd"/>
                  <w:r w:rsidRPr="002A65DB">
                    <w:rPr>
                      <w:color w:val="000000"/>
                      <w:sz w:val="20"/>
                      <w:szCs w:val="20"/>
                      <w:lang w:val="en-US"/>
                    </w:rPr>
                    <w:t xml:space="preserve"> la o </w:t>
                  </w:r>
                  <w:proofErr w:type="spellStart"/>
                  <w:r w:rsidRPr="002A65DB">
                    <w:rPr>
                      <w:color w:val="000000"/>
                      <w:sz w:val="20"/>
                      <w:szCs w:val="20"/>
                      <w:lang w:val="en-US"/>
                    </w:rPr>
                    <w:t>înălțime</w:t>
                  </w:r>
                  <w:proofErr w:type="spellEnd"/>
                  <w:r w:rsidRPr="002A65DB">
                    <w:rPr>
                      <w:color w:val="000000"/>
                      <w:sz w:val="20"/>
                      <w:szCs w:val="20"/>
                      <w:lang w:val="en-US"/>
                    </w:rPr>
                    <w:t xml:space="preserve"> a </w:t>
                  </w:r>
                  <w:proofErr w:type="spellStart"/>
                  <w:r w:rsidRPr="002A65DB">
                    <w:rPr>
                      <w:color w:val="000000"/>
                      <w:sz w:val="20"/>
                      <w:szCs w:val="20"/>
                      <w:lang w:val="en-US"/>
                    </w:rPr>
                    <w:t>căderii</w:t>
                  </w:r>
                  <w:proofErr w:type="spellEnd"/>
                  <w:r w:rsidRPr="002A65DB">
                    <w:rPr>
                      <w:color w:val="000000"/>
                      <w:sz w:val="20"/>
                      <w:szCs w:val="20"/>
                      <w:lang w:val="en-US"/>
                    </w:rPr>
                    <w:t xml:space="preserve"> de 1 </w:t>
                  </w:r>
                  <w:proofErr w:type="spellStart"/>
                  <w:r w:rsidRPr="002A65DB">
                    <w:rPr>
                      <w:color w:val="000000"/>
                      <w:sz w:val="20"/>
                      <w:szCs w:val="20"/>
                      <w:lang w:val="en-US"/>
                    </w:rPr>
                    <w:t>metru</w:t>
                  </w:r>
                  <w:proofErr w:type="spellEnd"/>
                  <w:r w:rsidRPr="002A65DB">
                    <w:rPr>
                      <w:color w:val="000000"/>
                      <w:sz w:val="20"/>
                      <w:szCs w:val="20"/>
                      <w:lang w:val="en-US"/>
                    </w:rPr>
                    <w:t xml:space="preserve">; </w:t>
                  </w:r>
                  <w:proofErr w:type="spellStart"/>
                  <w:r w:rsidRPr="002A65DB">
                    <w:rPr>
                      <w:color w:val="000000"/>
                      <w:sz w:val="20"/>
                      <w:szCs w:val="20"/>
                      <w:lang w:val="en-US"/>
                    </w:rPr>
                    <w:t>încercarea</w:t>
                  </w:r>
                  <w:proofErr w:type="spellEnd"/>
                  <w:r w:rsidRPr="002A65DB">
                    <w:rPr>
                      <w:color w:val="000000"/>
                      <w:sz w:val="20"/>
                      <w:szCs w:val="20"/>
                      <w:lang w:val="en-US"/>
                    </w:rPr>
                    <w:t xml:space="preserve"> se </w:t>
                  </w:r>
                  <w:proofErr w:type="spellStart"/>
                  <w:r w:rsidRPr="002A65DB">
                    <w:rPr>
                      <w:color w:val="000000"/>
                      <w:sz w:val="20"/>
                      <w:szCs w:val="20"/>
                      <w:lang w:val="en-US"/>
                    </w:rPr>
                    <w:t>efectuează</w:t>
                  </w:r>
                  <w:proofErr w:type="spellEnd"/>
                  <w:r w:rsidRPr="002A65DB">
                    <w:rPr>
                      <w:color w:val="000000"/>
                      <w:sz w:val="20"/>
                      <w:szCs w:val="20"/>
                      <w:lang w:val="en-US"/>
                    </w:rPr>
                    <w:t xml:space="preserve"> </w:t>
                  </w:r>
                  <w:proofErr w:type="spellStart"/>
                  <w:r w:rsidRPr="002A65DB">
                    <w:rPr>
                      <w:color w:val="000000"/>
                      <w:sz w:val="20"/>
                      <w:szCs w:val="20"/>
                      <w:lang w:val="en-US"/>
                    </w:rPr>
                    <w:t>consecutiv</w:t>
                  </w:r>
                  <w:proofErr w:type="spellEnd"/>
                  <w:r w:rsidRPr="002A65DB">
                    <w:rPr>
                      <w:color w:val="000000"/>
                      <w:sz w:val="20"/>
                      <w:szCs w:val="20"/>
                      <w:lang w:val="en-US"/>
                    </w:rPr>
                    <w:t xml:space="preserve"> pe 5 </w:t>
                  </w:r>
                  <w:proofErr w:type="spellStart"/>
                  <w:r w:rsidRPr="002A65DB">
                    <w:rPr>
                      <w:color w:val="000000"/>
                      <w:sz w:val="20"/>
                      <w:szCs w:val="20"/>
                      <w:lang w:val="en-US"/>
                    </w:rPr>
                    <w:t>unități</w:t>
                  </w:r>
                  <w:proofErr w:type="spellEnd"/>
                  <w:r w:rsidRPr="002A65DB">
                    <w:rPr>
                      <w:color w:val="000000"/>
                      <w:sz w:val="20"/>
                      <w:szCs w:val="20"/>
                      <w:lang w:val="en-US"/>
                    </w:rPr>
                    <w:t xml:space="preserve"> </w:t>
                  </w:r>
                  <w:proofErr w:type="spellStart"/>
                  <w:r w:rsidRPr="002A65DB">
                    <w:rPr>
                      <w:color w:val="000000"/>
                      <w:sz w:val="20"/>
                      <w:szCs w:val="20"/>
                      <w:lang w:val="en-US"/>
                    </w:rPr>
                    <w:t>și</w:t>
                  </w:r>
                  <w:proofErr w:type="spellEnd"/>
                  <w:r w:rsidRPr="002A65DB">
                    <w:rPr>
                      <w:color w:val="000000"/>
                      <w:sz w:val="20"/>
                      <w:szCs w:val="20"/>
                      <w:lang w:val="en-US"/>
                    </w:rPr>
                    <w:t xml:space="preserve"> se </w:t>
                  </w:r>
                  <w:proofErr w:type="spellStart"/>
                  <w:r w:rsidRPr="002A65DB">
                    <w:rPr>
                      <w:color w:val="000000"/>
                      <w:sz w:val="20"/>
                      <w:szCs w:val="20"/>
                      <w:lang w:val="en-US"/>
                    </w:rPr>
                    <w:t>consideră</w:t>
                  </w:r>
                  <w:proofErr w:type="spellEnd"/>
                  <w:r w:rsidRPr="002A65DB">
                    <w:rPr>
                      <w:color w:val="000000"/>
                      <w:sz w:val="20"/>
                      <w:szCs w:val="20"/>
                      <w:lang w:val="en-US"/>
                    </w:rPr>
                    <w:t xml:space="preserve"> </w:t>
                  </w:r>
                  <w:proofErr w:type="spellStart"/>
                  <w:r w:rsidRPr="002A65DB">
                    <w:rPr>
                      <w:color w:val="000000"/>
                      <w:sz w:val="20"/>
                      <w:szCs w:val="20"/>
                      <w:lang w:val="en-US"/>
                    </w:rPr>
                    <w:t>reușită</w:t>
                  </w:r>
                  <w:proofErr w:type="spellEnd"/>
                  <w:r w:rsidRPr="002A65DB">
                    <w:rPr>
                      <w:color w:val="000000"/>
                      <w:sz w:val="20"/>
                      <w:szCs w:val="20"/>
                      <w:lang w:val="en-US"/>
                    </w:rPr>
                    <w:t xml:space="preserve"> </w:t>
                  </w:r>
                  <w:proofErr w:type="spellStart"/>
                  <w:r w:rsidRPr="002A65DB">
                    <w:rPr>
                      <w:color w:val="000000"/>
                      <w:sz w:val="20"/>
                      <w:szCs w:val="20"/>
                      <w:lang w:val="en-US"/>
                    </w:rPr>
                    <w:t>dacă</w:t>
                  </w:r>
                  <w:proofErr w:type="spellEnd"/>
                  <w:r w:rsidRPr="002A65DB">
                    <w:rPr>
                      <w:color w:val="000000"/>
                      <w:sz w:val="20"/>
                      <w:szCs w:val="20"/>
                      <w:lang w:val="en-US"/>
                    </w:rPr>
                    <w:t xml:space="preserve"> </w:t>
                  </w:r>
                  <w:proofErr w:type="spellStart"/>
                  <w:r w:rsidRPr="002A65DB">
                    <w:rPr>
                      <w:color w:val="000000"/>
                      <w:sz w:val="20"/>
                      <w:szCs w:val="20"/>
                      <w:lang w:val="en-US"/>
                    </w:rPr>
                    <w:t>este</w:t>
                  </w:r>
                  <w:proofErr w:type="spellEnd"/>
                  <w:r w:rsidRPr="002A65DB">
                    <w:rPr>
                      <w:color w:val="000000"/>
                      <w:sz w:val="20"/>
                      <w:szCs w:val="20"/>
                      <w:lang w:val="en-US"/>
                    </w:rPr>
                    <w:t xml:space="preserve"> </w:t>
                  </w:r>
                  <w:proofErr w:type="spellStart"/>
                  <w:r w:rsidRPr="002A65DB">
                    <w:rPr>
                      <w:color w:val="000000"/>
                      <w:sz w:val="20"/>
                      <w:szCs w:val="20"/>
                      <w:lang w:val="en-US"/>
                    </w:rPr>
                    <w:t>trecută</w:t>
                  </w:r>
                  <w:proofErr w:type="spellEnd"/>
                  <w:r w:rsidRPr="002A65DB">
                    <w:rPr>
                      <w:color w:val="000000"/>
                      <w:sz w:val="20"/>
                      <w:szCs w:val="20"/>
                      <w:lang w:val="en-US"/>
                    </w:rPr>
                    <w:t xml:space="preserve"> de cel </w:t>
                  </w:r>
                  <w:proofErr w:type="spellStart"/>
                  <w:r w:rsidRPr="002A65DB">
                    <w:rPr>
                      <w:color w:val="000000"/>
                      <w:sz w:val="20"/>
                      <w:szCs w:val="20"/>
                      <w:lang w:val="en-US"/>
                    </w:rPr>
                    <w:t>puțin</w:t>
                  </w:r>
                  <w:proofErr w:type="spellEnd"/>
                  <w:r w:rsidRPr="002A65DB">
                    <w:rPr>
                      <w:color w:val="000000"/>
                      <w:sz w:val="20"/>
                      <w:szCs w:val="20"/>
                      <w:lang w:val="en-US"/>
                    </w:rPr>
                    <w:t xml:space="preserve"> 4 </w:t>
                  </w:r>
                  <w:proofErr w:type="spellStart"/>
                  <w:r w:rsidRPr="002A65DB">
                    <w:rPr>
                      <w:color w:val="000000"/>
                      <w:sz w:val="20"/>
                      <w:szCs w:val="20"/>
                      <w:lang w:val="en-US"/>
                    </w:rPr>
                    <w:t>unități</w:t>
                  </w:r>
                  <w:proofErr w:type="spellEnd"/>
                  <w:r w:rsidRPr="002A65DB">
                    <w:rPr>
                      <w:color w:val="000000"/>
                      <w:sz w:val="20"/>
                      <w:szCs w:val="20"/>
                      <w:lang w:val="en-US"/>
                    </w:rPr>
                    <w:t>.</w:t>
                  </w:r>
                </w:p>
                <w:p w14:paraId="5E8B86E6"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t>Încercarea</w:t>
                  </w:r>
                  <w:proofErr w:type="spellEnd"/>
                  <w:r w:rsidRPr="002A65DB">
                    <w:rPr>
                      <w:color w:val="000000"/>
                      <w:sz w:val="20"/>
                      <w:szCs w:val="20"/>
                      <w:lang w:val="en-US"/>
                    </w:rPr>
                    <w:t xml:space="preserve"> la </w:t>
                  </w:r>
                  <w:proofErr w:type="spellStart"/>
                  <w:r w:rsidRPr="002A65DB">
                    <w:rPr>
                      <w:color w:val="000000"/>
                      <w:sz w:val="20"/>
                      <w:szCs w:val="20"/>
                      <w:lang w:val="en-US"/>
                    </w:rPr>
                    <w:t>cădere</w:t>
                  </w:r>
                  <w:proofErr w:type="spellEnd"/>
                  <w:r w:rsidRPr="002A65DB">
                    <w:rPr>
                      <w:color w:val="000000"/>
                      <w:sz w:val="20"/>
                      <w:szCs w:val="20"/>
                      <w:lang w:val="en-US"/>
                    </w:rPr>
                    <w:t xml:space="preserve"> </w:t>
                  </w:r>
                  <w:proofErr w:type="spellStart"/>
                  <w:r w:rsidRPr="002A65DB">
                    <w:rPr>
                      <w:color w:val="000000"/>
                      <w:sz w:val="20"/>
                      <w:szCs w:val="20"/>
                      <w:lang w:val="en-US"/>
                    </w:rPr>
                    <w:t>liberă</w:t>
                  </w:r>
                  <w:proofErr w:type="spellEnd"/>
                  <w:r w:rsidRPr="002A65DB">
                    <w:rPr>
                      <w:color w:val="000000"/>
                      <w:sz w:val="20"/>
                      <w:szCs w:val="20"/>
                      <w:lang w:val="en-US"/>
                    </w:rPr>
                    <w:t xml:space="preserve"> se </w:t>
                  </w:r>
                  <w:proofErr w:type="spellStart"/>
                  <w:r w:rsidRPr="002A65DB">
                    <w:rPr>
                      <w:color w:val="000000"/>
                      <w:sz w:val="20"/>
                      <w:szCs w:val="20"/>
                      <w:lang w:val="en-US"/>
                    </w:rPr>
                    <w:t>întrerupe</w:t>
                  </w:r>
                  <w:proofErr w:type="spellEnd"/>
                  <w:r w:rsidRPr="002A65DB">
                    <w:rPr>
                      <w:color w:val="000000"/>
                      <w:sz w:val="20"/>
                      <w:szCs w:val="20"/>
                      <w:lang w:val="en-US"/>
                    </w:rPr>
                    <w:t xml:space="preserve"> </w:t>
                  </w:r>
                  <w:proofErr w:type="spellStart"/>
                  <w:r w:rsidRPr="002A65DB">
                    <w:rPr>
                      <w:color w:val="000000"/>
                      <w:sz w:val="20"/>
                      <w:szCs w:val="20"/>
                      <w:lang w:val="en-US"/>
                    </w:rPr>
                    <w:t>astfel</w:t>
                  </w:r>
                  <w:proofErr w:type="spellEnd"/>
                  <w:r w:rsidRPr="002A65DB">
                    <w:rPr>
                      <w:color w:val="000000"/>
                      <w:sz w:val="20"/>
                      <w:szCs w:val="20"/>
                      <w:lang w:val="en-US"/>
                    </w:rPr>
                    <w:t xml:space="preserve"> cum se </w:t>
                  </w:r>
                  <w:proofErr w:type="spellStart"/>
                  <w:r w:rsidRPr="002A65DB">
                    <w:rPr>
                      <w:color w:val="000000"/>
                      <w:sz w:val="20"/>
                      <w:szCs w:val="20"/>
                      <w:lang w:val="en-US"/>
                    </w:rPr>
                    <w:t>prevede</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tabelul</w:t>
                  </w:r>
                  <w:proofErr w:type="spellEnd"/>
                  <w:r w:rsidRPr="002A65DB">
                    <w:rPr>
                      <w:color w:val="000000"/>
                      <w:sz w:val="20"/>
                      <w:szCs w:val="20"/>
                      <w:lang w:val="en-US"/>
                    </w:rPr>
                    <w:t xml:space="preserve"> 6 </w:t>
                  </w:r>
                  <w:proofErr w:type="spellStart"/>
                  <w:r w:rsidRPr="002A65DB">
                    <w:rPr>
                      <w:color w:val="000000"/>
                      <w:sz w:val="20"/>
                      <w:szCs w:val="20"/>
                      <w:lang w:val="en-US"/>
                    </w:rPr>
                    <w:t>pentru</w:t>
                  </w:r>
                  <w:proofErr w:type="spellEnd"/>
                  <w:r w:rsidRPr="002A65DB">
                    <w:rPr>
                      <w:color w:val="000000"/>
                      <w:sz w:val="20"/>
                      <w:szCs w:val="20"/>
                      <w:lang w:val="en-US"/>
                    </w:rPr>
                    <w:t xml:space="preserve"> a se </w:t>
                  </w:r>
                  <w:proofErr w:type="spellStart"/>
                  <w:r w:rsidRPr="002A65DB">
                    <w:rPr>
                      <w:color w:val="000000"/>
                      <w:sz w:val="20"/>
                      <w:szCs w:val="20"/>
                      <w:lang w:val="en-US"/>
                    </w:rPr>
                    <w:t>verifica</w:t>
                  </w:r>
                  <w:proofErr w:type="spellEnd"/>
                  <w:r w:rsidRPr="002A65DB">
                    <w:rPr>
                      <w:color w:val="000000"/>
                      <w:sz w:val="20"/>
                      <w:szCs w:val="20"/>
                      <w:lang w:val="en-US"/>
                    </w:rPr>
                    <w:t xml:space="preserve"> </w:t>
                  </w:r>
                  <w:proofErr w:type="spellStart"/>
                  <w:r w:rsidRPr="002A65DB">
                    <w:rPr>
                      <w:color w:val="000000"/>
                      <w:sz w:val="20"/>
                      <w:szCs w:val="20"/>
                      <w:lang w:val="en-US"/>
                    </w:rPr>
                    <w:t>dacă</w:t>
                  </w:r>
                  <w:proofErr w:type="spellEnd"/>
                  <w:r w:rsidRPr="002A65DB">
                    <w:rPr>
                      <w:color w:val="000000"/>
                      <w:sz w:val="20"/>
                      <w:szCs w:val="20"/>
                      <w:lang w:val="en-US"/>
                    </w:rPr>
                    <w:t xml:space="preserve"> </w:t>
                  </w:r>
                  <w:proofErr w:type="spellStart"/>
                  <w:r w:rsidRPr="002A65DB">
                    <w:rPr>
                      <w:color w:val="000000"/>
                      <w:sz w:val="20"/>
                      <w:szCs w:val="20"/>
                      <w:lang w:val="en-US"/>
                    </w:rPr>
                    <w:t>dispozitivul</w:t>
                  </w:r>
                  <w:proofErr w:type="spellEnd"/>
                  <w:r w:rsidRPr="002A65DB">
                    <w:rPr>
                      <w:color w:val="000000"/>
                      <w:sz w:val="20"/>
                      <w:szCs w:val="20"/>
                      <w:lang w:val="en-US"/>
                    </w:rPr>
                    <w:t xml:space="preserve"> </w:t>
                  </w:r>
                  <w:proofErr w:type="spellStart"/>
                  <w:r w:rsidRPr="002A65DB">
                    <w:rPr>
                      <w:color w:val="000000"/>
                      <w:sz w:val="20"/>
                      <w:szCs w:val="20"/>
                      <w:lang w:val="en-US"/>
                    </w:rPr>
                    <w:t>continuă</w:t>
                  </w:r>
                  <w:proofErr w:type="spellEnd"/>
                  <w:r w:rsidRPr="002A65DB">
                    <w:rPr>
                      <w:color w:val="000000"/>
                      <w:sz w:val="20"/>
                      <w:szCs w:val="20"/>
                      <w:lang w:val="en-US"/>
                    </w:rPr>
                    <w:t xml:space="preserve"> </w:t>
                  </w:r>
                  <w:proofErr w:type="spellStart"/>
                  <w:r w:rsidRPr="002A65DB">
                    <w:rPr>
                      <w:color w:val="000000"/>
                      <w:sz w:val="20"/>
                      <w:szCs w:val="20"/>
                      <w:lang w:val="en-US"/>
                    </w:rPr>
                    <w:t>să</w:t>
                  </w:r>
                  <w:proofErr w:type="spellEnd"/>
                  <w:r w:rsidRPr="002A65DB">
                    <w:rPr>
                      <w:color w:val="000000"/>
                      <w:sz w:val="20"/>
                      <w:szCs w:val="20"/>
                      <w:lang w:val="en-US"/>
                    </w:rPr>
                    <w:t xml:space="preserve"> fie </w:t>
                  </w:r>
                  <w:proofErr w:type="spellStart"/>
                  <w:r w:rsidRPr="002A65DB">
                    <w:rPr>
                      <w:color w:val="000000"/>
                      <w:sz w:val="20"/>
                      <w:szCs w:val="20"/>
                      <w:lang w:val="en-US"/>
                    </w:rPr>
                    <w:t>complet</w:t>
                  </w:r>
                  <w:proofErr w:type="spellEnd"/>
                  <w:r w:rsidRPr="002A65DB">
                    <w:rPr>
                      <w:color w:val="000000"/>
                      <w:sz w:val="20"/>
                      <w:szCs w:val="20"/>
                      <w:lang w:val="en-US"/>
                    </w:rPr>
                    <w:t xml:space="preserve"> </w:t>
                  </w:r>
                  <w:proofErr w:type="spellStart"/>
                  <w:r w:rsidRPr="002A65DB">
                    <w:rPr>
                      <w:color w:val="000000"/>
                      <w:sz w:val="20"/>
                      <w:szCs w:val="20"/>
                      <w:lang w:val="en-US"/>
                    </w:rPr>
                    <w:t>funcțional</w:t>
                  </w:r>
                  <w:proofErr w:type="spellEnd"/>
                  <w:r w:rsidRPr="002A65DB">
                    <w:rPr>
                      <w:color w:val="000000"/>
                      <w:sz w:val="20"/>
                      <w:szCs w:val="20"/>
                      <w:lang w:val="en-US"/>
                    </w:rPr>
                    <w:t>.</w:t>
                  </w:r>
                </w:p>
                <w:p w14:paraId="29C30371"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lastRenderedPageBreak/>
                    <w:t>În</w:t>
                  </w:r>
                  <w:proofErr w:type="spellEnd"/>
                  <w:r w:rsidRPr="002A65DB">
                    <w:rPr>
                      <w:color w:val="000000"/>
                      <w:sz w:val="20"/>
                      <w:szCs w:val="20"/>
                      <w:lang w:val="en-US"/>
                    </w:rPr>
                    <w:t xml:space="preserve"> </w:t>
                  </w:r>
                  <w:proofErr w:type="spellStart"/>
                  <w:r w:rsidRPr="002A65DB">
                    <w:rPr>
                      <w:color w:val="000000"/>
                      <w:sz w:val="20"/>
                      <w:szCs w:val="20"/>
                      <w:lang w:val="en-US"/>
                    </w:rPr>
                    <w:t>cazul</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care nu se </w:t>
                  </w:r>
                  <w:proofErr w:type="spellStart"/>
                  <w:r w:rsidRPr="002A65DB">
                    <w:rPr>
                      <w:color w:val="000000"/>
                      <w:sz w:val="20"/>
                      <w:szCs w:val="20"/>
                      <w:lang w:val="en-US"/>
                    </w:rPr>
                    <w:t>stabilește</w:t>
                  </w:r>
                  <w:proofErr w:type="spellEnd"/>
                  <w:r w:rsidRPr="002A65DB">
                    <w:rPr>
                      <w:color w:val="000000"/>
                      <w:sz w:val="20"/>
                      <w:szCs w:val="20"/>
                      <w:lang w:val="en-US"/>
                    </w:rPr>
                    <w:t xml:space="preserve"> </w:t>
                  </w:r>
                  <w:proofErr w:type="spellStart"/>
                  <w:r w:rsidRPr="002A65DB">
                    <w:rPr>
                      <w:color w:val="000000"/>
                      <w:sz w:val="20"/>
                      <w:szCs w:val="20"/>
                      <w:lang w:val="en-US"/>
                    </w:rPr>
                    <w:t>existența</w:t>
                  </w:r>
                  <w:proofErr w:type="spellEnd"/>
                  <w:r w:rsidRPr="002A65DB">
                    <w:rPr>
                      <w:color w:val="000000"/>
                      <w:sz w:val="20"/>
                      <w:szCs w:val="20"/>
                      <w:lang w:val="en-US"/>
                    </w:rPr>
                    <w:t xml:space="preserve"> </w:t>
                  </w:r>
                  <w:proofErr w:type="spellStart"/>
                  <w:r w:rsidRPr="002A65DB">
                    <w:rPr>
                      <w:color w:val="000000"/>
                      <w:sz w:val="20"/>
                      <w:szCs w:val="20"/>
                      <w:lang w:val="en-US"/>
                    </w:rPr>
                    <w:t>vreunui</w:t>
                  </w:r>
                  <w:proofErr w:type="spellEnd"/>
                  <w:r w:rsidRPr="002A65DB">
                    <w:rPr>
                      <w:color w:val="000000"/>
                      <w:sz w:val="20"/>
                      <w:szCs w:val="20"/>
                      <w:lang w:val="en-US"/>
                    </w:rPr>
                    <w:t xml:space="preserve"> defect, se </w:t>
                  </w:r>
                  <w:proofErr w:type="spellStart"/>
                  <w:r w:rsidRPr="002A65DB">
                    <w:rPr>
                      <w:color w:val="000000"/>
                      <w:sz w:val="20"/>
                      <w:szCs w:val="20"/>
                      <w:lang w:val="en-US"/>
                    </w:rPr>
                    <w:t>continuă</w:t>
                  </w:r>
                  <w:proofErr w:type="spellEnd"/>
                  <w:r w:rsidRPr="002A65DB">
                    <w:rPr>
                      <w:color w:val="000000"/>
                      <w:sz w:val="20"/>
                      <w:szCs w:val="20"/>
                      <w:lang w:val="en-US"/>
                    </w:rPr>
                    <w:t xml:space="preserve"> </w:t>
                  </w:r>
                  <w:proofErr w:type="spellStart"/>
                  <w:r w:rsidRPr="002A65DB">
                    <w:rPr>
                      <w:color w:val="000000"/>
                      <w:sz w:val="20"/>
                      <w:szCs w:val="20"/>
                      <w:lang w:val="en-US"/>
                    </w:rPr>
                    <w:t>încercarea</w:t>
                  </w:r>
                  <w:proofErr w:type="spellEnd"/>
                  <w:r w:rsidRPr="002A65DB">
                    <w:rPr>
                      <w:color w:val="000000"/>
                      <w:sz w:val="20"/>
                      <w:szCs w:val="20"/>
                      <w:lang w:val="en-US"/>
                    </w:rPr>
                    <w:t xml:space="preserve">, </w:t>
                  </w:r>
                  <w:proofErr w:type="spellStart"/>
                  <w:r w:rsidRPr="002A65DB">
                    <w:rPr>
                      <w:color w:val="000000"/>
                      <w:sz w:val="20"/>
                      <w:szCs w:val="20"/>
                      <w:lang w:val="en-US"/>
                    </w:rPr>
                    <w:t>prin</w:t>
                  </w:r>
                  <w:proofErr w:type="spellEnd"/>
                  <w:r w:rsidRPr="002A65DB">
                    <w:rPr>
                      <w:color w:val="000000"/>
                      <w:sz w:val="20"/>
                      <w:szCs w:val="20"/>
                      <w:lang w:val="en-US"/>
                    </w:rPr>
                    <w:t xml:space="preserve"> </w:t>
                  </w:r>
                  <w:proofErr w:type="spellStart"/>
                  <w:r w:rsidRPr="002A65DB">
                    <w:rPr>
                      <w:color w:val="000000"/>
                      <w:sz w:val="20"/>
                      <w:szCs w:val="20"/>
                      <w:lang w:val="en-US"/>
                    </w:rPr>
                    <w:t>introducerea</w:t>
                  </w:r>
                  <w:proofErr w:type="spellEnd"/>
                  <w:r w:rsidRPr="002A65DB">
                    <w:rPr>
                      <w:color w:val="000000"/>
                      <w:sz w:val="20"/>
                      <w:szCs w:val="20"/>
                      <w:lang w:val="en-US"/>
                    </w:rPr>
                    <w:t xml:space="preserve"> </w:t>
                  </w:r>
                  <w:proofErr w:type="spellStart"/>
                  <w:r w:rsidRPr="002A65DB">
                    <w:rPr>
                      <w:color w:val="000000"/>
                      <w:sz w:val="20"/>
                      <w:szCs w:val="20"/>
                      <w:lang w:val="en-US"/>
                    </w:rPr>
                    <w:t>unității</w:t>
                  </w:r>
                  <w:proofErr w:type="spellEnd"/>
                  <w:r w:rsidRPr="002A65DB">
                    <w:rPr>
                      <w:color w:val="000000"/>
                      <w:sz w:val="20"/>
                      <w:szCs w:val="20"/>
                      <w:lang w:val="en-US"/>
                    </w:rPr>
                    <w:t xml:space="preserve"> </w:t>
                  </w:r>
                  <w:proofErr w:type="spellStart"/>
                  <w:r w:rsidRPr="002A65DB">
                    <w:rPr>
                      <w:color w:val="000000"/>
                      <w:sz w:val="20"/>
                      <w:szCs w:val="20"/>
                      <w:lang w:val="en-US"/>
                    </w:rPr>
                    <w:t>supuse</w:t>
                  </w:r>
                  <w:proofErr w:type="spellEnd"/>
                  <w:r w:rsidRPr="002A65DB">
                    <w:rPr>
                      <w:color w:val="000000"/>
                      <w:sz w:val="20"/>
                      <w:szCs w:val="20"/>
                      <w:lang w:val="en-US"/>
                    </w:rPr>
                    <w:t xml:space="preserve"> </w:t>
                  </w:r>
                  <w:proofErr w:type="spellStart"/>
                  <w:r w:rsidRPr="002A65DB">
                    <w:rPr>
                      <w:color w:val="000000"/>
                      <w:sz w:val="20"/>
                      <w:szCs w:val="20"/>
                      <w:lang w:val="en-US"/>
                    </w:rPr>
                    <w:t>încercării</w:t>
                  </w:r>
                  <w:proofErr w:type="spellEnd"/>
                  <w:r w:rsidRPr="002A65DB">
                    <w:rPr>
                      <w:color w:val="000000"/>
                      <w:sz w:val="20"/>
                      <w:szCs w:val="20"/>
                      <w:lang w:val="en-US"/>
                    </w:rPr>
                    <w:t xml:space="preserve"> –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cazul</w:t>
                  </w:r>
                  <w:proofErr w:type="spellEnd"/>
                  <w:r w:rsidRPr="002A65DB">
                    <w:rPr>
                      <w:color w:val="000000"/>
                      <w:sz w:val="20"/>
                      <w:szCs w:val="20"/>
                      <w:lang w:val="en-US"/>
                    </w:rPr>
                    <w:t xml:space="preserve"> </w:t>
                  </w:r>
                  <w:proofErr w:type="spellStart"/>
                  <w:r w:rsidRPr="002A65DB">
                    <w:rPr>
                      <w:color w:val="000000"/>
                      <w:sz w:val="20"/>
                      <w:szCs w:val="20"/>
                      <w:lang w:val="en-US"/>
                    </w:rPr>
                    <w:t>telefoanelor</w:t>
                  </w:r>
                  <w:proofErr w:type="spellEnd"/>
                  <w:r w:rsidRPr="002A65DB">
                    <w:rPr>
                      <w:color w:val="000000"/>
                      <w:sz w:val="20"/>
                      <w:szCs w:val="20"/>
                      <w:lang w:val="en-US"/>
                    </w:rPr>
                    <w:t xml:space="preserve"> </w:t>
                  </w:r>
                  <w:proofErr w:type="spellStart"/>
                  <w:r w:rsidRPr="002A65DB">
                    <w:rPr>
                      <w:color w:val="000000"/>
                      <w:sz w:val="20"/>
                      <w:szCs w:val="20"/>
                      <w:lang w:val="en-US"/>
                    </w:rPr>
                    <w:t>inteligente</w:t>
                  </w:r>
                  <w:proofErr w:type="spellEnd"/>
                  <w:r w:rsidRPr="002A65DB">
                    <w:rPr>
                      <w:color w:val="000000"/>
                      <w:sz w:val="20"/>
                      <w:szCs w:val="20"/>
                      <w:lang w:val="en-US"/>
                    </w:rPr>
                    <w:t xml:space="preserve"> –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aparatul</w:t>
                  </w:r>
                  <w:proofErr w:type="spellEnd"/>
                  <w:r w:rsidRPr="002A65DB">
                    <w:rPr>
                      <w:color w:val="000000"/>
                      <w:sz w:val="20"/>
                      <w:szCs w:val="20"/>
                      <w:lang w:val="en-US"/>
                    </w:rPr>
                    <w:t xml:space="preserve"> de </w:t>
                  </w:r>
                  <w:proofErr w:type="spellStart"/>
                  <w:r w:rsidRPr="002A65DB">
                    <w:rPr>
                      <w:color w:val="000000"/>
                      <w:sz w:val="20"/>
                      <w:szCs w:val="20"/>
                      <w:lang w:val="en-US"/>
                    </w:rPr>
                    <w:t>încercare</w:t>
                  </w:r>
                  <w:proofErr w:type="spellEnd"/>
                  <w:r w:rsidRPr="002A65DB">
                    <w:rPr>
                      <w:color w:val="000000"/>
                      <w:sz w:val="20"/>
                      <w:szCs w:val="20"/>
                      <w:lang w:val="en-US"/>
                    </w:rPr>
                    <w:t xml:space="preserve"> cu tambur, </w:t>
                  </w:r>
                  <w:proofErr w:type="spellStart"/>
                  <w:r w:rsidRPr="002A65DB">
                    <w:rPr>
                      <w:color w:val="000000"/>
                      <w:sz w:val="20"/>
                      <w:szCs w:val="20"/>
                      <w:lang w:val="en-US"/>
                    </w:rPr>
                    <w:t>dispozitivul</w:t>
                  </w:r>
                  <w:proofErr w:type="spellEnd"/>
                  <w:r w:rsidRPr="002A65DB">
                    <w:rPr>
                      <w:color w:val="000000"/>
                      <w:sz w:val="20"/>
                      <w:szCs w:val="20"/>
                      <w:lang w:val="en-US"/>
                    </w:rPr>
                    <w:t xml:space="preserve"> </w:t>
                  </w:r>
                  <w:proofErr w:type="spellStart"/>
                  <w:r w:rsidRPr="002A65DB">
                    <w:rPr>
                      <w:color w:val="000000"/>
                      <w:sz w:val="20"/>
                      <w:szCs w:val="20"/>
                      <w:lang w:val="en-US"/>
                    </w:rPr>
                    <w:t>fiind</w:t>
                  </w:r>
                  <w:proofErr w:type="spellEnd"/>
                  <w:r w:rsidRPr="002A65DB">
                    <w:rPr>
                      <w:color w:val="000000"/>
                      <w:sz w:val="20"/>
                      <w:szCs w:val="20"/>
                      <w:lang w:val="en-US"/>
                    </w:rPr>
                    <w:t xml:space="preserve"> </w:t>
                  </w:r>
                  <w:proofErr w:type="spellStart"/>
                  <w:r w:rsidRPr="002A65DB">
                    <w:rPr>
                      <w:color w:val="000000"/>
                      <w:sz w:val="20"/>
                      <w:szCs w:val="20"/>
                      <w:lang w:val="en-US"/>
                    </w:rPr>
                    <w:t>orientat</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aceeași</w:t>
                  </w:r>
                  <w:proofErr w:type="spellEnd"/>
                  <w:r w:rsidRPr="002A65DB">
                    <w:rPr>
                      <w:color w:val="000000"/>
                      <w:sz w:val="20"/>
                      <w:szCs w:val="20"/>
                      <w:lang w:val="en-US"/>
                    </w:rPr>
                    <w:t xml:space="preserve"> </w:t>
                  </w:r>
                  <w:proofErr w:type="spellStart"/>
                  <w:r w:rsidRPr="002A65DB">
                    <w:rPr>
                      <w:color w:val="000000"/>
                      <w:sz w:val="20"/>
                      <w:szCs w:val="20"/>
                      <w:lang w:val="en-US"/>
                    </w:rPr>
                    <w:t>direcție</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care se </w:t>
                  </w:r>
                  <w:proofErr w:type="spellStart"/>
                  <w:r w:rsidRPr="002A65DB">
                    <w:rPr>
                      <w:color w:val="000000"/>
                      <w:sz w:val="20"/>
                      <w:szCs w:val="20"/>
                      <w:lang w:val="en-US"/>
                    </w:rPr>
                    <w:t>afla</w:t>
                  </w:r>
                  <w:proofErr w:type="spellEnd"/>
                  <w:r w:rsidRPr="002A65DB">
                    <w:rPr>
                      <w:color w:val="000000"/>
                      <w:sz w:val="20"/>
                      <w:szCs w:val="20"/>
                      <w:lang w:val="en-US"/>
                    </w:rPr>
                    <w:t xml:space="preserve"> </w:t>
                  </w:r>
                  <w:proofErr w:type="spellStart"/>
                  <w:r w:rsidRPr="002A65DB">
                    <w:rPr>
                      <w:color w:val="000000"/>
                      <w:sz w:val="20"/>
                      <w:szCs w:val="20"/>
                      <w:lang w:val="en-US"/>
                    </w:rPr>
                    <w:t>când</w:t>
                  </w:r>
                  <w:proofErr w:type="spellEnd"/>
                  <w:r w:rsidRPr="002A65DB">
                    <w:rPr>
                      <w:color w:val="000000"/>
                      <w:sz w:val="20"/>
                      <w:szCs w:val="20"/>
                      <w:lang w:val="en-US"/>
                    </w:rPr>
                    <w:t xml:space="preserve"> s-a </w:t>
                  </w:r>
                  <w:proofErr w:type="spellStart"/>
                  <w:r w:rsidRPr="002A65DB">
                    <w:rPr>
                      <w:color w:val="000000"/>
                      <w:sz w:val="20"/>
                      <w:szCs w:val="20"/>
                      <w:lang w:val="en-US"/>
                    </w:rPr>
                    <w:t>întrerupt</w:t>
                  </w:r>
                  <w:proofErr w:type="spellEnd"/>
                  <w:r w:rsidRPr="002A65DB">
                    <w:rPr>
                      <w:color w:val="000000"/>
                      <w:sz w:val="20"/>
                      <w:szCs w:val="20"/>
                      <w:lang w:val="en-US"/>
                    </w:rPr>
                    <w:t xml:space="preserve"> </w:t>
                  </w:r>
                  <w:proofErr w:type="spellStart"/>
                  <w:r w:rsidRPr="002A65DB">
                    <w:rPr>
                      <w:color w:val="000000"/>
                      <w:sz w:val="20"/>
                      <w:szCs w:val="20"/>
                      <w:lang w:val="en-US"/>
                    </w:rPr>
                    <w:t>încercarea</w:t>
                  </w:r>
                  <w:proofErr w:type="spellEnd"/>
                  <w:r w:rsidRPr="002A65DB">
                    <w:rPr>
                      <w:color w:val="000000"/>
                      <w:sz w:val="20"/>
                      <w:szCs w:val="20"/>
                      <w:lang w:val="en-US"/>
                    </w:rPr>
                    <w:t>.</w:t>
                  </w:r>
                </w:p>
                <w:p w14:paraId="3967D061" w14:textId="4C71A5C2"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t>Numărul</w:t>
                  </w:r>
                  <w:proofErr w:type="spellEnd"/>
                  <w:r w:rsidRPr="002A65DB">
                    <w:rPr>
                      <w:color w:val="000000"/>
                      <w:sz w:val="20"/>
                      <w:szCs w:val="20"/>
                      <w:lang w:val="en-US"/>
                    </w:rPr>
                    <w:t xml:space="preserve"> de </w:t>
                  </w:r>
                  <w:proofErr w:type="spellStart"/>
                  <w:r w:rsidRPr="002A65DB">
                    <w:rPr>
                      <w:color w:val="000000"/>
                      <w:sz w:val="20"/>
                      <w:szCs w:val="20"/>
                      <w:lang w:val="en-US"/>
                    </w:rPr>
                    <w:t>căderi</w:t>
                  </w:r>
                  <w:proofErr w:type="spellEnd"/>
                  <w:r w:rsidRPr="002A65DB">
                    <w:rPr>
                      <w:color w:val="000000"/>
                      <w:sz w:val="20"/>
                      <w:szCs w:val="20"/>
                      <w:lang w:val="en-US"/>
                    </w:rPr>
                    <w:t xml:space="preserve"> la care au </w:t>
                  </w:r>
                  <w:proofErr w:type="spellStart"/>
                  <w:r w:rsidRPr="002A65DB">
                    <w:rPr>
                      <w:color w:val="000000"/>
                      <w:sz w:val="20"/>
                      <w:szCs w:val="20"/>
                      <w:lang w:val="en-US"/>
                    </w:rPr>
                    <w:t>rezistat</w:t>
                  </w:r>
                  <w:proofErr w:type="spellEnd"/>
                  <w:r w:rsidRPr="002A65DB">
                    <w:rPr>
                      <w:color w:val="000000"/>
                      <w:sz w:val="20"/>
                      <w:szCs w:val="20"/>
                      <w:lang w:val="en-US"/>
                    </w:rPr>
                    <w:t xml:space="preserve"> 4 din 5 </w:t>
                  </w:r>
                  <w:proofErr w:type="spellStart"/>
                  <w:r w:rsidRPr="002A65DB">
                    <w:rPr>
                      <w:color w:val="000000"/>
                      <w:sz w:val="20"/>
                      <w:szCs w:val="20"/>
                      <w:lang w:val="en-US"/>
                    </w:rPr>
                    <w:t>unități</w:t>
                  </w:r>
                  <w:proofErr w:type="spellEnd"/>
                  <w:r w:rsidRPr="002A65DB">
                    <w:rPr>
                      <w:color w:val="000000"/>
                      <w:sz w:val="20"/>
                      <w:szCs w:val="20"/>
                      <w:lang w:val="en-US"/>
                    </w:rPr>
                    <w:t xml:space="preserve"> </w:t>
                  </w:r>
                  <w:proofErr w:type="spellStart"/>
                  <w:r w:rsidRPr="002A65DB">
                    <w:rPr>
                      <w:color w:val="000000"/>
                      <w:sz w:val="20"/>
                      <w:szCs w:val="20"/>
                      <w:lang w:val="en-US"/>
                    </w:rPr>
                    <w:t>este</w:t>
                  </w:r>
                  <w:proofErr w:type="spellEnd"/>
                  <w:r w:rsidRPr="002A65DB">
                    <w:rPr>
                      <w:color w:val="000000"/>
                      <w:sz w:val="20"/>
                      <w:szCs w:val="20"/>
                      <w:lang w:val="en-US"/>
                    </w:rPr>
                    <w:t xml:space="preserve"> </w:t>
                  </w:r>
                  <w:proofErr w:type="spellStart"/>
                  <w:r w:rsidRPr="002A65DB">
                    <w:rPr>
                      <w:color w:val="000000"/>
                      <w:sz w:val="20"/>
                      <w:szCs w:val="20"/>
                      <w:lang w:val="en-US"/>
                    </w:rPr>
                    <w:t>valoarea</w:t>
                  </w:r>
                  <w:proofErr w:type="spellEnd"/>
                  <w:r w:rsidRPr="002A65DB">
                    <w:rPr>
                      <w:color w:val="000000"/>
                      <w:sz w:val="20"/>
                      <w:szCs w:val="20"/>
                      <w:lang w:val="en-US"/>
                    </w:rPr>
                    <w:t xml:space="preserve"> care </w:t>
                  </w:r>
                  <w:proofErr w:type="spellStart"/>
                  <w:r w:rsidRPr="002A65DB">
                    <w:rPr>
                      <w:color w:val="000000"/>
                      <w:sz w:val="20"/>
                      <w:szCs w:val="20"/>
                      <w:lang w:val="en-US"/>
                    </w:rPr>
                    <w:t>trebuie</w:t>
                  </w:r>
                  <w:proofErr w:type="spellEnd"/>
                  <w:r w:rsidRPr="002A65DB">
                    <w:rPr>
                      <w:color w:val="000000"/>
                      <w:sz w:val="20"/>
                      <w:szCs w:val="20"/>
                      <w:lang w:val="en-US"/>
                    </w:rPr>
                    <w:t xml:space="preserve"> </w:t>
                  </w:r>
                  <w:proofErr w:type="spellStart"/>
                  <w:r w:rsidRPr="002A65DB">
                    <w:rPr>
                      <w:color w:val="000000"/>
                      <w:sz w:val="20"/>
                      <w:szCs w:val="20"/>
                      <w:lang w:val="en-US"/>
                    </w:rPr>
                    <w:t>declarată</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fișa</w:t>
                  </w:r>
                  <w:proofErr w:type="spellEnd"/>
                  <w:r w:rsidRPr="002A65DB">
                    <w:rPr>
                      <w:color w:val="000000"/>
                      <w:sz w:val="20"/>
                      <w:szCs w:val="20"/>
                      <w:lang w:val="en-US"/>
                    </w:rPr>
                    <w:t xml:space="preserve"> cu </w:t>
                  </w:r>
                  <w:proofErr w:type="spellStart"/>
                  <w:r w:rsidRPr="002A65DB">
                    <w:rPr>
                      <w:color w:val="000000"/>
                      <w:sz w:val="20"/>
                      <w:szCs w:val="20"/>
                      <w:lang w:val="en-US"/>
                    </w:rPr>
                    <w:t>informații</w:t>
                  </w:r>
                  <w:proofErr w:type="spellEnd"/>
                  <w:r w:rsidRPr="002A65DB">
                    <w:rPr>
                      <w:color w:val="000000"/>
                      <w:sz w:val="20"/>
                      <w:szCs w:val="20"/>
                      <w:lang w:val="en-US"/>
                    </w:rPr>
                    <w:t xml:space="preserve"> </w:t>
                  </w:r>
                  <w:proofErr w:type="spellStart"/>
                  <w:r w:rsidRPr="002A65DB">
                    <w:rPr>
                      <w:color w:val="000000"/>
                      <w:sz w:val="20"/>
                      <w:szCs w:val="20"/>
                      <w:lang w:val="en-US"/>
                    </w:rPr>
                    <w:t>despre</w:t>
                  </w:r>
                  <w:proofErr w:type="spellEnd"/>
                  <w:r w:rsidRPr="002A65DB">
                    <w:rPr>
                      <w:color w:val="000000"/>
                      <w:sz w:val="20"/>
                      <w:szCs w:val="20"/>
                      <w:lang w:val="en-US"/>
                    </w:rPr>
                    <w:t xml:space="preserve"> </w:t>
                  </w:r>
                  <w:proofErr w:type="spellStart"/>
                  <w:r w:rsidRPr="002A65DB">
                    <w:rPr>
                      <w:color w:val="000000"/>
                      <w:sz w:val="20"/>
                      <w:szCs w:val="20"/>
                      <w:lang w:val="en-US"/>
                    </w:rPr>
                    <w:t>produs</w:t>
                  </w:r>
                  <w:proofErr w:type="spellEnd"/>
                  <w:r w:rsidRPr="002A65DB">
                    <w:rPr>
                      <w:color w:val="000000"/>
                      <w:sz w:val="20"/>
                      <w:szCs w:val="20"/>
                      <w:lang w:val="en-US"/>
                    </w:rPr>
                    <w:t xml:space="preserve">, </w:t>
                  </w:r>
                  <w:proofErr w:type="spellStart"/>
                  <w:r w:rsidRPr="002A65DB">
                    <w:rPr>
                      <w:color w:val="000000"/>
                      <w:sz w:val="20"/>
                      <w:szCs w:val="20"/>
                      <w:lang w:val="en-US"/>
                    </w:rPr>
                    <w:t>astfel</w:t>
                  </w:r>
                  <w:proofErr w:type="spellEnd"/>
                  <w:r w:rsidRPr="002A65DB">
                    <w:rPr>
                      <w:color w:val="000000"/>
                      <w:sz w:val="20"/>
                      <w:szCs w:val="20"/>
                      <w:lang w:val="en-US"/>
                    </w:rPr>
                    <w:t xml:space="preserve"> cum se </w:t>
                  </w:r>
                  <w:proofErr w:type="spellStart"/>
                  <w:r w:rsidRPr="002A65DB">
                    <w:rPr>
                      <w:color w:val="000000"/>
                      <w:sz w:val="20"/>
                      <w:szCs w:val="20"/>
                      <w:lang w:val="en-US"/>
                    </w:rPr>
                    <w:t>prevede</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anexa</w:t>
                  </w:r>
                  <w:proofErr w:type="spellEnd"/>
                  <w:r w:rsidRPr="002A65DB">
                    <w:rPr>
                      <w:color w:val="000000"/>
                      <w:sz w:val="20"/>
                      <w:szCs w:val="20"/>
                      <w:lang w:val="en-US"/>
                    </w:rPr>
                    <w:t xml:space="preserve"> </w:t>
                  </w:r>
                  <w:r w:rsidR="00182FAA">
                    <w:rPr>
                      <w:color w:val="000000"/>
                      <w:sz w:val="20"/>
                      <w:szCs w:val="20"/>
                      <w:lang w:val="en-US"/>
                    </w:rPr>
                    <w:t>4</w:t>
                  </w:r>
                  <w:r w:rsidRPr="002A65DB">
                    <w:rPr>
                      <w:color w:val="000000"/>
                      <w:sz w:val="20"/>
                      <w:szCs w:val="20"/>
                      <w:lang w:val="en-US"/>
                    </w:rPr>
                    <w:t>.</w:t>
                  </w:r>
                </w:p>
              </w:tc>
            </w:tr>
            <w:tr w:rsidR="00166133" w:rsidRPr="00166133" w14:paraId="1CA454CC" w14:textId="77777777" w:rsidTr="00641911">
              <w:tc>
                <w:tcPr>
                  <w:tcW w:w="959" w:type="dxa"/>
                  <w:vMerge/>
                </w:tcPr>
                <w:p w14:paraId="6CDB0B85"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
              </w:tc>
              <w:tc>
                <w:tcPr>
                  <w:tcW w:w="992" w:type="dxa"/>
                  <w:vMerge/>
                </w:tcPr>
                <w:p w14:paraId="2A55E115"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
              </w:tc>
              <w:tc>
                <w:tcPr>
                  <w:tcW w:w="1276" w:type="dxa"/>
                </w:tcPr>
                <w:p w14:paraId="3BA8AE88" w14:textId="77777777" w:rsidR="00166133" w:rsidRPr="002A65DB" w:rsidRDefault="00166133"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2A65DB">
                    <w:rPr>
                      <w:color w:val="000000"/>
                      <w:sz w:val="20"/>
                      <w:szCs w:val="20"/>
                      <w:shd w:val="clear" w:color="auto" w:fill="FFFFFF"/>
                    </w:rPr>
                    <w:t>IEC 60068-2-31, Căderi libere – procedura 1</w:t>
                  </w:r>
                </w:p>
              </w:tc>
              <w:tc>
                <w:tcPr>
                  <w:tcW w:w="1134" w:type="dxa"/>
                </w:tcPr>
                <w:p w14:paraId="513C7152"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t>Rezistența</w:t>
                  </w:r>
                  <w:proofErr w:type="spellEnd"/>
                  <w:r w:rsidRPr="002A65DB">
                    <w:rPr>
                      <w:color w:val="000000"/>
                      <w:sz w:val="20"/>
                      <w:szCs w:val="20"/>
                      <w:lang w:val="en-US"/>
                    </w:rPr>
                    <w:t xml:space="preserve"> la </w:t>
                  </w:r>
                  <w:proofErr w:type="spellStart"/>
                  <w:r w:rsidRPr="002A65DB">
                    <w:rPr>
                      <w:color w:val="000000"/>
                      <w:sz w:val="20"/>
                      <w:szCs w:val="20"/>
                      <w:lang w:val="en-US"/>
                    </w:rPr>
                    <w:t>căderi</w:t>
                  </w:r>
                  <w:proofErr w:type="spellEnd"/>
                  <w:r w:rsidRPr="002A65DB">
                    <w:rPr>
                      <w:color w:val="000000"/>
                      <w:sz w:val="20"/>
                      <w:szCs w:val="20"/>
                      <w:lang w:val="en-US"/>
                    </w:rPr>
                    <w:t xml:space="preserve"> </w:t>
                  </w:r>
                  <w:proofErr w:type="spellStart"/>
                  <w:r w:rsidRPr="002A65DB">
                    <w:rPr>
                      <w:color w:val="000000"/>
                      <w:sz w:val="20"/>
                      <w:szCs w:val="20"/>
                      <w:lang w:val="en-US"/>
                    </w:rPr>
                    <w:t>accidentale</w:t>
                  </w:r>
                  <w:proofErr w:type="spellEnd"/>
                  <w:r w:rsidRPr="002A65DB">
                    <w:rPr>
                      <w:color w:val="000000"/>
                      <w:sz w:val="20"/>
                      <w:szCs w:val="20"/>
                      <w:lang w:val="en-US"/>
                    </w:rPr>
                    <w:t xml:space="preserve"> a </w:t>
                  </w:r>
                  <w:proofErr w:type="spellStart"/>
                  <w:r w:rsidRPr="002A65DB">
                    <w:rPr>
                      <w:color w:val="000000"/>
                      <w:sz w:val="20"/>
                      <w:szCs w:val="20"/>
                      <w:lang w:val="en-US"/>
                    </w:rPr>
                    <w:t>tabletelor</w:t>
                  </w:r>
                  <w:proofErr w:type="spellEnd"/>
                  <w:r w:rsidRPr="002A65DB">
                    <w:rPr>
                      <w:color w:val="000000"/>
                      <w:sz w:val="20"/>
                      <w:szCs w:val="20"/>
                      <w:lang w:val="en-US"/>
                    </w:rPr>
                    <w:t xml:space="preserve"> de tip „slate” se </w:t>
                  </w:r>
                  <w:proofErr w:type="spellStart"/>
                  <w:r w:rsidRPr="002A65DB">
                    <w:rPr>
                      <w:color w:val="000000"/>
                      <w:sz w:val="20"/>
                      <w:szCs w:val="20"/>
                      <w:lang w:val="en-US"/>
                    </w:rPr>
                    <w:t>testează</w:t>
                  </w:r>
                  <w:proofErr w:type="spellEnd"/>
                  <w:r w:rsidRPr="002A65DB">
                    <w:rPr>
                      <w:color w:val="000000"/>
                      <w:sz w:val="20"/>
                      <w:szCs w:val="20"/>
                      <w:lang w:val="en-US"/>
                    </w:rPr>
                    <w:t xml:space="preserve"> la o </w:t>
                  </w:r>
                  <w:proofErr w:type="spellStart"/>
                  <w:r w:rsidRPr="002A65DB">
                    <w:rPr>
                      <w:color w:val="000000"/>
                      <w:sz w:val="20"/>
                      <w:szCs w:val="20"/>
                      <w:lang w:val="en-US"/>
                    </w:rPr>
                    <w:t>înălțime</w:t>
                  </w:r>
                  <w:proofErr w:type="spellEnd"/>
                  <w:r w:rsidRPr="002A65DB">
                    <w:rPr>
                      <w:color w:val="000000"/>
                      <w:sz w:val="20"/>
                      <w:szCs w:val="20"/>
                      <w:lang w:val="en-US"/>
                    </w:rPr>
                    <w:t xml:space="preserve"> a </w:t>
                  </w:r>
                  <w:proofErr w:type="spellStart"/>
                  <w:r w:rsidRPr="002A65DB">
                    <w:rPr>
                      <w:color w:val="000000"/>
                      <w:sz w:val="20"/>
                      <w:szCs w:val="20"/>
                      <w:lang w:val="en-US"/>
                    </w:rPr>
                    <w:t>căderii</w:t>
                  </w:r>
                  <w:proofErr w:type="spellEnd"/>
                  <w:r w:rsidRPr="002A65DB">
                    <w:rPr>
                      <w:color w:val="000000"/>
                      <w:sz w:val="20"/>
                      <w:szCs w:val="20"/>
                      <w:lang w:val="en-US"/>
                    </w:rPr>
                    <w:t xml:space="preserve"> de 1 </w:t>
                  </w:r>
                  <w:proofErr w:type="spellStart"/>
                  <w:r w:rsidRPr="002A65DB">
                    <w:rPr>
                      <w:color w:val="000000"/>
                      <w:sz w:val="20"/>
                      <w:szCs w:val="20"/>
                      <w:lang w:val="en-US"/>
                    </w:rPr>
                    <w:t>metru</w:t>
                  </w:r>
                  <w:proofErr w:type="spellEnd"/>
                  <w:r w:rsidRPr="002A65DB">
                    <w:rPr>
                      <w:color w:val="000000"/>
                      <w:sz w:val="20"/>
                      <w:szCs w:val="20"/>
                      <w:lang w:val="en-US"/>
                    </w:rPr>
                    <w:t xml:space="preserve"> pe o </w:t>
                  </w:r>
                  <w:proofErr w:type="spellStart"/>
                  <w:r w:rsidRPr="002A65DB">
                    <w:rPr>
                      <w:color w:val="000000"/>
                      <w:sz w:val="20"/>
                      <w:szCs w:val="20"/>
                      <w:lang w:val="en-US"/>
                    </w:rPr>
                    <w:t>placă</w:t>
                  </w:r>
                  <w:proofErr w:type="spellEnd"/>
                  <w:r w:rsidRPr="002A65DB">
                    <w:rPr>
                      <w:color w:val="000000"/>
                      <w:sz w:val="20"/>
                      <w:szCs w:val="20"/>
                      <w:lang w:val="en-US"/>
                    </w:rPr>
                    <w:t xml:space="preserve"> de </w:t>
                  </w:r>
                  <w:proofErr w:type="spellStart"/>
                  <w:r w:rsidRPr="002A65DB">
                    <w:rPr>
                      <w:color w:val="000000"/>
                      <w:sz w:val="20"/>
                      <w:szCs w:val="20"/>
                      <w:lang w:val="en-US"/>
                    </w:rPr>
                    <w:t>oțel</w:t>
                  </w:r>
                  <w:proofErr w:type="spellEnd"/>
                  <w:r w:rsidRPr="002A65DB">
                    <w:rPr>
                      <w:color w:val="000000"/>
                      <w:sz w:val="20"/>
                      <w:szCs w:val="20"/>
                      <w:lang w:val="en-US"/>
                    </w:rPr>
                    <w:t xml:space="preserve"> cu o </w:t>
                  </w:r>
                  <w:proofErr w:type="spellStart"/>
                  <w:r w:rsidRPr="002A65DB">
                    <w:rPr>
                      <w:color w:val="000000"/>
                      <w:sz w:val="20"/>
                      <w:szCs w:val="20"/>
                      <w:lang w:val="en-US"/>
                    </w:rPr>
                    <w:t>grosime</w:t>
                  </w:r>
                  <w:proofErr w:type="spellEnd"/>
                  <w:r w:rsidRPr="002A65DB">
                    <w:rPr>
                      <w:color w:val="000000"/>
                      <w:sz w:val="20"/>
                      <w:szCs w:val="20"/>
                      <w:lang w:val="en-US"/>
                    </w:rPr>
                    <w:t xml:space="preserve"> de 3 mm </w:t>
                  </w:r>
                  <w:proofErr w:type="spellStart"/>
                  <w:r w:rsidRPr="002A65DB">
                    <w:rPr>
                      <w:color w:val="000000"/>
                      <w:sz w:val="20"/>
                      <w:szCs w:val="20"/>
                      <w:lang w:val="en-US"/>
                    </w:rPr>
                    <w:t>dublată</w:t>
                  </w:r>
                  <w:proofErr w:type="spellEnd"/>
                  <w:r w:rsidRPr="002A65DB">
                    <w:rPr>
                      <w:color w:val="000000"/>
                      <w:sz w:val="20"/>
                      <w:szCs w:val="20"/>
                      <w:lang w:val="en-US"/>
                    </w:rPr>
                    <w:t xml:space="preserve"> de un </w:t>
                  </w:r>
                  <w:proofErr w:type="spellStart"/>
                  <w:r w:rsidRPr="002A65DB">
                    <w:rPr>
                      <w:color w:val="000000"/>
                      <w:sz w:val="20"/>
                      <w:szCs w:val="20"/>
                      <w:lang w:val="en-US"/>
                    </w:rPr>
                    <w:t>strat</w:t>
                  </w:r>
                  <w:proofErr w:type="spellEnd"/>
                  <w:r w:rsidRPr="002A65DB">
                    <w:rPr>
                      <w:color w:val="000000"/>
                      <w:sz w:val="20"/>
                      <w:szCs w:val="20"/>
                      <w:lang w:val="en-US"/>
                    </w:rPr>
                    <w:t xml:space="preserve"> de </w:t>
                  </w:r>
                  <w:proofErr w:type="spellStart"/>
                  <w:r w:rsidRPr="002A65DB">
                    <w:rPr>
                      <w:color w:val="000000"/>
                      <w:sz w:val="20"/>
                      <w:szCs w:val="20"/>
                      <w:lang w:val="en-US"/>
                    </w:rPr>
                    <w:t>lemn</w:t>
                  </w:r>
                  <w:proofErr w:type="spellEnd"/>
                  <w:r w:rsidRPr="002A65DB">
                    <w:rPr>
                      <w:color w:val="000000"/>
                      <w:sz w:val="20"/>
                      <w:szCs w:val="20"/>
                      <w:lang w:val="en-US"/>
                    </w:rPr>
                    <w:t xml:space="preserve"> de </w:t>
                  </w:r>
                  <w:proofErr w:type="spellStart"/>
                  <w:r w:rsidRPr="002A65DB">
                    <w:rPr>
                      <w:color w:val="000000"/>
                      <w:sz w:val="20"/>
                      <w:szCs w:val="20"/>
                      <w:lang w:val="en-US"/>
                    </w:rPr>
                    <w:t>esență</w:t>
                  </w:r>
                  <w:proofErr w:type="spellEnd"/>
                  <w:r w:rsidRPr="002A65DB">
                    <w:rPr>
                      <w:color w:val="000000"/>
                      <w:sz w:val="20"/>
                      <w:szCs w:val="20"/>
                      <w:lang w:val="en-US"/>
                    </w:rPr>
                    <w:t xml:space="preserve"> tare cu o </w:t>
                  </w:r>
                  <w:proofErr w:type="spellStart"/>
                  <w:r w:rsidRPr="002A65DB">
                    <w:rPr>
                      <w:color w:val="000000"/>
                      <w:sz w:val="20"/>
                      <w:szCs w:val="20"/>
                      <w:lang w:val="en-US"/>
                    </w:rPr>
                    <w:t>grosime</w:t>
                  </w:r>
                  <w:proofErr w:type="spellEnd"/>
                  <w:r w:rsidRPr="002A65DB">
                    <w:rPr>
                      <w:color w:val="000000"/>
                      <w:sz w:val="20"/>
                      <w:szCs w:val="20"/>
                      <w:lang w:val="en-US"/>
                    </w:rPr>
                    <w:t xml:space="preserve"> de 10-19 mm (</w:t>
                  </w:r>
                  <w:proofErr w:type="spellStart"/>
                  <w:r w:rsidRPr="002A65DB">
                    <w:rPr>
                      <w:color w:val="000000"/>
                      <w:sz w:val="20"/>
                      <w:szCs w:val="20"/>
                      <w:lang w:val="en-US"/>
                    </w:rPr>
                    <w:t>abatere</w:t>
                  </w:r>
                  <w:proofErr w:type="spellEnd"/>
                  <w:r w:rsidRPr="002A65DB">
                    <w:rPr>
                      <w:color w:val="000000"/>
                      <w:sz w:val="20"/>
                      <w:szCs w:val="20"/>
                      <w:lang w:val="en-US"/>
                    </w:rPr>
                    <w:t xml:space="preserve"> de la </w:t>
                  </w:r>
                  <w:proofErr w:type="spellStart"/>
                  <w:r w:rsidRPr="002A65DB">
                    <w:rPr>
                      <w:color w:val="000000"/>
                      <w:sz w:val="20"/>
                      <w:szCs w:val="20"/>
                      <w:lang w:val="en-US"/>
                    </w:rPr>
                    <w:t>procedura</w:t>
                  </w:r>
                  <w:proofErr w:type="spellEnd"/>
                  <w:r w:rsidRPr="002A65DB">
                    <w:rPr>
                      <w:color w:val="000000"/>
                      <w:sz w:val="20"/>
                      <w:szCs w:val="20"/>
                      <w:lang w:val="en-US"/>
                    </w:rPr>
                    <w:t xml:space="preserve"> 1); 26 de </w:t>
                  </w:r>
                  <w:proofErr w:type="spellStart"/>
                  <w:r w:rsidRPr="002A65DB">
                    <w:rPr>
                      <w:color w:val="000000"/>
                      <w:sz w:val="20"/>
                      <w:szCs w:val="20"/>
                      <w:lang w:val="en-US"/>
                    </w:rPr>
                    <w:t>orientări</w:t>
                  </w:r>
                  <w:proofErr w:type="spellEnd"/>
                  <w:r w:rsidRPr="002A65DB">
                    <w:rPr>
                      <w:color w:val="000000"/>
                      <w:sz w:val="20"/>
                      <w:szCs w:val="20"/>
                      <w:lang w:val="en-US"/>
                    </w:rPr>
                    <w:t xml:space="preserve"> </w:t>
                  </w:r>
                  <w:proofErr w:type="spellStart"/>
                  <w:r w:rsidRPr="002A65DB">
                    <w:rPr>
                      <w:color w:val="000000"/>
                      <w:sz w:val="20"/>
                      <w:szCs w:val="20"/>
                      <w:lang w:val="en-US"/>
                    </w:rPr>
                    <w:t>controlate</w:t>
                  </w:r>
                  <w:proofErr w:type="spellEnd"/>
                  <w:r w:rsidRPr="002A65DB">
                    <w:rPr>
                      <w:color w:val="000000"/>
                      <w:sz w:val="20"/>
                      <w:szCs w:val="20"/>
                      <w:lang w:val="en-US"/>
                    </w:rPr>
                    <w:t xml:space="preserve"> cu o </w:t>
                  </w:r>
                  <w:proofErr w:type="spellStart"/>
                  <w:r w:rsidRPr="002A65DB">
                    <w:rPr>
                      <w:color w:val="000000"/>
                      <w:sz w:val="20"/>
                      <w:szCs w:val="20"/>
                      <w:lang w:val="en-US"/>
                    </w:rPr>
                    <w:t>cădere</w:t>
                  </w:r>
                  <w:proofErr w:type="spellEnd"/>
                  <w:r w:rsidRPr="002A65DB">
                    <w:rPr>
                      <w:color w:val="000000"/>
                      <w:sz w:val="20"/>
                      <w:szCs w:val="20"/>
                      <w:lang w:val="en-US"/>
                    </w:rPr>
                    <w:t xml:space="preserve"> pe </w:t>
                  </w:r>
                  <w:proofErr w:type="spellStart"/>
                  <w:r w:rsidRPr="002A65DB">
                    <w:rPr>
                      <w:color w:val="000000"/>
                      <w:sz w:val="20"/>
                      <w:szCs w:val="20"/>
                      <w:lang w:val="en-US"/>
                    </w:rPr>
                    <w:t>fiecare</w:t>
                  </w:r>
                  <w:proofErr w:type="spellEnd"/>
                  <w:r w:rsidRPr="002A65DB">
                    <w:rPr>
                      <w:color w:val="000000"/>
                      <w:sz w:val="20"/>
                      <w:szCs w:val="20"/>
                      <w:lang w:val="en-US"/>
                    </w:rPr>
                    <w:t xml:space="preserve"> </w:t>
                  </w:r>
                  <w:proofErr w:type="spellStart"/>
                  <w:r w:rsidRPr="002A65DB">
                    <w:rPr>
                      <w:color w:val="000000"/>
                      <w:sz w:val="20"/>
                      <w:szCs w:val="20"/>
                      <w:lang w:val="en-US"/>
                    </w:rPr>
                    <w:t>față</w:t>
                  </w:r>
                  <w:proofErr w:type="spellEnd"/>
                  <w:r w:rsidRPr="002A65DB">
                    <w:rPr>
                      <w:color w:val="000000"/>
                      <w:sz w:val="20"/>
                      <w:szCs w:val="20"/>
                      <w:lang w:val="en-US"/>
                    </w:rPr>
                    <w:t xml:space="preserve">, </w:t>
                  </w:r>
                  <w:proofErr w:type="spellStart"/>
                  <w:r w:rsidRPr="002A65DB">
                    <w:rPr>
                      <w:color w:val="000000"/>
                      <w:sz w:val="20"/>
                      <w:szCs w:val="20"/>
                      <w:lang w:val="en-US"/>
                    </w:rPr>
                    <w:t>margine</w:t>
                  </w:r>
                  <w:proofErr w:type="spellEnd"/>
                  <w:r w:rsidRPr="002A65DB">
                    <w:rPr>
                      <w:color w:val="000000"/>
                      <w:sz w:val="20"/>
                      <w:szCs w:val="20"/>
                      <w:lang w:val="en-US"/>
                    </w:rPr>
                    <w:t xml:space="preserve"> </w:t>
                  </w:r>
                  <w:proofErr w:type="spellStart"/>
                  <w:r w:rsidRPr="002A65DB">
                    <w:rPr>
                      <w:color w:val="000000"/>
                      <w:sz w:val="20"/>
                      <w:szCs w:val="20"/>
                      <w:lang w:val="en-US"/>
                    </w:rPr>
                    <w:t>și</w:t>
                  </w:r>
                  <w:proofErr w:type="spellEnd"/>
                  <w:r w:rsidRPr="002A65DB">
                    <w:rPr>
                      <w:color w:val="000000"/>
                      <w:sz w:val="20"/>
                      <w:szCs w:val="20"/>
                      <w:lang w:val="en-US"/>
                    </w:rPr>
                    <w:t xml:space="preserve"> </w:t>
                  </w:r>
                  <w:proofErr w:type="spellStart"/>
                  <w:r w:rsidRPr="002A65DB">
                    <w:rPr>
                      <w:color w:val="000000"/>
                      <w:sz w:val="20"/>
                      <w:szCs w:val="20"/>
                      <w:lang w:val="en-US"/>
                    </w:rPr>
                    <w:t>colț</w:t>
                  </w:r>
                  <w:proofErr w:type="spellEnd"/>
                  <w:r w:rsidRPr="002A65DB">
                    <w:rPr>
                      <w:color w:val="000000"/>
                      <w:sz w:val="20"/>
                      <w:szCs w:val="20"/>
                      <w:lang w:val="en-US"/>
                    </w:rPr>
                    <w:t xml:space="preserve">, </w:t>
                  </w:r>
                  <w:proofErr w:type="spellStart"/>
                  <w:r w:rsidRPr="002A65DB">
                    <w:rPr>
                      <w:color w:val="000000"/>
                      <w:sz w:val="20"/>
                      <w:szCs w:val="20"/>
                      <w:lang w:val="en-US"/>
                    </w:rPr>
                    <w:t>astfel</w:t>
                  </w:r>
                  <w:proofErr w:type="spellEnd"/>
                  <w:r w:rsidRPr="002A65DB">
                    <w:rPr>
                      <w:color w:val="000000"/>
                      <w:sz w:val="20"/>
                      <w:szCs w:val="20"/>
                      <w:lang w:val="en-US"/>
                    </w:rPr>
                    <w:t xml:space="preserve"> cum se </w:t>
                  </w:r>
                  <w:proofErr w:type="spellStart"/>
                  <w:r w:rsidRPr="002A65DB">
                    <w:rPr>
                      <w:color w:val="000000"/>
                      <w:sz w:val="20"/>
                      <w:szCs w:val="20"/>
                      <w:lang w:val="en-US"/>
                    </w:rPr>
                    <w:t>specifică</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secvența</w:t>
                  </w:r>
                  <w:proofErr w:type="spellEnd"/>
                  <w:r w:rsidRPr="002A65DB">
                    <w:rPr>
                      <w:color w:val="000000"/>
                      <w:sz w:val="20"/>
                      <w:szCs w:val="20"/>
                      <w:lang w:val="en-US"/>
                    </w:rPr>
                    <w:t xml:space="preserve"> de </w:t>
                  </w:r>
                  <w:proofErr w:type="spellStart"/>
                  <w:r w:rsidRPr="002A65DB">
                    <w:rPr>
                      <w:color w:val="000000"/>
                      <w:sz w:val="20"/>
                      <w:szCs w:val="20"/>
                      <w:lang w:val="en-US"/>
                    </w:rPr>
                    <w:t>încercare</w:t>
                  </w:r>
                  <w:proofErr w:type="spellEnd"/>
                  <w:r w:rsidRPr="002A65DB">
                    <w:rPr>
                      <w:color w:val="000000"/>
                      <w:sz w:val="20"/>
                      <w:szCs w:val="20"/>
                      <w:lang w:val="en-US"/>
                    </w:rPr>
                    <w:t xml:space="preserve"> de </w:t>
                  </w:r>
                  <w:proofErr w:type="spellStart"/>
                  <w:r w:rsidRPr="002A65DB">
                    <w:rPr>
                      <w:color w:val="000000"/>
                      <w:sz w:val="20"/>
                      <w:szCs w:val="20"/>
                      <w:lang w:val="en-US"/>
                    </w:rPr>
                    <w:t>mai</w:t>
                  </w:r>
                  <w:proofErr w:type="spellEnd"/>
                  <w:r w:rsidRPr="002A65DB">
                    <w:rPr>
                      <w:color w:val="000000"/>
                      <w:sz w:val="20"/>
                      <w:szCs w:val="20"/>
                      <w:lang w:val="en-US"/>
                    </w:rPr>
                    <w:t xml:space="preserve"> </w:t>
                  </w:r>
                  <w:proofErr w:type="spellStart"/>
                  <w:r w:rsidRPr="002A65DB">
                    <w:rPr>
                      <w:color w:val="000000"/>
                      <w:sz w:val="20"/>
                      <w:szCs w:val="20"/>
                      <w:lang w:val="en-US"/>
                    </w:rPr>
                    <w:t>jos</w:t>
                  </w:r>
                  <w:proofErr w:type="spellEnd"/>
                  <w:r w:rsidRPr="002A65DB">
                    <w:rPr>
                      <w:color w:val="000000"/>
                      <w:sz w:val="20"/>
                      <w:szCs w:val="20"/>
                      <w:lang w:val="en-US"/>
                    </w:rPr>
                    <w:t xml:space="preserve">; </w:t>
                  </w:r>
                  <w:proofErr w:type="spellStart"/>
                  <w:r w:rsidRPr="002A65DB">
                    <w:rPr>
                      <w:color w:val="000000"/>
                      <w:sz w:val="20"/>
                      <w:szCs w:val="20"/>
                      <w:lang w:val="en-US"/>
                    </w:rPr>
                    <w:t>încercarea</w:t>
                  </w:r>
                  <w:proofErr w:type="spellEnd"/>
                  <w:r w:rsidRPr="002A65DB">
                    <w:rPr>
                      <w:color w:val="000000"/>
                      <w:sz w:val="20"/>
                      <w:szCs w:val="20"/>
                      <w:lang w:val="en-US"/>
                    </w:rPr>
                    <w:t xml:space="preserve"> se </w:t>
                  </w:r>
                  <w:proofErr w:type="spellStart"/>
                  <w:r w:rsidRPr="002A65DB">
                    <w:rPr>
                      <w:color w:val="000000"/>
                      <w:sz w:val="20"/>
                      <w:szCs w:val="20"/>
                      <w:lang w:val="en-US"/>
                    </w:rPr>
                    <w:t>efectuează</w:t>
                  </w:r>
                  <w:proofErr w:type="spellEnd"/>
                  <w:r w:rsidRPr="002A65DB">
                    <w:rPr>
                      <w:color w:val="000000"/>
                      <w:sz w:val="20"/>
                      <w:szCs w:val="20"/>
                      <w:lang w:val="en-US"/>
                    </w:rPr>
                    <w:t xml:space="preserve"> </w:t>
                  </w:r>
                  <w:proofErr w:type="spellStart"/>
                  <w:r w:rsidRPr="002A65DB">
                    <w:rPr>
                      <w:color w:val="000000"/>
                      <w:sz w:val="20"/>
                      <w:szCs w:val="20"/>
                      <w:lang w:val="en-US"/>
                    </w:rPr>
                    <w:t>consecutiv</w:t>
                  </w:r>
                  <w:proofErr w:type="spellEnd"/>
                  <w:r w:rsidRPr="002A65DB">
                    <w:rPr>
                      <w:color w:val="000000"/>
                      <w:sz w:val="20"/>
                      <w:szCs w:val="20"/>
                      <w:lang w:val="en-US"/>
                    </w:rPr>
                    <w:t xml:space="preserve"> pe 5 </w:t>
                  </w:r>
                  <w:proofErr w:type="spellStart"/>
                  <w:r w:rsidRPr="002A65DB">
                    <w:rPr>
                      <w:color w:val="000000"/>
                      <w:sz w:val="20"/>
                      <w:szCs w:val="20"/>
                      <w:lang w:val="en-US"/>
                    </w:rPr>
                    <w:t>unități</w:t>
                  </w:r>
                  <w:proofErr w:type="spellEnd"/>
                  <w:r w:rsidRPr="002A65DB">
                    <w:rPr>
                      <w:color w:val="000000"/>
                      <w:sz w:val="20"/>
                      <w:szCs w:val="20"/>
                      <w:lang w:val="en-US"/>
                    </w:rPr>
                    <w:t xml:space="preserve"> </w:t>
                  </w:r>
                  <w:proofErr w:type="spellStart"/>
                  <w:r w:rsidRPr="002A65DB">
                    <w:rPr>
                      <w:color w:val="000000"/>
                      <w:sz w:val="20"/>
                      <w:szCs w:val="20"/>
                      <w:lang w:val="en-US"/>
                    </w:rPr>
                    <w:t>și</w:t>
                  </w:r>
                  <w:proofErr w:type="spellEnd"/>
                  <w:r w:rsidRPr="002A65DB">
                    <w:rPr>
                      <w:color w:val="000000"/>
                      <w:sz w:val="20"/>
                      <w:szCs w:val="20"/>
                      <w:lang w:val="en-US"/>
                    </w:rPr>
                    <w:t xml:space="preserve"> se </w:t>
                  </w:r>
                  <w:proofErr w:type="spellStart"/>
                  <w:r w:rsidRPr="002A65DB">
                    <w:rPr>
                      <w:color w:val="000000"/>
                      <w:sz w:val="20"/>
                      <w:szCs w:val="20"/>
                      <w:lang w:val="en-US"/>
                    </w:rPr>
                    <w:t>consideră</w:t>
                  </w:r>
                  <w:proofErr w:type="spellEnd"/>
                  <w:r w:rsidRPr="002A65DB">
                    <w:rPr>
                      <w:color w:val="000000"/>
                      <w:sz w:val="20"/>
                      <w:szCs w:val="20"/>
                      <w:lang w:val="en-US"/>
                    </w:rPr>
                    <w:t xml:space="preserve"> </w:t>
                  </w:r>
                  <w:proofErr w:type="spellStart"/>
                  <w:r w:rsidRPr="002A65DB">
                    <w:rPr>
                      <w:color w:val="000000"/>
                      <w:sz w:val="20"/>
                      <w:szCs w:val="20"/>
                      <w:lang w:val="en-US"/>
                    </w:rPr>
                    <w:t>reușită</w:t>
                  </w:r>
                  <w:proofErr w:type="spellEnd"/>
                  <w:r w:rsidRPr="002A65DB">
                    <w:rPr>
                      <w:color w:val="000000"/>
                      <w:sz w:val="20"/>
                      <w:szCs w:val="20"/>
                      <w:lang w:val="en-US"/>
                    </w:rPr>
                    <w:t xml:space="preserve"> </w:t>
                  </w:r>
                  <w:proofErr w:type="spellStart"/>
                  <w:r w:rsidRPr="002A65DB">
                    <w:rPr>
                      <w:color w:val="000000"/>
                      <w:sz w:val="20"/>
                      <w:szCs w:val="20"/>
                      <w:lang w:val="en-US"/>
                    </w:rPr>
                    <w:t>dacă</w:t>
                  </w:r>
                  <w:proofErr w:type="spellEnd"/>
                  <w:r w:rsidRPr="002A65DB">
                    <w:rPr>
                      <w:color w:val="000000"/>
                      <w:sz w:val="20"/>
                      <w:szCs w:val="20"/>
                      <w:lang w:val="en-US"/>
                    </w:rPr>
                    <w:t xml:space="preserve"> </w:t>
                  </w:r>
                  <w:proofErr w:type="spellStart"/>
                  <w:r w:rsidRPr="002A65DB">
                    <w:rPr>
                      <w:color w:val="000000"/>
                      <w:sz w:val="20"/>
                      <w:szCs w:val="20"/>
                      <w:lang w:val="en-US"/>
                    </w:rPr>
                    <w:t>este</w:t>
                  </w:r>
                  <w:proofErr w:type="spellEnd"/>
                  <w:r w:rsidRPr="002A65DB">
                    <w:rPr>
                      <w:color w:val="000000"/>
                      <w:sz w:val="20"/>
                      <w:szCs w:val="20"/>
                      <w:lang w:val="en-US"/>
                    </w:rPr>
                    <w:t xml:space="preserve"> </w:t>
                  </w:r>
                  <w:proofErr w:type="spellStart"/>
                  <w:r w:rsidRPr="002A65DB">
                    <w:rPr>
                      <w:color w:val="000000"/>
                      <w:sz w:val="20"/>
                      <w:szCs w:val="20"/>
                      <w:lang w:val="en-US"/>
                    </w:rPr>
                    <w:t>trecută</w:t>
                  </w:r>
                  <w:proofErr w:type="spellEnd"/>
                  <w:r w:rsidRPr="002A65DB">
                    <w:rPr>
                      <w:color w:val="000000"/>
                      <w:sz w:val="20"/>
                      <w:szCs w:val="20"/>
                      <w:lang w:val="en-US"/>
                    </w:rPr>
                    <w:t xml:space="preserve"> de cel </w:t>
                  </w:r>
                  <w:proofErr w:type="spellStart"/>
                  <w:r w:rsidRPr="002A65DB">
                    <w:rPr>
                      <w:color w:val="000000"/>
                      <w:sz w:val="20"/>
                      <w:szCs w:val="20"/>
                      <w:lang w:val="en-US"/>
                    </w:rPr>
                    <w:t>puțin</w:t>
                  </w:r>
                  <w:proofErr w:type="spellEnd"/>
                  <w:r w:rsidRPr="002A65DB">
                    <w:rPr>
                      <w:color w:val="000000"/>
                      <w:sz w:val="20"/>
                      <w:szCs w:val="20"/>
                      <w:lang w:val="en-US"/>
                    </w:rPr>
                    <w:t xml:space="preserve"> 4 </w:t>
                  </w:r>
                  <w:proofErr w:type="spellStart"/>
                  <w:r w:rsidRPr="002A65DB">
                    <w:rPr>
                      <w:color w:val="000000"/>
                      <w:sz w:val="20"/>
                      <w:szCs w:val="20"/>
                      <w:lang w:val="en-US"/>
                    </w:rPr>
                    <w:t>unități</w:t>
                  </w:r>
                  <w:proofErr w:type="spellEnd"/>
                  <w:r w:rsidRPr="002A65DB">
                    <w:rPr>
                      <w:color w:val="000000"/>
                      <w:sz w:val="20"/>
                      <w:szCs w:val="20"/>
                      <w:lang w:val="en-US"/>
                    </w:rPr>
                    <w:t>.</w:t>
                  </w:r>
                </w:p>
                <w:p w14:paraId="16D42F6F"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lang w:val="en-US"/>
                    </w:rPr>
                    <w:lastRenderedPageBreak/>
                    <w:t>Tableta</w:t>
                  </w:r>
                  <w:proofErr w:type="spellEnd"/>
                  <w:r w:rsidRPr="002A65DB">
                    <w:rPr>
                      <w:color w:val="000000"/>
                      <w:sz w:val="20"/>
                      <w:szCs w:val="20"/>
                      <w:lang w:val="en-US"/>
                    </w:rPr>
                    <w:t xml:space="preserve"> de tip „slate” </w:t>
                  </w:r>
                  <w:proofErr w:type="spellStart"/>
                  <w:r w:rsidRPr="002A65DB">
                    <w:rPr>
                      <w:color w:val="000000"/>
                      <w:sz w:val="20"/>
                      <w:szCs w:val="20"/>
                      <w:lang w:val="en-US"/>
                    </w:rPr>
                    <w:t>în</w:t>
                  </w:r>
                  <w:proofErr w:type="spellEnd"/>
                  <w:r w:rsidRPr="002A65DB">
                    <w:rPr>
                      <w:color w:val="000000"/>
                      <w:sz w:val="20"/>
                      <w:szCs w:val="20"/>
                      <w:lang w:val="en-US"/>
                    </w:rPr>
                    <w:t xml:space="preserve"> stare de </w:t>
                  </w:r>
                  <w:proofErr w:type="spellStart"/>
                  <w:r w:rsidRPr="002A65DB">
                    <w:rPr>
                      <w:color w:val="000000"/>
                      <w:sz w:val="20"/>
                      <w:szCs w:val="20"/>
                      <w:lang w:val="en-US"/>
                    </w:rPr>
                    <w:t>depliere</w:t>
                  </w:r>
                  <w:proofErr w:type="spellEnd"/>
                  <w:r w:rsidRPr="002A65DB">
                    <w:rPr>
                      <w:color w:val="000000"/>
                      <w:sz w:val="20"/>
                      <w:szCs w:val="20"/>
                      <w:lang w:val="en-US"/>
                    </w:rPr>
                    <w:t xml:space="preserve"> </w:t>
                  </w:r>
                  <w:proofErr w:type="spellStart"/>
                  <w:r w:rsidRPr="002A65DB">
                    <w:rPr>
                      <w:color w:val="000000"/>
                      <w:sz w:val="20"/>
                      <w:szCs w:val="20"/>
                      <w:lang w:val="en-US"/>
                    </w:rPr>
                    <w:t>completă</w:t>
                  </w:r>
                  <w:proofErr w:type="spellEnd"/>
                  <w:r w:rsidRPr="002A65DB">
                    <w:rPr>
                      <w:color w:val="000000"/>
                      <w:sz w:val="20"/>
                      <w:szCs w:val="20"/>
                      <w:lang w:val="en-US"/>
                    </w:rPr>
                    <w:t xml:space="preserve"> se </w:t>
                  </w:r>
                  <w:proofErr w:type="spellStart"/>
                  <w:r w:rsidRPr="002A65DB">
                    <w:rPr>
                      <w:color w:val="000000"/>
                      <w:sz w:val="20"/>
                      <w:szCs w:val="20"/>
                      <w:lang w:val="en-US"/>
                    </w:rPr>
                    <w:t>lasă</w:t>
                  </w:r>
                  <w:proofErr w:type="spellEnd"/>
                  <w:r w:rsidRPr="002A65DB">
                    <w:rPr>
                      <w:color w:val="000000"/>
                      <w:sz w:val="20"/>
                      <w:szCs w:val="20"/>
                      <w:lang w:val="en-US"/>
                    </w:rPr>
                    <w:t xml:space="preserve"> </w:t>
                  </w:r>
                  <w:proofErr w:type="spellStart"/>
                  <w:r w:rsidRPr="002A65DB">
                    <w:rPr>
                      <w:color w:val="000000"/>
                      <w:sz w:val="20"/>
                      <w:szCs w:val="20"/>
                      <w:lang w:val="en-US"/>
                    </w:rPr>
                    <w:t>să</w:t>
                  </w:r>
                  <w:proofErr w:type="spellEnd"/>
                  <w:r w:rsidRPr="002A65DB">
                    <w:rPr>
                      <w:color w:val="000000"/>
                      <w:sz w:val="20"/>
                      <w:szCs w:val="20"/>
                      <w:lang w:val="en-US"/>
                    </w:rPr>
                    <w:t xml:space="preserve"> </w:t>
                  </w:r>
                  <w:proofErr w:type="spellStart"/>
                  <w:r w:rsidRPr="002A65DB">
                    <w:rPr>
                      <w:color w:val="000000"/>
                      <w:sz w:val="20"/>
                      <w:szCs w:val="20"/>
                      <w:lang w:val="en-US"/>
                    </w:rPr>
                    <w:t>cadă</w:t>
                  </w:r>
                  <w:proofErr w:type="spellEnd"/>
                  <w:r w:rsidRPr="002A65DB">
                    <w:rPr>
                      <w:color w:val="000000"/>
                      <w:sz w:val="20"/>
                      <w:szCs w:val="20"/>
                      <w:lang w:val="en-US"/>
                    </w:rPr>
                    <w:t xml:space="preserve"> </w:t>
                  </w:r>
                  <w:proofErr w:type="spellStart"/>
                  <w:r w:rsidRPr="002A65DB">
                    <w:rPr>
                      <w:color w:val="000000"/>
                      <w:sz w:val="20"/>
                      <w:szCs w:val="20"/>
                      <w:lang w:val="en-US"/>
                    </w:rPr>
                    <w:t>consecutiv</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următoarele</w:t>
                  </w:r>
                  <w:proofErr w:type="spellEnd"/>
                  <w:r w:rsidRPr="002A65DB">
                    <w:rPr>
                      <w:color w:val="000000"/>
                      <w:sz w:val="20"/>
                      <w:szCs w:val="20"/>
                      <w:lang w:val="en-US"/>
                    </w:rPr>
                    <w:t xml:space="preserve"> </w:t>
                  </w:r>
                  <w:proofErr w:type="spellStart"/>
                  <w:r w:rsidRPr="002A65DB">
                    <w:rPr>
                      <w:color w:val="000000"/>
                      <w:sz w:val="20"/>
                      <w:szCs w:val="20"/>
                      <w:lang w:val="en-US"/>
                    </w:rPr>
                    <w:t>orientări</w:t>
                  </w:r>
                  <w:proofErr w:type="spellEnd"/>
                  <w:r w:rsidRPr="002A65DB">
                    <w:rPr>
                      <w:color w:val="000000"/>
                      <w:sz w:val="20"/>
                      <w:szCs w:val="20"/>
                      <w:lang w:val="en-US"/>
                    </w:rPr>
                    <w:t xml:space="preserve">, </w:t>
                  </w:r>
                  <w:proofErr w:type="spellStart"/>
                  <w:r w:rsidRPr="002A65DB">
                    <w:rPr>
                      <w:color w:val="000000"/>
                      <w:sz w:val="20"/>
                      <w:szCs w:val="20"/>
                      <w:lang w:val="en-US"/>
                    </w:rPr>
                    <w:t>până</w:t>
                  </w:r>
                  <w:proofErr w:type="spellEnd"/>
                  <w:r w:rsidRPr="002A65DB">
                    <w:rPr>
                      <w:color w:val="000000"/>
                      <w:sz w:val="20"/>
                      <w:szCs w:val="20"/>
                      <w:lang w:val="en-US"/>
                    </w:rPr>
                    <w:t xml:space="preserve"> </w:t>
                  </w:r>
                  <w:proofErr w:type="spellStart"/>
                  <w:r w:rsidRPr="002A65DB">
                    <w:rPr>
                      <w:color w:val="000000"/>
                      <w:sz w:val="20"/>
                      <w:szCs w:val="20"/>
                      <w:lang w:val="en-US"/>
                    </w:rPr>
                    <w:t>când</w:t>
                  </w:r>
                  <w:proofErr w:type="spellEnd"/>
                  <w:r w:rsidRPr="002A65DB">
                    <w:rPr>
                      <w:color w:val="000000"/>
                      <w:sz w:val="20"/>
                      <w:szCs w:val="20"/>
                      <w:lang w:val="en-US"/>
                    </w:rPr>
                    <w:t xml:space="preserve"> se </w:t>
                  </w:r>
                  <w:proofErr w:type="spellStart"/>
                  <w:r w:rsidRPr="002A65DB">
                    <w:rPr>
                      <w:color w:val="000000"/>
                      <w:sz w:val="20"/>
                      <w:szCs w:val="20"/>
                      <w:lang w:val="en-US"/>
                    </w:rPr>
                    <w:t>atinge</w:t>
                  </w:r>
                  <w:proofErr w:type="spellEnd"/>
                  <w:r w:rsidRPr="002A65DB">
                    <w:rPr>
                      <w:color w:val="000000"/>
                      <w:sz w:val="20"/>
                      <w:szCs w:val="20"/>
                      <w:lang w:val="en-US"/>
                    </w:rPr>
                    <w:t xml:space="preserve"> </w:t>
                  </w:r>
                  <w:proofErr w:type="spellStart"/>
                  <w:r w:rsidRPr="002A65DB">
                    <w:rPr>
                      <w:color w:val="000000"/>
                      <w:sz w:val="20"/>
                      <w:szCs w:val="20"/>
                      <w:lang w:val="en-US"/>
                    </w:rPr>
                    <w:t>numărul</w:t>
                  </w:r>
                  <w:proofErr w:type="spellEnd"/>
                  <w:r w:rsidRPr="002A65DB">
                    <w:rPr>
                      <w:color w:val="000000"/>
                      <w:sz w:val="20"/>
                      <w:szCs w:val="20"/>
                      <w:lang w:val="en-US"/>
                    </w:rPr>
                    <w:t xml:space="preserve"> </w:t>
                  </w:r>
                  <w:proofErr w:type="spellStart"/>
                  <w:r w:rsidRPr="002A65DB">
                    <w:rPr>
                      <w:color w:val="000000"/>
                      <w:sz w:val="20"/>
                      <w:szCs w:val="20"/>
                      <w:lang w:val="en-US"/>
                    </w:rPr>
                    <w:t>necesar</w:t>
                  </w:r>
                  <w:proofErr w:type="spellEnd"/>
                  <w:r w:rsidRPr="002A65DB">
                    <w:rPr>
                      <w:color w:val="000000"/>
                      <w:sz w:val="20"/>
                      <w:szCs w:val="20"/>
                      <w:lang w:val="en-US"/>
                    </w:rPr>
                    <w:t xml:space="preserve"> de </w:t>
                  </w:r>
                  <w:proofErr w:type="spellStart"/>
                  <w:r w:rsidRPr="002A65DB">
                    <w:rPr>
                      <w:color w:val="000000"/>
                      <w:sz w:val="20"/>
                      <w:szCs w:val="20"/>
                      <w:lang w:val="en-US"/>
                    </w:rPr>
                    <w:t>căderi</w:t>
                  </w:r>
                  <w:proofErr w:type="spellEnd"/>
                  <w:r w:rsidRPr="002A65DB">
                    <w:rPr>
                      <w:color w:val="000000"/>
                      <w:sz w:val="20"/>
                      <w:szCs w:val="20"/>
                      <w:lang w:val="en-US"/>
                    </w:rPr>
                    <w:t xml:space="preserve">. </w:t>
                  </w:r>
                  <w:proofErr w:type="spellStart"/>
                  <w:r w:rsidRPr="002A65DB">
                    <w:rPr>
                      <w:color w:val="000000"/>
                      <w:sz w:val="20"/>
                      <w:szCs w:val="20"/>
                      <w:lang w:val="en-US"/>
                    </w:rPr>
                    <w:t>Diferitele</w:t>
                  </w:r>
                  <w:proofErr w:type="spellEnd"/>
                  <w:r w:rsidRPr="002A65DB">
                    <w:rPr>
                      <w:color w:val="000000"/>
                      <w:sz w:val="20"/>
                      <w:szCs w:val="20"/>
                      <w:lang w:val="en-US"/>
                    </w:rPr>
                    <w:t xml:space="preserve"> </w:t>
                  </w:r>
                  <w:proofErr w:type="spellStart"/>
                  <w:r w:rsidRPr="002A65DB">
                    <w:rPr>
                      <w:color w:val="000000"/>
                      <w:sz w:val="20"/>
                      <w:szCs w:val="20"/>
                      <w:lang w:val="en-US"/>
                    </w:rPr>
                    <w:t>muchii</w:t>
                  </w:r>
                  <w:proofErr w:type="spellEnd"/>
                  <w:r w:rsidRPr="002A65DB">
                    <w:rPr>
                      <w:color w:val="000000"/>
                      <w:sz w:val="20"/>
                      <w:szCs w:val="20"/>
                      <w:lang w:val="en-US"/>
                    </w:rPr>
                    <w:t xml:space="preserve">, </w:t>
                  </w:r>
                  <w:proofErr w:type="spellStart"/>
                  <w:r w:rsidRPr="002A65DB">
                    <w:rPr>
                      <w:color w:val="000000"/>
                      <w:sz w:val="20"/>
                      <w:szCs w:val="20"/>
                      <w:lang w:val="en-US"/>
                    </w:rPr>
                    <w:t>colțuri</w:t>
                  </w:r>
                  <w:proofErr w:type="spellEnd"/>
                  <w:r w:rsidRPr="002A65DB">
                    <w:rPr>
                      <w:color w:val="000000"/>
                      <w:sz w:val="20"/>
                      <w:szCs w:val="20"/>
                      <w:lang w:val="en-US"/>
                    </w:rPr>
                    <w:t xml:space="preserve"> </w:t>
                  </w:r>
                  <w:proofErr w:type="spellStart"/>
                  <w:r w:rsidRPr="002A65DB">
                    <w:rPr>
                      <w:color w:val="000000"/>
                      <w:sz w:val="20"/>
                      <w:szCs w:val="20"/>
                      <w:lang w:val="en-US"/>
                    </w:rPr>
                    <w:t>și</w:t>
                  </w:r>
                  <w:proofErr w:type="spellEnd"/>
                  <w:r w:rsidRPr="002A65DB">
                    <w:rPr>
                      <w:color w:val="000000"/>
                      <w:sz w:val="20"/>
                      <w:szCs w:val="20"/>
                      <w:lang w:val="en-US"/>
                    </w:rPr>
                    <w:t xml:space="preserve"> </w:t>
                  </w:r>
                  <w:proofErr w:type="spellStart"/>
                  <w:r w:rsidRPr="002A65DB">
                    <w:rPr>
                      <w:color w:val="000000"/>
                      <w:sz w:val="20"/>
                      <w:szCs w:val="20"/>
                      <w:lang w:val="en-US"/>
                    </w:rPr>
                    <w:t>planuri</w:t>
                  </w:r>
                  <w:proofErr w:type="spellEnd"/>
                  <w:r w:rsidRPr="002A65DB">
                    <w:rPr>
                      <w:color w:val="000000"/>
                      <w:sz w:val="20"/>
                      <w:szCs w:val="20"/>
                      <w:lang w:val="en-US"/>
                    </w:rPr>
                    <w:t xml:space="preserve"> se </w:t>
                  </w:r>
                  <w:proofErr w:type="spellStart"/>
                  <w:r w:rsidRPr="002A65DB">
                    <w:rPr>
                      <w:color w:val="000000"/>
                      <w:sz w:val="20"/>
                      <w:szCs w:val="20"/>
                      <w:lang w:val="en-US"/>
                    </w:rPr>
                    <w:t>desemnează</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funcție</w:t>
                  </w:r>
                  <w:proofErr w:type="spellEnd"/>
                  <w:r w:rsidRPr="002A65DB">
                    <w:rPr>
                      <w:color w:val="000000"/>
                      <w:sz w:val="20"/>
                      <w:szCs w:val="20"/>
                      <w:lang w:val="en-US"/>
                    </w:rPr>
                    <w:t xml:space="preserve"> de </w:t>
                  </w:r>
                  <w:proofErr w:type="spellStart"/>
                  <w:r w:rsidRPr="002A65DB">
                    <w:rPr>
                      <w:color w:val="000000"/>
                      <w:sz w:val="20"/>
                      <w:szCs w:val="20"/>
                      <w:lang w:val="en-US"/>
                    </w:rPr>
                    <w:t>poziția</w:t>
                  </w:r>
                  <w:proofErr w:type="spellEnd"/>
                  <w:r w:rsidRPr="002A65DB">
                    <w:rPr>
                      <w:color w:val="000000"/>
                      <w:sz w:val="20"/>
                      <w:szCs w:val="20"/>
                      <w:lang w:val="en-US"/>
                    </w:rPr>
                    <w:t xml:space="preserve"> lor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configurația</w:t>
                  </w:r>
                  <w:proofErr w:type="spellEnd"/>
                  <w:r w:rsidRPr="002A65DB">
                    <w:rPr>
                      <w:color w:val="000000"/>
                      <w:sz w:val="20"/>
                      <w:szCs w:val="20"/>
                      <w:lang w:val="en-US"/>
                    </w:rPr>
                    <w:t xml:space="preserve"> cu cel </w:t>
                  </w:r>
                  <w:proofErr w:type="spellStart"/>
                  <w:r w:rsidRPr="002A65DB">
                    <w:rPr>
                      <w:color w:val="000000"/>
                      <w:sz w:val="20"/>
                      <w:szCs w:val="20"/>
                      <w:lang w:val="en-US"/>
                    </w:rPr>
                    <w:t>mai</w:t>
                  </w:r>
                  <w:proofErr w:type="spellEnd"/>
                  <w:r w:rsidRPr="002A65DB">
                    <w:rPr>
                      <w:color w:val="000000"/>
                      <w:sz w:val="20"/>
                      <w:szCs w:val="20"/>
                      <w:lang w:val="en-US"/>
                    </w:rPr>
                    <w:t xml:space="preserve"> mare </w:t>
                  </w:r>
                  <w:proofErr w:type="spellStart"/>
                  <w:r w:rsidRPr="002A65DB">
                    <w:rPr>
                      <w:color w:val="000000"/>
                      <w:sz w:val="20"/>
                      <w:szCs w:val="20"/>
                      <w:lang w:val="en-US"/>
                    </w:rPr>
                    <w:t>afișaj</w:t>
                  </w:r>
                  <w:proofErr w:type="spellEnd"/>
                  <w:r w:rsidRPr="002A65DB">
                    <w:rPr>
                      <w:color w:val="000000"/>
                      <w:sz w:val="20"/>
                      <w:szCs w:val="20"/>
                      <w:lang w:val="en-US"/>
                    </w:rPr>
                    <w:t xml:space="preserve"> </w:t>
                  </w:r>
                  <w:proofErr w:type="spellStart"/>
                  <w:r w:rsidRPr="002A65DB">
                    <w:rPr>
                      <w:color w:val="000000"/>
                      <w:sz w:val="20"/>
                      <w:szCs w:val="20"/>
                      <w:lang w:val="en-US"/>
                    </w:rPr>
                    <w:t>orientat</w:t>
                  </w:r>
                  <w:proofErr w:type="spellEnd"/>
                  <w:r w:rsidRPr="002A65DB">
                    <w:rPr>
                      <w:color w:val="000000"/>
                      <w:sz w:val="20"/>
                      <w:szCs w:val="20"/>
                      <w:lang w:val="en-US"/>
                    </w:rPr>
                    <w:t xml:space="preserve"> </w:t>
                  </w:r>
                  <w:proofErr w:type="spellStart"/>
                  <w:r w:rsidRPr="002A65DB">
                    <w:rPr>
                      <w:color w:val="000000"/>
                      <w:sz w:val="20"/>
                      <w:szCs w:val="20"/>
                      <w:lang w:val="en-US"/>
                    </w:rPr>
                    <w:t>spre</w:t>
                  </w:r>
                  <w:proofErr w:type="spellEnd"/>
                  <w:r w:rsidRPr="002A65DB">
                    <w:rPr>
                      <w:color w:val="000000"/>
                      <w:sz w:val="20"/>
                      <w:szCs w:val="20"/>
                      <w:lang w:val="en-US"/>
                    </w:rPr>
                    <w:t xml:space="preserve"> </w:t>
                  </w:r>
                  <w:proofErr w:type="spellStart"/>
                  <w:r w:rsidRPr="002A65DB">
                    <w:rPr>
                      <w:color w:val="000000"/>
                      <w:sz w:val="20"/>
                      <w:szCs w:val="20"/>
                      <w:lang w:val="en-US"/>
                    </w:rPr>
                    <w:t>față</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mod </w:t>
                  </w:r>
                  <w:proofErr w:type="spellStart"/>
                  <w:r w:rsidRPr="002A65DB">
                    <w:rPr>
                      <w:color w:val="000000"/>
                      <w:sz w:val="20"/>
                      <w:szCs w:val="20"/>
                      <w:lang w:val="en-US"/>
                    </w:rPr>
                    <w:t>vedere</w:t>
                  </w:r>
                  <w:proofErr w:type="spellEnd"/>
                  <w:r w:rsidRPr="002A65DB">
                    <w:rPr>
                      <w:color w:val="000000"/>
                      <w:sz w:val="20"/>
                      <w:szCs w:val="20"/>
                      <w:lang w:val="en-US"/>
                    </w:rPr>
                    <w:t xml:space="preserve"> </w:t>
                  </w:r>
                  <w:proofErr w:type="spellStart"/>
                  <w:r w:rsidRPr="002A65DB">
                    <w:rPr>
                      <w:color w:val="000000"/>
                      <w:sz w:val="20"/>
                      <w:szCs w:val="20"/>
                      <w:lang w:val="en-US"/>
                    </w:rPr>
                    <w:t>și</w:t>
                  </w:r>
                  <w:proofErr w:type="spellEnd"/>
                  <w:r w:rsidRPr="002A65DB">
                    <w:rPr>
                      <w:color w:val="000000"/>
                      <w:sz w:val="20"/>
                      <w:szCs w:val="20"/>
                      <w:lang w:val="en-US"/>
                    </w:rPr>
                    <w:t xml:space="preserve"> cu camera </w:t>
                  </w:r>
                  <w:proofErr w:type="spellStart"/>
                  <w:r w:rsidRPr="002A65DB">
                    <w:rPr>
                      <w:color w:val="000000"/>
                      <w:sz w:val="20"/>
                      <w:szCs w:val="20"/>
                      <w:lang w:val="en-US"/>
                    </w:rPr>
                    <w:t>orientată</w:t>
                  </w:r>
                  <w:proofErr w:type="spellEnd"/>
                  <w:r w:rsidRPr="002A65DB">
                    <w:rPr>
                      <w:color w:val="000000"/>
                      <w:sz w:val="20"/>
                      <w:szCs w:val="20"/>
                      <w:lang w:val="en-US"/>
                    </w:rPr>
                    <w:t xml:space="preserve"> </w:t>
                  </w:r>
                  <w:proofErr w:type="spellStart"/>
                  <w:r w:rsidRPr="002A65DB">
                    <w:rPr>
                      <w:color w:val="000000"/>
                      <w:sz w:val="20"/>
                      <w:szCs w:val="20"/>
                      <w:lang w:val="en-US"/>
                    </w:rPr>
                    <w:t>spre</w:t>
                  </w:r>
                  <w:proofErr w:type="spellEnd"/>
                  <w:r w:rsidRPr="002A65DB">
                    <w:rPr>
                      <w:color w:val="000000"/>
                      <w:sz w:val="20"/>
                      <w:szCs w:val="20"/>
                      <w:lang w:val="en-US"/>
                    </w:rPr>
                    <w:t xml:space="preserve"> </w:t>
                  </w:r>
                  <w:proofErr w:type="spellStart"/>
                  <w:r w:rsidRPr="002A65DB">
                    <w:rPr>
                      <w:color w:val="000000"/>
                      <w:sz w:val="20"/>
                      <w:szCs w:val="20"/>
                      <w:lang w:val="en-US"/>
                    </w:rPr>
                    <w:t>față</w:t>
                  </w:r>
                  <w:proofErr w:type="spellEnd"/>
                  <w:r w:rsidRPr="002A65DB">
                    <w:rPr>
                      <w:color w:val="000000"/>
                      <w:sz w:val="20"/>
                      <w:szCs w:val="20"/>
                      <w:lang w:val="en-US"/>
                    </w:rPr>
                    <w:t xml:space="preserve"> </w:t>
                  </w:r>
                  <w:proofErr w:type="spellStart"/>
                  <w:r w:rsidRPr="002A65DB">
                    <w:rPr>
                      <w:color w:val="000000"/>
                      <w:sz w:val="20"/>
                      <w:szCs w:val="20"/>
                      <w:lang w:val="en-US"/>
                    </w:rPr>
                    <w:t>lângă</w:t>
                  </w:r>
                  <w:proofErr w:type="spellEnd"/>
                  <w:r w:rsidRPr="002A65DB">
                    <w:rPr>
                      <w:color w:val="000000"/>
                      <w:sz w:val="20"/>
                      <w:szCs w:val="20"/>
                      <w:lang w:val="en-US"/>
                    </w:rPr>
                    <w:t xml:space="preserve"> </w:t>
                  </w:r>
                  <w:proofErr w:type="spellStart"/>
                  <w:r w:rsidRPr="002A65DB">
                    <w:rPr>
                      <w:color w:val="000000"/>
                      <w:sz w:val="20"/>
                      <w:szCs w:val="20"/>
                      <w:lang w:val="en-US"/>
                    </w:rPr>
                    <w:t>muchia</w:t>
                  </w:r>
                  <w:proofErr w:type="spellEnd"/>
                  <w:r w:rsidRPr="002A65DB">
                    <w:rPr>
                      <w:color w:val="000000"/>
                      <w:sz w:val="20"/>
                      <w:szCs w:val="20"/>
                      <w:lang w:val="en-US"/>
                    </w:rPr>
                    <w:t xml:space="preserve"> de sus </w:t>
                  </w:r>
                  <w:proofErr w:type="spellStart"/>
                  <w:r w:rsidRPr="002A65DB">
                    <w:rPr>
                      <w:color w:val="000000"/>
                      <w:sz w:val="20"/>
                      <w:szCs w:val="20"/>
                      <w:lang w:val="en-US"/>
                    </w:rPr>
                    <w:t>sau</w:t>
                  </w:r>
                  <w:proofErr w:type="spellEnd"/>
                  <w:r w:rsidRPr="002A65DB">
                    <w:rPr>
                      <w:color w:val="000000"/>
                      <w:sz w:val="20"/>
                      <w:szCs w:val="20"/>
                      <w:lang w:val="en-US"/>
                    </w:rPr>
                    <w:t xml:space="preserve">, </w:t>
                  </w:r>
                  <w:proofErr w:type="spellStart"/>
                  <w:r w:rsidRPr="002A65DB">
                    <w:rPr>
                      <w:color w:val="000000"/>
                      <w:sz w:val="20"/>
                      <w:szCs w:val="20"/>
                      <w:lang w:val="en-US"/>
                    </w:rPr>
                    <w:t>dacă</w:t>
                  </w:r>
                  <w:proofErr w:type="spellEnd"/>
                  <w:r w:rsidRPr="002A65DB">
                    <w:rPr>
                      <w:color w:val="000000"/>
                      <w:sz w:val="20"/>
                      <w:szCs w:val="20"/>
                      <w:lang w:val="en-US"/>
                    </w:rPr>
                    <w:t xml:space="preserve"> </w:t>
                  </w:r>
                  <w:proofErr w:type="spellStart"/>
                  <w:r w:rsidRPr="002A65DB">
                    <w:rPr>
                      <w:color w:val="000000"/>
                      <w:sz w:val="20"/>
                      <w:szCs w:val="20"/>
                      <w:lang w:val="en-US"/>
                    </w:rPr>
                    <w:t>această</w:t>
                  </w:r>
                  <w:proofErr w:type="spellEnd"/>
                  <w:r w:rsidRPr="002A65DB">
                    <w:rPr>
                      <w:color w:val="000000"/>
                      <w:sz w:val="20"/>
                      <w:szCs w:val="20"/>
                      <w:lang w:val="en-US"/>
                    </w:rPr>
                    <w:t xml:space="preserve"> </w:t>
                  </w:r>
                  <w:proofErr w:type="spellStart"/>
                  <w:r w:rsidRPr="002A65DB">
                    <w:rPr>
                      <w:color w:val="000000"/>
                      <w:sz w:val="20"/>
                      <w:szCs w:val="20"/>
                      <w:lang w:val="en-US"/>
                    </w:rPr>
                    <w:t>configurație</w:t>
                  </w:r>
                  <w:proofErr w:type="spellEnd"/>
                  <w:r w:rsidRPr="002A65DB">
                    <w:rPr>
                      <w:color w:val="000000"/>
                      <w:sz w:val="20"/>
                      <w:szCs w:val="20"/>
                      <w:lang w:val="en-US"/>
                    </w:rPr>
                    <w:t xml:space="preserve"> nu </w:t>
                  </w:r>
                  <w:proofErr w:type="spellStart"/>
                  <w:r w:rsidRPr="002A65DB">
                    <w:rPr>
                      <w:color w:val="000000"/>
                      <w:sz w:val="20"/>
                      <w:szCs w:val="20"/>
                      <w:lang w:val="en-US"/>
                    </w:rPr>
                    <w:t>permite</w:t>
                  </w:r>
                  <w:proofErr w:type="spellEnd"/>
                  <w:r w:rsidRPr="002A65DB">
                    <w:rPr>
                      <w:color w:val="000000"/>
                      <w:sz w:val="20"/>
                      <w:szCs w:val="20"/>
                      <w:lang w:val="en-US"/>
                    </w:rPr>
                    <w:t xml:space="preserve"> </w:t>
                  </w:r>
                  <w:proofErr w:type="spellStart"/>
                  <w:r w:rsidRPr="002A65DB">
                    <w:rPr>
                      <w:color w:val="000000"/>
                      <w:sz w:val="20"/>
                      <w:szCs w:val="20"/>
                      <w:lang w:val="en-US"/>
                    </w:rPr>
                    <w:t>desemnarea</w:t>
                  </w:r>
                  <w:proofErr w:type="spellEnd"/>
                  <w:r w:rsidRPr="002A65DB">
                    <w:rPr>
                      <w:color w:val="000000"/>
                      <w:sz w:val="20"/>
                      <w:szCs w:val="20"/>
                      <w:lang w:val="en-US"/>
                    </w:rPr>
                    <w:t xml:space="preserve"> </w:t>
                  </w:r>
                  <w:proofErr w:type="spellStart"/>
                  <w:r w:rsidRPr="002A65DB">
                    <w:rPr>
                      <w:color w:val="000000"/>
                      <w:sz w:val="20"/>
                      <w:szCs w:val="20"/>
                      <w:lang w:val="en-US"/>
                    </w:rPr>
                    <w:t>fără</w:t>
                  </w:r>
                  <w:proofErr w:type="spellEnd"/>
                  <w:r w:rsidRPr="002A65DB">
                    <w:rPr>
                      <w:color w:val="000000"/>
                      <w:sz w:val="20"/>
                      <w:szCs w:val="20"/>
                      <w:lang w:val="en-US"/>
                    </w:rPr>
                    <w:t xml:space="preserve"> </w:t>
                  </w:r>
                  <w:proofErr w:type="spellStart"/>
                  <w:r w:rsidRPr="002A65DB">
                    <w:rPr>
                      <w:color w:val="000000"/>
                      <w:sz w:val="20"/>
                      <w:szCs w:val="20"/>
                      <w:lang w:val="en-US"/>
                    </w:rPr>
                    <w:t>echivoc</w:t>
                  </w:r>
                  <w:proofErr w:type="spellEnd"/>
                  <w:r w:rsidRPr="002A65DB">
                    <w:rPr>
                      <w:color w:val="000000"/>
                      <w:sz w:val="20"/>
                      <w:szCs w:val="20"/>
                      <w:lang w:val="en-US"/>
                    </w:rPr>
                    <w:t xml:space="preserve">, </w:t>
                  </w:r>
                  <w:proofErr w:type="spellStart"/>
                  <w:r w:rsidRPr="002A65DB">
                    <w:rPr>
                      <w:color w:val="000000"/>
                      <w:sz w:val="20"/>
                      <w:szCs w:val="20"/>
                      <w:lang w:val="en-US"/>
                    </w:rPr>
                    <w:t>în</w:t>
                  </w:r>
                  <w:proofErr w:type="spellEnd"/>
                  <w:r w:rsidRPr="002A65DB">
                    <w:rPr>
                      <w:color w:val="000000"/>
                      <w:sz w:val="20"/>
                      <w:szCs w:val="20"/>
                      <w:lang w:val="en-US"/>
                    </w:rPr>
                    <w:t xml:space="preserve"> </w:t>
                  </w:r>
                  <w:proofErr w:type="spellStart"/>
                  <w:r w:rsidRPr="002A65DB">
                    <w:rPr>
                      <w:color w:val="000000"/>
                      <w:sz w:val="20"/>
                      <w:szCs w:val="20"/>
                      <w:lang w:val="en-US"/>
                    </w:rPr>
                    <w:t>configurația</w:t>
                  </w:r>
                  <w:proofErr w:type="spellEnd"/>
                  <w:r w:rsidRPr="002A65DB">
                    <w:rPr>
                      <w:color w:val="000000"/>
                      <w:sz w:val="20"/>
                      <w:szCs w:val="20"/>
                      <w:lang w:val="en-US"/>
                    </w:rPr>
                    <w:t xml:space="preserve"> cu camera </w:t>
                  </w:r>
                  <w:proofErr w:type="spellStart"/>
                  <w:r w:rsidRPr="002A65DB">
                    <w:rPr>
                      <w:color w:val="000000"/>
                      <w:sz w:val="20"/>
                      <w:szCs w:val="20"/>
                      <w:lang w:val="en-US"/>
                    </w:rPr>
                    <w:t>orientată</w:t>
                  </w:r>
                  <w:proofErr w:type="spellEnd"/>
                  <w:r w:rsidRPr="002A65DB">
                    <w:rPr>
                      <w:color w:val="000000"/>
                      <w:sz w:val="20"/>
                      <w:szCs w:val="20"/>
                      <w:lang w:val="en-US"/>
                    </w:rPr>
                    <w:t xml:space="preserve"> </w:t>
                  </w:r>
                  <w:proofErr w:type="spellStart"/>
                  <w:r w:rsidRPr="002A65DB">
                    <w:rPr>
                      <w:color w:val="000000"/>
                      <w:sz w:val="20"/>
                      <w:szCs w:val="20"/>
                      <w:lang w:val="en-US"/>
                    </w:rPr>
                    <w:t>spre</w:t>
                  </w:r>
                  <w:proofErr w:type="spellEnd"/>
                  <w:r w:rsidRPr="002A65DB">
                    <w:rPr>
                      <w:color w:val="000000"/>
                      <w:sz w:val="20"/>
                      <w:szCs w:val="20"/>
                      <w:lang w:val="en-US"/>
                    </w:rPr>
                    <w:t xml:space="preserve"> </w:t>
                  </w:r>
                  <w:proofErr w:type="spellStart"/>
                  <w:r w:rsidRPr="002A65DB">
                    <w:rPr>
                      <w:color w:val="000000"/>
                      <w:sz w:val="20"/>
                      <w:szCs w:val="20"/>
                      <w:lang w:val="en-US"/>
                    </w:rPr>
                    <w:t>față</w:t>
                  </w:r>
                  <w:proofErr w:type="spellEnd"/>
                  <w:r w:rsidRPr="002A65DB">
                    <w:rPr>
                      <w:color w:val="000000"/>
                      <w:sz w:val="20"/>
                      <w:szCs w:val="20"/>
                      <w:lang w:val="en-US"/>
                    </w:rPr>
                    <w:t xml:space="preserve"> </w:t>
                  </w:r>
                  <w:proofErr w:type="spellStart"/>
                  <w:r w:rsidRPr="002A65DB">
                    <w:rPr>
                      <w:color w:val="000000"/>
                      <w:sz w:val="20"/>
                      <w:szCs w:val="20"/>
                      <w:lang w:val="en-US"/>
                    </w:rPr>
                    <w:t>lângă</w:t>
                  </w:r>
                  <w:proofErr w:type="spellEnd"/>
                  <w:r w:rsidRPr="002A65DB">
                    <w:rPr>
                      <w:color w:val="000000"/>
                      <w:sz w:val="20"/>
                      <w:szCs w:val="20"/>
                      <w:lang w:val="en-US"/>
                    </w:rPr>
                    <w:t xml:space="preserve"> </w:t>
                  </w:r>
                  <w:proofErr w:type="spellStart"/>
                  <w:r w:rsidRPr="002A65DB">
                    <w:rPr>
                      <w:color w:val="000000"/>
                      <w:sz w:val="20"/>
                      <w:szCs w:val="20"/>
                      <w:lang w:val="en-US"/>
                    </w:rPr>
                    <w:lastRenderedPageBreak/>
                    <w:t>muchia</w:t>
                  </w:r>
                  <w:proofErr w:type="spellEnd"/>
                  <w:r w:rsidRPr="002A65DB">
                    <w:rPr>
                      <w:color w:val="000000"/>
                      <w:sz w:val="20"/>
                      <w:szCs w:val="20"/>
                      <w:lang w:val="en-US"/>
                    </w:rPr>
                    <w:t xml:space="preserve"> </w:t>
                  </w:r>
                  <w:proofErr w:type="spellStart"/>
                  <w:r w:rsidRPr="002A65DB">
                    <w:rPr>
                      <w:color w:val="000000"/>
                      <w:sz w:val="20"/>
                      <w:szCs w:val="20"/>
                      <w:lang w:val="en-US"/>
                    </w:rPr>
                    <w:t>stângă</w:t>
                  </w:r>
                  <w:proofErr w:type="spellEnd"/>
                  <w:r w:rsidRPr="002A65DB">
                    <w:rPr>
                      <w:color w:val="000000"/>
                      <w:sz w:val="20"/>
                      <w:szCs w:val="20"/>
                      <w:lang w:val="en-US"/>
                    </w:rPr>
                    <w:t xml:space="preserve">, </w:t>
                  </w:r>
                  <w:proofErr w:type="spellStart"/>
                  <w:r w:rsidRPr="002A65DB">
                    <w:rPr>
                      <w:color w:val="000000"/>
                      <w:sz w:val="20"/>
                      <w:szCs w:val="20"/>
                      <w:lang w:val="en-US"/>
                    </w:rPr>
                    <w:t>considerându</w:t>
                  </w:r>
                  <w:proofErr w:type="spellEnd"/>
                  <w:r w:rsidRPr="002A65DB">
                    <w:rPr>
                      <w:color w:val="000000"/>
                      <w:sz w:val="20"/>
                      <w:szCs w:val="20"/>
                      <w:lang w:val="en-US"/>
                    </w:rPr>
                    <w:t xml:space="preserve">-se </w:t>
                  </w:r>
                  <w:proofErr w:type="spellStart"/>
                  <w:r w:rsidRPr="002A65DB">
                    <w:rPr>
                      <w:color w:val="000000"/>
                      <w:sz w:val="20"/>
                      <w:szCs w:val="20"/>
                      <w:lang w:val="en-US"/>
                    </w:rPr>
                    <w:t>că</w:t>
                  </w:r>
                  <w:proofErr w:type="spellEnd"/>
                  <w:r w:rsidRPr="002A65DB">
                    <w:rPr>
                      <w:color w:val="000000"/>
                      <w:sz w:val="20"/>
                      <w:szCs w:val="20"/>
                      <w:lang w:val="en-US"/>
                    </w:rPr>
                    <w:t xml:space="preserve"> </w:t>
                  </w:r>
                  <w:proofErr w:type="spellStart"/>
                  <w:r w:rsidRPr="002A65DB">
                    <w:rPr>
                      <w:color w:val="000000"/>
                      <w:sz w:val="20"/>
                      <w:szCs w:val="20"/>
                      <w:lang w:val="en-US"/>
                    </w:rPr>
                    <w:t>dispozitivul</w:t>
                  </w:r>
                  <w:proofErr w:type="spellEnd"/>
                  <w:r w:rsidRPr="002A65DB">
                    <w:rPr>
                      <w:color w:val="000000"/>
                      <w:sz w:val="20"/>
                      <w:szCs w:val="20"/>
                      <w:lang w:val="en-US"/>
                    </w:rPr>
                    <w:t xml:space="preserve"> are </w:t>
                  </w:r>
                  <w:proofErr w:type="spellStart"/>
                  <w:r w:rsidRPr="002A65DB">
                    <w:rPr>
                      <w:color w:val="000000"/>
                      <w:sz w:val="20"/>
                      <w:szCs w:val="20"/>
                      <w:lang w:val="en-US"/>
                    </w:rPr>
                    <w:t>geometria</w:t>
                  </w:r>
                  <w:proofErr w:type="spellEnd"/>
                  <w:r w:rsidRPr="002A65DB">
                    <w:rPr>
                      <w:color w:val="000000"/>
                      <w:sz w:val="20"/>
                      <w:szCs w:val="20"/>
                      <w:lang w:val="en-US"/>
                    </w:rPr>
                    <w:t xml:space="preserve"> </w:t>
                  </w:r>
                  <w:proofErr w:type="spellStart"/>
                  <w:r w:rsidRPr="002A65DB">
                    <w:rPr>
                      <w:color w:val="000000"/>
                      <w:sz w:val="20"/>
                      <w:szCs w:val="20"/>
                      <w:lang w:val="en-US"/>
                    </w:rPr>
                    <w:t>aproximativă</w:t>
                  </w:r>
                  <w:proofErr w:type="spellEnd"/>
                  <w:r w:rsidRPr="002A65DB">
                    <w:rPr>
                      <w:color w:val="000000"/>
                      <w:sz w:val="20"/>
                      <w:szCs w:val="20"/>
                      <w:lang w:val="en-US"/>
                    </w:rPr>
                    <w:t xml:space="preserve"> a </w:t>
                  </w:r>
                  <w:proofErr w:type="spellStart"/>
                  <w:r w:rsidRPr="002A65DB">
                    <w:rPr>
                      <w:color w:val="000000"/>
                      <w:sz w:val="20"/>
                      <w:szCs w:val="20"/>
                      <w:lang w:val="en-US"/>
                    </w:rPr>
                    <w:t>unui</w:t>
                  </w:r>
                  <w:proofErr w:type="spellEnd"/>
                  <w:r w:rsidRPr="002A65DB">
                    <w:rPr>
                      <w:color w:val="000000"/>
                      <w:sz w:val="20"/>
                      <w:szCs w:val="20"/>
                      <w:lang w:val="en-US"/>
                    </w:rPr>
                    <w:t xml:space="preserve"> cub. </w:t>
                  </w:r>
                  <w:proofErr w:type="spellStart"/>
                  <w:r w:rsidRPr="002A65DB">
                    <w:rPr>
                      <w:color w:val="000000"/>
                      <w:sz w:val="20"/>
                      <w:szCs w:val="20"/>
                      <w:lang w:val="en-US"/>
                    </w:rPr>
                    <w:t>Cădere</w:t>
                  </w:r>
                  <w:proofErr w:type="spellEnd"/>
                  <w:r w:rsidRPr="002A65DB">
                    <w:rPr>
                      <w:color w:val="000000"/>
                      <w:sz w:val="20"/>
                      <w:szCs w:val="20"/>
                      <w:lang w:val="en-US"/>
                    </w:rPr>
                    <w:t xml:space="preserve"> pe:</w:t>
                  </w:r>
                </w:p>
                <w:p w14:paraId="652C643A"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ro-RO"/>
                    </w:rPr>
                    <w:t>1.</w:t>
                  </w:r>
                  <w:proofErr w:type="spellStart"/>
                  <w:r w:rsidRPr="002A65DB">
                    <w:rPr>
                      <w:color w:val="000000"/>
                      <w:sz w:val="20"/>
                      <w:szCs w:val="20"/>
                      <w:shd w:val="clear" w:color="auto" w:fill="FFFFFF"/>
                      <w:lang w:val="en-US"/>
                    </w:rPr>
                    <w:t>planul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afișajului</w:t>
                  </w:r>
                  <w:proofErr w:type="spellEnd"/>
                  <w:r w:rsidRPr="002A65DB">
                    <w:rPr>
                      <w:color w:val="000000"/>
                      <w:sz w:val="20"/>
                      <w:szCs w:val="20"/>
                      <w:shd w:val="clear" w:color="auto" w:fill="FFFFFF"/>
                      <w:lang w:val="en-US"/>
                    </w:rPr>
                    <w:t>;</w:t>
                  </w:r>
                </w:p>
                <w:p w14:paraId="730DFA08"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2.colțul </w:t>
                  </w:r>
                  <w:proofErr w:type="spellStart"/>
                  <w:r w:rsidRPr="002A65DB">
                    <w:rPr>
                      <w:color w:val="000000"/>
                      <w:sz w:val="20"/>
                      <w:szCs w:val="20"/>
                      <w:shd w:val="clear" w:color="auto" w:fill="FFFFFF"/>
                      <w:lang w:val="en-US"/>
                    </w:rPr>
                    <w:t>stâng</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jos</w:t>
                  </w:r>
                  <w:proofErr w:type="spellEnd"/>
                  <w:r w:rsidRPr="002A65DB">
                    <w:rPr>
                      <w:color w:val="000000"/>
                      <w:sz w:val="20"/>
                      <w:szCs w:val="20"/>
                      <w:shd w:val="clear" w:color="auto" w:fill="FFFFFF"/>
                      <w:lang w:val="en-US"/>
                    </w:rPr>
                    <w:t xml:space="preserve"> al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frontal;</w:t>
                  </w:r>
                </w:p>
                <w:p w14:paraId="7A3DF37F"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3.muchia de </w:t>
                  </w:r>
                  <w:proofErr w:type="spellStart"/>
                  <w:r w:rsidRPr="002A65DB">
                    <w:rPr>
                      <w:color w:val="000000"/>
                      <w:sz w:val="20"/>
                      <w:szCs w:val="20"/>
                      <w:shd w:val="clear" w:color="auto" w:fill="FFFFFF"/>
                      <w:lang w:val="en-US"/>
                    </w:rPr>
                    <w:t>jos</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posterior;</w:t>
                  </w:r>
                </w:p>
                <w:p w14:paraId="35B3533C"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4.muchia </w:t>
                  </w:r>
                  <w:proofErr w:type="spellStart"/>
                  <w:r w:rsidRPr="002A65DB">
                    <w:rPr>
                      <w:color w:val="000000"/>
                      <w:sz w:val="20"/>
                      <w:szCs w:val="20"/>
                      <w:shd w:val="clear" w:color="auto" w:fill="FFFFFF"/>
                      <w:lang w:val="en-US"/>
                    </w:rPr>
                    <w:t>dreaptă</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frontal;</w:t>
                  </w:r>
                </w:p>
                <w:p w14:paraId="3B8D07A1"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ro-RO"/>
                    </w:rPr>
                    <w:t>5.</w:t>
                  </w:r>
                  <w:proofErr w:type="spellStart"/>
                  <w:r w:rsidRPr="002A65DB">
                    <w:rPr>
                      <w:color w:val="000000"/>
                      <w:sz w:val="20"/>
                      <w:szCs w:val="20"/>
                      <w:shd w:val="clear" w:color="auto" w:fill="FFFFFF"/>
                      <w:lang w:val="en-US"/>
                    </w:rPr>
                    <w:t>planul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stâng</w:t>
                  </w:r>
                  <w:proofErr w:type="spellEnd"/>
                  <w:r w:rsidRPr="002A65DB">
                    <w:rPr>
                      <w:color w:val="000000"/>
                      <w:sz w:val="20"/>
                      <w:szCs w:val="20"/>
                      <w:shd w:val="clear" w:color="auto" w:fill="FFFFFF"/>
                      <w:lang w:val="en-US"/>
                    </w:rPr>
                    <w:t>;</w:t>
                  </w:r>
                </w:p>
                <w:p w14:paraId="2C6A755E"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6.colțul </w:t>
                  </w:r>
                  <w:proofErr w:type="spellStart"/>
                  <w:r w:rsidRPr="002A65DB">
                    <w:rPr>
                      <w:color w:val="000000"/>
                      <w:sz w:val="20"/>
                      <w:szCs w:val="20"/>
                      <w:shd w:val="clear" w:color="auto" w:fill="FFFFFF"/>
                      <w:lang w:val="en-US"/>
                    </w:rPr>
                    <w:t>drept</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jos</w:t>
                  </w:r>
                  <w:proofErr w:type="spellEnd"/>
                  <w:r w:rsidRPr="002A65DB">
                    <w:rPr>
                      <w:color w:val="000000"/>
                      <w:sz w:val="20"/>
                      <w:szCs w:val="20"/>
                      <w:shd w:val="clear" w:color="auto" w:fill="FFFFFF"/>
                      <w:lang w:val="en-US"/>
                    </w:rPr>
                    <w:t xml:space="preserve"> al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posterior;</w:t>
                  </w:r>
                </w:p>
                <w:p w14:paraId="0B2574BD"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7.colțul </w:t>
                  </w:r>
                  <w:proofErr w:type="spellStart"/>
                  <w:r w:rsidRPr="002A65DB">
                    <w:rPr>
                      <w:color w:val="000000"/>
                      <w:sz w:val="20"/>
                      <w:szCs w:val="20"/>
                      <w:shd w:val="clear" w:color="auto" w:fill="FFFFFF"/>
                      <w:lang w:val="en-US"/>
                    </w:rPr>
                    <w:t>drept</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jos</w:t>
                  </w:r>
                  <w:proofErr w:type="spellEnd"/>
                  <w:r w:rsidRPr="002A65DB">
                    <w:rPr>
                      <w:color w:val="000000"/>
                      <w:sz w:val="20"/>
                      <w:szCs w:val="20"/>
                      <w:shd w:val="clear" w:color="auto" w:fill="FFFFFF"/>
                      <w:lang w:val="en-US"/>
                    </w:rPr>
                    <w:t xml:space="preserve"> al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frontal;</w:t>
                  </w:r>
                </w:p>
                <w:p w14:paraId="36FC251E"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ro-RO"/>
                    </w:rPr>
                    <w:t>8.</w:t>
                  </w:r>
                  <w:proofErr w:type="spellStart"/>
                  <w:r w:rsidRPr="002A65DB">
                    <w:rPr>
                      <w:color w:val="000000"/>
                      <w:sz w:val="20"/>
                      <w:szCs w:val="20"/>
                      <w:shd w:val="clear" w:color="auto" w:fill="FFFFFF"/>
                      <w:lang w:val="en-US"/>
                    </w:rPr>
                    <w:t>planul</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jos</w:t>
                  </w:r>
                  <w:proofErr w:type="spellEnd"/>
                  <w:r w:rsidRPr="002A65DB">
                    <w:rPr>
                      <w:color w:val="000000"/>
                      <w:sz w:val="20"/>
                      <w:szCs w:val="20"/>
                      <w:shd w:val="clear" w:color="auto" w:fill="FFFFFF"/>
                      <w:lang w:val="en-US"/>
                    </w:rPr>
                    <w:t>;</w:t>
                  </w:r>
                </w:p>
                <w:p w14:paraId="0228BB0E"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9.planul posterior;</w:t>
                  </w:r>
                </w:p>
                <w:p w14:paraId="6F9CC2AD"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10.muchia </w:t>
                  </w:r>
                  <w:proofErr w:type="spellStart"/>
                  <w:r w:rsidRPr="002A65DB">
                    <w:rPr>
                      <w:color w:val="000000"/>
                      <w:sz w:val="20"/>
                      <w:szCs w:val="20"/>
                      <w:shd w:val="clear" w:color="auto" w:fill="FFFFFF"/>
                      <w:lang w:val="en-US"/>
                    </w:rPr>
                    <w:t>stângă</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frontal;</w:t>
                  </w:r>
                </w:p>
                <w:p w14:paraId="6BE568B3"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11.colțul </w:t>
                  </w:r>
                  <w:proofErr w:type="spellStart"/>
                  <w:r w:rsidRPr="002A65DB">
                    <w:rPr>
                      <w:color w:val="000000"/>
                      <w:sz w:val="20"/>
                      <w:szCs w:val="20"/>
                      <w:shd w:val="clear" w:color="auto" w:fill="FFFFFF"/>
                      <w:lang w:val="en-US"/>
                    </w:rPr>
                    <w:t>stâng</w:t>
                  </w:r>
                  <w:proofErr w:type="spellEnd"/>
                  <w:r w:rsidRPr="002A65DB">
                    <w:rPr>
                      <w:color w:val="000000"/>
                      <w:sz w:val="20"/>
                      <w:szCs w:val="20"/>
                      <w:shd w:val="clear" w:color="auto" w:fill="FFFFFF"/>
                      <w:lang w:val="en-US"/>
                    </w:rPr>
                    <w:t xml:space="preserve"> de </w:t>
                  </w:r>
                  <w:r w:rsidRPr="002A65DB">
                    <w:rPr>
                      <w:color w:val="000000"/>
                      <w:sz w:val="20"/>
                      <w:szCs w:val="20"/>
                      <w:shd w:val="clear" w:color="auto" w:fill="FFFFFF"/>
                      <w:lang w:val="en-US"/>
                    </w:rPr>
                    <w:lastRenderedPageBreak/>
                    <w:t xml:space="preserve">sus al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posterior;</w:t>
                  </w:r>
                </w:p>
                <w:p w14:paraId="5AEE838D"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12.muchia </w:t>
                  </w:r>
                  <w:proofErr w:type="spellStart"/>
                  <w:r w:rsidRPr="002A65DB">
                    <w:rPr>
                      <w:color w:val="000000"/>
                      <w:sz w:val="20"/>
                      <w:szCs w:val="20"/>
                      <w:shd w:val="clear" w:color="auto" w:fill="FFFFFF"/>
                      <w:lang w:val="en-US"/>
                    </w:rPr>
                    <w:t>dreaptă</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posterior;</w:t>
                  </w:r>
                </w:p>
                <w:p w14:paraId="0B39A10D"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13.colțul </w:t>
                  </w:r>
                  <w:proofErr w:type="spellStart"/>
                  <w:r w:rsidRPr="002A65DB">
                    <w:rPr>
                      <w:color w:val="000000"/>
                      <w:sz w:val="20"/>
                      <w:szCs w:val="20"/>
                      <w:shd w:val="clear" w:color="auto" w:fill="FFFFFF"/>
                      <w:lang w:val="en-US"/>
                    </w:rPr>
                    <w:t>drept</w:t>
                  </w:r>
                  <w:proofErr w:type="spellEnd"/>
                  <w:r w:rsidRPr="002A65DB">
                    <w:rPr>
                      <w:color w:val="000000"/>
                      <w:sz w:val="20"/>
                      <w:szCs w:val="20"/>
                      <w:shd w:val="clear" w:color="auto" w:fill="FFFFFF"/>
                      <w:lang w:val="en-US"/>
                    </w:rPr>
                    <w:t xml:space="preserve"> de sus al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frontal;</w:t>
                  </w:r>
                </w:p>
                <w:p w14:paraId="3CE4279F"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14.muchia </w:t>
                  </w:r>
                  <w:proofErr w:type="spellStart"/>
                  <w:r w:rsidRPr="002A65DB">
                    <w:rPr>
                      <w:color w:val="000000"/>
                      <w:sz w:val="20"/>
                      <w:szCs w:val="20"/>
                      <w:shd w:val="clear" w:color="auto" w:fill="FFFFFF"/>
                      <w:lang w:val="en-US"/>
                    </w:rPr>
                    <w:t>stângă</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jos</w:t>
                  </w:r>
                  <w:proofErr w:type="spellEnd"/>
                  <w:r w:rsidRPr="002A65DB">
                    <w:rPr>
                      <w:color w:val="000000"/>
                      <w:sz w:val="20"/>
                      <w:szCs w:val="20"/>
                      <w:shd w:val="clear" w:color="auto" w:fill="FFFFFF"/>
                      <w:lang w:val="en-US"/>
                    </w:rPr>
                    <w:t>;</w:t>
                  </w:r>
                </w:p>
                <w:p w14:paraId="17D0C592"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15.muchia </w:t>
                  </w:r>
                  <w:proofErr w:type="spellStart"/>
                  <w:r w:rsidRPr="002A65DB">
                    <w:rPr>
                      <w:color w:val="000000"/>
                      <w:sz w:val="20"/>
                      <w:szCs w:val="20"/>
                      <w:shd w:val="clear" w:color="auto" w:fill="FFFFFF"/>
                      <w:lang w:val="en-US"/>
                    </w:rPr>
                    <w:t>dreaptă</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de sus;</w:t>
                  </w:r>
                </w:p>
                <w:p w14:paraId="3F383E77"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16.colțul </w:t>
                  </w:r>
                  <w:proofErr w:type="spellStart"/>
                  <w:r w:rsidRPr="002A65DB">
                    <w:rPr>
                      <w:color w:val="000000"/>
                      <w:sz w:val="20"/>
                      <w:szCs w:val="20"/>
                      <w:shd w:val="clear" w:color="auto" w:fill="FFFFFF"/>
                      <w:lang w:val="en-US"/>
                    </w:rPr>
                    <w:t>stâng</w:t>
                  </w:r>
                  <w:proofErr w:type="spellEnd"/>
                  <w:r w:rsidRPr="002A65DB">
                    <w:rPr>
                      <w:color w:val="000000"/>
                      <w:sz w:val="20"/>
                      <w:szCs w:val="20"/>
                      <w:shd w:val="clear" w:color="auto" w:fill="FFFFFF"/>
                      <w:lang w:val="en-US"/>
                    </w:rPr>
                    <w:t xml:space="preserve"> de sus al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frontal;</w:t>
                  </w:r>
                </w:p>
                <w:p w14:paraId="6BC13F8F"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17.muchia </w:t>
                  </w:r>
                  <w:proofErr w:type="spellStart"/>
                  <w:r w:rsidRPr="002A65DB">
                    <w:rPr>
                      <w:color w:val="000000"/>
                      <w:sz w:val="20"/>
                      <w:szCs w:val="20"/>
                      <w:shd w:val="clear" w:color="auto" w:fill="FFFFFF"/>
                      <w:lang w:val="en-US"/>
                    </w:rPr>
                    <w:t>dreaptă</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jos</w:t>
                  </w:r>
                  <w:proofErr w:type="spellEnd"/>
                  <w:r w:rsidRPr="002A65DB">
                    <w:rPr>
                      <w:color w:val="000000"/>
                      <w:sz w:val="20"/>
                      <w:szCs w:val="20"/>
                      <w:shd w:val="clear" w:color="auto" w:fill="FFFFFF"/>
                      <w:lang w:val="en-US"/>
                    </w:rPr>
                    <w:t>;</w:t>
                  </w:r>
                </w:p>
                <w:p w14:paraId="6FB0331A"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ro-RO"/>
                    </w:rPr>
                    <w:t>18.</w:t>
                  </w:r>
                  <w:proofErr w:type="spellStart"/>
                  <w:r w:rsidRPr="002A65DB">
                    <w:rPr>
                      <w:color w:val="000000"/>
                      <w:sz w:val="20"/>
                      <w:szCs w:val="20"/>
                      <w:shd w:val="clear" w:color="auto" w:fill="FFFFFF"/>
                      <w:lang w:val="en-US"/>
                    </w:rPr>
                    <w:t>planul</w:t>
                  </w:r>
                  <w:proofErr w:type="spellEnd"/>
                  <w:r w:rsidRPr="002A65DB">
                    <w:rPr>
                      <w:color w:val="000000"/>
                      <w:sz w:val="20"/>
                      <w:szCs w:val="20"/>
                      <w:shd w:val="clear" w:color="auto" w:fill="FFFFFF"/>
                      <w:lang w:val="en-US"/>
                    </w:rPr>
                    <w:t xml:space="preserve"> de sus;</w:t>
                  </w:r>
                </w:p>
                <w:p w14:paraId="55A56AB3"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19.muchia de </w:t>
                  </w:r>
                  <w:proofErr w:type="spellStart"/>
                  <w:r w:rsidRPr="002A65DB">
                    <w:rPr>
                      <w:color w:val="000000"/>
                      <w:sz w:val="20"/>
                      <w:szCs w:val="20"/>
                      <w:shd w:val="clear" w:color="auto" w:fill="FFFFFF"/>
                      <w:lang w:val="en-US"/>
                    </w:rPr>
                    <w:t>jos</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frontal;</w:t>
                  </w:r>
                </w:p>
                <w:p w14:paraId="45FB316A"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20.colțul </w:t>
                  </w:r>
                  <w:proofErr w:type="spellStart"/>
                  <w:r w:rsidRPr="002A65DB">
                    <w:rPr>
                      <w:color w:val="000000"/>
                      <w:sz w:val="20"/>
                      <w:szCs w:val="20"/>
                      <w:shd w:val="clear" w:color="auto" w:fill="FFFFFF"/>
                      <w:lang w:val="en-US"/>
                    </w:rPr>
                    <w:t>stâng</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jos</w:t>
                  </w:r>
                  <w:proofErr w:type="spellEnd"/>
                  <w:r w:rsidRPr="002A65DB">
                    <w:rPr>
                      <w:color w:val="000000"/>
                      <w:sz w:val="20"/>
                      <w:szCs w:val="20"/>
                      <w:shd w:val="clear" w:color="auto" w:fill="FFFFFF"/>
                      <w:lang w:val="en-US"/>
                    </w:rPr>
                    <w:t xml:space="preserve"> al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posterior;</w:t>
                  </w:r>
                </w:p>
                <w:p w14:paraId="50A387EC"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21.muchia </w:t>
                  </w:r>
                  <w:proofErr w:type="spellStart"/>
                  <w:r w:rsidRPr="002A65DB">
                    <w:rPr>
                      <w:color w:val="000000"/>
                      <w:sz w:val="20"/>
                      <w:szCs w:val="20"/>
                      <w:shd w:val="clear" w:color="auto" w:fill="FFFFFF"/>
                      <w:lang w:val="en-US"/>
                    </w:rPr>
                    <w:t>stângă</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de sus;</w:t>
                  </w:r>
                </w:p>
                <w:p w14:paraId="2CA24F76"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22.muchia de sus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frontal;</w:t>
                  </w:r>
                </w:p>
                <w:p w14:paraId="69CF3CD4"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lastRenderedPageBreak/>
                    <w:t xml:space="preserve">23.colțul </w:t>
                  </w:r>
                  <w:proofErr w:type="spellStart"/>
                  <w:r w:rsidRPr="002A65DB">
                    <w:rPr>
                      <w:color w:val="000000"/>
                      <w:sz w:val="20"/>
                      <w:szCs w:val="20"/>
                      <w:shd w:val="clear" w:color="auto" w:fill="FFFFFF"/>
                      <w:lang w:val="en-US"/>
                    </w:rPr>
                    <w:t>drept</w:t>
                  </w:r>
                  <w:proofErr w:type="spellEnd"/>
                  <w:r w:rsidRPr="002A65DB">
                    <w:rPr>
                      <w:color w:val="000000"/>
                      <w:sz w:val="20"/>
                      <w:szCs w:val="20"/>
                      <w:shd w:val="clear" w:color="auto" w:fill="FFFFFF"/>
                      <w:lang w:val="en-US"/>
                    </w:rPr>
                    <w:t xml:space="preserve"> de sus al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posterior;</w:t>
                  </w:r>
                </w:p>
                <w:p w14:paraId="4E5D7E7C"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24.muchia </w:t>
                  </w:r>
                  <w:proofErr w:type="spellStart"/>
                  <w:r w:rsidRPr="002A65DB">
                    <w:rPr>
                      <w:color w:val="000000"/>
                      <w:sz w:val="20"/>
                      <w:szCs w:val="20"/>
                      <w:shd w:val="clear" w:color="auto" w:fill="FFFFFF"/>
                      <w:lang w:val="en-US"/>
                    </w:rPr>
                    <w:t>stângă</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posterior;</w:t>
                  </w:r>
                </w:p>
                <w:p w14:paraId="73CA4358"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ro-RO"/>
                    </w:rPr>
                    <w:t>25.</w:t>
                  </w:r>
                  <w:proofErr w:type="spellStart"/>
                  <w:r w:rsidRPr="002A65DB">
                    <w:rPr>
                      <w:color w:val="000000"/>
                      <w:sz w:val="20"/>
                      <w:szCs w:val="20"/>
                      <w:shd w:val="clear" w:color="auto" w:fill="FFFFFF"/>
                      <w:lang w:val="en-US"/>
                    </w:rPr>
                    <w:t>planul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drept</w:t>
                  </w:r>
                  <w:proofErr w:type="spellEnd"/>
                  <w:r w:rsidRPr="002A65DB">
                    <w:rPr>
                      <w:color w:val="000000"/>
                      <w:sz w:val="20"/>
                      <w:szCs w:val="20"/>
                      <w:shd w:val="clear" w:color="auto" w:fill="FFFFFF"/>
                      <w:lang w:val="en-US"/>
                    </w:rPr>
                    <w:t>;</w:t>
                  </w:r>
                </w:p>
                <w:p w14:paraId="3186812E"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26.muchia de sus a </w:t>
                  </w:r>
                  <w:proofErr w:type="spellStart"/>
                  <w:r w:rsidRPr="002A65DB">
                    <w:rPr>
                      <w:color w:val="000000"/>
                      <w:sz w:val="20"/>
                      <w:szCs w:val="20"/>
                      <w:shd w:val="clear" w:color="auto" w:fill="FFFFFF"/>
                      <w:lang w:val="en-US"/>
                    </w:rPr>
                    <w:t>planului</w:t>
                  </w:r>
                  <w:proofErr w:type="spellEnd"/>
                  <w:r w:rsidRPr="002A65DB">
                    <w:rPr>
                      <w:color w:val="000000"/>
                      <w:sz w:val="20"/>
                      <w:szCs w:val="20"/>
                      <w:shd w:val="clear" w:color="auto" w:fill="FFFFFF"/>
                      <w:lang w:val="en-US"/>
                    </w:rPr>
                    <w:t xml:space="preserve"> posterior.</w:t>
                  </w:r>
                </w:p>
                <w:p w14:paraId="10167F15"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proofErr w:type="spellStart"/>
                  <w:r w:rsidRPr="002A65DB">
                    <w:rPr>
                      <w:color w:val="000000"/>
                      <w:sz w:val="20"/>
                      <w:szCs w:val="20"/>
                      <w:shd w:val="clear" w:color="auto" w:fill="FFFFFF"/>
                      <w:lang w:val="en-US"/>
                    </w:rPr>
                    <w:t>După</w:t>
                  </w:r>
                  <w:proofErr w:type="spellEnd"/>
                  <w:r w:rsidRPr="002A65DB">
                    <w:rPr>
                      <w:color w:val="000000"/>
                      <w:sz w:val="20"/>
                      <w:szCs w:val="20"/>
                      <w:shd w:val="clear" w:color="auto" w:fill="FFFFFF"/>
                      <w:lang w:val="en-US"/>
                    </w:rPr>
                    <w:t xml:space="preserve"> un </w:t>
                  </w:r>
                  <w:proofErr w:type="spellStart"/>
                  <w:r w:rsidRPr="002A65DB">
                    <w:rPr>
                      <w:color w:val="000000"/>
                      <w:sz w:val="20"/>
                      <w:szCs w:val="20"/>
                      <w:shd w:val="clear" w:color="auto" w:fill="FFFFFF"/>
                      <w:lang w:val="en-US"/>
                    </w:rPr>
                    <w:t>anumit</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număr</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căderi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astfel</w:t>
                  </w:r>
                  <w:proofErr w:type="spellEnd"/>
                  <w:r w:rsidRPr="002A65DB">
                    <w:rPr>
                      <w:color w:val="000000"/>
                      <w:sz w:val="20"/>
                      <w:szCs w:val="20"/>
                      <w:shd w:val="clear" w:color="auto" w:fill="FFFFFF"/>
                      <w:lang w:val="en-US"/>
                    </w:rPr>
                    <w:t xml:space="preserve"> cum se </w:t>
                  </w:r>
                  <w:proofErr w:type="spellStart"/>
                  <w:r w:rsidRPr="002A65DB">
                    <w:rPr>
                      <w:color w:val="000000"/>
                      <w:sz w:val="20"/>
                      <w:szCs w:val="20"/>
                      <w:shd w:val="clear" w:color="auto" w:fill="FFFFFF"/>
                      <w:lang w:val="en-US"/>
                    </w:rPr>
                    <w:t>prevede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tabelul</w:t>
                  </w:r>
                  <w:proofErr w:type="spellEnd"/>
                  <w:r w:rsidRPr="002A65DB">
                    <w:rPr>
                      <w:color w:val="000000"/>
                      <w:sz w:val="20"/>
                      <w:szCs w:val="20"/>
                      <w:shd w:val="clear" w:color="auto" w:fill="FFFFFF"/>
                      <w:lang w:val="en-US"/>
                    </w:rPr>
                    <w:t xml:space="preserve"> 7, se </w:t>
                  </w:r>
                  <w:proofErr w:type="spellStart"/>
                  <w:r w:rsidRPr="002A65DB">
                    <w:rPr>
                      <w:color w:val="000000"/>
                      <w:sz w:val="20"/>
                      <w:szCs w:val="20"/>
                      <w:shd w:val="clear" w:color="auto" w:fill="FFFFFF"/>
                      <w:lang w:val="en-US"/>
                    </w:rPr>
                    <w:t>verifică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funcționalitatea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completă</w:t>
                  </w:r>
                  <w:proofErr w:type="spellEnd"/>
                  <w:r w:rsidRPr="002A65DB">
                    <w:rPr>
                      <w:color w:val="000000"/>
                      <w:sz w:val="20"/>
                      <w:szCs w:val="20"/>
                      <w:shd w:val="clear" w:color="auto" w:fill="FFFFFF"/>
                      <w:lang w:val="en-US"/>
                    </w:rPr>
                    <w:t xml:space="preserve"> a </w:t>
                  </w:r>
                  <w:proofErr w:type="spellStart"/>
                  <w:r w:rsidRPr="002A65DB">
                    <w:rPr>
                      <w:color w:val="000000"/>
                      <w:sz w:val="20"/>
                      <w:szCs w:val="20"/>
                      <w:shd w:val="clear" w:color="auto" w:fill="FFFFFF"/>
                      <w:lang w:val="en-US"/>
                    </w:rPr>
                    <w:t>dispozitivului</w:t>
                  </w:r>
                  <w:proofErr w:type="spellEnd"/>
                  <w:r w:rsidRPr="002A65DB">
                    <w:rPr>
                      <w:color w:val="000000"/>
                      <w:sz w:val="20"/>
                      <w:szCs w:val="20"/>
                      <w:shd w:val="clear" w:color="auto" w:fill="FFFFFF"/>
                      <w:lang w:val="en-US"/>
                    </w:rPr>
                    <w:t>.</w:t>
                  </w:r>
                </w:p>
                <w:p w14:paraId="4A15F30A"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cazul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care nu se </w:t>
                  </w:r>
                  <w:proofErr w:type="spellStart"/>
                  <w:r w:rsidRPr="002A65DB">
                    <w:rPr>
                      <w:color w:val="000000"/>
                      <w:sz w:val="20"/>
                      <w:szCs w:val="20"/>
                      <w:shd w:val="clear" w:color="auto" w:fill="FFFFFF"/>
                      <w:lang w:val="en-US"/>
                    </w:rPr>
                    <w:t>stabilește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existența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vreunui</w:t>
                  </w:r>
                  <w:proofErr w:type="spellEnd"/>
                  <w:r w:rsidRPr="002A65DB">
                    <w:rPr>
                      <w:color w:val="000000"/>
                      <w:sz w:val="20"/>
                      <w:szCs w:val="20"/>
                      <w:shd w:val="clear" w:color="auto" w:fill="FFFFFF"/>
                      <w:lang w:val="en-US"/>
                    </w:rPr>
                    <w:t xml:space="preserve"> defect, se </w:t>
                  </w:r>
                  <w:proofErr w:type="spellStart"/>
                  <w:r w:rsidRPr="002A65DB">
                    <w:rPr>
                      <w:color w:val="000000"/>
                      <w:sz w:val="20"/>
                      <w:szCs w:val="20"/>
                      <w:shd w:val="clear" w:color="auto" w:fill="FFFFFF"/>
                      <w:lang w:val="en-US"/>
                    </w:rPr>
                    <w:t>continuă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încercarea</w:t>
                  </w:r>
                  <w:proofErr w:type="spellEnd"/>
                  <w:r w:rsidRPr="002A65DB">
                    <w:rPr>
                      <w:color w:val="000000"/>
                      <w:sz w:val="20"/>
                      <w:szCs w:val="20"/>
                      <w:shd w:val="clear" w:color="auto" w:fill="FFFFFF"/>
                      <w:lang w:val="en-US"/>
                    </w:rPr>
                    <w:t>:</w:t>
                  </w:r>
                </w:p>
                <w:p w14:paraId="47199921"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i.cu teste de </w:t>
                  </w:r>
                  <w:proofErr w:type="spellStart"/>
                  <w:r w:rsidRPr="002A65DB">
                    <w:rPr>
                      <w:color w:val="000000"/>
                      <w:sz w:val="20"/>
                      <w:szCs w:val="20"/>
                      <w:shd w:val="clear" w:color="auto" w:fill="FFFFFF"/>
                      <w:lang w:val="en-US"/>
                    </w:rPr>
                    <w:t>cădere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liberă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cazul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tabletelor</w:t>
                  </w:r>
                  <w:proofErr w:type="spellEnd"/>
                  <w:r w:rsidRPr="002A65DB">
                    <w:rPr>
                      <w:color w:val="000000"/>
                      <w:sz w:val="20"/>
                      <w:szCs w:val="20"/>
                      <w:shd w:val="clear" w:color="auto" w:fill="FFFFFF"/>
                      <w:lang w:val="en-US"/>
                    </w:rPr>
                    <w:t xml:space="preserve"> de tip „slate” </w:t>
                  </w:r>
                  <w:proofErr w:type="spellStart"/>
                  <w:r w:rsidRPr="002A65DB">
                    <w:rPr>
                      <w:color w:val="000000"/>
                      <w:sz w:val="20"/>
                      <w:szCs w:val="20"/>
                      <w:shd w:val="clear" w:color="auto" w:fill="FFFFFF"/>
                      <w:lang w:val="en-US"/>
                    </w:rPr>
                    <w:t>nepliabile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toate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cele</w:t>
                  </w:r>
                  <w:proofErr w:type="spellEnd"/>
                  <w:r w:rsidRPr="002A65DB">
                    <w:rPr>
                      <w:color w:val="000000"/>
                      <w:sz w:val="20"/>
                      <w:szCs w:val="20"/>
                      <w:shd w:val="clear" w:color="auto" w:fill="FFFFFF"/>
                      <w:lang w:val="en-US"/>
                    </w:rPr>
                    <w:t xml:space="preserve"> 26 de </w:t>
                  </w:r>
                  <w:proofErr w:type="spellStart"/>
                  <w:r w:rsidRPr="002A65DB">
                    <w:rPr>
                      <w:color w:val="000000"/>
                      <w:sz w:val="20"/>
                      <w:szCs w:val="20"/>
                      <w:shd w:val="clear" w:color="auto" w:fill="FFFFFF"/>
                      <w:lang w:val="en-US"/>
                    </w:rPr>
                    <w:t>orientări</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două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ori</w:t>
                  </w:r>
                  <w:proofErr w:type="spellEnd"/>
                  <w:r w:rsidRPr="002A65DB">
                    <w:rPr>
                      <w:color w:val="000000"/>
                      <w:sz w:val="20"/>
                      <w:szCs w:val="20"/>
                      <w:shd w:val="clear" w:color="auto" w:fill="FFFFFF"/>
                      <w:lang w:val="en-US"/>
                    </w:rPr>
                    <w:t>;</w:t>
                  </w:r>
                </w:p>
                <w:p w14:paraId="3C14604E"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lastRenderedPageBreak/>
                    <w:t xml:space="preserve">ii.cu teste de </w:t>
                  </w:r>
                  <w:proofErr w:type="spellStart"/>
                  <w:r w:rsidRPr="002A65DB">
                    <w:rPr>
                      <w:color w:val="000000"/>
                      <w:sz w:val="20"/>
                      <w:szCs w:val="20"/>
                      <w:shd w:val="clear" w:color="auto" w:fill="FFFFFF"/>
                      <w:lang w:val="en-US"/>
                    </w:rPr>
                    <w:t>cădere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liberă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cazul</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tabletelor</w:t>
                  </w:r>
                  <w:proofErr w:type="spellEnd"/>
                  <w:r w:rsidRPr="002A65DB">
                    <w:rPr>
                      <w:color w:val="000000"/>
                      <w:sz w:val="20"/>
                      <w:szCs w:val="20"/>
                      <w:shd w:val="clear" w:color="auto" w:fill="FFFFFF"/>
                      <w:lang w:val="en-US"/>
                    </w:rPr>
                    <w:t xml:space="preserve"> de tip „slate” </w:t>
                  </w:r>
                  <w:proofErr w:type="spellStart"/>
                  <w:r w:rsidRPr="002A65DB">
                    <w:rPr>
                      <w:color w:val="000000"/>
                      <w:sz w:val="20"/>
                      <w:szCs w:val="20"/>
                      <w:shd w:val="clear" w:color="auto" w:fill="FFFFFF"/>
                      <w:lang w:val="en-US"/>
                    </w:rPr>
                    <w:t>pliabile</w:t>
                  </w:r>
                  <w:proofErr w:type="spellEnd"/>
                  <w:r w:rsidRPr="002A65DB">
                    <w:rPr>
                      <w:color w:val="000000"/>
                      <w:sz w:val="20"/>
                      <w:szCs w:val="20"/>
                      <w:shd w:val="clear" w:color="auto" w:fill="FFFFFF"/>
                      <w:lang w:val="en-US"/>
                    </w:rPr>
                    <w:t>:</w:t>
                  </w:r>
                </w:p>
                <w:p w14:paraId="74BF5797"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1.după prima </w:t>
                  </w:r>
                  <w:proofErr w:type="spellStart"/>
                  <w:r w:rsidRPr="002A65DB">
                    <w:rPr>
                      <w:color w:val="000000"/>
                      <w:sz w:val="20"/>
                      <w:szCs w:val="20"/>
                      <w:shd w:val="clear" w:color="auto" w:fill="FFFFFF"/>
                      <w:lang w:val="en-US"/>
                    </w:rPr>
                    <w:t>verificare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pentru</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depistarea</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defecțiuni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mai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întâi</w:t>
                  </w:r>
                  <w:proofErr w:type="spellEnd"/>
                  <w:r w:rsidRPr="002A65DB">
                    <w:rPr>
                      <w:color w:val="000000"/>
                      <w:sz w:val="20"/>
                      <w:szCs w:val="20"/>
                      <w:shd w:val="clear" w:color="auto" w:fill="FFFFFF"/>
                      <w:lang w:val="en-US"/>
                    </w:rPr>
                    <w:t xml:space="preserve"> o </w:t>
                  </w:r>
                  <w:proofErr w:type="spellStart"/>
                  <w:r w:rsidRPr="002A65DB">
                    <w:rPr>
                      <w:color w:val="000000"/>
                      <w:sz w:val="20"/>
                      <w:szCs w:val="20"/>
                      <w:shd w:val="clear" w:color="auto" w:fill="FFFFFF"/>
                      <w:lang w:val="en-US"/>
                    </w:rPr>
                    <w:t>dată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fiecare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dintre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cele</w:t>
                  </w:r>
                  <w:proofErr w:type="spellEnd"/>
                  <w:r w:rsidRPr="002A65DB">
                    <w:rPr>
                      <w:color w:val="000000"/>
                      <w:sz w:val="20"/>
                      <w:szCs w:val="20"/>
                      <w:shd w:val="clear" w:color="auto" w:fill="FFFFFF"/>
                      <w:lang w:val="en-US"/>
                    </w:rPr>
                    <w:t xml:space="preserve"> 26 de </w:t>
                  </w:r>
                  <w:proofErr w:type="spellStart"/>
                  <w:r w:rsidRPr="002A65DB">
                    <w:rPr>
                      <w:color w:val="000000"/>
                      <w:sz w:val="20"/>
                      <w:szCs w:val="20"/>
                      <w:shd w:val="clear" w:color="auto" w:fill="FFFFFF"/>
                      <w:lang w:val="en-US"/>
                    </w:rPr>
                    <w:t>orientări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stare de </w:t>
                  </w:r>
                  <w:proofErr w:type="spellStart"/>
                  <w:r w:rsidRPr="002A65DB">
                    <w:rPr>
                      <w:color w:val="000000"/>
                      <w:sz w:val="20"/>
                      <w:szCs w:val="20"/>
                      <w:shd w:val="clear" w:color="auto" w:fill="FFFFFF"/>
                      <w:lang w:val="en-US"/>
                    </w:rPr>
                    <w:t>pliere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apoi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orientările</w:t>
                  </w:r>
                  <w:proofErr w:type="spellEnd"/>
                  <w:r w:rsidRPr="002A65DB">
                    <w:rPr>
                      <w:color w:val="000000"/>
                      <w:sz w:val="20"/>
                      <w:szCs w:val="20"/>
                      <w:shd w:val="clear" w:color="auto" w:fill="FFFFFF"/>
                      <w:lang w:val="en-US"/>
                    </w:rPr>
                    <w:t xml:space="preserve"> 6-10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stare de </w:t>
                  </w:r>
                  <w:proofErr w:type="spellStart"/>
                  <w:r w:rsidRPr="002A65DB">
                    <w:rPr>
                      <w:color w:val="000000"/>
                      <w:sz w:val="20"/>
                      <w:szCs w:val="20"/>
                      <w:shd w:val="clear" w:color="auto" w:fill="FFFFFF"/>
                      <w:lang w:val="en-US"/>
                    </w:rPr>
                    <w:t>depliere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completă</w:t>
                  </w:r>
                  <w:proofErr w:type="spellEnd"/>
                  <w:r w:rsidRPr="002A65DB">
                    <w:rPr>
                      <w:color w:val="000000"/>
                      <w:sz w:val="20"/>
                      <w:szCs w:val="20"/>
                      <w:shd w:val="clear" w:color="auto" w:fill="FFFFFF"/>
                      <w:lang w:val="en-US"/>
                    </w:rPr>
                    <w:t>;</w:t>
                  </w:r>
                </w:p>
                <w:p w14:paraId="6B903217"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2.după a </w:t>
                  </w:r>
                  <w:proofErr w:type="spellStart"/>
                  <w:r w:rsidRPr="002A65DB">
                    <w:rPr>
                      <w:color w:val="000000"/>
                      <w:sz w:val="20"/>
                      <w:szCs w:val="20"/>
                      <w:shd w:val="clear" w:color="auto" w:fill="FFFFFF"/>
                      <w:lang w:val="en-US"/>
                    </w:rPr>
                    <w:t>doua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verificare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pentru</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depistarea</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defecțiuni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mai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întâi</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două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ori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fiecare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dintre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cele</w:t>
                  </w:r>
                  <w:proofErr w:type="spellEnd"/>
                  <w:r w:rsidRPr="002A65DB">
                    <w:rPr>
                      <w:color w:val="000000"/>
                      <w:sz w:val="20"/>
                      <w:szCs w:val="20"/>
                      <w:shd w:val="clear" w:color="auto" w:fill="FFFFFF"/>
                      <w:lang w:val="en-US"/>
                    </w:rPr>
                    <w:t xml:space="preserve"> 26 de </w:t>
                  </w:r>
                  <w:proofErr w:type="spellStart"/>
                  <w:r w:rsidRPr="002A65DB">
                    <w:rPr>
                      <w:color w:val="000000"/>
                      <w:sz w:val="20"/>
                      <w:szCs w:val="20"/>
                      <w:shd w:val="clear" w:color="auto" w:fill="FFFFFF"/>
                      <w:lang w:val="en-US"/>
                    </w:rPr>
                    <w:t>orientări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stare de </w:t>
                  </w:r>
                  <w:proofErr w:type="spellStart"/>
                  <w:r w:rsidRPr="002A65DB">
                    <w:rPr>
                      <w:color w:val="000000"/>
                      <w:sz w:val="20"/>
                      <w:szCs w:val="20"/>
                      <w:shd w:val="clear" w:color="auto" w:fill="FFFFFF"/>
                      <w:lang w:val="en-US"/>
                    </w:rPr>
                    <w:t>pliere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apoi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orientările</w:t>
                  </w:r>
                  <w:proofErr w:type="spellEnd"/>
                  <w:r w:rsidRPr="002A65DB">
                    <w:rPr>
                      <w:color w:val="000000"/>
                      <w:sz w:val="20"/>
                      <w:szCs w:val="20"/>
                      <w:shd w:val="clear" w:color="auto" w:fill="FFFFFF"/>
                      <w:lang w:val="en-US"/>
                    </w:rPr>
                    <w:t xml:space="preserve"> 11-15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stare de </w:t>
                  </w:r>
                  <w:proofErr w:type="spellStart"/>
                  <w:r w:rsidRPr="002A65DB">
                    <w:rPr>
                      <w:color w:val="000000"/>
                      <w:sz w:val="20"/>
                      <w:szCs w:val="20"/>
                      <w:shd w:val="clear" w:color="auto" w:fill="FFFFFF"/>
                      <w:lang w:val="en-US"/>
                    </w:rPr>
                    <w:t>depliere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completă</w:t>
                  </w:r>
                  <w:proofErr w:type="spellEnd"/>
                  <w:r w:rsidRPr="002A65DB">
                    <w:rPr>
                      <w:color w:val="000000"/>
                      <w:sz w:val="20"/>
                      <w:szCs w:val="20"/>
                      <w:shd w:val="clear" w:color="auto" w:fill="FFFFFF"/>
                      <w:lang w:val="en-US"/>
                    </w:rPr>
                    <w:t>;</w:t>
                  </w:r>
                </w:p>
                <w:p w14:paraId="15DE8E53" w14:textId="77777777"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shd w:val="clear" w:color="auto" w:fill="FFFFFF"/>
                      <w:lang w:val="en-US"/>
                    </w:rPr>
                  </w:pPr>
                  <w:r w:rsidRPr="002A65DB">
                    <w:rPr>
                      <w:color w:val="000000"/>
                      <w:sz w:val="20"/>
                      <w:szCs w:val="20"/>
                      <w:shd w:val="clear" w:color="auto" w:fill="FFFFFF"/>
                      <w:lang w:val="en-US"/>
                    </w:rPr>
                    <w:t xml:space="preserve">3.după a </w:t>
                  </w:r>
                  <w:proofErr w:type="spellStart"/>
                  <w:r w:rsidRPr="002A65DB">
                    <w:rPr>
                      <w:color w:val="000000"/>
                      <w:sz w:val="20"/>
                      <w:szCs w:val="20"/>
                      <w:shd w:val="clear" w:color="auto" w:fill="FFFFFF"/>
                      <w:lang w:val="en-US"/>
                    </w:rPr>
                    <w:t>treia</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verificare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pentru</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lastRenderedPageBreak/>
                    <w:t>depistarea</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defecțiuni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mai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întâi</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două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ori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fiecare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dintre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cele</w:t>
                  </w:r>
                  <w:proofErr w:type="spellEnd"/>
                  <w:r w:rsidRPr="002A65DB">
                    <w:rPr>
                      <w:color w:val="000000"/>
                      <w:sz w:val="20"/>
                      <w:szCs w:val="20"/>
                      <w:shd w:val="clear" w:color="auto" w:fill="FFFFFF"/>
                      <w:lang w:val="en-US"/>
                    </w:rPr>
                    <w:t xml:space="preserve"> 26 de </w:t>
                  </w:r>
                  <w:proofErr w:type="spellStart"/>
                  <w:r w:rsidRPr="002A65DB">
                    <w:rPr>
                      <w:color w:val="000000"/>
                      <w:sz w:val="20"/>
                      <w:szCs w:val="20"/>
                      <w:shd w:val="clear" w:color="auto" w:fill="FFFFFF"/>
                      <w:lang w:val="en-US"/>
                    </w:rPr>
                    <w:t>orientări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stare de </w:t>
                  </w:r>
                  <w:proofErr w:type="spellStart"/>
                  <w:r w:rsidRPr="002A65DB">
                    <w:rPr>
                      <w:color w:val="000000"/>
                      <w:sz w:val="20"/>
                      <w:szCs w:val="20"/>
                      <w:shd w:val="clear" w:color="auto" w:fill="FFFFFF"/>
                      <w:lang w:val="en-US"/>
                    </w:rPr>
                    <w:t>pliere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apoi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orientările</w:t>
                  </w:r>
                  <w:proofErr w:type="spellEnd"/>
                  <w:r w:rsidRPr="002A65DB">
                    <w:rPr>
                      <w:color w:val="000000"/>
                      <w:sz w:val="20"/>
                      <w:szCs w:val="20"/>
                      <w:shd w:val="clear" w:color="auto" w:fill="FFFFFF"/>
                      <w:lang w:val="en-US"/>
                    </w:rPr>
                    <w:t xml:space="preserve"> 16-20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stare de </w:t>
                  </w:r>
                  <w:proofErr w:type="spellStart"/>
                  <w:r w:rsidRPr="002A65DB">
                    <w:rPr>
                      <w:color w:val="000000"/>
                      <w:sz w:val="20"/>
                      <w:szCs w:val="20"/>
                      <w:shd w:val="clear" w:color="auto" w:fill="FFFFFF"/>
                      <w:lang w:val="en-US"/>
                    </w:rPr>
                    <w:t>depliere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completă</w:t>
                  </w:r>
                  <w:proofErr w:type="spellEnd"/>
                  <w:r w:rsidRPr="002A65DB">
                    <w:rPr>
                      <w:color w:val="000000"/>
                      <w:sz w:val="20"/>
                      <w:szCs w:val="20"/>
                      <w:shd w:val="clear" w:color="auto" w:fill="FFFFFF"/>
                      <w:lang w:val="en-US"/>
                    </w:rPr>
                    <w:t>.</w:t>
                  </w:r>
                </w:p>
                <w:p w14:paraId="1606C445" w14:textId="3B9AA4C0" w:rsidR="00166133" w:rsidRPr="002A65DB" w:rsidRDefault="00166133" w:rsidP="0014170C">
                  <w:pPr>
                    <w:pStyle w:val="oj-tbl-txt"/>
                    <w:framePr w:hSpace="180" w:wrap="around" w:vAnchor="text" w:hAnchor="text" w:x="-136" w:y="1"/>
                    <w:spacing w:before="0" w:beforeAutospacing="0" w:after="0" w:afterAutospacing="0"/>
                    <w:suppressOverlap/>
                    <w:rPr>
                      <w:color w:val="000000"/>
                      <w:sz w:val="20"/>
                      <w:szCs w:val="20"/>
                      <w:lang w:val="en-US"/>
                    </w:rPr>
                  </w:pPr>
                  <w:proofErr w:type="spellStart"/>
                  <w:r w:rsidRPr="002A65DB">
                    <w:rPr>
                      <w:color w:val="000000"/>
                      <w:sz w:val="20"/>
                      <w:szCs w:val="20"/>
                      <w:shd w:val="clear" w:color="auto" w:fill="FFFFFF"/>
                      <w:lang w:val="en-US"/>
                    </w:rPr>
                    <w:t>Numărul</w:t>
                  </w:r>
                  <w:proofErr w:type="spellEnd"/>
                  <w:r w:rsidRPr="002A65DB">
                    <w:rPr>
                      <w:color w:val="000000"/>
                      <w:sz w:val="20"/>
                      <w:szCs w:val="20"/>
                      <w:shd w:val="clear" w:color="auto" w:fill="FFFFFF"/>
                      <w:lang w:val="en-US"/>
                    </w:rPr>
                    <w:t xml:space="preserve"> de </w:t>
                  </w:r>
                  <w:proofErr w:type="spellStart"/>
                  <w:r w:rsidRPr="002A65DB">
                    <w:rPr>
                      <w:color w:val="000000"/>
                      <w:sz w:val="20"/>
                      <w:szCs w:val="20"/>
                      <w:shd w:val="clear" w:color="auto" w:fill="FFFFFF"/>
                      <w:lang w:val="en-US"/>
                    </w:rPr>
                    <w:t>căderi</w:t>
                  </w:r>
                  <w:proofErr w:type="spellEnd"/>
                  <w:r w:rsidRPr="002A65DB">
                    <w:rPr>
                      <w:color w:val="000000"/>
                      <w:sz w:val="20"/>
                      <w:szCs w:val="20"/>
                      <w:shd w:val="clear" w:color="auto" w:fill="FFFFFF"/>
                      <w:lang w:val="en-US"/>
                    </w:rPr>
                    <w:t xml:space="preserve"> la care au </w:t>
                  </w:r>
                  <w:proofErr w:type="spellStart"/>
                  <w:r w:rsidRPr="002A65DB">
                    <w:rPr>
                      <w:color w:val="000000"/>
                      <w:sz w:val="20"/>
                      <w:szCs w:val="20"/>
                      <w:shd w:val="clear" w:color="auto" w:fill="FFFFFF"/>
                      <w:lang w:val="en-US"/>
                    </w:rPr>
                    <w:t>rezistat</w:t>
                  </w:r>
                  <w:proofErr w:type="spellEnd"/>
                  <w:r w:rsidRPr="002A65DB">
                    <w:rPr>
                      <w:color w:val="000000"/>
                      <w:sz w:val="20"/>
                      <w:szCs w:val="20"/>
                      <w:shd w:val="clear" w:color="auto" w:fill="FFFFFF"/>
                      <w:lang w:val="en-US"/>
                    </w:rPr>
                    <w:t xml:space="preserve"> 4 din 5 </w:t>
                  </w:r>
                  <w:proofErr w:type="spellStart"/>
                  <w:r w:rsidRPr="002A65DB">
                    <w:rPr>
                      <w:color w:val="000000"/>
                      <w:sz w:val="20"/>
                      <w:szCs w:val="20"/>
                      <w:shd w:val="clear" w:color="auto" w:fill="FFFFFF"/>
                      <w:lang w:val="en-US"/>
                    </w:rPr>
                    <w:t>unități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este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valoarea</w:t>
                  </w:r>
                  <w:proofErr w:type="spellEnd"/>
                  <w:r w:rsidRPr="002A65DB">
                    <w:rPr>
                      <w:color w:val="000000"/>
                      <w:sz w:val="20"/>
                      <w:szCs w:val="20"/>
                      <w:shd w:val="clear" w:color="auto" w:fill="FFFFFF"/>
                      <w:lang w:val="en-US"/>
                    </w:rPr>
                    <w:t xml:space="preserve"> care </w:t>
                  </w:r>
                  <w:proofErr w:type="spellStart"/>
                  <w:r w:rsidRPr="002A65DB">
                    <w:rPr>
                      <w:color w:val="000000"/>
                      <w:sz w:val="20"/>
                      <w:szCs w:val="20"/>
                      <w:shd w:val="clear" w:color="auto" w:fill="FFFFFF"/>
                      <w:lang w:val="en-US"/>
                    </w:rPr>
                    <w:t>trebuie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declarată</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fișa</w:t>
                  </w:r>
                  <w:proofErr w:type="spellEnd"/>
                  <w:r w:rsidRPr="002A65DB">
                    <w:rPr>
                      <w:color w:val="000000"/>
                      <w:sz w:val="20"/>
                      <w:szCs w:val="20"/>
                      <w:shd w:val="clear" w:color="auto" w:fill="FFFFFF"/>
                      <w:lang w:val="en-US"/>
                    </w:rPr>
                    <w:t xml:space="preserve"> cu </w:t>
                  </w:r>
                  <w:proofErr w:type="spellStart"/>
                  <w:r w:rsidRPr="002A65DB">
                    <w:rPr>
                      <w:color w:val="000000"/>
                      <w:sz w:val="20"/>
                      <w:szCs w:val="20"/>
                      <w:shd w:val="clear" w:color="auto" w:fill="FFFFFF"/>
                      <w:lang w:val="en-US"/>
                    </w:rPr>
                    <w:t>informații</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despre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produs</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astfel</w:t>
                  </w:r>
                  <w:proofErr w:type="spellEnd"/>
                  <w:r w:rsidRPr="002A65DB">
                    <w:rPr>
                      <w:color w:val="000000"/>
                      <w:sz w:val="20"/>
                      <w:szCs w:val="20"/>
                      <w:shd w:val="clear" w:color="auto" w:fill="FFFFFF"/>
                      <w:lang w:val="en-US"/>
                    </w:rPr>
                    <w:t xml:space="preserve"> cum se </w:t>
                  </w:r>
                  <w:proofErr w:type="spellStart"/>
                  <w:r w:rsidRPr="002A65DB">
                    <w:rPr>
                      <w:color w:val="000000"/>
                      <w:sz w:val="20"/>
                      <w:szCs w:val="20"/>
                      <w:shd w:val="clear" w:color="auto" w:fill="FFFFFF"/>
                      <w:lang w:val="en-US"/>
                    </w:rPr>
                    <w:t>prevede</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în</w:t>
                  </w:r>
                  <w:proofErr w:type="spellEnd"/>
                  <w:r w:rsidRPr="002A65DB">
                    <w:rPr>
                      <w:color w:val="000000"/>
                      <w:sz w:val="20"/>
                      <w:szCs w:val="20"/>
                      <w:shd w:val="clear" w:color="auto" w:fill="FFFFFF"/>
                      <w:lang w:val="en-US"/>
                    </w:rPr>
                    <w:t xml:space="preserve"> </w:t>
                  </w:r>
                  <w:proofErr w:type="spellStart"/>
                  <w:r w:rsidRPr="002A65DB">
                    <w:rPr>
                      <w:color w:val="000000"/>
                      <w:sz w:val="20"/>
                      <w:szCs w:val="20"/>
                      <w:shd w:val="clear" w:color="auto" w:fill="FFFFFF"/>
                      <w:lang w:val="en-US"/>
                    </w:rPr>
                    <w:t>anexa</w:t>
                  </w:r>
                  <w:proofErr w:type="spellEnd"/>
                  <w:r w:rsidRPr="002A65DB">
                    <w:rPr>
                      <w:color w:val="000000"/>
                      <w:sz w:val="20"/>
                      <w:szCs w:val="20"/>
                      <w:shd w:val="clear" w:color="auto" w:fill="FFFFFF"/>
                      <w:lang w:val="en-US"/>
                    </w:rPr>
                    <w:t xml:space="preserve"> </w:t>
                  </w:r>
                  <w:r w:rsidR="00182FAA">
                    <w:rPr>
                      <w:color w:val="000000"/>
                      <w:sz w:val="20"/>
                      <w:szCs w:val="20"/>
                      <w:shd w:val="clear" w:color="auto" w:fill="FFFFFF"/>
                      <w:lang w:val="en-US"/>
                    </w:rPr>
                    <w:t>4</w:t>
                  </w:r>
                  <w:r w:rsidRPr="002A65DB">
                    <w:rPr>
                      <w:color w:val="000000"/>
                      <w:sz w:val="20"/>
                      <w:szCs w:val="20"/>
                      <w:shd w:val="clear" w:color="auto" w:fill="FFFFFF"/>
                      <w:lang w:val="en-US"/>
                    </w:rPr>
                    <w:t>.</w:t>
                  </w:r>
                </w:p>
              </w:tc>
            </w:tr>
          </w:tbl>
          <w:p w14:paraId="30164E2B" w14:textId="77777777" w:rsidR="00D027DF" w:rsidRPr="00166133" w:rsidRDefault="00D027DF" w:rsidP="00166133">
            <w:pPr>
              <w:spacing w:after="120"/>
              <w:jc w:val="both"/>
              <w:rPr>
                <w:rFonts w:ascii="Times New Roman" w:hAnsi="Times New Roman"/>
                <w:sz w:val="20"/>
                <w:szCs w:val="20"/>
                <w:lang w:val="en-US"/>
              </w:rPr>
            </w:pPr>
          </w:p>
        </w:tc>
        <w:tc>
          <w:tcPr>
            <w:tcW w:w="1276" w:type="dxa"/>
            <w:shd w:val="clear" w:color="auto" w:fill="auto"/>
          </w:tcPr>
          <w:p w14:paraId="62C1819D" w14:textId="3334DFF1" w:rsidR="00D027DF" w:rsidRPr="00C951E7" w:rsidRDefault="003F3FD4" w:rsidP="00B27C4D">
            <w:pPr>
              <w:pStyle w:val="ColorfulList-Accent11"/>
              <w:spacing w:after="0" w:line="240" w:lineRule="auto"/>
              <w:ind w:left="0"/>
              <w:jc w:val="center"/>
              <w:rPr>
                <w:rFonts w:ascii="Times New Roman" w:hAnsi="Times New Roman"/>
                <w:bCs/>
                <w:sz w:val="20"/>
                <w:szCs w:val="20"/>
                <w:lang w:val="ro-RO"/>
              </w:rPr>
            </w:pPr>
            <w:r>
              <w:rPr>
                <w:rFonts w:ascii="Times New Roman" w:hAnsi="Times New Roman"/>
                <w:bCs/>
                <w:sz w:val="20"/>
                <w:szCs w:val="20"/>
                <w:lang w:val="ro-RO"/>
              </w:rPr>
              <w:lastRenderedPageBreak/>
              <w:t>Compatibil</w:t>
            </w:r>
          </w:p>
        </w:tc>
        <w:tc>
          <w:tcPr>
            <w:tcW w:w="1275" w:type="dxa"/>
            <w:shd w:val="clear" w:color="auto" w:fill="auto"/>
          </w:tcPr>
          <w:p w14:paraId="34965481" w14:textId="77777777" w:rsidR="00D027DF" w:rsidRPr="00AC24A4" w:rsidRDefault="00D027DF"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0634A4FF" w14:textId="77777777" w:rsidR="00D027DF" w:rsidRPr="00AC24A4" w:rsidRDefault="00D027DF"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2CAA6CBB" w14:textId="6FA7C44A" w:rsidR="00D027DF" w:rsidRPr="003F755D" w:rsidRDefault="003F3FD4"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D027DF" w:rsidRPr="00392D8D" w14:paraId="4A05C90A" w14:textId="77777777" w:rsidTr="0078713D">
        <w:trPr>
          <w:trHeight w:val="558"/>
        </w:trPr>
        <w:tc>
          <w:tcPr>
            <w:tcW w:w="5098" w:type="dxa"/>
            <w:shd w:val="clear" w:color="auto" w:fill="auto"/>
          </w:tcPr>
          <w:p w14:paraId="01527B13" w14:textId="77777777" w:rsidR="00D027DF" w:rsidRPr="007955D6" w:rsidRDefault="006470AC" w:rsidP="006470AC">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r w:rsidRPr="007955D6">
              <w:rPr>
                <w:b/>
                <w:bCs/>
                <w:color w:val="333333"/>
                <w:sz w:val="20"/>
                <w:szCs w:val="20"/>
                <w:shd w:val="clear" w:color="auto" w:fill="FFFFFF"/>
                <w:lang w:val="en-US"/>
              </w:rPr>
              <w:lastRenderedPageBreak/>
              <w:t>ANEXA V</w:t>
            </w:r>
          </w:p>
          <w:p w14:paraId="2DFB7268" w14:textId="77777777" w:rsidR="006470AC" w:rsidRDefault="006470AC" w:rsidP="00CE1737">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proofErr w:type="spellStart"/>
            <w:r w:rsidRPr="006470AC">
              <w:rPr>
                <w:b/>
                <w:bCs/>
                <w:color w:val="333333"/>
                <w:sz w:val="20"/>
                <w:szCs w:val="20"/>
                <w:shd w:val="clear" w:color="auto" w:fill="FFFFFF"/>
                <w:lang w:val="en-US"/>
              </w:rPr>
              <w:t>Fișa</w:t>
            </w:r>
            <w:proofErr w:type="spellEnd"/>
            <w:r w:rsidRPr="006470AC">
              <w:rPr>
                <w:b/>
                <w:bCs/>
                <w:color w:val="333333"/>
                <w:sz w:val="20"/>
                <w:szCs w:val="20"/>
                <w:shd w:val="clear" w:color="auto" w:fill="FFFFFF"/>
                <w:lang w:val="en-US"/>
              </w:rPr>
              <w:t xml:space="preserve"> cu </w:t>
            </w:r>
            <w:proofErr w:type="spellStart"/>
            <w:r w:rsidRPr="006470AC">
              <w:rPr>
                <w:b/>
                <w:bCs/>
                <w:color w:val="333333"/>
                <w:sz w:val="20"/>
                <w:szCs w:val="20"/>
                <w:shd w:val="clear" w:color="auto" w:fill="FFFFFF"/>
                <w:lang w:val="en-US"/>
              </w:rPr>
              <w:t>informații</w:t>
            </w:r>
            <w:proofErr w:type="spellEnd"/>
            <w:r w:rsidRPr="006470AC">
              <w:rPr>
                <w:b/>
                <w:bCs/>
                <w:color w:val="333333"/>
                <w:sz w:val="20"/>
                <w:szCs w:val="20"/>
                <w:shd w:val="clear" w:color="auto" w:fill="FFFFFF"/>
                <w:lang w:val="en-US"/>
              </w:rPr>
              <w:t xml:space="preserve"> </w:t>
            </w:r>
            <w:proofErr w:type="spellStart"/>
            <w:r w:rsidRPr="006470AC">
              <w:rPr>
                <w:b/>
                <w:bCs/>
                <w:color w:val="333333"/>
                <w:sz w:val="20"/>
                <w:szCs w:val="20"/>
                <w:shd w:val="clear" w:color="auto" w:fill="FFFFFF"/>
                <w:lang w:val="en-US"/>
              </w:rPr>
              <w:t>despre</w:t>
            </w:r>
            <w:proofErr w:type="spellEnd"/>
            <w:r w:rsidRPr="006470AC">
              <w:rPr>
                <w:b/>
                <w:bCs/>
                <w:color w:val="333333"/>
                <w:sz w:val="20"/>
                <w:szCs w:val="20"/>
                <w:shd w:val="clear" w:color="auto" w:fill="FFFFFF"/>
                <w:lang w:val="en-US"/>
              </w:rPr>
              <w:t xml:space="preserve"> </w:t>
            </w:r>
            <w:proofErr w:type="spellStart"/>
            <w:r w:rsidRPr="006470AC">
              <w:rPr>
                <w:b/>
                <w:bCs/>
                <w:color w:val="333333"/>
                <w:sz w:val="20"/>
                <w:szCs w:val="20"/>
                <w:shd w:val="clear" w:color="auto" w:fill="FFFFFF"/>
                <w:lang w:val="en-US"/>
              </w:rPr>
              <w:t>produs</w:t>
            </w:r>
            <w:proofErr w:type="spellEnd"/>
          </w:p>
          <w:p w14:paraId="26CE8522" w14:textId="6899A36F" w:rsidR="006470AC" w:rsidRPr="00CE1737" w:rsidRDefault="006470AC" w:rsidP="00CE1737">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CE1737">
              <w:rPr>
                <w:color w:val="000000" w:themeColor="text1"/>
                <w:sz w:val="20"/>
                <w:szCs w:val="20"/>
                <w:shd w:val="clear" w:color="auto" w:fill="FFFFFF"/>
                <w:lang w:val="en-US"/>
              </w:rPr>
              <w:t>În</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temeiul</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articolului</w:t>
            </w:r>
            <w:proofErr w:type="spellEnd"/>
            <w:r w:rsidR="00CE1737" w:rsidRPr="00CE1737">
              <w:rPr>
                <w:color w:val="000000" w:themeColor="text1"/>
                <w:sz w:val="20"/>
                <w:szCs w:val="20"/>
                <w:shd w:val="clear" w:color="auto" w:fill="FFFFFF"/>
                <w:lang w:val="en-US"/>
              </w:rPr>
              <w:t xml:space="preserve"> </w:t>
            </w:r>
            <w:r w:rsidRPr="00CE1737">
              <w:rPr>
                <w:color w:val="000000" w:themeColor="text1"/>
                <w:sz w:val="20"/>
                <w:szCs w:val="20"/>
                <w:shd w:val="clear" w:color="auto" w:fill="FFFFFF"/>
                <w:lang w:val="en-US"/>
              </w:rPr>
              <w:t xml:space="preserve">3 </w:t>
            </w:r>
            <w:proofErr w:type="spellStart"/>
            <w:r w:rsidRPr="00CE1737">
              <w:rPr>
                <w:color w:val="000000" w:themeColor="text1"/>
                <w:sz w:val="20"/>
                <w:szCs w:val="20"/>
                <w:shd w:val="clear" w:color="auto" w:fill="FFFFFF"/>
                <w:lang w:val="en-US"/>
              </w:rPr>
              <w:t>alineatul</w:t>
            </w:r>
            <w:proofErr w:type="spellEnd"/>
            <w:r w:rsidRPr="00CE1737">
              <w:rPr>
                <w:color w:val="000000" w:themeColor="text1"/>
                <w:sz w:val="20"/>
                <w:szCs w:val="20"/>
                <w:shd w:val="clear" w:color="auto" w:fill="FFFFFF"/>
                <w:lang w:val="en-US"/>
              </w:rPr>
              <w:t xml:space="preserve"> (1) </w:t>
            </w:r>
            <w:proofErr w:type="spellStart"/>
            <w:r w:rsidRPr="00CE1737">
              <w:rPr>
                <w:color w:val="000000" w:themeColor="text1"/>
                <w:sz w:val="20"/>
                <w:szCs w:val="20"/>
                <w:shd w:val="clear" w:color="auto" w:fill="FFFFFF"/>
                <w:lang w:val="en-US"/>
              </w:rPr>
              <w:t>litera</w:t>
            </w:r>
            <w:proofErr w:type="spellEnd"/>
            <w:r w:rsidRPr="00CE1737">
              <w:rPr>
                <w:color w:val="000000" w:themeColor="text1"/>
                <w:sz w:val="20"/>
                <w:szCs w:val="20"/>
                <w:shd w:val="clear" w:color="auto" w:fill="FFFFFF"/>
                <w:lang w:val="en-US"/>
              </w:rPr>
              <w:t xml:space="preserve"> (b), </w:t>
            </w:r>
            <w:proofErr w:type="spellStart"/>
            <w:r w:rsidRPr="00CE1737">
              <w:rPr>
                <w:color w:val="000000" w:themeColor="text1"/>
                <w:sz w:val="20"/>
                <w:szCs w:val="20"/>
                <w:shd w:val="clear" w:color="auto" w:fill="FFFFFF"/>
                <w:lang w:val="en-US"/>
              </w:rPr>
              <w:t>furnizorul</w:t>
            </w:r>
            <w:proofErr w:type="spellEnd"/>
            <w:r w:rsidRPr="00CE1737">
              <w:rPr>
                <w:color w:val="000000" w:themeColor="text1"/>
                <w:sz w:val="20"/>
                <w:szCs w:val="20"/>
                <w:shd w:val="clear" w:color="auto" w:fill="FFFFFF"/>
                <w:lang w:val="en-US"/>
              </w:rPr>
              <w:t xml:space="preserve"> introduce </w:t>
            </w:r>
            <w:proofErr w:type="spellStart"/>
            <w:r w:rsidRPr="00CE1737">
              <w:rPr>
                <w:color w:val="000000" w:themeColor="text1"/>
                <w:sz w:val="20"/>
                <w:szCs w:val="20"/>
                <w:shd w:val="clear" w:color="auto" w:fill="FFFFFF"/>
                <w:lang w:val="en-US"/>
              </w:rPr>
              <w:t>în</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baza</w:t>
            </w:r>
            <w:proofErr w:type="spellEnd"/>
            <w:r w:rsidRPr="00CE1737">
              <w:rPr>
                <w:color w:val="000000" w:themeColor="text1"/>
                <w:sz w:val="20"/>
                <w:szCs w:val="20"/>
                <w:shd w:val="clear" w:color="auto" w:fill="FFFFFF"/>
                <w:lang w:val="en-US"/>
              </w:rPr>
              <w:t xml:space="preserve"> de date cu </w:t>
            </w:r>
            <w:proofErr w:type="spellStart"/>
            <w:r w:rsidRPr="00CE1737">
              <w:rPr>
                <w:color w:val="000000" w:themeColor="text1"/>
                <w:sz w:val="20"/>
                <w:szCs w:val="20"/>
                <w:shd w:val="clear" w:color="auto" w:fill="FFFFFF"/>
                <w:lang w:val="en-US"/>
              </w:rPr>
              <w:t>produse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informațiile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prevăzute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în</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tabelul</w:t>
            </w:r>
            <w:proofErr w:type="spellEnd"/>
            <w:r w:rsidRPr="00CE1737">
              <w:rPr>
                <w:color w:val="000000" w:themeColor="text1"/>
                <w:sz w:val="20"/>
                <w:szCs w:val="20"/>
                <w:shd w:val="clear" w:color="auto" w:fill="FFFFFF"/>
                <w:lang w:val="en-US"/>
              </w:rPr>
              <w:t xml:space="preserve"> 8.</w:t>
            </w:r>
          </w:p>
          <w:p w14:paraId="1BE2BC57" w14:textId="77777777" w:rsidR="006470AC" w:rsidRPr="00CE1737" w:rsidRDefault="006470AC" w:rsidP="00CE1737">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CE1737">
              <w:rPr>
                <w:color w:val="000000" w:themeColor="text1"/>
                <w:sz w:val="20"/>
                <w:szCs w:val="20"/>
                <w:shd w:val="clear" w:color="auto" w:fill="FFFFFF"/>
                <w:lang w:val="en-US"/>
              </w:rPr>
              <w:t>Manualul</w:t>
            </w:r>
            <w:proofErr w:type="spellEnd"/>
            <w:r w:rsidRPr="00CE1737">
              <w:rPr>
                <w:color w:val="000000" w:themeColor="text1"/>
                <w:sz w:val="20"/>
                <w:szCs w:val="20"/>
                <w:shd w:val="clear" w:color="auto" w:fill="FFFFFF"/>
                <w:lang w:val="en-US"/>
              </w:rPr>
              <w:t xml:space="preserve"> de </w:t>
            </w:r>
            <w:proofErr w:type="spellStart"/>
            <w:r w:rsidRPr="00CE1737">
              <w:rPr>
                <w:color w:val="000000" w:themeColor="text1"/>
                <w:sz w:val="20"/>
                <w:szCs w:val="20"/>
                <w:shd w:val="clear" w:color="auto" w:fill="FFFFFF"/>
                <w:lang w:val="en-US"/>
              </w:rPr>
              <w:t>utilizare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sau</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alte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documente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furnizate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odată</w:t>
            </w:r>
            <w:proofErr w:type="spellEnd"/>
            <w:r w:rsidRPr="00CE1737">
              <w:rPr>
                <w:color w:val="000000" w:themeColor="text1"/>
                <w:sz w:val="20"/>
                <w:szCs w:val="20"/>
                <w:shd w:val="clear" w:color="auto" w:fill="FFFFFF"/>
                <w:lang w:val="en-US"/>
              </w:rPr>
              <w:t xml:space="preserve"> cu </w:t>
            </w:r>
            <w:proofErr w:type="spellStart"/>
            <w:r w:rsidRPr="00CE1737">
              <w:rPr>
                <w:color w:val="000000" w:themeColor="text1"/>
                <w:sz w:val="20"/>
                <w:szCs w:val="20"/>
                <w:shd w:val="clear" w:color="auto" w:fill="FFFFFF"/>
                <w:lang w:val="en-US"/>
              </w:rPr>
              <w:t>produsul</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trebuie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să</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indice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în</w:t>
            </w:r>
            <w:proofErr w:type="spellEnd"/>
            <w:r w:rsidRPr="00CE1737">
              <w:rPr>
                <w:color w:val="000000" w:themeColor="text1"/>
                <w:sz w:val="20"/>
                <w:szCs w:val="20"/>
                <w:shd w:val="clear" w:color="auto" w:fill="FFFFFF"/>
                <w:lang w:val="en-US"/>
              </w:rPr>
              <w:t xml:space="preserve"> mod </w:t>
            </w:r>
            <w:proofErr w:type="spellStart"/>
            <w:r w:rsidRPr="00CE1737">
              <w:rPr>
                <w:color w:val="000000" w:themeColor="text1"/>
                <w:sz w:val="20"/>
                <w:szCs w:val="20"/>
                <w:shd w:val="clear" w:color="auto" w:fill="FFFFFF"/>
                <w:lang w:val="en-US"/>
              </w:rPr>
              <w:t>clar</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linkul</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către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informațiile</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despre</w:t>
            </w:r>
            <w:proofErr w:type="spellEnd"/>
            <w:r w:rsidRPr="00CE1737">
              <w:rPr>
                <w:color w:val="000000" w:themeColor="text1"/>
                <w:sz w:val="20"/>
                <w:szCs w:val="20"/>
                <w:shd w:val="clear" w:color="auto" w:fill="FFFFFF"/>
                <w:lang w:val="en-US"/>
              </w:rPr>
              <w:t xml:space="preserve"> model din </w:t>
            </w:r>
            <w:proofErr w:type="spellStart"/>
            <w:r w:rsidRPr="00CE1737">
              <w:rPr>
                <w:color w:val="000000" w:themeColor="text1"/>
                <w:sz w:val="20"/>
                <w:szCs w:val="20"/>
                <w:shd w:val="clear" w:color="auto" w:fill="FFFFFF"/>
                <w:lang w:val="en-US"/>
              </w:rPr>
              <w:t>baza</w:t>
            </w:r>
            <w:proofErr w:type="spellEnd"/>
            <w:r w:rsidRPr="00CE1737">
              <w:rPr>
                <w:color w:val="000000" w:themeColor="text1"/>
                <w:sz w:val="20"/>
                <w:szCs w:val="20"/>
                <w:shd w:val="clear" w:color="auto" w:fill="FFFFFF"/>
                <w:lang w:val="en-US"/>
              </w:rPr>
              <w:t xml:space="preserve"> de date cu </w:t>
            </w:r>
            <w:proofErr w:type="spellStart"/>
            <w:r w:rsidRPr="00CE1737">
              <w:rPr>
                <w:color w:val="000000" w:themeColor="text1"/>
                <w:sz w:val="20"/>
                <w:szCs w:val="20"/>
                <w:shd w:val="clear" w:color="auto" w:fill="FFFFFF"/>
                <w:lang w:val="en-US"/>
              </w:rPr>
              <w:t>produse</w:t>
            </w:r>
            <w:proofErr w:type="spellEnd"/>
            <w:r w:rsidRPr="00CE1737">
              <w:rPr>
                <w:color w:val="000000" w:themeColor="text1"/>
                <w:sz w:val="20"/>
                <w:szCs w:val="20"/>
                <w:shd w:val="clear" w:color="auto" w:fill="FFFFFF"/>
                <w:lang w:val="en-US"/>
              </w:rPr>
              <w:t xml:space="preserve">, sub forma </w:t>
            </w:r>
            <w:proofErr w:type="spellStart"/>
            <w:r w:rsidRPr="00CE1737">
              <w:rPr>
                <w:color w:val="000000" w:themeColor="text1"/>
                <w:sz w:val="20"/>
                <w:szCs w:val="20"/>
                <w:shd w:val="clear" w:color="auto" w:fill="FFFFFF"/>
                <w:lang w:val="en-US"/>
              </w:rPr>
              <w:t>unei</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adrese</w:t>
            </w:r>
            <w:proofErr w:type="spellEnd"/>
            <w:r w:rsidRPr="00CE1737">
              <w:rPr>
                <w:color w:val="000000" w:themeColor="text1"/>
                <w:sz w:val="20"/>
                <w:szCs w:val="20"/>
                <w:shd w:val="clear" w:color="auto" w:fill="FFFFFF"/>
                <w:lang w:val="en-US"/>
              </w:rPr>
              <w:t xml:space="preserve"> URL (</w:t>
            </w:r>
            <w:r w:rsidRPr="00CE1737">
              <w:rPr>
                <w:rStyle w:val="oj-italic"/>
                <w:i/>
                <w:iCs/>
                <w:color w:val="000000" w:themeColor="text1"/>
                <w:sz w:val="20"/>
                <w:szCs w:val="20"/>
                <w:lang w:val="en-US"/>
              </w:rPr>
              <w:t>Uniform Resource Locator</w:t>
            </w:r>
            <w:r w:rsidRPr="00CE1737">
              <w:rPr>
                <w:color w:val="000000" w:themeColor="text1"/>
                <w:sz w:val="20"/>
                <w:szCs w:val="20"/>
                <w:shd w:val="clear" w:color="auto" w:fill="FFFFFF"/>
                <w:lang w:val="en-US"/>
              </w:rPr>
              <w:t xml:space="preserve">) care </w:t>
            </w:r>
            <w:proofErr w:type="spellStart"/>
            <w:r w:rsidRPr="00CE1737">
              <w:rPr>
                <w:color w:val="000000" w:themeColor="text1"/>
                <w:sz w:val="20"/>
                <w:szCs w:val="20"/>
                <w:shd w:val="clear" w:color="auto" w:fill="FFFFFF"/>
                <w:lang w:val="en-US"/>
              </w:rPr>
              <w:t>poate</w:t>
            </w:r>
            <w:proofErr w:type="spellEnd"/>
            <w:r w:rsidRPr="00CE1737">
              <w:rPr>
                <w:color w:val="000000" w:themeColor="text1"/>
                <w:sz w:val="20"/>
                <w:szCs w:val="20"/>
                <w:shd w:val="clear" w:color="auto" w:fill="FFFFFF"/>
                <w:lang w:val="en-US"/>
              </w:rPr>
              <w:t xml:space="preserve"> fi </w:t>
            </w:r>
            <w:proofErr w:type="spellStart"/>
            <w:r w:rsidRPr="00CE1737">
              <w:rPr>
                <w:color w:val="000000" w:themeColor="text1"/>
                <w:sz w:val="20"/>
                <w:szCs w:val="20"/>
                <w:shd w:val="clear" w:color="auto" w:fill="FFFFFF"/>
                <w:lang w:val="en-US"/>
              </w:rPr>
              <w:t>citită</w:t>
            </w:r>
            <w:proofErr w:type="spellEnd"/>
            <w:r w:rsidRPr="00CE1737">
              <w:rPr>
                <w:color w:val="000000" w:themeColor="text1"/>
                <w:sz w:val="20"/>
                <w:szCs w:val="20"/>
                <w:shd w:val="clear" w:color="auto" w:fill="FFFFFF"/>
                <w:lang w:val="en-US"/>
              </w:rPr>
              <w:t xml:space="preserve"> de </w:t>
            </w:r>
            <w:proofErr w:type="spellStart"/>
            <w:r w:rsidRPr="00CE1737">
              <w:rPr>
                <w:color w:val="000000" w:themeColor="text1"/>
                <w:sz w:val="20"/>
                <w:szCs w:val="20"/>
                <w:shd w:val="clear" w:color="auto" w:fill="FFFFFF"/>
                <w:lang w:val="en-US"/>
              </w:rPr>
              <w:t>oameni</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sau</w:t>
            </w:r>
            <w:proofErr w:type="spellEnd"/>
            <w:r w:rsidRPr="00CE1737">
              <w:rPr>
                <w:color w:val="000000" w:themeColor="text1"/>
                <w:sz w:val="20"/>
                <w:szCs w:val="20"/>
                <w:shd w:val="clear" w:color="auto" w:fill="FFFFFF"/>
                <w:lang w:val="en-US"/>
              </w:rPr>
              <w:t xml:space="preserve"> sub forma </w:t>
            </w:r>
            <w:proofErr w:type="spellStart"/>
            <w:r w:rsidRPr="00CE1737">
              <w:rPr>
                <w:color w:val="000000" w:themeColor="text1"/>
                <w:sz w:val="20"/>
                <w:szCs w:val="20"/>
                <w:shd w:val="clear" w:color="auto" w:fill="FFFFFF"/>
                <w:lang w:val="en-US"/>
              </w:rPr>
              <w:t>unui</w:t>
            </w:r>
            <w:proofErr w:type="spellEnd"/>
            <w:r w:rsidRPr="00CE1737">
              <w:rPr>
                <w:color w:val="000000" w:themeColor="text1"/>
                <w:sz w:val="20"/>
                <w:szCs w:val="20"/>
                <w:shd w:val="clear" w:color="auto" w:fill="FFFFFF"/>
                <w:lang w:val="en-US"/>
              </w:rPr>
              <w:t xml:space="preserve"> cod QR </w:t>
            </w:r>
            <w:proofErr w:type="spellStart"/>
            <w:r w:rsidRPr="00CE1737">
              <w:rPr>
                <w:color w:val="000000" w:themeColor="text1"/>
                <w:sz w:val="20"/>
                <w:szCs w:val="20"/>
                <w:shd w:val="clear" w:color="auto" w:fill="FFFFFF"/>
                <w:lang w:val="en-US"/>
              </w:rPr>
              <w:t>sau</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prin</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furnizarea</w:t>
            </w:r>
            <w:proofErr w:type="spellEnd"/>
            <w:r w:rsidRPr="00CE1737">
              <w:rPr>
                <w:color w:val="000000" w:themeColor="text1"/>
                <w:sz w:val="20"/>
                <w:szCs w:val="20"/>
                <w:shd w:val="clear" w:color="auto" w:fill="FFFFFF"/>
                <w:lang w:val="en-US"/>
              </w:rPr>
              <w:t xml:space="preserve"> </w:t>
            </w:r>
            <w:proofErr w:type="spellStart"/>
            <w:r w:rsidRPr="00CE1737">
              <w:rPr>
                <w:color w:val="000000" w:themeColor="text1"/>
                <w:sz w:val="20"/>
                <w:szCs w:val="20"/>
                <w:shd w:val="clear" w:color="auto" w:fill="FFFFFF"/>
                <w:lang w:val="en-US"/>
              </w:rPr>
              <w:t>numărului</w:t>
            </w:r>
            <w:proofErr w:type="spellEnd"/>
            <w:r w:rsidRPr="00CE1737">
              <w:rPr>
                <w:color w:val="000000" w:themeColor="text1"/>
                <w:sz w:val="20"/>
                <w:szCs w:val="20"/>
                <w:shd w:val="clear" w:color="auto" w:fill="FFFFFF"/>
                <w:lang w:val="en-US"/>
              </w:rPr>
              <w:t xml:space="preserve"> de </w:t>
            </w:r>
            <w:proofErr w:type="spellStart"/>
            <w:r w:rsidRPr="00CE1737">
              <w:rPr>
                <w:color w:val="000000" w:themeColor="text1"/>
                <w:sz w:val="20"/>
                <w:szCs w:val="20"/>
                <w:shd w:val="clear" w:color="auto" w:fill="FFFFFF"/>
                <w:lang w:val="en-US"/>
              </w:rPr>
              <w:t>înregistrare</w:t>
            </w:r>
            <w:proofErr w:type="spellEnd"/>
            <w:r w:rsidRPr="00CE1737">
              <w:rPr>
                <w:color w:val="000000" w:themeColor="text1"/>
                <w:sz w:val="20"/>
                <w:szCs w:val="20"/>
                <w:shd w:val="clear" w:color="auto" w:fill="FFFFFF"/>
                <w:lang w:val="en-US"/>
              </w:rPr>
              <w:t xml:space="preserve"> al </w:t>
            </w:r>
            <w:proofErr w:type="spellStart"/>
            <w:r w:rsidRPr="00CE1737">
              <w:rPr>
                <w:color w:val="000000" w:themeColor="text1"/>
                <w:sz w:val="20"/>
                <w:szCs w:val="20"/>
                <w:shd w:val="clear" w:color="auto" w:fill="FFFFFF"/>
                <w:lang w:val="en-US"/>
              </w:rPr>
              <w:t>produsului</w:t>
            </w:r>
            <w:proofErr w:type="spellEnd"/>
            <w:r w:rsidRPr="00CE1737">
              <w:rPr>
                <w:color w:val="000000" w:themeColor="text1"/>
                <w:sz w:val="20"/>
                <w:szCs w:val="20"/>
                <w:shd w:val="clear" w:color="auto" w:fill="FFFFFF"/>
                <w:lang w:val="en-US"/>
              </w:rPr>
              <w:t>.</w:t>
            </w:r>
          </w:p>
          <w:p w14:paraId="62B60A0A" w14:textId="77777777" w:rsidR="006470AC" w:rsidRPr="007955D6" w:rsidRDefault="006470AC" w:rsidP="006470AC">
            <w:pPr>
              <w:pStyle w:val="ti-art"/>
              <w:shd w:val="clear" w:color="auto" w:fill="FFFFFF"/>
              <w:tabs>
                <w:tab w:val="left" w:pos="2234"/>
              </w:tabs>
              <w:spacing w:before="0" w:beforeAutospacing="0" w:after="0" w:afterAutospacing="0"/>
              <w:jc w:val="center"/>
              <w:rPr>
                <w:i/>
                <w:iCs/>
                <w:color w:val="333333"/>
                <w:sz w:val="20"/>
                <w:szCs w:val="20"/>
                <w:shd w:val="clear" w:color="auto" w:fill="FFFFFF"/>
                <w:lang w:val="en-US"/>
              </w:rPr>
            </w:pPr>
            <w:proofErr w:type="spellStart"/>
            <w:r w:rsidRPr="007955D6">
              <w:rPr>
                <w:i/>
                <w:iCs/>
                <w:color w:val="333333"/>
                <w:sz w:val="20"/>
                <w:szCs w:val="20"/>
                <w:shd w:val="clear" w:color="auto" w:fill="FFFFFF"/>
                <w:lang w:val="en-US"/>
              </w:rPr>
              <w:t>Tabelul</w:t>
            </w:r>
            <w:proofErr w:type="spellEnd"/>
            <w:r w:rsidRPr="007955D6">
              <w:rPr>
                <w:i/>
                <w:iCs/>
                <w:color w:val="333333"/>
                <w:sz w:val="20"/>
                <w:szCs w:val="20"/>
                <w:shd w:val="clear" w:color="auto" w:fill="FFFFFF"/>
                <w:lang w:val="en-US"/>
              </w:rPr>
              <w:t xml:space="preserve"> 8</w:t>
            </w:r>
          </w:p>
          <w:p w14:paraId="6C323650" w14:textId="77777777" w:rsidR="006470AC" w:rsidRDefault="006470AC" w:rsidP="006470AC">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proofErr w:type="spellStart"/>
            <w:r w:rsidRPr="006470AC">
              <w:rPr>
                <w:b/>
                <w:bCs/>
                <w:color w:val="333333"/>
                <w:sz w:val="20"/>
                <w:szCs w:val="20"/>
                <w:shd w:val="clear" w:color="auto" w:fill="FFFFFF"/>
                <w:lang w:val="en-US"/>
              </w:rPr>
              <w:t>Fișa</w:t>
            </w:r>
            <w:proofErr w:type="spellEnd"/>
            <w:r w:rsidRPr="006470AC">
              <w:rPr>
                <w:b/>
                <w:bCs/>
                <w:color w:val="333333"/>
                <w:sz w:val="20"/>
                <w:szCs w:val="20"/>
                <w:shd w:val="clear" w:color="auto" w:fill="FFFFFF"/>
                <w:lang w:val="en-US"/>
              </w:rPr>
              <w:t xml:space="preserve"> cu </w:t>
            </w:r>
            <w:proofErr w:type="spellStart"/>
            <w:r w:rsidRPr="006470AC">
              <w:rPr>
                <w:b/>
                <w:bCs/>
                <w:color w:val="333333"/>
                <w:sz w:val="20"/>
                <w:szCs w:val="20"/>
                <w:shd w:val="clear" w:color="auto" w:fill="FFFFFF"/>
                <w:lang w:val="en-US"/>
              </w:rPr>
              <w:t>informații</w:t>
            </w:r>
            <w:proofErr w:type="spellEnd"/>
            <w:r w:rsidRPr="006470AC">
              <w:rPr>
                <w:b/>
                <w:bCs/>
                <w:color w:val="333333"/>
                <w:sz w:val="20"/>
                <w:szCs w:val="20"/>
                <w:shd w:val="clear" w:color="auto" w:fill="FFFFFF"/>
                <w:lang w:val="en-US"/>
              </w:rPr>
              <w:t xml:space="preserve"> </w:t>
            </w:r>
            <w:proofErr w:type="spellStart"/>
            <w:r w:rsidRPr="006470AC">
              <w:rPr>
                <w:b/>
                <w:bCs/>
                <w:color w:val="333333"/>
                <w:sz w:val="20"/>
                <w:szCs w:val="20"/>
                <w:shd w:val="clear" w:color="auto" w:fill="FFFFFF"/>
                <w:lang w:val="en-US"/>
              </w:rPr>
              <w:t>despre</w:t>
            </w:r>
            <w:proofErr w:type="spellEnd"/>
            <w:r w:rsidRPr="006470AC">
              <w:rPr>
                <w:b/>
                <w:bCs/>
                <w:color w:val="333333"/>
                <w:sz w:val="20"/>
                <w:szCs w:val="20"/>
                <w:shd w:val="clear" w:color="auto" w:fill="FFFFFF"/>
                <w:lang w:val="en-US"/>
              </w:rPr>
              <w:t xml:space="preserve"> </w:t>
            </w:r>
            <w:proofErr w:type="spellStart"/>
            <w:r w:rsidRPr="006470AC">
              <w:rPr>
                <w:b/>
                <w:bCs/>
                <w:color w:val="333333"/>
                <w:sz w:val="20"/>
                <w:szCs w:val="20"/>
                <w:shd w:val="clear" w:color="auto" w:fill="FFFFFF"/>
                <w:lang w:val="en-US"/>
              </w:rPr>
              <w:t>produs</w:t>
            </w:r>
            <w:proofErr w:type="spellEnd"/>
          </w:p>
          <w:tbl>
            <w:tblPr>
              <w:tblStyle w:val="TableGrid"/>
              <w:tblW w:w="0" w:type="auto"/>
              <w:tblLayout w:type="fixed"/>
              <w:tblLook w:val="04A0" w:firstRow="1" w:lastRow="0" w:firstColumn="1" w:lastColumn="0" w:noHBand="0" w:noVBand="1"/>
            </w:tblPr>
            <w:tblGrid>
              <w:gridCol w:w="1218"/>
              <w:gridCol w:w="1218"/>
              <w:gridCol w:w="2436"/>
            </w:tblGrid>
            <w:tr w:rsidR="003F3FD4" w:rsidRPr="003F3FD4" w14:paraId="0286A111" w14:textId="77777777" w:rsidTr="006470AC">
              <w:tc>
                <w:tcPr>
                  <w:tcW w:w="4872" w:type="dxa"/>
                  <w:gridSpan w:val="3"/>
                </w:tcPr>
                <w:p w14:paraId="68042830" w14:textId="1E1D2C3A" w:rsidR="006470AC" w:rsidRPr="003F3FD4" w:rsidRDefault="006470AC"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3F3FD4">
                    <w:rPr>
                      <w:rStyle w:val="oj-bold"/>
                      <w:b/>
                      <w:bCs/>
                      <w:color w:val="000000" w:themeColor="text1"/>
                      <w:sz w:val="20"/>
                      <w:szCs w:val="20"/>
                      <w:lang w:val="ro-RO"/>
                    </w:rPr>
                    <w:t xml:space="preserve">1. </w:t>
                  </w:r>
                  <w:r w:rsidRPr="003F3FD4">
                    <w:rPr>
                      <w:rStyle w:val="oj-bold"/>
                      <w:b/>
                      <w:bCs/>
                      <w:color w:val="000000" w:themeColor="text1"/>
                      <w:sz w:val="20"/>
                      <w:szCs w:val="20"/>
                    </w:rPr>
                    <w:t>Marca comercială</w:t>
                  </w:r>
                  <w:r w:rsidRPr="003F3FD4">
                    <w:fldChar w:fldCharType="begin"/>
                  </w:r>
                  <w:r w:rsidRPr="003F3FD4">
                    <w:rPr>
                      <w:color w:val="000000" w:themeColor="text1"/>
                    </w:rPr>
                    <w:instrText>HYPERLINK "https://eur-lex.europa.eu/legal-content/RO/TXT/?uri=CELEX:32023R1669" \l "ntr1-L_2023214RO.01003801-E0001"</w:instrText>
                  </w:r>
                  <w:r w:rsidRPr="003F3FD4">
                    <w:fldChar w:fldCharType="separate"/>
                  </w:r>
                  <w:r w:rsidRPr="003F3FD4">
                    <w:rPr>
                      <w:rStyle w:val="Hyperlink"/>
                      <w:color w:val="000000" w:themeColor="text1"/>
                      <w:sz w:val="20"/>
                      <w:szCs w:val="20"/>
                    </w:rPr>
                    <w:t>(</w:t>
                  </w:r>
                  <w:r w:rsidRPr="003F3FD4">
                    <w:rPr>
                      <w:rStyle w:val="oj-super"/>
                      <w:color w:val="000000" w:themeColor="text1"/>
                      <w:sz w:val="20"/>
                      <w:szCs w:val="20"/>
                      <w:vertAlign w:val="superscript"/>
                    </w:rPr>
                    <w:t>1</w:t>
                  </w:r>
                  <w:r w:rsidRPr="003F3FD4">
                    <w:rPr>
                      <w:rStyle w:val="Hyperlink"/>
                      <w:color w:val="000000" w:themeColor="text1"/>
                      <w:sz w:val="20"/>
                      <w:szCs w:val="20"/>
                    </w:rPr>
                    <w:t>)</w:t>
                  </w:r>
                  <w:r w:rsidRPr="003F3FD4">
                    <w:rPr>
                      <w:rStyle w:val="Hyperlink"/>
                      <w:color w:val="000000" w:themeColor="text1"/>
                      <w:sz w:val="20"/>
                      <w:szCs w:val="20"/>
                    </w:rPr>
                    <w:fldChar w:fldCharType="end"/>
                  </w:r>
                  <w:r w:rsidR="00CE1737" w:rsidRPr="003F3FD4">
                    <w:rPr>
                      <w:color w:val="000000" w:themeColor="text1"/>
                    </w:rPr>
                    <w:t xml:space="preserve"> </w:t>
                  </w:r>
                  <w:hyperlink r:id="rId23" w:anchor="ntr2-L_2023214RO.01003801-E0002" w:history="1">
                    <w:r w:rsidRPr="003F3FD4">
                      <w:rPr>
                        <w:rStyle w:val="Hyperlink"/>
                        <w:color w:val="000000" w:themeColor="text1"/>
                        <w:sz w:val="20"/>
                        <w:szCs w:val="20"/>
                      </w:rPr>
                      <w:t>(</w:t>
                    </w:r>
                    <w:r w:rsidRPr="003F3FD4">
                      <w:rPr>
                        <w:rStyle w:val="oj-super"/>
                        <w:color w:val="000000" w:themeColor="text1"/>
                        <w:sz w:val="20"/>
                        <w:szCs w:val="20"/>
                        <w:vertAlign w:val="superscript"/>
                      </w:rPr>
                      <w:t>2</w:t>
                    </w:r>
                    <w:r w:rsidRPr="003F3FD4">
                      <w:rPr>
                        <w:rStyle w:val="Hyperlink"/>
                        <w:color w:val="000000" w:themeColor="text1"/>
                        <w:sz w:val="20"/>
                        <w:szCs w:val="20"/>
                      </w:rPr>
                      <w:t>)</w:t>
                    </w:r>
                  </w:hyperlink>
                </w:p>
              </w:tc>
            </w:tr>
            <w:tr w:rsidR="003F3FD4" w:rsidRPr="003F3FD4" w14:paraId="5E6C062B" w14:textId="77777777" w:rsidTr="006470AC">
              <w:tc>
                <w:tcPr>
                  <w:tcW w:w="4872" w:type="dxa"/>
                  <w:gridSpan w:val="3"/>
                </w:tcPr>
                <w:p w14:paraId="4006C2CD" w14:textId="23983036" w:rsidR="006470AC" w:rsidRPr="003F3FD4" w:rsidRDefault="006470AC" w:rsidP="0014170C">
                  <w:pPr>
                    <w:pStyle w:val="ti-art"/>
                    <w:framePr w:hSpace="180" w:wrap="around" w:vAnchor="text" w:hAnchor="text" w:x="-136" w:y="1"/>
                    <w:tabs>
                      <w:tab w:val="left" w:pos="2234"/>
                    </w:tabs>
                    <w:spacing w:before="0" w:beforeAutospacing="0" w:after="0" w:afterAutospacing="0"/>
                    <w:suppressOverlap/>
                    <w:rPr>
                      <w:rStyle w:val="oj-bold"/>
                      <w:b/>
                      <w:bCs/>
                      <w:color w:val="000000" w:themeColor="text1"/>
                      <w:sz w:val="20"/>
                      <w:szCs w:val="20"/>
                      <w:lang w:val="ro-RO"/>
                    </w:rPr>
                  </w:pPr>
                  <w:r w:rsidRPr="003F3FD4">
                    <w:rPr>
                      <w:rStyle w:val="oj-bold"/>
                      <w:b/>
                      <w:bCs/>
                      <w:color w:val="000000" w:themeColor="text1"/>
                      <w:sz w:val="20"/>
                      <w:szCs w:val="20"/>
                      <w:lang w:val="ro-RO"/>
                    </w:rPr>
                    <w:t xml:space="preserve">2. </w:t>
                  </w:r>
                  <w:r w:rsidRPr="003F3FD4">
                    <w:rPr>
                      <w:rStyle w:val="oj-bold"/>
                      <w:b/>
                      <w:bCs/>
                      <w:color w:val="000000" w:themeColor="text1"/>
                      <w:sz w:val="20"/>
                      <w:szCs w:val="20"/>
                    </w:rPr>
                    <w:t>Identificatorul modelului</w:t>
                  </w:r>
                  <w:r w:rsidRPr="003F3FD4">
                    <w:fldChar w:fldCharType="begin"/>
                  </w:r>
                  <w:r w:rsidRPr="003F3FD4">
                    <w:rPr>
                      <w:color w:val="000000" w:themeColor="text1"/>
                    </w:rPr>
                    <w:instrText>HYPERLINK "https://eur-lex.europa.eu/legal-content/RO/TXT/?uri=CELEX:32023R1669" \l "ntr2-L_2023214RO.01003801-E0002"</w:instrText>
                  </w:r>
                  <w:r w:rsidRPr="003F3FD4">
                    <w:fldChar w:fldCharType="separate"/>
                  </w:r>
                  <w:r w:rsidRPr="003F3FD4">
                    <w:rPr>
                      <w:rStyle w:val="Hyperlink"/>
                      <w:color w:val="000000" w:themeColor="text1"/>
                      <w:sz w:val="20"/>
                      <w:szCs w:val="20"/>
                    </w:rPr>
                    <w:t>(</w:t>
                  </w:r>
                  <w:r w:rsidRPr="003F3FD4">
                    <w:rPr>
                      <w:rStyle w:val="oj-super"/>
                      <w:color w:val="000000" w:themeColor="text1"/>
                      <w:sz w:val="20"/>
                      <w:szCs w:val="20"/>
                      <w:vertAlign w:val="superscript"/>
                    </w:rPr>
                    <w:t>2</w:t>
                  </w:r>
                  <w:r w:rsidRPr="003F3FD4">
                    <w:rPr>
                      <w:rStyle w:val="Hyperlink"/>
                      <w:color w:val="000000" w:themeColor="text1"/>
                      <w:sz w:val="20"/>
                      <w:szCs w:val="20"/>
                    </w:rPr>
                    <w:t>)</w:t>
                  </w:r>
                  <w:r w:rsidRPr="003F3FD4">
                    <w:rPr>
                      <w:rStyle w:val="Hyperlink"/>
                      <w:color w:val="000000" w:themeColor="text1"/>
                      <w:sz w:val="20"/>
                      <w:szCs w:val="20"/>
                    </w:rPr>
                    <w:fldChar w:fldCharType="end"/>
                  </w:r>
                </w:p>
              </w:tc>
            </w:tr>
            <w:tr w:rsidR="003F3FD4" w:rsidRPr="003F3FD4" w14:paraId="77ACBE42" w14:textId="77777777" w:rsidTr="006470AC">
              <w:tc>
                <w:tcPr>
                  <w:tcW w:w="4872" w:type="dxa"/>
                  <w:gridSpan w:val="3"/>
                </w:tcPr>
                <w:p w14:paraId="393314AB" w14:textId="0799F682" w:rsidR="006470AC" w:rsidRPr="003F3FD4" w:rsidRDefault="006470AC" w:rsidP="0014170C">
                  <w:pPr>
                    <w:pStyle w:val="ti-art"/>
                    <w:framePr w:hSpace="180" w:wrap="around" w:vAnchor="text" w:hAnchor="text" w:x="-136" w:y="1"/>
                    <w:tabs>
                      <w:tab w:val="left" w:pos="2234"/>
                    </w:tabs>
                    <w:spacing w:before="0" w:beforeAutospacing="0" w:after="0" w:afterAutospacing="0"/>
                    <w:suppressOverlap/>
                    <w:rPr>
                      <w:rStyle w:val="oj-bold"/>
                      <w:b/>
                      <w:bCs/>
                      <w:color w:val="000000" w:themeColor="text1"/>
                      <w:sz w:val="20"/>
                      <w:szCs w:val="20"/>
                      <w:lang w:val="ro-RO"/>
                    </w:rPr>
                  </w:pPr>
                  <w:r w:rsidRPr="003F3FD4">
                    <w:rPr>
                      <w:b/>
                      <w:bCs/>
                      <w:color w:val="000000" w:themeColor="text1"/>
                      <w:sz w:val="20"/>
                      <w:szCs w:val="20"/>
                      <w:shd w:val="clear" w:color="auto" w:fill="FFFFFF"/>
                      <w:lang w:val="ro-RO"/>
                    </w:rPr>
                    <w:lastRenderedPageBreak/>
                    <w:t xml:space="preserve">3. </w:t>
                  </w:r>
                  <w:r w:rsidRPr="003F3FD4">
                    <w:rPr>
                      <w:b/>
                      <w:bCs/>
                      <w:color w:val="000000" w:themeColor="text1"/>
                      <w:sz w:val="20"/>
                      <w:szCs w:val="20"/>
                      <w:shd w:val="clear" w:color="auto" w:fill="FFFFFF"/>
                    </w:rPr>
                    <w:t>Parametrii generali ai produsului:</w:t>
                  </w:r>
                </w:p>
              </w:tc>
            </w:tr>
            <w:tr w:rsidR="003F3FD4" w:rsidRPr="003F3FD4" w14:paraId="6940D288" w14:textId="77777777" w:rsidTr="00425568">
              <w:tc>
                <w:tcPr>
                  <w:tcW w:w="2436" w:type="dxa"/>
                  <w:gridSpan w:val="2"/>
                </w:tcPr>
                <w:p w14:paraId="06066AF9" w14:textId="12D133AB"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ro-RO"/>
                    </w:rPr>
                  </w:pPr>
                  <w:r w:rsidRPr="003F3FD4">
                    <w:rPr>
                      <w:color w:val="000000" w:themeColor="text1"/>
                      <w:sz w:val="20"/>
                      <w:szCs w:val="20"/>
                      <w:shd w:val="clear" w:color="auto" w:fill="FFFFFF"/>
                    </w:rPr>
                    <w:t>Parametru</w:t>
                  </w:r>
                </w:p>
              </w:tc>
              <w:tc>
                <w:tcPr>
                  <w:tcW w:w="2436" w:type="dxa"/>
                </w:tcPr>
                <w:p w14:paraId="735043AA" w14:textId="6A725E06"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ro-RO"/>
                    </w:rPr>
                  </w:pPr>
                  <w:r w:rsidRPr="003F3FD4">
                    <w:rPr>
                      <w:color w:val="000000" w:themeColor="text1"/>
                      <w:sz w:val="20"/>
                      <w:szCs w:val="20"/>
                      <w:shd w:val="clear" w:color="auto" w:fill="FFFFFF"/>
                    </w:rPr>
                    <w:t>Valoare</w:t>
                  </w:r>
                </w:p>
              </w:tc>
            </w:tr>
            <w:tr w:rsidR="003F3FD4" w:rsidRPr="003F3FD4" w14:paraId="601C788B" w14:textId="77777777" w:rsidTr="00425568">
              <w:tc>
                <w:tcPr>
                  <w:tcW w:w="2436" w:type="dxa"/>
                  <w:gridSpan w:val="2"/>
                </w:tcPr>
                <w:p w14:paraId="767372A6" w14:textId="202BE241"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rPr>
                  </w:pPr>
                  <w:r w:rsidRPr="003F3FD4">
                    <w:rPr>
                      <w:color w:val="000000" w:themeColor="text1"/>
                      <w:sz w:val="20"/>
                      <w:szCs w:val="20"/>
                      <w:shd w:val="clear" w:color="auto" w:fill="FFFFFF"/>
                      <w:lang w:val="ro-RO"/>
                    </w:rPr>
                    <w:t>4.</w:t>
                  </w:r>
                  <w:r w:rsidRPr="003F3FD4">
                    <w:rPr>
                      <w:color w:val="000000" w:themeColor="text1"/>
                      <w:sz w:val="20"/>
                      <w:szCs w:val="20"/>
                      <w:shd w:val="clear" w:color="auto" w:fill="FFFFFF"/>
                    </w:rPr>
                    <w:t>Tipul de dispozitiv</w:t>
                  </w:r>
                </w:p>
              </w:tc>
              <w:tc>
                <w:tcPr>
                  <w:tcW w:w="2436" w:type="dxa"/>
                </w:tcPr>
                <w:p w14:paraId="460244F6" w14:textId="2F0CBED7"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rPr>
                  </w:pPr>
                  <w:r w:rsidRPr="003F3FD4">
                    <w:rPr>
                      <w:color w:val="000000" w:themeColor="text1"/>
                      <w:sz w:val="20"/>
                      <w:szCs w:val="20"/>
                      <w:shd w:val="clear" w:color="auto" w:fill="FFFFFF"/>
                    </w:rPr>
                    <w:t>[telefon inteligent/tabletă]</w:t>
                  </w:r>
                </w:p>
              </w:tc>
            </w:tr>
            <w:tr w:rsidR="003F3FD4" w:rsidRPr="003F3FD4" w14:paraId="2262E096" w14:textId="77777777" w:rsidTr="00425568">
              <w:tc>
                <w:tcPr>
                  <w:tcW w:w="2436" w:type="dxa"/>
                  <w:gridSpan w:val="2"/>
                </w:tcPr>
                <w:p w14:paraId="072726C6" w14:textId="63457222"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ro-RO"/>
                    </w:rPr>
                  </w:pPr>
                  <w:r w:rsidRPr="003F3FD4">
                    <w:rPr>
                      <w:color w:val="000000" w:themeColor="text1"/>
                      <w:sz w:val="20"/>
                      <w:szCs w:val="20"/>
                      <w:shd w:val="clear" w:color="auto" w:fill="FFFFFF"/>
                      <w:lang w:val="ro-RO"/>
                    </w:rPr>
                    <w:t>5.</w:t>
                  </w:r>
                  <w:r w:rsidRPr="003F3FD4">
                    <w:rPr>
                      <w:color w:val="000000" w:themeColor="text1"/>
                      <w:sz w:val="20"/>
                      <w:szCs w:val="20"/>
                      <w:shd w:val="clear" w:color="auto" w:fill="FFFFFF"/>
                    </w:rPr>
                    <w:t>Sistemul de operare</w:t>
                  </w:r>
                </w:p>
              </w:tc>
              <w:tc>
                <w:tcPr>
                  <w:tcW w:w="2436" w:type="dxa"/>
                </w:tcPr>
                <w:p w14:paraId="04072D56" w14:textId="31F0EDC6"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rPr>
                  </w:pPr>
                  <w:r w:rsidRPr="003F3FD4">
                    <w:rPr>
                      <w:color w:val="000000" w:themeColor="text1"/>
                      <w:sz w:val="20"/>
                      <w:szCs w:val="20"/>
                      <w:shd w:val="clear" w:color="auto" w:fill="FFFFFF"/>
                    </w:rPr>
                    <w:t>[Android/iOS/altul]</w:t>
                  </w:r>
                </w:p>
              </w:tc>
            </w:tr>
            <w:tr w:rsidR="003F3FD4" w:rsidRPr="003F3FD4" w14:paraId="1F331FF1" w14:textId="77777777" w:rsidTr="00425568">
              <w:tc>
                <w:tcPr>
                  <w:tcW w:w="2436" w:type="dxa"/>
                  <w:gridSpan w:val="2"/>
                </w:tcPr>
                <w:p w14:paraId="3B012159" w14:textId="30B2AECE"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ro-RO"/>
                    </w:rPr>
                  </w:pPr>
                  <w:r w:rsidRPr="003F3FD4">
                    <w:rPr>
                      <w:color w:val="000000" w:themeColor="text1"/>
                      <w:sz w:val="20"/>
                      <w:szCs w:val="20"/>
                      <w:shd w:val="clear" w:color="auto" w:fill="FFFFFF"/>
                      <w:lang w:val="ro-RO"/>
                    </w:rPr>
                    <w:t>6.</w:t>
                  </w:r>
                  <w:r w:rsidRPr="003F3FD4">
                    <w:rPr>
                      <w:color w:val="000000" w:themeColor="text1"/>
                      <w:sz w:val="20"/>
                      <w:szCs w:val="20"/>
                      <w:shd w:val="clear" w:color="auto" w:fill="FFFFFF"/>
                    </w:rPr>
                    <w:t>Clasa de eficiență energetică</w:t>
                  </w:r>
                </w:p>
              </w:tc>
              <w:tc>
                <w:tcPr>
                  <w:tcW w:w="2436" w:type="dxa"/>
                </w:tcPr>
                <w:p w14:paraId="35692EBF" w14:textId="6B298DF6"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rPr>
                  </w:pPr>
                  <w:r w:rsidRPr="003F3FD4">
                    <w:rPr>
                      <w:color w:val="000000" w:themeColor="text1"/>
                      <w:sz w:val="20"/>
                      <w:szCs w:val="20"/>
                      <w:shd w:val="clear" w:color="auto" w:fill="FFFFFF"/>
                    </w:rPr>
                    <w:t>[A/B/C/D/E/F/G]</w:t>
                  </w:r>
                  <w:r w:rsidRPr="003F3FD4">
                    <w:rPr>
                      <w:rStyle w:val="oj-super"/>
                      <w:color w:val="000000" w:themeColor="text1"/>
                      <w:sz w:val="20"/>
                      <w:szCs w:val="20"/>
                      <w:vertAlign w:val="superscript"/>
                    </w:rPr>
                    <w:t>b</w:t>
                  </w:r>
                </w:p>
              </w:tc>
            </w:tr>
            <w:tr w:rsidR="003F3FD4" w:rsidRPr="003F3FD4" w14:paraId="22F3C1F9" w14:textId="77777777" w:rsidTr="00425568">
              <w:tc>
                <w:tcPr>
                  <w:tcW w:w="2436" w:type="dxa"/>
                  <w:gridSpan w:val="2"/>
                </w:tcPr>
                <w:p w14:paraId="751E1478" w14:textId="28571ABE"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ro-RO"/>
                    </w:rPr>
                  </w:pPr>
                  <w:r w:rsidRPr="003F3FD4">
                    <w:rPr>
                      <w:color w:val="000000" w:themeColor="text1"/>
                      <w:sz w:val="20"/>
                      <w:szCs w:val="20"/>
                      <w:shd w:val="clear" w:color="auto" w:fill="FFFFFF"/>
                      <w:lang w:val="en-US"/>
                    </w:rPr>
                    <w:t xml:space="preserve">7.Baterie cu </w:t>
                  </w:r>
                  <w:proofErr w:type="spellStart"/>
                  <w:r w:rsidRPr="003F3FD4">
                    <w:rPr>
                      <w:color w:val="000000" w:themeColor="text1"/>
                      <w:sz w:val="20"/>
                      <w:szCs w:val="20"/>
                      <w:shd w:val="clear" w:color="auto" w:fill="FFFFFF"/>
                      <w:lang w:val="en-US"/>
                    </w:rPr>
                    <w:t>posibilitate</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înlocuire</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către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utilizator</w:t>
                  </w:r>
                  <w:proofErr w:type="spellEnd"/>
                  <w:r w:rsidRPr="003F3FD4">
                    <w:fldChar w:fldCharType="begin"/>
                  </w:r>
                  <w:r w:rsidRPr="003F3FD4">
                    <w:rPr>
                      <w:color w:val="000000" w:themeColor="text1"/>
                      <w:lang w:val="en-US"/>
                    </w:rPr>
                    <w:instrText>HYPERLINK "https://eur-lex.europa.eu/legal-content/RO/TXT/?uri=CELEX:32023R1669" \l "ntr3-L_2023214RO.01003801-E0003"</w:instrText>
                  </w:r>
                  <w:r w:rsidRPr="003F3FD4">
                    <w:fldChar w:fldCharType="separate"/>
                  </w:r>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3</w:t>
                  </w:r>
                  <w:r w:rsidRPr="003F3FD4">
                    <w:rPr>
                      <w:rStyle w:val="Hyperlink"/>
                      <w:color w:val="000000" w:themeColor="text1"/>
                      <w:sz w:val="20"/>
                      <w:szCs w:val="20"/>
                      <w:lang w:val="en-US"/>
                    </w:rPr>
                    <w:t>)</w:t>
                  </w:r>
                  <w:r w:rsidRPr="003F3FD4">
                    <w:rPr>
                      <w:rStyle w:val="Hyperlink"/>
                      <w:color w:val="000000" w:themeColor="text1"/>
                      <w:sz w:val="20"/>
                      <w:szCs w:val="20"/>
                      <w:lang w:val="en-US"/>
                    </w:rPr>
                    <w:fldChar w:fldCharType="end"/>
                  </w:r>
                </w:p>
              </w:tc>
              <w:tc>
                <w:tcPr>
                  <w:tcW w:w="2436" w:type="dxa"/>
                </w:tcPr>
                <w:p w14:paraId="1E043862" w14:textId="4C3AE064"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[da/nu]</w:t>
                  </w:r>
                </w:p>
              </w:tc>
            </w:tr>
            <w:tr w:rsidR="003F3FD4" w:rsidRPr="003F3FD4" w14:paraId="78785049" w14:textId="77777777" w:rsidTr="00425568">
              <w:tc>
                <w:tcPr>
                  <w:tcW w:w="2436" w:type="dxa"/>
                  <w:gridSpan w:val="2"/>
                </w:tcPr>
                <w:p w14:paraId="1142789C" w14:textId="207E4CDA"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8.Anduranța </w:t>
                  </w:r>
                  <w:proofErr w:type="spellStart"/>
                  <w:r w:rsidRPr="003F3FD4">
                    <w:rPr>
                      <w:color w:val="000000" w:themeColor="text1"/>
                      <w:sz w:val="20"/>
                      <w:szCs w:val="20"/>
                      <w:shd w:val="clear" w:color="auto" w:fill="FFFFFF"/>
                      <w:lang w:val="en-US"/>
                    </w:rPr>
                    <w:t>bateriei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pentru</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fiecare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ciclu</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END</w:t>
                  </w:r>
                  <w:r w:rsidRPr="003F3FD4">
                    <w:rPr>
                      <w:rStyle w:val="oj-sub"/>
                      <w:color w:val="000000" w:themeColor="text1"/>
                      <w:sz w:val="20"/>
                      <w:szCs w:val="20"/>
                      <w:vertAlign w:val="subscript"/>
                      <w:lang w:val="en-US"/>
                    </w:rPr>
                    <w:t>device</w:t>
                  </w:r>
                  <w:proofErr w:type="spellEnd"/>
                  <w:r w:rsidRPr="003F3FD4">
                    <w:rPr>
                      <w:color w:val="000000" w:themeColor="text1"/>
                      <w:sz w:val="20"/>
                      <w:szCs w:val="20"/>
                      <w:shd w:val="clear" w:color="auto" w:fill="FFFFFF"/>
                      <w:lang w:val="en-US"/>
                    </w:rPr>
                    <w:t>[h])</w:t>
                  </w:r>
                </w:p>
              </w:tc>
              <w:tc>
                <w:tcPr>
                  <w:tcW w:w="2436" w:type="dxa"/>
                </w:tcPr>
                <w:p w14:paraId="3E19A268" w14:textId="56DFBAC4"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w:t>
                  </w:r>
                </w:p>
              </w:tc>
            </w:tr>
            <w:tr w:rsidR="003F3FD4" w:rsidRPr="003F3FD4" w14:paraId="37C1FD3F" w14:textId="77777777" w:rsidTr="00425568">
              <w:tc>
                <w:tcPr>
                  <w:tcW w:w="2436" w:type="dxa"/>
                  <w:gridSpan w:val="2"/>
                </w:tcPr>
                <w:p w14:paraId="06B10379" w14:textId="7A21FA8B"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9.Anduranța </w:t>
                  </w:r>
                  <w:proofErr w:type="spellStart"/>
                  <w:r w:rsidRPr="003F3FD4">
                    <w:rPr>
                      <w:color w:val="000000" w:themeColor="text1"/>
                      <w:sz w:val="20"/>
                      <w:szCs w:val="20"/>
                      <w:shd w:val="clear" w:color="auto" w:fill="FFFFFF"/>
                      <w:lang w:val="en-US"/>
                    </w:rPr>
                    <w:t>bateriei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în</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cicluri</w:t>
                  </w:r>
                  <w:proofErr w:type="spellEnd"/>
                  <w:r w:rsidRPr="003F3FD4">
                    <w:rPr>
                      <w:color w:val="000000" w:themeColor="text1"/>
                      <w:sz w:val="20"/>
                      <w:szCs w:val="20"/>
                      <w:shd w:val="clear" w:color="auto" w:fill="FFFFFF"/>
                      <w:lang w:val="en-US"/>
                    </w:rPr>
                    <w:t xml:space="preserve"> – </w:t>
                  </w:r>
                  <w:proofErr w:type="spellStart"/>
                  <w:r w:rsidRPr="003F3FD4">
                    <w:rPr>
                      <w:color w:val="000000" w:themeColor="text1"/>
                      <w:sz w:val="20"/>
                      <w:szCs w:val="20"/>
                      <w:shd w:val="clear" w:color="auto" w:fill="FFFFFF"/>
                      <w:lang w:val="en-US"/>
                    </w:rPr>
                    <w:t>setări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implicite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cicluri</w:t>
                  </w:r>
                  <w:proofErr w:type="spellEnd"/>
                  <w:r w:rsidRPr="003F3FD4">
                    <w:rPr>
                      <w:color w:val="000000" w:themeColor="text1"/>
                      <w:sz w:val="20"/>
                      <w:szCs w:val="20"/>
                      <w:shd w:val="clear" w:color="auto" w:fill="FFFFFF"/>
                      <w:lang w:val="en-US"/>
                    </w:rPr>
                    <w:t>]</w:t>
                  </w:r>
                </w:p>
              </w:tc>
              <w:tc>
                <w:tcPr>
                  <w:tcW w:w="2436" w:type="dxa"/>
                </w:tcPr>
                <w:p w14:paraId="4FDEF74C" w14:textId="355C91CC"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 x00</w:t>
                  </w:r>
                </w:p>
              </w:tc>
            </w:tr>
            <w:tr w:rsidR="003F3FD4" w:rsidRPr="003F3FD4" w14:paraId="0F523E6D" w14:textId="77777777" w:rsidTr="00425568">
              <w:tc>
                <w:tcPr>
                  <w:tcW w:w="2436" w:type="dxa"/>
                  <w:gridSpan w:val="2"/>
                </w:tcPr>
                <w:p w14:paraId="020D3D26" w14:textId="30A9B2CE"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10.Capacitatea </w:t>
                  </w:r>
                  <w:proofErr w:type="spellStart"/>
                  <w:r w:rsidRPr="003F3FD4">
                    <w:rPr>
                      <w:color w:val="000000" w:themeColor="text1"/>
                      <w:sz w:val="20"/>
                      <w:szCs w:val="20"/>
                      <w:shd w:val="clear" w:color="auto" w:fill="FFFFFF"/>
                      <w:lang w:val="en-US"/>
                    </w:rPr>
                    <w:t>nominală</w:t>
                  </w:r>
                  <w:proofErr w:type="spellEnd"/>
                  <w:r w:rsidRPr="003F3FD4">
                    <w:rPr>
                      <w:color w:val="000000" w:themeColor="text1"/>
                      <w:sz w:val="20"/>
                      <w:szCs w:val="20"/>
                      <w:shd w:val="clear" w:color="auto" w:fill="FFFFFF"/>
                      <w:lang w:val="en-US"/>
                    </w:rPr>
                    <w:t xml:space="preserve"> a </w:t>
                  </w:r>
                  <w:proofErr w:type="spellStart"/>
                  <w:r w:rsidRPr="003F3FD4">
                    <w:rPr>
                      <w:color w:val="000000" w:themeColor="text1"/>
                      <w:sz w:val="20"/>
                      <w:szCs w:val="20"/>
                      <w:shd w:val="clear" w:color="auto" w:fill="FFFFFF"/>
                      <w:lang w:val="en-US"/>
                    </w:rPr>
                    <w:t>bateriei</w:t>
                  </w:r>
                  <w:proofErr w:type="spellEnd"/>
                  <w:r w:rsidRPr="003F3FD4">
                    <w:rPr>
                      <w:color w:val="000000" w:themeColor="text1"/>
                      <w:sz w:val="20"/>
                      <w:szCs w:val="20"/>
                      <w:shd w:val="clear" w:color="auto" w:fill="FFFFFF"/>
                      <w:lang w:val="en-US"/>
                    </w:rPr>
                    <w:t xml:space="preserve"> (C</w:t>
                  </w:r>
                  <w:r w:rsidRPr="003F3FD4">
                    <w:rPr>
                      <w:rStyle w:val="oj-sub"/>
                      <w:color w:val="000000" w:themeColor="text1"/>
                      <w:sz w:val="20"/>
                      <w:szCs w:val="20"/>
                      <w:vertAlign w:val="subscript"/>
                      <w:lang w:val="en-US"/>
                    </w:rPr>
                    <w:t>rated</w:t>
                  </w:r>
                  <w:r w:rsidRPr="003F3FD4">
                    <w:rPr>
                      <w:color w:val="000000" w:themeColor="text1"/>
                      <w:sz w:val="20"/>
                      <w:szCs w:val="20"/>
                      <w:shd w:val="clear" w:color="auto" w:fill="FFFFFF"/>
                      <w:lang w:val="en-US"/>
                    </w:rPr>
                    <w:t>[</w:t>
                  </w:r>
                  <w:proofErr w:type="spellStart"/>
                  <w:r w:rsidRPr="003F3FD4">
                    <w:rPr>
                      <w:color w:val="000000" w:themeColor="text1"/>
                      <w:sz w:val="20"/>
                      <w:szCs w:val="20"/>
                      <w:shd w:val="clear" w:color="auto" w:fill="FFFFFF"/>
                      <w:lang w:val="en-US"/>
                    </w:rPr>
                    <w:t>mAh</w:t>
                  </w:r>
                  <w:proofErr w:type="spellEnd"/>
                  <w:r w:rsidRPr="003F3FD4">
                    <w:rPr>
                      <w:color w:val="000000" w:themeColor="text1"/>
                      <w:sz w:val="20"/>
                      <w:szCs w:val="20"/>
                      <w:shd w:val="clear" w:color="auto" w:fill="FFFFFF"/>
                      <w:lang w:val="en-US"/>
                    </w:rPr>
                    <w:t>])</w:t>
                  </w:r>
                </w:p>
              </w:tc>
              <w:tc>
                <w:tcPr>
                  <w:tcW w:w="2436" w:type="dxa"/>
                </w:tcPr>
                <w:p w14:paraId="50EF81C5" w14:textId="6DF87DE6"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w:t>
                  </w:r>
                </w:p>
              </w:tc>
            </w:tr>
            <w:tr w:rsidR="003F3FD4" w:rsidRPr="003F3FD4" w14:paraId="055A196D" w14:textId="77777777" w:rsidTr="00425568">
              <w:tc>
                <w:tcPr>
                  <w:tcW w:w="2436" w:type="dxa"/>
                  <w:gridSpan w:val="2"/>
                </w:tcPr>
                <w:p w14:paraId="4FC8A087" w14:textId="73FA7ACC"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11.Livrat cu </w:t>
                  </w:r>
                  <w:proofErr w:type="spellStart"/>
                  <w:r w:rsidRPr="003F3FD4">
                    <w:rPr>
                      <w:color w:val="000000" w:themeColor="text1"/>
                      <w:sz w:val="20"/>
                      <w:szCs w:val="20"/>
                      <w:shd w:val="clear" w:color="auto" w:fill="FFFFFF"/>
                      <w:lang w:val="en-US"/>
                    </w:rPr>
                    <w:t>capac</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protecție</w:t>
                  </w:r>
                  <w:proofErr w:type="spellEnd"/>
                </w:p>
              </w:tc>
              <w:tc>
                <w:tcPr>
                  <w:tcW w:w="2436" w:type="dxa"/>
                </w:tcPr>
                <w:p w14:paraId="5EC34C7C" w14:textId="0320C247"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[da/nu]</w:t>
                  </w:r>
                </w:p>
              </w:tc>
            </w:tr>
            <w:tr w:rsidR="003F3FD4" w:rsidRPr="003F3FD4" w14:paraId="216226AE" w14:textId="77777777" w:rsidTr="00425568">
              <w:tc>
                <w:tcPr>
                  <w:tcW w:w="2436" w:type="dxa"/>
                  <w:gridSpan w:val="2"/>
                </w:tcPr>
                <w:p w14:paraId="6CA43E9A" w14:textId="52E7E5B2"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12.Fiabilitatea la </w:t>
                  </w:r>
                  <w:proofErr w:type="spellStart"/>
                  <w:r w:rsidRPr="003F3FD4">
                    <w:rPr>
                      <w:color w:val="000000" w:themeColor="text1"/>
                      <w:sz w:val="20"/>
                      <w:szCs w:val="20"/>
                      <w:shd w:val="clear" w:color="auto" w:fill="FFFFFF"/>
                      <w:lang w:val="en-US"/>
                    </w:rPr>
                    <w:t>căderi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libere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repetate</w:t>
                  </w:r>
                  <w:proofErr w:type="spellEnd"/>
                  <w:r w:rsidRPr="003F3FD4">
                    <w:rPr>
                      <w:color w:val="000000" w:themeColor="text1"/>
                      <w:sz w:val="20"/>
                      <w:szCs w:val="20"/>
                      <w:shd w:val="clear" w:color="auto" w:fill="FFFFFF"/>
                      <w:lang w:val="en-US"/>
                    </w:rPr>
                    <w:t xml:space="preserve"> – </w:t>
                  </w:r>
                  <w:proofErr w:type="spellStart"/>
                  <w:r w:rsidRPr="003F3FD4">
                    <w:rPr>
                      <w:color w:val="000000" w:themeColor="text1"/>
                      <w:sz w:val="20"/>
                      <w:szCs w:val="20"/>
                      <w:shd w:val="clear" w:color="auto" w:fill="FFFFFF"/>
                      <w:lang w:val="en-US"/>
                    </w:rPr>
                    <w:t>căderi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fără</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defectare</w:t>
                  </w:r>
                  <w:proofErr w:type="spellEnd"/>
                  <w:r w:rsidRPr="003F3FD4">
                    <w:rPr>
                      <w:color w:val="000000" w:themeColor="text1"/>
                      <w:sz w:val="20"/>
                      <w:szCs w:val="20"/>
                      <w:shd w:val="clear" w:color="auto" w:fill="FFFFFF"/>
                      <w:lang w:val="en-US"/>
                    </w:rPr>
                    <w:t xml:space="preserve"> [n]</w:t>
                  </w:r>
                </w:p>
              </w:tc>
              <w:tc>
                <w:tcPr>
                  <w:tcW w:w="2436" w:type="dxa"/>
                </w:tcPr>
                <w:p w14:paraId="7402902E" w14:textId="081AD43C"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 x]</w:t>
                  </w:r>
                </w:p>
              </w:tc>
            </w:tr>
            <w:tr w:rsidR="003F3FD4" w:rsidRPr="003F3FD4" w14:paraId="2E01D7CF" w14:textId="77777777" w:rsidTr="00425568">
              <w:tc>
                <w:tcPr>
                  <w:tcW w:w="2436" w:type="dxa"/>
                  <w:gridSpan w:val="2"/>
                </w:tcPr>
                <w:p w14:paraId="65ED7509" w14:textId="2DFEC032"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13.Fiabilitatea la </w:t>
                  </w:r>
                  <w:proofErr w:type="spellStart"/>
                  <w:r w:rsidRPr="003F3FD4">
                    <w:rPr>
                      <w:color w:val="000000" w:themeColor="text1"/>
                      <w:sz w:val="20"/>
                      <w:szCs w:val="20"/>
                      <w:shd w:val="clear" w:color="auto" w:fill="FFFFFF"/>
                      <w:lang w:val="en-US"/>
                    </w:rPr>
                    <w:t>căderi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libere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repetate</w:t>
                  </w:r>
                  <w:proofErr w:type="spellEnd"/>
                  <w:r w:rsidRPr="003F3FD4">
                    <w:rPr>
                      <w:color w:val="000000" w:themeColor="text1"/>
                      <w:sz w:val="20"/>
                      <w:szCs w:val="20"/>
                      <w:shd w:val="clear" w:color="auto" w:fill="FFFFFF"/>
                      <w:lang w:val="en-US"/>
                    </w:rPr>
                    <w:t xml:space="preserve"> – </w:t>
                  </w:r>
                  <w:proofErr w:type="spellStart"/>
                  <w:r w:rsidRPr="003F3FD4">
                    <w:rPr>
                      <w:color w:val="000000" w:themeColor="text1"/>
                      <w:sz w:val="20"/>
                      <w:szCs w:val="20"/>
                      <w:shd w:val="clear" w:color="auto" w:fill="FFFFFF"/>
                      <w:lang w:val="en-US"/>
                    </w:rPr>
                    <w:t>căderi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fără</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defectare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încercări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efectuate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în</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starea</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depliere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completă</w:t>
                  </w:r>
                  <w:proofErr w:type="spellEnd"/>
                  <w:r w:rsidRPr="003F3FD4">
                    <w:rPr>
                      <w:color w:val="000000" w:themeColor="text1"/>
                      <w:sz w:val="20"/>
                      <w:szCs w:val="20"/>
                      <w:shd w:val="clear" w:color="auto" w:fill="FFFFFF"/>
                      <w:lang w:val="en-US"/>
                    </w:rPr>
                    <w:t xml:space="preserve"> [n]</w:t>
                  </w:r>
                </w:p>
              </w:tc>
              <w:tc>
                <w:tcPr>
                  <w:tcW w:w="2436" w:type="dxa"/>
                </w:tcPr>
                <w:p w14:paraId="61AFBD66" w14:textId="12D9D19C" w:rsidR="00907AE0" w:rsidRPr="003F3FD4" w:rsidRDefault="00907AE0"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 x/n.a.]</w:t>
                  </w:r>
                </w:p>
              </w:tc>
            </w:tr>
            <w:tr w:rsidR="003F3FD4" w:rsidRPr="003F3FD4" w14:paraId="413B0124" w14:textId="77777777" w:rsidTr="00425568">
              <w:tc>
                <w:tcPr>
                  <w:tcW w:w="2436" w:type="dxa"/>
                  <w:gridSpan w:val="2"/>
                </w:tcPr>
                <w:p w14:paraId="5D4A0D23" w14:textId="2CAA3F8E" w:rsidR="00895B1F" w:rsidRPr="003F3FD4" w:rsidRDefault="00895B1F"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14.Clasa de </w:t>
                  </w:r>
                  <w:proofErr w:type="spellStart"/>
                  <w:r w:rsidRPr="003F3FD4">
                    <w:rPr>
                      <w:color w:val="000000" w:themeColor="text1"/>
                      <w:sz w:val="20"/>
                      <w:szCs w:val="20"/>
                      <w:shd w:val="clear" w:color="auto" w:fill="FFFFFF"/>
                      <w:lang w:val="en-US"/>
                    </w:rPr>
                    <w:t>fiabilitate</w:t>
                  </w:r>
                  <w:proofErr w:type="spellEnd"/>
                  <w:r w:rsidRPr="003F3FD4">
                    <w:rPr>
                      <w:color w:val="000000" w:themeColor="text1"/>
                      <w:sz w:val="20"/>
                      <w:szCs w:val="20"/>
                      <w:shd w:val="clear" w:color="auto" w:fill="FFFFFF"/>
                      <w:lang w:val="en-US"/>
                    </w:rPr>
                    <w:t xml:space="preserve"> la </w:t>
                  </w:r>
                  <w:proofErr w:type="spellStart"/>
                  <w:r w:rsidRPr="003F3FD4">
                    <w:rPr>
                      <w:color w:val="000000" w:themeColor="text1"/>
                      <w:sz w:val="20"/>
                      <w:szCs w:val="20"/>
                      <w:shd w:val="clear" w:color="auto" w:fill="FFFFFF"/>
                      <w:lang w:val="en-US"/>
                    </w:rPr>
                    <w:t>căderi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libere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repetate</w:t>
                  </w:r>
                  <w:proofErr w:type="spellEnd"/>
                </w:p>
              </w:tc>
              <w:tc>
                <w:tcPr>
                  <w:tcW w:w="2436" w:type="dxa"/>
                </w:tcPr>
                <w:p w14:paraId="7CE6E70E" w14:textId="7F4546BB" w:rsidR="00895B1F" w:rsidRPr="003F3FD4" w:rsidRDefault="00895B1F"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[A/B/C/D/E]</w:t>
                  </w:r>
                  <w:r w:rsidRPr="003F3FD4">
                    <w:rPr>
                      <w:rStyle w:val="oj-super"/>
                      <w:color w:val="000000" w:themeColor="text1"/>
                      <w:sz w:val="20"/>
                      <w:szCs w:val="20"/>
                      <w:vertAlign w:val="superscript"/>
                    </w:rPr>
                    <w:t>b</w:t>
                  </w:r>
                </w:p>
              </w:tc>
            </w:tr>
            <w:tr w:rsidR="003F3FD4" w:rsidRPr="003F3FD4" w14:paraId="0357FD60" w14:textId="77777777" w:rsidTr="00425568">
              <w:tc>
                <w:tcPr>
                  <w:tcW w:w="2436" w:type="dxa"/>
                  <w:gridSpan w:val="2"/>
                </w:tcPr>
                <w:p w14:paraId="182CE11F" w14:textId="0016B664" w:rsidR="00895B1F" w:rsidRPr="003F3FD4" w:rsidRDefault="00895B1F"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15.Indicele de </w:t>
                  </w:r>
                  <w:proofErr w:type="spellStart"/>
                  <w:r w:rsidRPr="003F3FD4">
                    <w:rPr>
                      <w:color w:val="000000" w:themeColor="text1"/>
                      <w:sz w:val="20"/>
                      <w:szCs w:val="20"/>
                      <w:shd w:val="clear" w:color="auto" w:fill="FFFFFF"/>
                      <w:lang w:val="en-US"/>
                    </w:rPr>
                    <w:t>protecție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împotriva</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factorilor</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externi</w:t>
                  </w:r>
                  <w:proofErr w:type="spellEnd"/>
                </w:p>
              </w:tc>
              <w:tc>
                <w:tcPr>
                  <w:tcW w:w="2436" w:type="dxa"/>
                </w:tcPr>
                <w:p w14:paraId="0CC52CE5" w14:textId="7B4CDFA8" w:rsidR="00895B1F"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IPxx</w:t>
                  </w:r>
                </w:p>
              </w:tc>
            </w:tr>
            <w:tr w:rsidR="003F3FD4" w:rsidRPr="003F3FD4" w14:paraId="73E91AA9" w14:textId="77777777" w:rsidTr="00425568">
              <w:tc>
                <w:tcPr>
                  <w:tcW w:w="2436" w:type="dxa"/>
                  <w:gridSpan w:val="2"/>
                </w:tcPr>
                <w:p w14:paraId="291BF28D" w14:textId="72A00EC0"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16.Adâncimea de </w:t>
                  </w:r>
                  <w:proofErr w:type="spellStart"/>
                  <w:r w:rsidRPr="003F3FD4">
                    <w:rPr>
                      <w:color w:val="000000" w:themeColor="text1"/>
                      <w:sz w:val="20"/>
                      <w:szCs w:val="20"/>
                      <w:shd w:val="clear" w:color="auto" w:fill="FFFFFF"/>
                      <w:lang w:val="en-US"/>
                    </w:rPr>
                    <w:t>scufundare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în</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apă</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specificată</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în</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cazul</w:t>
                  </w:r>
                  <w:proofErr w:type="spellEnd"/>
                  <w:r w:rsidRPr="003F3FD4">
                    <w:rPr>
                      <w:color w:val="000000" w:themeColor="text1"/>
                      <w:sz w:val="20"/>
                      <w:szCs w:val="20"/>
                      <w:shd w:val="clear" w:color="auto" w:fill="FFFFFF"/>
                      <w:lang w:val="en-US"/>
                    </w:rPr>
                    <w:t xml:space="preserve"> IPx8 [m]</w:t>
                  </w:r>
                </w:p>
              </w:tc>
              <w:tc>
                <w:tcPr>
                  <w:tcW w:w="2436" w:type="dxa"/>
                </w:tcPr>
                <w:p w14:paraId="3034C7FE" w14:textId="5B8A42A6"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[x,xx/n.a.]</w:t>
                  </w:r>
                </w:p>
              </w:tc>
            </w:tr>
            <w:tr w:rsidR="003F3FD4" w:rsidRPr="003F3FD4" w14:paraId="231F4BB5" w14:textId="77777777" w:rsidTr="00425568">
              <w:tc>
                <w:tcPr>
                  <w:tcW w:w="2436" w:type="dxa"/>
                  <w:gridSpan w:val="2"/>
                </w:tcPr>
                <w:p w14:paraId="4AAA5B86" w14:textId="27243E09"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17.Rezistența la </w:t>
                  </w:r>
                  <w:proofErr w:type="spellStart"/>
                  <w:r w:rsidRPr="003F3FD4">
                    <w:rPr>
                      <w:color w:val="000000" w:themeColor="text1"/>
                      <w:sz w:val="20"/>
                      <w:szCs w:val="20"/>
                      <w:shd w:val="clear" w:color="auto" w:fill="FFFFFF"/>
                      <w:lang w:val="en-US"/>
                    </w:rPr>
                    <w:t>zgâriere</w:t>
                  </w:r>
                  <w:proofErr w:type="spellEnd"/>
                  <w:r w:rsidRPr="003F3FD4">
                    <w:rPr>
                      <w:color w:val="000000" w:themeColor="text1"/>
                      <w:sz w:val="20"/>
                      <w:szCs w:val="20"/>
                      <w:shd w:val="clear" w:color="auto" w:fill="FFFFFF"/>
                      <w:lang w:val="en-US"/>
                    </w:rPr>
                    <w:t xml:space="preserve"> </w:t>
                  </w:r>
                  <w:proofErr w:type="gramStart"/>
                  <w:r w:rsidRPr="003F3FD4">
                    <w:rPr>
                      <w:color w:val="000000" w:themeColor="text1"/>
                      <w:sz w:val="20"/>
                      <w:szCs w:val="20"/>
                      <w:shd w:val="clear" w:color="auto" w:fill="FFFFFF"/>
                      <w:lang w:val="en-US"/>
                    </w:rPr>
                    <w:t>a</w:t>
                  </w:r>
                  <w:proofErr w:type="gram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ecranului</w:t>
                  </w:r>
                  <w:proofErr w:type="spellEnd"/>
                  <w:r w:rsidRPr="003F3FD4">
                    <w:rPr>
                      <w:color w:val="000000" w:themeColor="text1"/>
                      <w:sz w:val="20"/>
                      <w:szCs w:val="20"/>
                      <w:shd w:val="clear" w:color="auto" w:fill="FFFFFF"/>
                      <w:lang w:val="en-US"/>
                    </w:rPr>
                    <w:t xml:space="preserve"> pe </w:t>
                  </w:r>
                  <w:proofErr w:type="spellStart"/>
                  <w:r w:rsidRPr="003F3FD4">
                    <w:rPr>
                      <w:color w:val="000000" w:themeColor="text1"/>
                      <w:sz w:val="20"/>
                      <w:szCs w:val="20"/>
                      <w:shd w:val="clear" w:color="auto" w:fill="FFFFFF"/>
                      <w:lang w:val="en-US"/>
                    </w:rPr>
                    <w:t>scara</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duritate</w:t>
                  </w:r>
                  <w:proofErr w:type="spellEnd"/>
                  <w:r w:rsidRPr="003F3FD4">
                    <w:rPr>
                      <w:color w:val="000000" w:themeColor="text1"/>
                      <w:sz w:val="20"/>
                      <w:szCs w:val="20"/>
                      <w:shd w:val="clear" w:color="auto" w:fill="FFFFFF"/>
                      <w:lang w:val="en-US"/>
                    </w:rPr>
                    <w:t xml:space="preserve"> Mohs</w:t>
                  </w:r>
                </w:p>
              </w:tc>
              <w:tc>
                <w:tcPr>
                  <w:tcW w:w="2436" w:type="dxa"/>
                </w:tcPr>
                <w:p w14:paraId="0485FBF3" w14:textId="51F60633"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w:t>
                  </w:r>
                </w:p>
              </w:tc>
            </w:tr>
            <w:tr w:rsidR="003F3FD4" w:rsidRPr="003F3FD4" w14:paraId="486F72D3" w14:textId="77777777" w:rsidTr="00FD5F8E">
              <w:tc>
                <w:tcPr>
                  <w:tcW w:w="1218" w:type="dxa"/>
                  <w:vMerge w:val="restart"/>
                </w:tcPr>
                <w:p w14:paraId="38E49EE6" w14:textId="12C5EEC3"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ro-RO"/>
                    </w:rPr>
                    <w:t>18.</w:t>
                  </w:r>
                  <w:r w:rsidRPr="003F3FD4">
                    <w:rPr>
                      <w:color w:val="000000" w:themeColor="text1"/>
                      <w:sz w:val="20"/>
                      <w:szCs w:val="20"/>
                      <w:shd w:val="clear" w:color="auto" w:fill="FFFFFF"/>
                    </w:rPr>
                    <w:t>Încărcătorul</w:t>
                  </w:r>
                </w:p>
              </w:tc>
              <w:tc>
                <w:tcPr>
                  <w:tcW w:w="1218" w:type="dxa"/>
                </w:tcPr>
                <w:p w14:paraId="5B8B5565" w14:textId="78129A58"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proofErr w:type="spellStart"/>
                  <w:r w:rsidRPr="003F3FD4">
                    <w:rPr>
                      <w:color w:val="000000" w:themeColor="text1"/>
                      <w:sz w:val="20"/>
                      <w:szCs w:val="20"/>
                      <w:shd w:val="clear" w:color="auto" w:fill="FFFFFF"/>
                      <w:lang w:val="en-US"/>
                    </w:rPr>
                    <w:t>Puterea</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ieșire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necesară</w:t>
                  </w:r>
                  <w:proofErr w:type="spellEnd"/>
                  <w:r w:rsidRPr="003F3FD4">
                    <w:rPr>
                      <w:color w:val="000000" w:themeColor="text1"/>
                      <w:sz w:val="20"/>
                      <w:szCs w:val="20"/>
                      <w:shd w:val="clear" w:color="auto" w:fill="FFFFFF"/>
                      <w:lang w:val="en-US"/>
                    </w:rPr>
                    <w:t xml:space="preserve"> [W]</w:t>
                  </w:r>
                </w:p>
              </w:tc>
              <w:tc>
                <w:tcPr>
                  <w:tcW w:w="2436" w:type="dxa"/>
                </w:tcPr>
                <w:p w14:paraId="0B57F570" w14:textId="28C8E345"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w:t>
                  </w:r>
                </w:p>
              </w:tc>
            </w:tr>
            <w:tr w:rsidR="003F3FD4" w:rsidRPr="003F3FD4" w14:paraId="703005B0" w14:textId="77777777" w:rsidTr="00FD5F8E">
              <w:tc>
                <w:tcPr>
                  <w:tcW w:w="1218" w:type="dxa"/>
                  <w:vMerge/>
                </w:tcPr>
                <w:p w14:paraId="0F2786AB" w14:textId="77777777"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p>
              </w:tc>
              <w:tc>
                <w:tcPr>
                  <w:tcW w:w="1218" w:type="dxa"/>
                </w:tcPr>
                <w:p w14:paraId="349E4184" w14:textId="3EBD13ED"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proofErr w:type="spellStart"/>
                  <w:r w:rsidRPr="003F3FD4">
                    <w:rPr>
                      <w:color w:val="000000" w:themeColor="text1"/>
                      <w:sz w:val="20"/>
                      <w:szCs w:val="20"/>
                      <w:shd w:val="clear" w:color="auto" w:fill="FFFFFF"/>
                      <w:lang w:val="en-US"/>
                    </w:rPr>
                    <w:t>Tipul</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priză</w:t>
                  </w:r>
                  <w:proofErr w:type="spellEnd"/>
                  <w:r w:rsidRPr="003F3FD4">
                    <w:rPr>
                      <w:color w:val="000000" w:themeColor="text1"/>
                      <w:sz w:val="20"/>
                      <w:szCs w:val="20"/>
                      <w:shd w:val="clear" w:color="auto" w:fill="FFFFFF"/>
                      <w:lang w:val="en-US"/>
                    </w:rPr>
                    <w:t xml:space="preserve"> (a </w:t>
                  </w:r>
                  <w:proofErr w:type="spellStart"/>
                  <w:r w:rsidRPr="003F3FD4">
                    <w:rPr>
                      <w:color w:val="000000" w:themeColor="text1"/>
                      <w:sz w:val="20"/>
                      <w:szCs w:val="20"/>
                      <w:shd w:val="clear" w:color="auto" w:fill="FFFFFF"/>
                      <w:lang w:val="en-US"/>
                    </w:rPr>
                    <w:t>dispozitivului</w:t>
                  </w:r>
                  <w:proofErr w:type="spellEnd"/>
                  <w:r w:rsidRPr="003F3FD4">
                    <w:rPr>
                      <w:color w:val="000000" w:themeColor="text1"/>
                      <w:sz w:val="20"/>
                      <w:szCs w:val="20"/>
                      <w:shd w:val="clear" w:color="auto" w:fill="FFFFFF"/>
                      <w:lang w:val="en-US"/>
                    </w:rPr>
                    <w:t>)</w:t>
                  </w:r>
                </w:p>
              </w:tc>
              <w:tc>
                <w:tcPr>
                  <w:tcW w:w="2436" w:type="dxa"/>
                </w:tcPr>
                <w:p w14:paraId="36442AF0" w14:textId="70AD02FE"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[USB-A/USB-Micro B/USB-C/</w:t>
                  </w:r>
                  <w:proofErr w:type="spellStart"/>
                  <w:r w:rsidRPr="003F3FD4">
                    <w:rPr>
                      <w:color w:val="000000" w:themeColor="text1"/>
                      <w:sz w:val="20"/>
                      <w:szCs w:val="20"/>
                      <w:shd w:val="clear" w:color="auto" w:fill="FFFFFF"/>
                      <w:lang w:val="en-US"/>
                    </w:rPr>
                    <w:t>altul</w:t>
                  </w:r>
                  <w:proofErr w:type="spellEnd"/>
                  <w:r w:rsidRPr="003F3FD4">
                    <w:rPr>
                      <w:color w:val="000000" w:themeColor="text1"/>
                      <w:sz w:val="20"/>
                      <w:szCs w:val="20"/>
                      <w:shd w:val="clear" w:color="auto" w:fill="FFFFFF"/>
                      <w:lang w:val="en-US"/>
                    </w:rPr>
                    <w:t>]</w:t>
                  </w:r>
                </w:p>
              </w:tc>
            </w:tr>
            <w:tr w:rsidR="003F3FD4" w:rsidRPr="003F3FD4" w14:paraId="6B080E6C" w14:textId="77777777" w:rsidTr="00E13902">
              <w:tc>
                <w:tcPr>
                  <w:tcW w:w="4872" w:type="dxa"/>
                  <w:gridSpan w:val="3"/>
                </w:tcPr>
                <w:p w14:paraId="44CF9807" w14:textId="20E244F8" w:rsidR="006E3EA2" w:rsidRPr="003F3FD4" w:rsidRDefault="006E3EA2"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proofErr w:type="spellStart"/>
                  <w:r w:rsidRPr="003F3FD4">
                    <w:rPr>
                      <w:b/>
                      <w:bCs/>
                      <w:color w:val="000000" w:themeColor="text1"/>
                      <w:sz w:val="20"/>
                      <w:szCs w:val="20"/>
                      <w:shd w:val="clear" w:color="auto" w:fill="FFFFFF"/>
                      <w:lang w:val="en-US"/>
                    </w:rPr>
                    <w:t>Informații</w:t>
                  </w:r>
                  <w:proofErr w:type="spellEnd"/>
                  <w:r w:rsidRPr="003F3FD4">
                    <w:rPr>
                      <w:b/>
                      <w:bCs/>
                      <w:color w:val="000000" w:themeColor="text1"/>
                      <w:sz w:val="20"/>
                      <w:szCs w:val="20"/>
                      <w:shd w:val="clear" w:color="auto" w:fill="FFFFFF"/>
                      <w:lang w:val="en-US"/>
                    </w:rPr>
                    <w:t xml:space="preserve"> </w:t>
                  </w:r>
                  <w:proofErr w:type="spellStart"/>
                  <w:r w:rsidRPr="003F3FD4">
                    <w:rPr>
                      <w:b/>
                      <w:bCs/>
                      <w:color w:val="000000" w:themeColor="text1"/>
                      <w:sz w:val="20"/>
                      <w:szCs w:val="20"/>
                      <w:shd w:val="clear" w:color="auto" w:fill="FFFFFF"/>
                      <w:lang w:val="en-US"/>
                    </w:rPr>
                    <w:t>despre</w:t>
                  </w:r>
                  <w:proofErr w:type="spellEnd"/>
                  <w:r w:rsidRPr="003F3FD4">
                    <w:rPr>
                      <w:b/>
                      <w:bCs/>
                      <w:color w:val="000000" w:themeColor="text1"/>
                      <w:sz w:val="20"/>
                      <w:szCs w:val="20"/>
                      <w:shd w:val="clear" w:color="auto" w:fill="FFFFFF"/>
                      <w:lang w:val="en-US"/>
                    </w:rPr>
                    <w:t xml:space="preserve"> </w:t>
                  </w:r>
                  <w:proofErr w:type="spellStart"/>
                  <w:r w:rsidRPr="003F3FD4">
                    <w:rPr>
                      <w:b/>
                      <w:bCs/>
                      <w:color w:val="000000" w:themeColor="text1"/>
                      <w:sz w:val="20"/>
                      <w:szCs w:val="20"/>
                      <w:shd w:val="clear" w:color="auto" w:fill="FFFFFF"/>
                      <w:lang w:val="en-US"/>
                    </w:rPr>
                    <w:t>potențialul</w:t>
                  </w:r>
                  <w:proofErr w:type="spellEnd"/>
                  <w:r w:rsidRPr="003F3FD4">
                    <w:rPr>
                      <w:b/>
                      <w:bCs/>
                      <w:color w:val="000000" w:themeColor="text1"/>
                      <w:sz w:val="20"/>
                      <w:szCs w:val="20"/>
                      <w:shd w:val="clear" w:color="auto" w:fill="FFFFFF"/>
                      <w:lang w:val="en-US"/>
                    </w:rPr>
                    <w:t xml:space="preserve"> de </w:t>
                  </w:r>
                  <w:proofErr w:type="spellStart"/>
                  <w:r w:rsidRPr="003F3FD4">
                    <w:rPr>
                      <w:b/>
                      <w:bCs/>
                      <w:color w:val="000000" w:themeColor="text1"/>
                      <w:sz w:val="20"/>
                      <w:szCs w:val="20"/>
                      <w:shd w:val="clear" w:color="auto" w:fill="FFFFFF"/>
                      <w:lang w:val="en-US"/>
                    </w:rPr>
                    <w:t>reparare</w:t>
                  </w:r>
                  <w:proofErr w:type="spellEnd"/>
                  <w:r w:rsidRPr="003F3FD4">
                    <w:rPr>
                      <w:b/>
                      <w:bCs/>
                      <w:color w:val="000000" w:themeColor="text1"/>
                      <w:sz w:val="20"/>
                      <w:szCs w:val="20"/>
                      <w:shd w:val="clear" w:color="auto" w:fill="FFFFFF"/>
                      <w:lang w:val="en-US"/>
                    </w:rPr>
                    <w:t>:</w:t>
                  </w:r>
                </w:p>
              </w:tc>
            </w:tr>
            <w:tr w:rsidR="003F3FD4" w:rsidRPr="003F3FD4" w14:paraId="140226EF" w14:textId="77777777" w:rsidTr="00413F91">
              <w:tc>
                <w:tcPr>
                  <w:tcW w:w="2436" w:type="dxa"/>
                  <w:gridSpan w:val="2"/>
                </w:tcPr>
                <w:p w14:paraId="560B9C34" w14:textId="700A7D34"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19.Disponibilitatea </w:t>
                  </w:r>
                  <w:proofErr w:type="spellStart"/>
                  <w:r w:rsidRPr="003F3FD4">
                    <w:rPr>
                      <w:color w:val="000000" w:themeColor="text1"/>
                      <w:sz w:val="20"/>
                      <w:szCs w:val="20"/>
                      <w:shd w:val="clear" w:color="auto" w:fill="FFFFFF"/>
                      <w:lang w:val="en-US"/>
                    </w:rPr>
                    <w:t>minimă</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garantată</w:t>
                  </w:r>
                  <w:proofErr w:type="spellEnd"/>
                  <w:r w:rsidRPr="003F3FD4">
                    <w:rPr>
                      <w:color w:val="000000" w:themeColor="text1"/>
                      <w:sz w:val="20"/>
                      <w:szCs w:val="20"/>
                      <w:shd w:val="clear" w:color="auto" w:fill="FFFFFF"/>
                      <w:lang w:val="en-US"/>
                    </w:rPr>
                    <w:t xml:space="preserve"> a </w:t>
                  </w:r>
                  <w:proofErr w:type="spellStart"/>
                  <w:r w:rsidRPr="003F3FD4">
                    <w:rPr>
                      <w:color w:val="000000" w:themeColor="text1"/>
                      <w:sz w:val="20"/>
                      <w:szCs w:val="20"/>
                      <w:shd w:val="clear" w:color="auto" w:fill="FFFFFF"/>
                      <w:lang w:val="en-US"/>
                    </w:rPr>
                    <w:t>actualizărilor</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securitate</w:t>
                  </w:r>
                  <w:proofErr w:type="spellEnd"/>
                  <w:r w:rsidRPr="003F3FD4">
                    <w:rPr>
                      <w:color w:val="000000" w:themeColor="text1"/>
                      <w:sz w:val="20"/>
                      <w:szCs w:val="20"/>
                      <w:shd w:val="clear" w:color="auto" w:fill="FFFFFF"/>
                      <w:lang w:val="en-US"/>
                    </w:rPr>
                    <w:t xml:space="preserve">, a </w:t>
                  </w:r>
                  <w:proofErr w:type="spellStart"/>
                  <w:r w:rsidRPr="003F3FD4">
                    <w:rPr>
                      <w:color w:val="000000" w:themeColor="text1"/>
                      <w:sz w:val="20"/>
                      <w:szCs w:val="20"/>
                      <w:shd w:val="clear" w:color="auto" w:fill="FFFFFF"/>
                      <w:lang w:val="en-US"/>
                    </w:rPr>
                    <w:t>actualizărilor</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lastRenderedPageBreak/>
                    <w:t>corective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și</w:t>
                  </w:r>
                  <w:proofErr w:type="spellEnd"/>
                  <w:r w:rsidRPr="003F3FD4">
                    <w:rPr>
                      <w:color w:val="000000" w:themeColor="text1"/>
                      <w:sz w:val="20"/>
                      <w:szCs w:val="20"/>
                      <w:shd w:val="clear" w:color="auto" w:fill="FFFFFF"/>
                      <w:lang w:val="en-US"/>
                    </w:rPr>
                    <w:t xml:space="preserve"> a </w:t>
                  </w:r>
                  <w:proofErr w:type="spellStart"/>
                  <w:r w:rsidRPr="003F3FD4">
                    <w:rPr>
                      <w:color w:val="000000" w:themeColor="text1"/>
                      <w:sz w:val="20"/>
                      <w:szCs w:val="20"/>
                      <w:shd w:val="clear" w:color="auto" w:fill="FFFFFF"/>
                      <w:lang w:val="en-US"/>
                    </w:rPr>
                    <w:t>actualizărilor</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funcționalitate</w:t>
                  </w:r>
                  <w:proofErr w:type="spellEnd"/>
                  <w:r w:rsidRPr="003F3FD4">
                    <w:rPr>
                      <w:color w:val="000000" w:themeColor="text1"/>
                      <w:sz w:val="20"/>
                      <w:szCs w:val="20"/>
                      <w:shd w:val="clear" w:color="auto" w:fill="FFFFFF"/>
                      <w:lang w:val="en-US"/>
                    </w:rPr>
                    <w:t xml:space="preserve"> ale </w:t>
                  </w:r>
                  <w:proofErr w:type="spellStart"/>
                  <w:r w:rsidRPr="003F3FD4">
                    <w:rPr>
                      <w:color w:val="000000" w:themeColor="text1"/>
                      <w:sz w:val="20"/>
                      <w:szCs w:val="20"/>
                      <w:shd w:val="clear" w:color="auto" w:fill="FFFFFF"/>
                      <w:lang w:val="en-US"/>
                    </w:rPr>
                    <w:t>sistemului</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operare</w:t>
                  </w:r>
                  <w:proofErr w:type="spellEnd"/>
                  <w:r w:rsidRPr="003F3FD4">
                    <w:fldChar w:fldCharType="begin"/>
                  </w:r>
                  <w:r w:rsidRPr="003F3FD4">
                    <w:rPr>
                      <w:color w:val="000000" w:themeColor="text1"/>
                      <w:lang w:val="en-US"/>
                    </w:rPr>
                    <w:instrText>HYPERLINK "https://eur-lex.europa.eu/legal-content/RO/TXT/?uri=CELEX:32023R1669" \l "ntr1-L_2023214RO.01003801-E0001"</w:instrText>
                  </w:r>
                  <w:r w:rsidRPr="003F3FD4">
                    <w:fldChar w:fldCharType="separate"/>
                  </w:r>
                  <w:r w:rsidR="00CE1737" w:rsidRPr="003F3FD4">
                    <w:rPr>
                      <w:rStyle w:val="Hyperlink"/>
                      <w:color w:val="000000" w:themeColor="text1"/>
                      <w:sz w:val="20"/>
                      <w:szCs w:val="20"/>
                      <w:lang w:val="en-US"/>
                    </w:rPr>
                    <w:t xml:space="preserve"> </w:t>
                  </w:r>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1</w:t>
                  </w:r>
                  <w:r w:rsidRPr="003F3FD4">
                    <w:rPr>
                      <w:rStyle w:val="Hyperlink"/>
                      <w:color w:val="000000" w:themeColor="text1"/>
                      <w:sz w:val="20"/>
                      <w:szCs w:val="20"/>
                      <w:lang w:val="en-US"/>
                    </w:rPr>
                    <w:t>)</w:t>
                  </w:r>
                  <w:r w:rsidRPr="003F3FD4">
                    <w:rPr>
                      <w:rStyle w:val="Hyperlink"/>
                      <w:color w:val="000000" w:themeColor="text1"/>
                      <w:sz w:val="20"/>
                      <w:szCs w:val="20"/>
                      <w:lang w:val="en-US"/>
                    </w:rPr>
                    <w:fldChar w:fldCharType="end"/>
                  </w:r>
                  <w:r w:rsidR="00CE1737" w:rsidRPr="003F3FD4">
                    <w:rPr>
                      <w:color w:val="000000" w:themeColor="text1"/>
                      <w:lang w:val="en-US"/>
                    </w:rPr>
                    <w:t xml:space="preserve"> </w:t>
                  </w:r>
                  <w:hyperlink r:id="rId24"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r w:rsidR="00CE1737" w:rsidRPr="003F3FD4">
                    <w:rPr>
                      <w:color w:val="000000" w:themeColor="text1"/>
                      <w:sz w:val="20"/>
                      <w:szCs w:val="20"/>
                      <w:shd w:val="clear" w:color="auto" w:fill="FFFFFF"/>
                      <w:lang w:val="en-US"/>
                    </w:rPr>
                    <w:t xml:space="preserve"> </w:t>
                  </w:r>
                  <w:r w:rsidRPr="003F3FD4">
                    <w:rPr>
                      <w:color w:val="000000" w:themeColor="text1"/>
                      <w:sz w:val="20"/>
                      <w:szCs w:val="20"/>
                      <w:shd w:val="clear" w:color="auto" w:fill="FFFFFF"/>
                      <w:lang w:val="en-US"/>
                    </w:rPr>
                    <w:t>(</w:t>
                  </w:r>
                  <w:proofErr w:type="spellStart"/>
                  <w:r w:rsidRPr="003F3FD4">
                    <w:rPr>
                      <w:color w:val="000000" w:themeColor="text1"/>
                      <w:sz w:val="20"/>
                      <w:szCs w:val="20"/>
                      <w:shd w:val="clear" w:color="auto" w:fill="FFFFFF"/>
                      <w:lang w:val="en-US"/>
                    </w:rPr>
                    <w:t>în</w:t>
                  </w:r>
                  <w:proofErr w:type="spellEnd"/>
                  <w:r w:rsidRPr="003F3FD4">
                    <w:rPr>
                      <w:color w:val="000000" w:themeColor="text1"/>
                      <w:sz w:val="20"/>
                      <w:szCs w:val="20"/>
                      <w:shd w:val="clear" w:color="auto" w:fill="FFFFFF"/>
                      <w:lang w:val="en-US"/>
                    </w:rPr>
                    <w:t xml:space="preserve"> ani)</w:t>
                  </w:r>
                </w:p>
              </w:tc>
              <w:tc>
                <w:tcPr>
                  <w:tcW w:w="2436" w:type="dxa"/>
                </w:tcPr>
                <w:p w14:paraId="437C5628" w14:textId="550A5AF2"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b/>
                      <w:bCs/>
                      <w:color w:val="000000" w:themeColor="text1"/>
                      <w:sz w:val="20"/>
                      <w:szCs w:val="20"/>
                      <w:shd w:val="clear" w:color="auto" w:fill="FFFFFF"/>
                      <w:lang w:val="en-US"/>
                    </w:rPr>
                  </w:pPr>
                  <w:r w:rsidRPr="003F3FD4">
                    <w:rPr>
                      <w:color w:val="000000" w:themeColor="text1"/>
                      <w:sz w:val="20"/>
                      <w:szCs w:val="20"/>
                      <w:shd w:val="clear" w:color="auto" w:fill="FFFFFF"/>
                    </w:rPr>
                    <w:lastRenderedPageBreak/>
                    <w:t>x</w:t>
                  </w:r>
                </w:p>
              </w:tc>
            </w:tr>
            <w:tr w:rsidR="003F3FD4" w:rsidRPr="003F3FD4" w14:paraId="6379B34C" w14:textId="77777777" w:rsidTr="00413F91">
              <w:tc>
                <w:tcPr>
                  <w:tcW w:w="2436" w:type="dxa"/>
                  <w:gridSpan w:val="2"/>
                </w:tcPr>
                <w:p w14:paraId="2A7F3215" w14:textId="455C9E3B"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20.Clasa </w:t>
                  </w:r>
                  <w:proofErr w:type="spellStart"/>
                  <w:r w:rsidRPr="003F3FD4">
                    <w:rPr>
                      <w:color w:val="000000" w:themeColor="text1"/>
                      <w:sz w:val="20"/>
                      <w:szCs w:val="20"/>
                      <w:shd w:val="clear" w:color="auto" w:fill="FFFFFF"/>
                      <w:lang w:val="en-US"/>
                    </w:rPr>
                    <w:t>potențialului</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reparare</w:t>
                  </w:r>
                  <w:proofErr w:type="spellEnd"/>
                  <w:r w:rsidRPr="003F3FD4">
                    <w:rPr>
                      <w:color w:val="000000" w:themeColor="text1"/>
                      <w:sz w:val="20"/>
                      <w:szCs w:val="20"/>
                      <w:shd w:val="clear" w:color="auto" w:fill="FFFFFF"/>
                      <w:lang w:val="en-US"/>
                    </w:rPr>
                    <w:t xml:space="preserve"> (pe </w:t>
                  </w:r>
                  <w:proofErr w:type="spellStart"/>
                  <w:r w:rsidRPr="003F3FD4">
                    <w:rPr>
                      <w:color w:val="000000" w:themeColor="text1"/>
                      <w:sz w:val="20"/>
                      <w:szCs w:val="20"/>
                      <w:shd w:val="clear" w:color="auto" w:fill="FFFFFF"/>
                      <w:lang w:val="en-US"/>
                    </w:rPr>
                    <w:t>baza</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indicelui</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mai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jos</w:t>
                  </w:r>
                  <w:proofErr w:type="spellEnd"/>
                  <w:r w:rsidRPr="003F3FD4">
                    <w:rPr>
                      <w:color w:val="000000" w:themeColor="text1"/>
                      <w:sz w:val="20"/>
                      <w:szCs w:val="20"/>
                      <w:shd w:val="clear" w:color="auto" w:fill="FFFFFF"/>
                      <w:lang w:val="en-US"/>
                    </w:rPr>
                    <w:t>)</w:t>
                  </w:r>
                </w:p>
              </w:tc>
              <w:tc>
                <w:tcPr>
                  <w:tcW w:w="2436" w:type="dxa"/>
                </w:tcPr>
                <w:p w14:paraId="6CB128DE" w14:textId="13518252"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[A/B/C/D/E]</w:t>
                  </w:r>
                  <w:r w:rsidRPr="003F3FD4">
                    <w:rPr>
                      <w:rStyle w:val="oj-super"/>
                      <w:color w:val="000000" w:themeColor="text1"/>
                      <w:sz w:val="20"/>
                      <w:szCs w:val="20"/>
                      <w:vertAlign w:val="superscript"/>
                    </w:rPr>
                    <w:t>b</w:t>
                  </w:r>
                </w:p>
              </w:tc>
            </w:tr>
            <w:tr w:rsidR="003F3FD4" w:rsidRPr="003F3FD4" w14:paraId="20654A4E" w14:textId="77777777" w:rsidTr="00413F91">
              <w:tc>
                <w:tcPr>
                  <w:tcW w:w="2436" w:type="dxa"/>
                  <w:gridSpan w:val="2"/>
                </w:tcPr>
                <w:p w14:paraId="3945FAFB" w14:textId="5D722C99"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ro-RO"/>
                    </w:rPr>
                    <w:t>21.</w:t>
                  </w:r>
                  <w:r w:rsidRPr="003F3FD4">
                    <w:rPr>
                      <w:color w:val="000000" w:themeColor="text1"/>
                      <w:sz w:val="20"/>
                      <w:szCs w:val="20"/>
                      <w:shd w:val="clear" w:color="auto" w:fill="FFFFFF"/>
                    </w:rPr>
                    <w:t>Indicele potențialului de reparare</w:t>
                  </w:r>
                  <w:r w:rsidRPr="003F3FD4">
                    <w:fldChar w:fldCharType="begin"/>
                  </w:r>
                  <w:r w:rsidRPr="003F3FD4">
                    <w:rPr>
                      <w:color w:val="000000" w:themeColor="text1"/>
                    </w:rPr>
                    <w:instrText>HYPERLINK "https://eur-lex.europa.eu/legal-content/RO/TXT/?uri=CELEX:32023R1669" \l "ntr2-L_2023214RO.01003801-E0002"</w:instrText>
                  </w:r>
                  <w:r w:rsidRPr="003F3FD4">
                    <w:fldChar w:fldCharType="separate"/>
                  </w:r>
                  <w:r w:rsidRPr="003F3FD4">
                    <w:rPr>
                      <w:rStyle w:val="Hyperlink"/>
                      <w:color w:val="000000" w:themeColor="text1"/>
                      <w:sz w:val="20"/>
                      <w:szCs w:val="20"/>
                    </w:rPr>
                    <w:t>(</w:t>
                  </w:r>
                  <w:r w:rsidRPr="003F3FD4">
                    <w:rPr>
                      <w:rStyle w:val="oj-super"/>
                      <w:color w:val="000000" w:themeColor="text1"/>
                      <w:sz w:val="20"/>
                      <w:szCs w:val="20"/>
                      <w:vertAlign w:val="superscript"/>
                    </w:rPr>
                    <w:t>2</w:t>
                  </w:r>
                  <w:r w:rsidRPr="003F3FD4">
                    <w:rPr>
                      <w:rStyle w:val="Hyperlink"/>
                      <w:color w:val="000000" w:themeColor="text1"/>
                      <w:sz w:val="20"/>
                      <w:szCs w:val="20"/>
                    </w:rPr>
                    <w:t>)</w:t>
                  </w:r>
                  <w:r w:rsidRPr="003F3FD4">
                    <w:rPr>
                      <w:rStyle w:val="Hyperlink"/>
                      <w:color w:val="000000" w:themeColor="text1"/>
                      <w:sz w:val="20"/>
                      <w:szCs w:val="20"/>
                    </w:rPr>
                    <w:fldChar w:fldCharType="end"/>
                  </w:r>
                </w:p>
              </w:tc>
              <w:tc>
                <w:tcPr>
                  <w:tcW w:w="2436" w:type="dxa"/>
                </w:tcPr>
                <w:p w14:paraId="4CBA413B" w14:textId="6751AF76"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rPr>
                  </w:pPr>
                  <w:r w:rsidRPr="003F3FD4">
                    <w:rPr>
                      <w:color w:val="000000" w:themeColor="text1"/>
                      <w:sz w:val="20"/>
                      <w:szCs w:val="20"/>
                      <w:shd w:val="clear" w:color="auto" w:fill="FFFFFF"/>
                    </w:rPr>
                    <w:t>x,xx/5</w:t>
                  </w:r>
                </w:p>
              </w:tc>
            </w:tr>
            <w:tr w:rsidR="003F3FD4" w:rsidRPr="003F3FD4" w14:paraId="13331326" w14:textId="77777777" w:rsidTr="00413F91">
              <w:tc>
                <w:tcPr>
                  <w:tcW w:w="2436" w:type="dxa"/>
                  <w:gridSpan w:val="2"/>
                </w:tcPr>
                <w:p w14:paraId="423DA4AC" w14:textId="0025DB67"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ro-RO"/>
                    </w:rPr>
                  </w:pPr>
                  <w:r w:rsidRPr="003F3FD4">
                    <w:rPr>
                      <w:color w:val="000000" w:themeColor="text1"/>
                      <w:sz w:val="20"/>
                      <w:szCs w:val="20"/>
                      <w:shd w:val="clear" w:color="auto" w:fill="FFFFFF"/>
                      <w:lang w:val="ro-RO"/>
                    </w:rPr>
                    <w:t xml:space="preserve">21a. </w:t>
                  </w:r>
                  <w:proofErr w:type="spellStart"/>
                  <w:r w:rsidRPr="003F3FD4">
                    <w:rPr>
                      <w:color w:val="000000" w:themeColor="text1"/>
                      <w:sz w:val="20"/>
                      <w:szCs w:val="20"/>
                      <w:shd w:val="clear" w:color="auto" w:fill="FFFFFF"/>
                      <w:lang w:val="en-US"/>
                    </w:rPr>
                    <w:t>Punctajul</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Complexitatea</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dezasamblării</w:t>
                  </w:r>
                  <w:proofErr w:type="spellEnd"/>
                  <w:r w:rsidRPr="003F3FD4">
                    <w:rPr>
                      <w:color w:val="000000" w:themeColor="text1"/>
                      <w:sz w:val="20"/>
                      <w:szCs w:val="20"/>
                      <w:shd w:val="clear" w:color="auto" w:fill="FFFFFF"/>
                      <w:lang w:val="en-US"/>
                    </w:rPr>
                    <w:t>” (S</w:t>
                  </w:r>
                  <w:r w:rsidRPr="003F3FD4">
                    <w:rPr>
                      <w:rStyle w:val="oj-sub"/>
                      <w:color w:val="000000" w:themeColor="text1"/>
                      <w:sz w:val="20"/>
                      <w:szCs w:val="20"/>
                      <w:vertAlign w:val="subscript"/>
                      <w:lang w:val="en-US"/>
                    </w:rPr>
                    <w:t>DD</w:t>
                  </w:r>
                  <w:r w:rsidRPr="003F3FD4">
                    <w:rPr>
                      <w:color w:val="000000" w:themeColor="text1"/>
                      <w:sz w:val="20"/>
                      <w:szCs w:val="20"/>
                      <w:shd w:val="clear" w:color="auto" w:fill="FFFFFF"/>
                      <w:lang w:val="en-US"/>
                    </w:rPr>
                    <w:t>)</w:t>
                  </w:r>
                  <w:hyperlink r:id="rId25"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p>
              </w:tc>
              <w:tc>
                <w:tcPr>
                  <w:tcW w:w="2436" w:type="dxa"/>
                </w:tcPr>
                <w:p w14:paraId="51E32C9B" w14:textId="784D2CE1"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x,xx/5</w:t>
                  </w:r>
                </w:p>
              </w:tc>
            </w:tr>
            <w:tr w:rsidR="003F3FD4" w:rsidRPr="003F3FD4" w14:paraId="12D57E5F" w14:textId="77777777" w:rsidTr="00413F91">
              <w:tc>
                <w:tcPr>
                  <w:tcW w:w="2436" w:type="dxa"/>
                  <w:gridSpan w:val="2"/>
                </w:tcPr>
                <w:p w14:paraId="7FEC5806" w14:textId="475EAE86"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ro-RO"/>
                    </w:rPr>
                  </w:pPr>
                  <w:r w:rsidRPr="003F3FD4">
                    <w:rPr>
                      <w:color w:val="000000" w:themeColor="text1"/>
                      <w:sz w:val="20"/>
                      <w:szCs w:val="20"/>
                      <w:shd w:val="clear" w:color="auto" w:fill="FFFFFF"/>
                      <w:lang w:val="en-US"/>
                    </w:rPr>
                    <w:t>21b.Punctajul „</w:t>
                  </w:r>
                  <w:proofErr w:type="spellStart"/>
                  <w:r w:rsidRPr="003F3FD4">
                    <w:rPr>
                      <w:color w:val="000000" w:themeColor="text1"/>
                      <w:sz w:val="20"/>
                      <w:szCs w:val="20"/>
                      <w:shd w:val="clear" w:color="auto" w:fill="FFFFFF"/>
                      <w:lang w:val="en-US"/>
                    </w:rPr>
                    <w:t>Elemente</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fixare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tipul</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acestora</w:t>
                  </w:r>
                  <w:proofErr w:type="spellEnd"/>
                  <w:r w:rsidRPr="003F3FD4">
                    <w:rPr>
                      <w:color w:val="000000" w:themeColor="text1"/>
                      <w:sz w:val="20"/>
                      <w:szCs w:val="20"/>
                      <w:shd w:val="clear" w:color="auto" w:fill="FFFFFF"/>
                      <w:lang w:val="en-US"/>
                    </w:rPr>
                    <w:t>)” (S</w:t>
                  </w:r>
                  <w:r w:rsidRPr="003F3FD4">
                    <w:rPr>
                      <w:rStyle w:val="oj-sub"/>
                      <w:color w:val="000000" w:themeColor="text1"/>
                      <w:sz w:val="20"/>
                      <w:szCs w:val="20"/>
                      <w:vertAlign w:val="subscript"/>
                      <w:lang w:val="en-US"/>
                    </w:rPr>
                    <w:t>F</w:t>
                  </w:r>
                  <w:r w:rsidRPr="003F3FD4">
                    <w:rPr>
                      <w:color w:val="000000" w:themeColor="text1"/>
                      <w:sz w:val="20"/>
                      <w:szCs w:val="20"/>
                      <w:shd w:val="clear" w:color="auto" w:fill="FFFFFF"/>
                      <w:lang w:val="en-US"/>
                    </w:rPr>
                    <w:t>)</w:t>
                  </w:r>
                  <w:hyperlink r:id="rId26"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p>
              </w:tc>
              <w:tc>
                <w:tcPr>
                  <w:tcW w:w="2436" w:type="dxa"/>
                </w:tcPr>
                <w:p w14:paraId="28F9D10C" w14:textId="057AE60C"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x,xx/5</w:t>
                  </w:r>
                </w:p>
              </w:tc>
            </w:tr>
            <w:tr w:rsidR="003F3FD4" w:rsidRPr="003F3FD4" w14:paraId="3E14998E" w14:textId="77777777" w:rsidTr="00413F91">
              <w:tc>
                <w:tcPr>
                  <w:tcW w:w="2436" w:type="dxa"/>
                  <w:gridSpan w:val="2"/>
                </w:tcPr>
                <w:p w14:paraId="70CDFCD3" w14:textId="165A15B0"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21c.Punctajul „</w:t>
                  </w:r>
                  <w:proofErr w:type="spellStart"/>
                  <w:r w:rsidRPr="003F3FD4">
                    <w:rPr>
                      <w:color w:val="000000" w:themeColor="text1"/>
                      <w:sz w:val="20"/>
                      <w:szCs w:val="20"/>
                      <w:shd w:val="clear" w:color="auto" w:fill="FFFFFF"/>
                      <w:lang w:val="en-US"/>
                    </w:rPr>
                    <w:t>Scule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tipul</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acestora</w:t>
                  </w:r>
                  <w:proofErr w:type="spellEnd"/>
                  <w:r w:rsidRPr="003F3FD4">
                    <w:rPr>
                      <w:color w:val="000000" w:themeColor="text1"/>
                      <w:sz w:val="20"/>
                      <w:szCs w:val="20"/>
                      <w:shd w:val="clear" w:color="auto" w:fill="FFFFFF"/>
                      <w:lang w:val="en-US"/>
                    </w:rPr>
                    <w:t>)” (S</w:t>
                  </w:r>
                  <w:r w:rsidRPr="003F3FD4">
                    <w:rPr>
                      <w:rStyle w:val="oj-sub"/>
                      <w:color w:val="000000" w:themeColor="text1"/>
                      <w:sz w:val="20"/>
                      <w:szCs w:val="20"/>
                      <w:vertAlign w:val="subscript"/>
                      <w:lang w:val="en-US"/>
                    </w:rPr>
                    <w:t>T</w:t>
                  </w:r>
                  <w:r w:rsidRPr="003F3FD4">
                    <w:rPr>
                      <w:color w:val="000000" w:themeColor="text1"/>
                      <w:sz w:val="20"/>
                      <w:szCs w:val="20"/>
                      <w:shd w:val="clear" w:color="auto" w:fill="FFFFFF"/>
                      <w:lang w:val="en-US"/>
                    </w:rPr>
                    <w:t>)</w:t>
                  </w:r>
                  <w:hyperlink r:id="rId27"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p>
              </w:tc>
              <w:tc>
                <w:tcPr>
                  <w:tcW w:w="2436" w:type="dxa"/>
                </w:tcPr>
                <w:p w14:paraId="29690C96" w14:textId="7AB3BAF4"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x,xx/5</w:t>
                  </w:r>
                </w:p>
              </w:tc>
            </w:tr>
            <w:tr w:rsidR="003F3FD4" w:rsidRPr="003F3FD4" w14:paraId="2D0D6AB4" w14:textId="77777777" w:rsidTr="00413F91">
              <w:tc>
                <w:tcPr>
                  <w:tcW w:w="2436" w:type="dxa"/>
                  <w:gridSpan w:val="2"/>
                </w:tcPr>
                <w:p w14:paraId="41BE1BFF" w14:textId="18FEBBFC"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21d.Punctajul „</w:t>
                  </w:r>
                  <w:proofErr w:type="spellStart"/>
                  <w:r w:rsidRPr="003F3FD4">
                    <w:rPr>
                      <w:color w:val="000000" w:themeColor="text1"/>
                      <w:sz w:val="20"/>
                      <w:szCs w:val="20"/>
                      <w:shd w:val="clear" w:color="auto" w:fill="FFFFFF"/>
                      <w:lang w:val="en-US"/>
                    </w:rPr>
                    <w:t>Piese</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schimb</w:t>
                  </w:r>
                  <w:proofErr w:type="spellEnd"/>
                  <w:r w:rsidRPr="003F3FD4">
                    <w:rPr>
                      <w:color w:val="000000" w:themeColor="text1"/>
                      <w:sz w:val="20"/>
                      <w:szCs w:val="20"/>
                      <w:shd w:val="clear" w:color="auto" w:fill="FFFFFF"/>
                      <w:lang w:val="en-US"/>
                    </w:rPr>
                    <w:t>” (S</w:t>
                  </w:r>
                  <w:r w:rsidRPr="003F3FD4">
                    <w:rPr>
                      <w:rStyle w:val="oj-sub"/>
                      <w:color w:val="000000" w:themeColor="text1"/>
                      <w:sz w:val="20"/>
                      <w:szCs w:val="20"/>
                      <w:vertAlign w:val="subscript"/>
                      <w:lang w:val="en-US"/>
                    </w:rPr>
                    <w:t>SP</w:t>
                  </w:r>
                  <w:r w:rsidRPr="003F3FD4">
                    <w:rPr>
                      <w:color w:val="000000" w:themeColor="text1"/>
                      <w:sz w:val="20"/>
                      <w:szCs w:val="20"/>
                      <w:shd w:val="clear" w:color="auto" w:fill="FFFFFF"/>
                      <w:lang w:val="en-US"/>
                    </w:rPr>
                    <w:t>)</w:t>
                  </w:r>
                  <w:hyperlink r:id="rId28"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p>
              </w:tc>
              <w:tc>
                <w:tcPr>
                  <w:tcW w:w="2436" w:type="dxa"/>
                </w:tcPr>
                <w:p w14:paraId="3544D789" w14:textId="0A86A1B9"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x,xx/5</w:t>
                  </w:r>
                </w:p>
              </w:tc>
            </w:tr>
            <w:tr w:rsidR="003F3FD4" w:rsidRPr="003F3FD4" w14:paraId="67C10D94" w14:textId="77777777" w:rsidTr="00413F91">
              <w:tc>
                <w:tcPr>
                  <w:tcW w:w="2436" w:type="dxa"/>
                  <w:gridSpan w:val="2"/>
                </w:tcPr>
                <w:p w14:paraId="3EC374DC" w14:textId="7F7E6B1D"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21e.Punctajul „</w:t>
                  </w:r>
                  <w:proofErr w:type="spellStart"/>
                  <w:r w:rsidRPr="003F3FD4">
                    <w:rPr>
                      <w:color w:val="000000" w:themeColor="text1"/>
                      <w:sz w:val="20"/>
                      <w:szCs w:val="20"/>
                      <w:shd w:val="clear" w:color="auto" w:fill="FFFFFF"/>
                      <w:lang w:val="en-US"/>
                    </w:rPr>
                    <w:t>Actualizări</w:t>
                  </w:r>
                  <w:proofErr w:type="spellEnd"/>
                  <w:r w:rsidRPr="003F3FD4">
                    <w:rPr>
                      <w:color w:val="000000" w:themeColor="text1"/>
                      <w:sz w:val="20"/>
                      <w:szCs w:val="20"/>
                      <w:shd w:val="clear" w:color="auto" w:fill="FFFFFF"/>
                      <w:lang w:val="en-US"/>
                    </w:rPr>
                    <w:t xml:space="preserve"> de software (</w:t>
                  </w:r>
                  <w:proofErr w:type="spellStart"/>
                  <w:r w:rsidRPr="003F3FD4">
                    <w:rPr>
                      <w:color w:val="000000" w:themeColor="text1"/>
                      <w:sz w:val="20"/>
                      <w:szCs w:val="20"/>
                      <w:shd w:val="clear" w:color="auto" w:fill="FFFFFF"/>
                      <w:lang w:val="en-US"/>
                    </w:rPr>
                    <w:t>durata</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acestora</w:t>
                  </w:r>
                  <w:proofErr w:type="spellEnd"/>
                  <w:r w:rsidRPr="003F3FD4">
                    <w:rPr>
                      <w:color w:val="000000" w:themeColor="text1"/>
                      <w:sz w:val="20"/>
                      <w:szCs w:val="20"/>
                      <w:shd w:val="clear" w:color="auto" w:fill="FFFFFF"/>
                      <w:lang w:val="en-US"/>
                    </w:rPr>
                    <w:t>)” (S</w:t>
                  </w:r>
                  <w:r w:rsidRPr="003F3FD4">
                    <w:rPr>
                      <w:rStyle w:val="oj-sub"/>
                      <w:color w:val="000000" w:themeColor="text1"/>
                      <w:sz w:val="20"/>
                      <w:szCs w:val="20"/>
                      <w:vertAlign w:val="subscript"/>
                      <w:lang w:val="en-US"/>
                    </w:rPr>
                    <w:t>SU</w:t>
                  </w:r>
                  <w:r w:rsidRPr="003F3FD4">
                    <w:rPr>
                      <w:color w:val="000000" w:themeColor="text1"/>
                      <w:sz w:val="20"/>
                      <w:szCs w:val="20"/>
                      <w:shd w:val="clear" w:color="auto" w:fill="FFFFFF"/>
                      <w:lang w:val="en-US"/>
                    </w:rPr>
                    <w:t>)</w:t>
                  </w:r>
                  <w:hyperlink r:id="rId29"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p>
              </w:tc>
              <w:tc>
                <w:tcPr>
                  <w:tcW w:w="2436" w:type="dxa"/>
                </w:tcPr>
                <w:p w14:paraId="6B66F48F" w14:textId="527D28A2"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x,xx/5</w:t>
                  </w:r>
                </w:p>
              </w:tc>
            </w:tr>
            <w:tr w:rsidR="003F3FD4" w:rsidRPr="003F3FD4" w14:paraId="5F8AF43D" w14:textId="77777777" w:rsidTr="00413F91">
              <w:tc>
                <w:tcPr>
                  <w:tcW w:w="2436" w:type="dxa"/>
                  <w:gridSpan w:val="2"/>
                </w:tcPr>
                <w:p w14:paraId="6262D433" w14:textId="2FE03D0F"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21f.Punctajul „</w:t>
                  </w:r>
                  <w:proofErr w:type="spellStart"/>
                  <w:r w:rsidRPr="003F3FD4">
                    <w:rPr>
                      <w:color w:val="000000" w:themeColor="text1"/>
                      <w:sz w:val="20"/>
                      <w:szCs w:val="20"/>
                      <w:shd w:val="clear" w:color="auto" w:fill="FFFFFF"/>
                      <w:lang w:val="en-US"/>
                    </w:rPr>
                    <w:t>Informații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despre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reparare</w:t>
                  </w:r>
                  <w:proofErr w:type="spellEnd"/>
                  <w:r w:rsidRPr="003F3FD4">
                    <w:rPr>
                      <w:color w:val="000000" w:themeColor="text1"/>
                      <w:sz w:val="20"/>
                      <w:szCs w:val="20"/>
                      <w:shd w:val="clear" w:color="auto" w:fill="FFFFFF"/>
                      <w:lang w:val="en-US"/>
                    </w:rPr>
                    <w:t>” (S</w:t>
                  </w:r>
                  <w:r w:rsidRPr="003F3FD4">
                    <w:rPr>
                      <w:rStyle w:val="oj-sub"/>
                      <w:color w:val="000000" w:themeColor="text1"/>
                      <w:sz w:val="20"/>
                      <w:szCs w:val="20"/>
                      <w:vertAlign w:val="subscript"/>
                      <w:lang w:val="en-US"/>
                    </w:rPr>
                    <w:t>RI</w:t>
                  </w:r>
                  <w:r w:rsidRPr="003F3FD4">
                    <w:rPr>
                      <w:color w:val="000000" w:themeColor="text1"/>
                      <w:sz w:val="20"/>
                      <w:szCs w:val="20"/>
                      <w:shd w:val="clear" w:color="auto" w:fill="FFFFFF"/>
                      <w:lang w:val="en-US"/>
                    </w:rPr>
                    <w:t>)</w:t>
                  </w:r>
                  <w:hyperlink r:id="rId30"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p>
              </w:tc>
              <w:tc>
                <w:tcPr>
                  <w:tcW w:w="2436" w:type="dxa"/>
                </w:tcPr>
                <w:p w14:paraId="04738A3D" w14:textId="106156E4"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x,xx/5</w:t>
                  </w:r>
                </w:p>
              </w:tc>
            </w:tr>
            <w:tr w:rsidR="003F3FD4" w:rsidRPr="003F3FD4" w14:paraId="70977B3E" w14:textId="77777777" w:rsidTr="00413F91">
              <w:tc>
                <w:tcPr>
                  <w:tcW w:w="2436" w:type="dxa"/>
                  <w:gridSpan w:val="2"/>
                </w:tcPr>
                <w:p w14:paraId="2640D8B4" w14:textId="6D610873"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22.Link </w:t>
                  </w:r>
                  <w:proofErr w:type="spellStart"/>
                  <w:r w:rsidRPr="003F3FD4">
                    <w:rPr>
                      <w:color w:val="000000" w:themeColor="text1"/>
                      <w:sz w:val="20"/>
                      <w:szCs w:val="20"/>
                      <w:shd w:val="clear" w:color="auto" w:fill="FFFFFF"/>
                      <w:lang w:val="en-US"/>
                    </w:rPr>
                    <w:t>spre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informații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referitoare</w:t>
                  </w:r>
                  <w:proofErr w:type="spellEnd"/>
                  <w:r w:rsidRPr="003F3FD4">
                    <w:rPr>
                      <w:color w:val="000000" w:themeColor="text1"/>
                      <w:sz w:val="20"/>
                      <w:szCs w:val="20"/>
                      <w:shd w:val="clear" w:color="auto" w:fill="FFFFFF"/>
                      <w:lang w:val="en-US"/>
                    </w:rPr>
                    <w:t xml:space="preserve"> la </w:t>
                  </w:r>
                  <w:proofErr w:type="spellStart"/>
                  <w:r w:rsidRPr="003F3FD4">
                    <w:rPr>
                      <w:color w:val="000000" w:themeColor="text1"/>
                      <w:sz w:val="20"/>
                      <w:szCs w:val="20"/>
                      <w:shd w:val="clear" w:color="auto" w:fill="FFFFFF"/>
                      <w:lang w:val="en-US"/>
                    </w:rPr>
                    <w:t>disponibilitatea</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pieselor</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schimb</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pentru</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reparatorii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profesioniști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și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utilizatorii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finali</w:t>
                  </w:r>
                  <w:proofErr w:type="spellEnd"/>
                  <w:r w:rsidRPr="003F3FD4">
                    <w:fldChar w:fldCharType="begin"/>
                  </w:r>
                  <w:r w:rsidRPr="003F3FD4">
                    <w:rPr>
                      <w:color w:val="000000" w:themeColor="text1"/>
                      <w:lang w:val="en-US"/>
                    </w:rPr>
                    <w:instrText>HYPERLINK "https://eur-lex.europa.eu/legal-content/RO/TXT/?uri=CELEX:32023R1669" \l "ntr1-L_2023214RO.01003801-E0001"</w:instrText>
                  </w:r>
                  <w:r w:rsidRPr="003F3FD4">
                    <w:fldChar w:fldCharType="separate"/>
                  </w:r>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1</w:t>
                  </w:r>
                  <w:r w:rsidRPr="003F3FD4">
                    <w:rPr>
                      <w:rStyle w:val="Hyperlink"/>
                      <w:color w:val="000000" w:themeColor="text1"/>
                      <w:sz w:val="20"/>
                      <w:szCs w:val="20"/>
                      <w:lang w:val="en-US"/>
                    </w:rPr>
                    <w:t>)</w:t>
                  </w:r>
                  <w:r w:rsidRPr="003F3FD4">
                    <w:rPr>
                      <w:rStyle w:val="Hyperlink"/>
                      <w:color w:val="000000" w:themeColor="text1"/>
                      <w:sz w:val="20"/>
                      <w:szCs w:val="20"/>
                      <w:lang w:val="en-US"/>
                    </w:rPr>
                    <w:fldChar w:fldCharType="end"/>
                  </w:r>
                  <w:r w:rsidR="00CE1737" w:rsidRPr="003F3FD4">
                    <w:rPr>
                      <w:color w:val="000000" w:themeColor="text1"/>
                      <w:lang w:val="en-US"/>
                    </w:rPr>
                    <w:t xml:space="preserve"> </w:t>
                  </w:r>
                  <w:hyperlink r:id="rId31"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r w:rsidR="00CE1737" w:rsidRPr="003F3FD4">
                    <w:rPr>
                      <w:color w:val="000000" w:themeColor="text1"/>
                      <w:lang w:val="en-US"/>
                    </w:rPr>
                    <w:t xml:space="preserve"> </w:t>
                  </w:r>
                  <w:hyperlink r:id="rId32" w:anchor="ntr4-L_2023214RO.01003801-E0004"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4</w:t>
                    </w:r>
                    <w:r w:rsidRPr="003F3FD4">
                      <w:rPr>
                        <w:rStyle w:val="Hyperlink"/>
                        <w:color w:val="000000" w:themeColor="text1"/>
                        <w:sz w:val="20"/>
                        <w:szCs w:val="20"/>
                        <w:lang w:val="en-US"/>
                      </w:rPr>
                      <w:t>)</w:t>
                    </w:r>
                  </w:hyperlink>
                </w:p>
              </w:tc>
              <w:tc>
                <w:tcPr>
                  <w:tcW w:w="2436" w:type="dxa"/>
                </w:tcPr>
                <w:p w14:paraId="20C64024" w14:textId="7535195D"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https://xxx</w:t>
                  </w:r>
                </w:p>
              </w:tc>
            </w:tr>
            <w:tr w:rsidR="003F3FD4" w:rsidRPr="003F3FD4" w14:paraId="0CCBD933" w14:textId="77777777" w:rsidTr="00413F91">
              <w:tc>
                <w:tcPr>
                  <w:tcW w:w="2436" w:type="dxa"/>
                  <w:gridSpan w:val="2"/>
                </w:tcPr>
                <w:p w14:paraId="756890C3" w14:textId="2ED67DD2"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23. Link </w:t>
                  </w:r>
                  <w:proofErr w:type="spellStart"/>
                  <w:r w:rsidRPr="003F3FD4">
                    <w:rPr>
                      <w:color w:val="000000" w:themeColor="text1"/>
                      <w:sz w:val="20"/>
                      <w:szCs w:val="20"/>
                      <w:shd w:val="clear" w:color="auto" w:fill="FFFFFF"/>
                      <w:lang w:val="en-US"/>
                    </w:rPr>
                    <w:t>spre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instrucțiuni</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reparare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pentru</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utilizatorii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finali</w:t>
                  </w:r>
                  <w:proofErr w:type="spellEnd"/>
                  <w:r w:rsidRPr="003F3FD4">
                    <w:fldChar w:fldCharType="begin"/>
                  </w:r>
                  <w:r w:rsidRPr="003F3FD4">
                    <w:rPr>
                      <w:color w:val="000000" w:themeColor="text1"/>
                      <w:lang w:val="en-US"/>
                    </w:rPr>
                    <w:instrText>HYPERLINK "https://eur-lex.europa.eu/legal-content/RO/TXT/?uri=CELEX:32023R1669" \l "ntr1-L_2023214RO.01003801-E0001"</w:instrText>
                  </w:r>
                  <w:r w:rsidRPr="003F3FD4">
                    <w:fldChar w:fldCharType="separate"/>
                  </w:r>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1</w:t>
                  </w:r>
                  <w:r w:rsidRPr="003F3FD4">
                    <w:rPr>
                      <w:rStyle w:val="Hyperlink"/>
                      <w:color w:val="000000" w:themeColor="text1"/>
                      <w:sz w:val="20"/>
                      <w:szCs w:val="20"/>
                      <w:lang w:val="en-US"/>
                    </w:rPr>
                    <w:t>)</w:t>
                  </w:r>
                  <w:r w:rsidRPr="003F3FD4">
                    <w:rPr>
                      <w:rStyle w:val="Hyperlink"/>
                      <w:color w:val="000000" w:themeColor="text1"/>
                      <w:sz w:val="20"/>
                      <w:szCs w:val="20"/>
                      <w:lang w:val="en-US"/>
                    </w:rPr>
                    <w:fldChar w:fldCharType="end"/>
                  </w:r>
                  <w:r w:rsidR="00CE1737" w:rsidRPr="003F3FD4">
                    <w:rPr>
                      <w:color w:val="000000" w:themeColor="text1"/>
                      <w:lang w:val="en-US"/>
                    </w:rPr>
                    <w:t xml:space="preserve"> </w:t>
                  </w:r>
                  <w:hyperlink r:id="rId33"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r w:rsidR="00CE1737" w:rsidRPr="003F3FD4">
                    <w:rPr>
                      <w:color w:val="000000" w:themeColor="text1"/>
                      <w:lang w:val="en-US"/>
                    </w:rPr>
                    <w:t xml:space="preserve"> </w:t>
                  </w:r>
                  <w:hyperlink r:id="rId34" w:anchor="ntr5-L_2023214RO.01003801-E0005"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5</w:t>
                    </w:r>
                    <w:r w:rsidRPr="003F3FD4">
                      <w:rPr>
                        <w:rStyle w:val="Hyperlink"/>
                        <w:color w:val="000000" w:themeColor="text1"/>
                        <w:sz w:val="20"/>
                        <w:szCs w:val="20"/>
                        <w:lang w:val="en-US"/>
                      </w:rPr>
                      <w:t>)</w:t>
                    </w:r>
                  </w:hyperlink>
                </w:p>
              </w:tc>
              <w:tc>
                <w:tcPr>
                  <w:tcW w:w="2436" w:type="dxa"/>
                </w:tcPr>
                <w:p w14:paraId="4786788F" w14:textId="0916569A"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https://xxx</w:t>
                  </w:r>
                </w:p>
              </w:tc>
            </w:tr>
            <w:tr w:rsidR="003F3FD4" w:rsidRPr="003F3FD4" w14:paraId="4BF464DF" w14:textId="77777777" w:rsidTr="00413F91">
              <w:tc>
                <w:tcPr>
                  <w:tcW w:w="2436" w:type="dxa"/>
                  <w:gridSpan w:val="2"/>
                </w:tcPr>
                <w:p w14:paraId="3BCA9C45" w14:textId="7AAB2B18"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24. Link </w:t>
                  </w:r>
                  <w:proofErr w:type="spellStart"/>
                  <w:r w:rsidRPr="003F3FD4">
                    <w:rPr>
                      <w:color w:val="000000" w:themeColor="text1"/>
                      <w:sz w:val="20"/>
                      <w:szCs w:val="20"/>
                      <w:shd w:val="clear" w:color="auto" w:fill="FFFFFF"/>
                      <w:lang w:val="en-US"/>
                    </w:rPr>
                    <w:t>spre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prețuri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orientative</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fără</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taxe</w:t>
                  </w:r>
                  <w:proofErr w:type="spellEnd"/>
                  <w:r w:rsidRPr="003F3FD4">
                    <w:fldChar w:fldCharType="begin"/>
                  </w:r>
                  <w:r w:rsidRPr="003F3FD4">
                    <w:rPr>
                      <w:color w:val="000000" w:themeColor="text1"/>
                      <w:lang w:val="en-US"/>
                    </w:rPr>
                    <w:instrText>HYPERLINK "https://eur-lex.europa.eu/legal-content/RO/TXT/?uri=CELEX:32023R1669" \l "ntr1-L_2023214RO.01003801-E0001"</w:instrText>
                  </w:r>
                  <w:r w:rsidRPr="003F3FD4">
                    <w:fldChar w:fldCharType="separate"/>
                  </w:r>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1</w:t>
                  </w:r>
                  <w:r w:rsidRPr="003F3FD4">
                    <w:rPr>
                      <w:rStyle w:val="Hyperlink"/>
                      <w:color w:val="000000" w:themeColor="text1"/>
                      <w:sz w:val="20"/>
                      <w:szCs w:val="20"/>
                      <w:lang w:val="en-US"/>
                    </w:rPr>
                    <w:t>)</w:t>
                  </w:r>
                  <w:r w:rsidRPr="003F3FD4">
                    <w:rPr>
                      <w:rStyle w:val="Hyperlink"/>
                      <w:color w:val="000000" w:themeColor="text1"/>
                      <w:sz w:val="20"/>
                      <w:szCs w:val="20"/>
                      <w:lang w:val="en-US"/>
                    </w:rPr>
                    <w:fldChar w:fldCharType="end"/>
                  </w:r>
                  <w:r w:rsidR="00CE1737" w:rsidRPr="003F3FD4">
                    <w:rPr>
                      <w:color w:val="000000" w:themeColor="text1"/>
                      <w:lang w:val="en-US"/>
                    </w:rPr>
                    <w:t xml:space="preserve"> </w:t>
                  </w:r>
                  <w:hyperlink r:id="rId35"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r w:rsidR="00CE1737" w:rsidRPr="003F3FD4">
                    <w:rPr>
                      <w:color w:val="000000" w:themeColor="text1"/>
                      <w:lang w:val="en-US"/>
                    </w:rPr>
                    <w:t xml:space="preserve"> </w:t>
                  </w:r>
                  <w:hyperlink r:id="rId36" w:anchor="ntr6-L_2023214RO.01003801-E0006"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6</w:t>
                    </w:r>
                    <w:r w:rsidRPr="003F3FD4">
                      <w:rPr>
                        <w:rStyle w:val="Hyperlink"/>
                        <w:color w:val="000000" w:themeColor="text1"/>
                        <w:sz w:val="20"/>
                        <w:szCs w:val="20"/>
                        <w:lang w:val="en-US"/>
                      </w:rPr>
                      <w:t>)</w:t>
                    </w:r>
                  </w:hyperlink>
                </w:p>
              </w:tc>
              <w:tc>
                <w:tcPr>
                  <w:tcW w:w="2436" w:type="dxa"/>
                </w:tcPr>
                <w:p w14:paraId="66D9C8AC" w14:textId="03608B79"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https://xxx</w:t>
                  </w:r>
                </w:p>
              </w:tc>
            </w:tr>
            <w:tr w:rsidR="003F3FD4" w:rsidRPr="003F3FD4" w14:paraId="47C5F283" w14:textId="77777777" w:rsidTr="004A58FC">
              <w:tc>
                <w:tcPr>
                  <w:tcW w:w="4872" w:type="dxa"/>
                  <w:gridSpan w:val="3"/>
                </w:tcPr>
                <w:p w14:paraId="7279DAA5" w14:textId="5266D9FA"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rPr>
                  </w:pPr>
                  <w:r w:rsidRPr="003F3FD4">
                    <w:rPr>
                      <w:b/>
                      <w:bCs/>
                      <w:color w:val="000000" w:themeColor="text1"/>
                      <w:sz w:val="20"/>
                      <w:szCs w:val="20"/>
                      <w:shd w:val="clear" w:color="auto" w:fill="FFFFFF"/>
                    </w:rPr>
                    <w:t>Informații suplimentare:</w:t>
                  </w:r>
                </w:p>
              </w:tc>
            </w:tr>
            <w:tr w:rsidR="003F3FD4" w:rsidRPr="003F3FD4" w14:paraId="191CF64F" w14:textId="77777777" w:rsidTr="00413F91">
              <w:tc>
                <w:tcPr>
                  <w:tcW w:w="2436" w:type="dxa"/>
                  <w:gridSpan w:val="2"/>
                </w:tcPr>
                <w:p w14:paraId="545D618F" w14:textId="30D820D6"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lang w:val="en-US"/>
                    </w:rPr>
                    <w:t xml:space="preserve">25.Durata </w:t>
                  </w:r>
                  <w:proofErr w:type="spellStart"/>
                  <w:r w:rsidRPr="003F3FD4">
                    <w:rPr>
                      <w:color w:val="000000" w:themeColor="text1"/>
                      <w:sz w:val="20"/>
                      <w:szCs w:val="20"/>
                      <w:shd w:val="clear" w:color="auto" w:fill="FFFFFF"/>
                      <w:lang w:val="en-US"/>
                    </w:rPr>
                    <w:t>minimă</w:t>
                  </w:r>
                  <w:proofErr w:type="spellEnd"/>
                  <w:r w:rsidRPr="003F3FD4">
                    <w:rPr>
                      <w:color w:val="000000" w:themeColor="text1"/>
                      <w:sz w:val="20"/>
                      <w:szCs w:val="20"/>
                      <w:shd w:val="clear" w:color="auto" w:fill="FFFFFF"/>
                      <w:lang w:val="en-US"/>
                    </w:rPr>
                    <w:t xml:space="preserve"> a </w:t>
                  </w:r>
                  <w:proofErr w:type="spellStart"/>
                  <w:r w:rsidRPr="003F3FD4">
                    <w:rPr>
                      <w:color w:val="000000" w:themeColor="text1"/>
                      <w:sz w:val="20"/>
                      <w:szCs w:val="20"/>
                      <w:shd w:val="clear" w:color="auto" w:fill="FFFFFF"/>
                      <w:lang w:val="en-US"/>
                    </w:rPr>
                    <w:t>garanției</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oferite</w:t>
                  </w:r>
                  <w:proofErr w:type="spellEnd"/>
                  <w:r w:rsidRPr="003F3FD4">
                    <w:rPr>
                      <w:color w:val="000000" w:themeColor="text1"/>
                      <w:sz w:val="20"/>
                      <w:szCs w:val="20"/>
                      <w:shd w:val="clear" w:color="auto" w:fill="FFFFFF"/>
                      <w:lang w:val="en-US"/>
                    </w:rPr>
                    <w:t xml:space="preserve"> de </w:t>
                  </w:r>
                  <w:proofErr w:type="spellStart"/>
                  <w:r w:rsidRPr="003F3FD4">
                    <w:rPr>
                      <w:color w:val="000000" w:themeColor="text1"/>
                      <w:sz w:val="20"/>
                      <w:szCs w:val="20"/>
                      <w:shd w:val="clear" w:color="auto" w:fill="FFFFFF"/>
                      <w:lang w:val="en-US"/>
                    </w:rPr>
                    <w:t>furnizor</w:t>
                  </w:r>
                  <w:proofErr w:type="spellEnd"/>
                  <w:r w:rsidRPr="003F3FD4">
                    <w:fldChar w:fldCharType="begin"/>
                  </w:r>
                  <w:r w:rsidRPr="003F3FD4">
                    <w:rPr>
                      <w:color w:val="000000" w:themeColor="text1"/>
                      <w:lang w:val="en-US"/>
                    </w:rPr>
                    <w:instrText>HYPERLINK "https://eur-lex.europa.eu/legal-content/RO/TXT/?uri=CELEX:32023R1669" \l "ntr1-L_2023214RO.01003801-E0001"</w:instrText>
                  </w:r>
                  <w:r w:rsidRPr="003F3FD4">
                    <w:fldChar w:fldCharType="separate"/>
                  </w:r>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1</w:t>
                  </w:r>
                  <w:r w:rsidRPr="003F3FD4">
                    <w:rPr>
                      <w:rStyle w:val="Hyperlink"/>
                      <w:color w:val="000000" w:themeColor="text1"/>
                      <w:sz w:val="20"/>
                      <w:szCs w:val="20"/>
                      <w:lang w:val="en-US"/>
                    </w:rPr>
                    <w:t>)</w:t>
                  </w:r>
                  <w:r w:rsidRPr="003F3FD4">
                    <w:rPr>
                      <w:rStyle w:val="Hyperlink"/>
                      <w:color w:val="000000" w:themeColor="text1"/>
                      <w:sz w:val="20"/>
                      <w:szCs w:val="20"/>
                      <w:lang w:val="en-US"/>
                    </w:rPr>
                    <w:fldChar w:fldCharType="end"/>
                  </w:r>
                  <w:r w:rsidR="00CE1737" w:rsidRPr="003F3FD4">
                    <w:rPr>
                      <w:color w:val="000000" w:themeColor="text1"/>
                      <w:lang w:val="en-US"/>
                    </w:rPr>
                    <w:t xml:space="preserve"> </w:t>
                  </w:r>
                  <w:hyperlink r:id="rId37" w:anchor="ntr2-L_2023214RO.01003801-E0002" w:history="1">
                    <w:r w:rsidRPr="003F3FD4">
                      <w:rPr>
                        <w:rStyle w:val="Hyperlink"/>
                        <w:color w:val="000000" w:themeColor="text1"/>
                        <w:sz w:val="20"/>
                        <w:szCs w:val="20"/>
                        <w:lang w:val="en-US"/>
                      </w:rPr>
                      <w:t>(</w:t>
                    </w:r>
                    <w:r w:rsidRPr="003F3FD4">
                      <w:rPr>
                        <w:rStyle w:val="oj-super"/>
                        <w:color w:val="000000" w:themeColor="text1"/>
                        <w:sz w:val="20"/>
                        <w:szCs w:val="20"/>
                        <w:vertAlign w:val="superscript"/>
                        <w:lang w:val="en-US"/>
                      </w:rPr>
                      <w:t>2</w:t>
                    </w:r>
                    <w:r w:rsidRPr="003F3FD4">
                      <w:rPr>
                        <w:rStyle w:val="Hyperlink"/>
                        <w:color w:val="000000" w:themeColor="text1"/>
                        <w:sz w:val="20"/>
                        <w:szCs w:val="20"/>
                        <w:lang w:val="en-US"/>
                      </w:rPr>
                      <w:t>)</w:t>
                    </w:r>
                  </w:hyperlink>
                  <w:r w:rsidR="00CE1737" w:rsidRPr="003F3FD4">
                    <w:rPr>
                      <w:color w:val="000000" w:themeColor="text1"/>
                      <w:sz w:val="20"/>
                      <w:szCs w:val="20"/>
                      <w:shd w:val="clear" w:color="auto" w:fill="FFFFFF"/>
                      <w:lang w:val="en-US"/>
                    </w:rPr>
                    <w:t xml:space="preserve"> </w:t>
                  </w:r>
                  <w:r w:rsidRPr="003F3FD4">
                    <w:rPr>
                      <w:color w:val="000000" w:themeColor="text1"/>
                      <w:sz w:val="20"/>
                      <w:szCs w:val="20"/>
                      <w:shd w:val="clear" w:color="auto" w:fill="FFFFFF"/>
                      <w:lang w:val="en-US"/>
                    </w:rPr>
                    <w:t>[</w:t>
                  </w:r>
                  <w:proofErr w:type="spellStart"/>
                  <w:r w:rsidRPr="003F3FD4">
                    <w:rPr>
                      <w:color w:val="000000" w:themeColor="text1"/>
                      <w:sz w:val="20"/>
                      <w:szCs w:val="20"/>
                      <w:shd w:val="clear" w:color="auto" w:fill="FFFFFF"/>
                      <w:lang w:val="en-US"/>
                    </w:rPr>
                    <w:t>în</w:t>
                  </w:r>
                  <w:proofErr w:type="spellEnd"/>
                  <w:r w:rsidRPr="003F3FD4">
                    <w:rPr>
                      <w:color w:val="000000" w:themeColor="text1"/>
                      <w:sz w:val="20"/>
                      <w:szCs w:val="20"/>
                      <w:shd w:val="clear" w:color="auto" w:fill="FFFFFF"/>
                      <w:lang w:val="en-US"/>
                    </w:rPr>
                    <w:t xml:space="preserve"> </w:t>
                  </w:r>
                  <w:proofErr w:type="spellStart"/>
                  <w:r w:rsidRPr="003F3FD4">
                    <w:rPr>
                      <w:color w:val="000000" w:themeColor="text1"/>
                      <w:sz w:val="20"/>
                      <w:szCs w:val="20"/>
                      <w:shd w:val="clear" w:color="auto" w:fill="FFFFFF"/>
                      <w:lang w:val="en-US"/>
                    </w:rPr>
                    <w:t>luni</w:t>
                  </w:r>
                  <w:proofErr w:type="spellEnd"/>
                  <w:r w:rsidRPr="003F3FD4">
                    <w:rPr>
                      <w:color w:val="000000" w:themeColor="text1"/>
                      <w:sz w:val="20"/>
                      <w:szCs w:val="20"/>
                      <w:shd w:val="clear" w:color="auto" w:fill="FFFFFF"/>
                      <w:lang w:val="en-US"/>
                    </w:rPr>
                    <w:t>]</w:t>
                  </w:r>
                </w:p>
              </w:tc>
              <w:tc>
                <w:tcPr>
                  <w:tcW w:w="2436" w:type="dxa"/>
                </w:tcPr>
                <w:p w14:paraId="1D747E46" w14:textId="0CD71EA4"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color w:val="000000" w:themeColor="text1"/>
                      <w:sz w:val="20"/>
                      <w:szCs w:val="20"/>
                      <w:shd w:val="clear" w:color="auto" w:fill="FFFFFF"/>
                    </w:rPr>
                    <w:t>x</w:t>
                  </w:r>
                </w:p>
              </w:tc>
            </w:tr>
            <w:tr w:rsidR="003F3FD4" w:rsidRPr="003F3FD4" w14:paraId="06BA26FC" w14:textId="77777777" w:rsidTr="00413F91">
              <w:tc>
                <w:tcPr>
                  <w:tcW w:w="2436" w:type="dxa"/>
                  <w:gridSpan w:val="2"/>
                </w:tcPr>
                <w:p w14:paraId="5270FD65" w14:textId="1EB6D4DE"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lang w:val="en-US"/>
                    </w:rPr>
                  </w:pPr>
                  <w:r w:rsidRPr="003F3FD4">
                    <w:rPr>
                      <w:rStyle w:val="oj-bold"/>
                      <w:b/>
                      <w:bCs/>
                      <w:color w:val="000000" w:themeColor="text1"/>
                      <w:sz w:val="20"/>
                      <w:szCs w:val="20"/>
                    </w:rPr>
                    <w:t>Adresa furnizorului</w:t>
                  </w:r>
                  <w:r w:rsidRPr="003F3FD4">
                    <w:fldChar w:fldCharType="begin"/>
                  </w:r>
                  <w:r w:rsidRPr="003F3FD4">
                    <w:rPr>
                      <w:color w:val="000000" w:themeColor="text1"/>
                    </w:rPr>
                    <w:instrText>HYPERLINK "https://eur-lex.europa.eu/legal-content/RO/TXT/?uri=CELEX:32023R1669" \l "ntr1-L_2023214RO.01003801-E0001"</w:instrText>
                  </w:r>
                  <w:r w:rsidRPr="003F3FD4">
                    <w:fldChar w:fldCharType="separate"/>
                  </w:r>
                  <w:r w:rsidRPr="003F3FD4">
                    <w:rPr>
                      <w:rStyle w:val="Hyperlink"/>
                      <w:color w:val="000000" w:themeColor="text1"/>
                      <w:sz w:val="20"/>
                      <w:szCs w:val="20"/>
                    </w:rPr>
                    <w:t>(</w:t>
                  </w:r>
                  <w:r w:rsidRPr="003F3FD4">
                    <w:rPr>
                      <w:rStyle w:val="oj-super"/>
                      <w:color w:val="000000" w:themeColor="text1"/>
                      <w:sz w:val="20"/>
                      <w:szCs w:val="20"/>
                      <w:vertAlign w:val="superscript"/>
                    </w:rPr>
                    <w:t>1</w:t>
                  </w:r>
                  <w:r w:rsidRPr="003F3FD4">
                    <w:rPr>
                      <w:rStyle w:val="Hyperlink"/>
                      <w:color w:val="000000" w:themeColor="text1"/>
                      <w:sz w:val="20"/>
                      <w:szCs w:val="20"/>
                    </w:rPr>
                    <w:t>)</w:t>
                  </w:r>
                  <w:r w:rsidRPr="003F3FD4">
                    <w:rPr>
                      <w:rStyle w:val="Hyperlink"/>
                      <w:color w:val="000000" w:themeColor="text1"/>
                      <w:sz w:val="20"/>
                      <w:szCs w:val="20"/>
                    </w:rPr>
                    <w:fldChar w:fldCharType="end"/>
                  </w:r>
                  <w:r w:rsidR="00CE1737" w:rsidRPr="003F3FD4">
                    <w:rPr>
                      <w:color w:val="000000" w:themeColor="text1"/>
                    </w:rPr>
                    <w:t xml:space="preserve"> </w:t>
                  </w:r>
                  <w:hyperlink r:id="rId38" w:anchor="ntr2-L_2023214RO.01003801-E0002" w:history="1">
                    <w:r w:rsidRPr="003F3FD4">
                      <w:rPr>
                        <w:rStyle w:val="Hyperlink"/>
                        <w:color w:val="000000" w:themeColor="text1"/>
                        <w:sz w:val="20"/>
                        <w:szCs w:val="20"/>
                      </w:rPr>
                      <w:t>(</w:t>
                    </w:r>
                    <w:r w:rsidRPr="003F3FD4">
                      <w:rPr>
                        <w:rStyle w:val="oj-super"/>
                        <w:color w:val="000000" w:themeColor="text1"/>
                        <w:sz w:val="20"/>
                        <w:szCs w:val="20"/>
                        <w:vertAlign w:val="superscript"/>
                      </w:rPr>
                      <w:t>2</w:t>
                    </w:r>
                    <w:r w:rsidRPr="003F3FD4">
                      <w:rPr>
                        <w:rStyle w:val="Hyperlink"/>
                        <w:color w:val="000000" w:themeColor="text1"/>
                        <w:sz w:val="20"/>
                        <w:szCs w:val="20"/>
                      </w:rPr>
                      <w:t>)</w:t>
                    </w:r>
                  </w:hyperlink>
                  <w:r w:rsidR="00CE1737" w:rsidRPr="003F3FD4">
                    <w:rPr>
                      <w:color w:val="000000" w:themeColor="text1"/>
                    </w:rPr>
                    <w:t xml:space="preserve"> </w:t>
                  </w:r>
                  <w:hyperlink r:id="rId39" w:anchor="ntr7-L_2023214RO.01003801-E0007" w:history="1">
                    <w:r w:rsidRPr="003F3FD4">
                      <w:rPr>
                        <w:rStyle w:val="Hyperlink"/>
                        <w:color w:val="000000" w:themeColor="text1"/>
                        <w:sz w:val="20"/>
                        <w:szCs w:val="20"/>
                      </w:rPr>
                      <w:t>(</w:t>
                    </w:r>
                    <w:r w:rsidRPr="003F3FD4">
                      <w:rPr>
                        <w:rStyle w:val="oj-super"/>
                        <w:color w:val="000000" w:themeColor="text1"/>
                        <w:sz w:val="20"/>
                        <w:szCs w:val="20"/>
                        <w:vertAlign w:val="superscript"/>
                      </w:rPr>
                      <w:t>7</w:t>
                    </w:r>
                    <w:r w:rsidRPr="003F3FD4">
                      <w:rPr>
                        <w:rStyle w:val="Hyperlink"/>
                        <w:color w:val="000000" w:themeColor="text1"/>
                        <w:sz w:val="20"/>
                        <w:szCs w:val="20"/>
                      </w:rPr>
                      <w:t>)</w:t>
                    </w:r>
                  </w:hyperlink>
                </w:p>
              </w:tc>
              <w:tc>
                <w:tcPr>
                  <w:tcW w:w="2436" w:type="dxa"/>
                </w:tcPr>
                <w:p w14:paraId="53B5F663" w14:textId="77777777" w:rsidR="004207FD" w:rsidRPr="003F3FD4" w:rsidRDefault="004207FD"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shd w:val="clear" w:color="auto" w:fill="FFFFFF"/>
                    </w:rPr>
                  </w:pPr>
                </w:p>
              </w:tc>
            </w:tr>
            <w:tr w:rsidR="00503858" w:rsidRPr="003F3FD4" w14:paraId="629E4490" w14:textId="77777777" w:rsidTr="00861AAF">
              <w:tc>
                <w:tcPr>
                  <w:tcW w:w="4872" w:type="dxa"/>
                  <w:gridSpan w:val="3"/>
                </w:tcPr>
                <w:p w14:paraId="0FD3E621" w14:textId="77777777" w:rsidR="00503858" w:rsidRPr="00751E87" w:rsidRDefault="00000000" w:rsidP="0014170C">
                  <w:pPr>
                    <w:pStyle w:val="ti-art"/>
                    <w:framePr w:hSpace="180" w:wrap="around" w:vAnchor="text" w:hAnchor="text" w:x="-136" w:y="1"/>
                    <w:tabs>
                      <w:tab w:val="left" w:pos="2234"/>
                    </w:tabs>
                    <w:spacing w:before="0" w:beforeAutospacing="0" w:after="0" w:afterAutospacing="0"/>
                    <w:suppressOverlap/>
                    <w:rPr>
                      <w:color w:val="000000" w:themeColor="text1"/>
                      <w:sz w:val="18"/>
                      <w:szCs w:val="18"/>
                      <w:shd w:val="clear" w:color="auto" w:fill="FFFFFF"/>
                      <w:lang w:val="en-US"/>
                    </w:rPr>
                  </w:pPr>
                  <w:hyperlink r:id="rId40" w:anchor="ntc1-L_2023214RO.01003801-E0001" w:history="1">
                    <w:r w:rsidR="00503858" w:rsidRPr="00751E87">
                      <w:rPr>
                        <w:rStyle w:val="Hyperlink"/>
                        <w:color w:val="337AB7"/>
                        <w:sz w:val="18"/>
                        <w:szCs w:val="18"/>
                        <w:shd w:val="clear" w:color="auto" w:fill="FFFFFF"/>
                        <w:lang w:val="en-US"/>
                      </w:rPr>
                      <w:t>(</w:t>
                    </w:r>
                    <w:r w:rsidR="00503858" w:rsidRPr="00751E87">
                      <w:rPr>
                        <w:rStyle w:val="oj-super"/>
                        <w:color w:val="337AB7"/>
                        <w:sz w:val="18"/>
                        <w:szCs w:val="18"/>
                        <w:shd w:val="clear" w:color="auto" w:fill="FFFFFF"/>
                        <w:vertAlign w:val="superscript"/>
                        <w:lang w:val="en-US"/>
                      </w:rPr>
                      <w:t>1</w:t>
                    </w:r>
                    <w:r w:rsidR="00503858" w:rsidRPr="00751E87">
                      <w:rPr>
                        <w:rStyle w:val="Hyperlink"/>
                        <w:color w:val="337AB7"/>
                        <w:sz w:val="18"/>
                        <w:szCs w:val="18"/>
                        <w:shd w:val="clear" w:color="auto" w:fill="FFFFFF"/>
                        <w:lang w:val="en-US"/>
                      </w:rPr>
                      <w:t>)</w:t>
                    </w:r>
                    <w:proofErr w:type="spellStart"/>
                  </w:hyperlink>
                  <w:r w:rsidR="00503858" w:rsidRPr="00751E87">
                    <w:rPr>
                      <w:color w:val="000000" w:themeColor="text1"/>
                      <w:sz w:val="18"/>
                      <w:szCs w:val="18"/>
                      <w:shd w:val="clear" w:color="auto" w:fill="FFFFFF"/>
                      <w:lang w:val="en-US"/>
                    </w:rPr>
                    <w:t>Modificările</w:t>
                  </w:r>
                  <w:proofErr w:type="spellEnd"/>
                  <w:r w:rsidR="00503858" w:rsidRPr="00751E87">
                    <w:rPr>
                      <w:color w:val="000000" w:themeColor="text1"/>
                      <w:sz w:val="18"/>
                      <w:szCs w:val="18"/>
                      <w:shd w:val="clear" w:color="auto" w:fill="FFFFFF"/>
                      <w:lang w:val="en-US"/>
                    </w:rPr>
                    <w:t xml:space="preserve"> </w:t>
                  </w:r>
                  <w:proofErr w:type="spellStart"/>
                  <w:r w:rsidR="00503858" w:rsidRPr="00751E87">
                    <w:rPr>
                      <w:color w:val="000000" w:themeColor="text1"/>
                      <w:sz w:val="18"/>
                      <w:szCs w:val="18"/>
                      <w:shd w:val="clear" w:color="auto" w:fill="FFFFFF"/>
                      <w:lang w:val="en-US"/>
                    </w:rPr>
                    <w:t>aduse</w:t>
                  </w:r>
                  <w:proofErr w:type="spellEnd"/>
                  <w:r w:rsidR="00503858" w:rsidRPr="00751E87">
                    <w:rPr>
                      <w:color w:val="000000" w:themeColor="text1"/>
                      <w:sz w:val="18"/>
                      <w:szCs w:val="18"/>
                      <w:shd w:val="clear" w:color="auto" w:fill="FFFFFF"/>
                      <w:lang w:val="en-US"/>
                    </w:rPr>
                    <w:t xml:space="preserve"> </w:t>
                  </w:r>
                  <w:proofErr w:type="spellStart"/>
                  <w:r w:rsidR="00503858" w:rsidRPr="00751E87">
                    <w:rPr>
                      <w:color w:val="000000" w:themeColor="text1"/>
                      <w:sz w:val="18"/>
                      <w:szCs w:val="18"/>
                      <w:shd w:val="clear" w:color="auto" w:fill="FFFFFF"/>
                      <w:lang w:val="en-US"/>
                    </w:rPr>
                    <w:t>acestor</w:t>
                  </w:r>
                  <w:proofErr w:type="spellEnd"/>
                  <w:r w:rsidR="00503858" w:rsidRPr="00751E87">
                    <w:rPr>
                      <w:color w:val="000000" w:themeColor="text1"/>
                      <w:sz w:val="18"/>
                      <w:szCs w:val="18"/>
                      <w:shd w:val="clear" w:color="auto" w:fill="FFFFFF"/>
                      <w:lang w:val="en-US"/>
                    </w:rPr>
                    <w:t xml:space="preserve"> </w:t>
                  </w:r>
                  <w:proofErr w:type="spellStart"/>
                  <w:r w:rsidR="00503858" w:rsidRPr="00751E87">
                    <w:rPr>
                      <w:color w:val="000000" w:themeColor="text1"/>
                      <w:sz w:val="18"/>
                      <w:szCs w:val="18"/>
                      <w:shd w:val="clear" w:color="auto" w:fill="FFFFFF"/>
                      <w:lang w:val="en-US"/>
                    </w:rPr>
                    <w:t>elemente</w:t>
                  </w:r>
                  <w:proofErr w:type="spellEnd"/>
                  <w:r w:rsidR="00503858" w:rsidRPr="00751E87">
                    <w:rPr>
                      <w:color w:val="000000" w:themeColor="text1"/>
                      <w:sz w:val="18"/>
                      <w:szCs w:val="18"/>
                      <w:shd w:val="clear" w:color="auto" w:fill="FFFFFF"/>
                      <w:lang w:val="en-US"/>
                    </w:rPr>
                    <w:t xml:space="preserve"> nu </w:t>
                  </w:r>
                  <w:proofErr w:type="spellStart"/>
                  <w:r w:rsidR="00503858" w:rsidRPr="00751E87">
                    <w:rPr>
                      <w:color w:val="000000" w:themeColor="text1"/>
                      <w:sz w:val="18"/>
                      <w:szCs w:val="18"/>
                      <w:shd w:val="clear" w:color="auto" w:fill="FFFFFF"/>
                      <w:lang w:val="en-US"/>
                    </w:rPr>
                    <w:t>trebuie</w:t>
                  </w:r>
                  <w:proofErr w:type="spellEnd"/>
                  <w:r w:rsidR="00503858" w:rsidRPr="00751E87">
                    <w:rPr>
                      <w:color w:val="000000" w:themeColor="text1"/>
                      <w:sz w:val="18"/>
                      <w:szCs w:val="18"/>
                      <w:shd w:val="clear" w:color="auto" w:fill="FFFFFF"/>
                      <w:lang w:val="en-US"/>
                    </w:rPr>
                    <w:t xml:space="preserve"> considerate </w:t>
                  </w:r>
                  <w:proofErr w:type="spellStart"/>
                  <w:r w:rsidR="00503858" w:rsidRPr="00751E87">
                    <w:rPr>
                      <w:color w:val="000000" w:themeColor="text1"/>
                      <w:sz w:val="18"/>
                      <w:szCs w:val="18"/>
                      <w:shd w:val="clear" w:color="auto" w:fill="FFFFFF"/>
                      <w:lang w:val="en-US"/>
                    </w:rPr>
                    <w:t>relevante</w:t>
                  </w:r>
                  <w:proofErr w:type="spellEnd"/>
                  <w:r w:rsidR="00503858" w:rsidRPr="00751E87">
                    <w:rPr>
                      <w:color w:val="000000" w:themeColor="text1"/>
                      <w:sz w:val="18"/>
                      <w:szCs w:val="18"/>
                      <w:shd w:val="clear" w:color="auto" w:fill="FFFFFF"/>
                      <w:lang w:val="en-US"/>
                    </w:rPr>
                    <w:t xml:space="preserve"> </w:t>
                  </w:r>
                  <w:proofErr w:type="spellStart"/>
                  <w:r w:rsidR="00503858" w:rsidRPr="00751E87">
                    <w:rPr>
                      <w:color w:val="000000" w:themeColor="text1"/>
                      <w:sz w:val="18"/>
                      <w:szCs w:val="18"/>
                      <w:shd w:val="clear" w:color="auto" w:fill="FFFFFF"/>
                      <w:lang w:val="en-US"/>
                    </w:rPr>
                    <w:t>în</w:t>
                  </w:r>
                  <w:proofErr w:type="spellEnd"/>
                  <w:r w:rsidR="00503858" w:rsidRPr="00751E87">
                    <w:rPr>
                      <w:color w:val="000000" w:themeColor="text1"/>
                      <w:sz w:val="18"/>
                      <w:szCs w:val="18"/>
                      <w:shd w:val="clear" w:color="auto" w:fill="FFFFFF"/>
                      <w:lang w:val="en-US"/>
                    </w:rPr>
                    <w:t xml:space="preserve"> </w:t>
                  </w:r>
                  <w:proofErr w:type="spellStart"/>
                  <w:r w:rsidR="00503858" w:rsidRPr="00751E87">
                    <w:rPr>
                      <w:color w:val="000000" w:themeColor="text1"/>
                      <w:sz w:val="18"/>
                      <w:szCs w:val="18"/>
                      <w:shd w:val="clear" w:color="auto" w:fill="FFFFFF"/>
                      <w:lang w:val="en-US"/>
                    </w:rPr>
                    <w:t>scopul</w:t>
                  </w:r>
                  <w:proofErr w:type="spellEnd"/>
                  <w:r w:rsidR="00503858" w:rsidRPr="00751E87">
                    <w:rPr>
                      <w:color w:val="000000" w:themeColor="text1"/>
                      <w:sz w:val="18"/>
                      <w:szCs w:val="18"/>
                      <w:shd w:val="clear" w:color="auto" w:fill="FFFFFF"/>
                      <w:lang w:val="en-US"/>
                    </w:rPr>
                    <w:t xml:space="preserve"> </w:t>
                  </w:r>
                  <w:proofErr w:type="spellStart"/>
                  <w:r w:rsidR="00503858" w:rsidRPr="00751E87">
                    <w:rPr>
                      <w:color w:val="000000" w:themeColor="text1"/>
                      <w:sz w:val="18"/>
                      <w:szCs w:val="18"/>
                      <w:shd w:val="clear" w:color="auto" w:fill="FFFFFF"/>
                      <w:lang w:val="en-US"/>
                    </w:rPr>
                    <w:t>articolului</w:t>
                  </w:r>
                  <w:proofErr w:type="spellEnd"/>
                  <w:r w:rsidR="00503858" w:rsidRPr="00751E87">
                    <w:rPr>
                      <w:color w:val="000000" w:themeColor="text1"/>
                      <w:sz w:val="18"/>
                      <w:szCs w:val="18"/>
                      <w:shd w:val="clear" w:color="auto" w:fill="FFFFFF"/>
                      <w:lang w:val="en-US"/>
                    </w:rPr>
                    <w:t xml:space="preserve"> 4 </w:t>
                  </w:r>
                  <w:proofErr w:type="spellStart"/>
                  <w:r w:rsidR="00503858" w:rsidRPr="00751E87">
                    <w:rPr>
                      <w:color w:val="000000" w:themeColor="text1"/>
                      <w:sz w:val="18"/>
                      <w:szCs w:val="18"/>
                      <w:shd w:val="clear" w:color="auto" w:fill="FFFFFF"/>
                      <w:lang w:val="en-US"/>
                    </w:rPr>
                    <w:t>alineatul</w:t>
                  </w:r>
                  <w:proofErr w:type="spellEnd"/>
                  <w:r w:rsidR="00503858" w:rsidRPr="00751E87">
                    <w:rPr>
                      <w:color w:val="000000" w:themeColor="text1"/>
                      <w:sz w:val="18"/>
                      <w:szCs w:val="18"/>
                      <w:shd w:val="clear" w:color="auto" w:fill="FFFFFF"/>
                      <w:lang w:val="en-US"/>
                    </w:rPr>
                    <w:t xml:space="preserve"> (4) din </w:t>
                  </w:r>
                  <w:proofErr w:type="spellStart"/>
                  <w:r w:rsidR="00503858" w:rsidRPr="00751E87">
                    <w:rPr>
                      <w:color w:val="000000" w:themeColor="text1"/>
                      <w:sz w:val="18"/>
                      <w:szCs w:val="18"/>
                      <w:shd w:val="clear" w:color="auto" w:fill="FFFFFF"/>
                      <w:lang w:val="en-US"/>
                    </w:rPr>
                    <w:t>Regulamentul</w:t>
                  </w:r>
                  <w:proofErr w:type="spellEnd"/>
                  <w:r w:rsidR="00503858" w:rsidRPr="00751E87">
                    <w:rPr>
                      <w:color w:val="000000" w:themeColor="text1"/>
                      <w:sz w:val="18"/>
                      <w:szCs w:val="18"/>
                      <w:shd w:val="clear" w:color="auto" w:fill="FFFFFF"/>
                      <w:lang w:val="en-US"/>
                    </w:rPr>
                    <w:t xml:space="preserve"> (UE) 2017/1369.</w:t>
                  </w:r>
                </w:p>
                <w:p w14:paraId="3A5D0782" w14:textId="77777777" w:rsidR="00503858" w:rsidRPr="00751E87" w:rsidRDefault="00000000" w:rsidP="0014170C">
                  <w:pPr>
                    <w:pStyle w:val="ti-art"/>
                    <w:framePr w:hSpace="180" w:wrap="around" w:vAnchor="text" w:hAnchor="text" w:x="-136" w:y="1"/>
                    <w:tabs>
                      <w:tab w:val="left" w:pos="2234"/>
                    </w:tabs>
                    <w:spacing w:before="0" w:beforeAutospacing="0" w:after="0" w:afterAutospacing="0"/>
                    <w:suppressOverlap/>
                    <w:rPr>
                      <w:color w:val="000000" w:themeColor="text1"/>
                      <w:sz w:val="18"/>
                      <w:szCs w:val="18"/>
                      <w:shd w:val="clear" w:color="auto" w:fill="FFFFFF"/>
                      <w:lang w:val="en-US"/>
                    </w:rPr>
                  </w:pPr>
                  <w:hyperlink r:id="rId41" w:anchor="ntc2-L_2023214RO.01003801-E0002" w:history="1">
                    <w:r w:rsidR="00751E87" w:rsidRPr="00751E87">
                      <w:rPr>
                        <w:rStyle w:val="Hyperlink"/>
                        <w:color w:val="337AB7"/>
                        <w:sz w:val="18"/>
                        <w:szCs w:val="18"/>
                        <w:shd w:val="clear" w:color="auto" w:fill="FFFFFF"/>
                        <w:lang w:val="en-US"/>
                      </w:rPr>
                      <w:t>(</w:t>
                    </w:r>
                    <w:r w:rsidR="00751E87" w:rsidRPr="00751E87">
                      <w:rPr>
                        <w:rStyle w:val="oj-super"/>
                        <w:color w:val="337AB7"/>
                        <w:sz w:val="18"/>
                        <w:szCs w:val="18"/>
                        <w:shd w:val="clear" w:color="auto" w:fill="FFFFFF"/>
                        <w:vertAlign w:val="superscript"/>
                        <w:lang w:val="en-US"/>
                      </w:rPr>
                      <w:t>2</w:t>
                    </w:r>
                    <w:r w:rsidR="00751E87" w:rsidRPr="00751E87">
                      <w:rPr>
                        <w:rStyle w:val="Hyperlink"/>
                        <w:color w:val="337AB7"/>
                        <w:sz w:val="18"/>
                        <w:szCs w:val="18"/>
                        <w:shd w:val="clear" w:color="auto" w:fill="FFFFFF"/>
                        <w:lang w:val="en-US"/>
                      </w:rPr>
                      <w:t>)</w:t>
                    </w:r>
                    <w:proofErr w:type="spellStart"/>
                  </w:hyperlink>
                  <w:r w:rsidR="00751E87" w:rsidRPr="00751E87">
                    <w:rPr>
                      <w:color w:val="000000" w:themeColor="text1"/>
                      <w:sz w:val="18"/>
                      <w:szCs w:val="18"/>
                      <w:shd w:val="clear" w:color="auto" w:fill="FFFFFF"/>
                      <w:lang w:val="en-US"/>
                    </w:rPr>
                    <w:t>Acest</w:t>
                  </w:r>
                  <w:proofErr w:type="spellEnd"/>
                  <w:r w:rsidR="00751E87" w:rsidRPr="00751E87">
                    <w:rPr>
                      <w:color w:val="000000" w:themeColor="text1"/>
                      <w:sz w:val="18"/>
                      <w:szCs w:val="18"/>
                      <w:shd w:val="clear" w:color="auto" w:fill="FFFFFF"/>
                      <w:lang w:val="en-US"/>
                    </w:rPr>
                    <w:t xml:space="preserve"> element nu </w:t>
                  </w:r>
                  <w:proofErr w:type="spellStart"/>
                  <w:r w:rsidR="00751E87" w:rsidRPr="00751E87">
                    <w:rPr>
                      <w:color w:val="000000" w:themeColor="text1"/>
                      <w:sz w:val="18"/>
                      <w:szCs w:val="18"/>
                      <w:shd w:val="clear" w:color="auto" w:fill="FFFFFF"/>
                      <w:lang w:val="en-US"/>
                    </w:rPr>
                    <w:t>trebuie</w:t>
                  </w:r>
                  <w:proofErr w:type="spellEnd"/>
                  <w:r w:rsidR="00751E87" w:rsidRPr="00751E87">
                    <w:rPr>
                      <w:color w:val="000000" w:themeColor="text1"/>
                      <w:sz w:val="18"/>
                      <w:szCs w:val="18"/>
                      <w:shd w:val="clear" w:color="auto" w:fill="FFFFFF"/>
                      <w:lang w:val="en-US"/>
                    </w:rPr>
                    <w:t xml:space="preserve"> </w:t>
                  </w:r>
                  <w:proofErr w:type="spellStart"/>
                  <w:r w:rsidR="00751E87" w:rsidRPr="00751E87">
                    <w:rPr>
                      <w:color w:val="000000" w:themeColor="text1"/>
                      <w:sz w:val="18"/>
                      <w:szCs w:val="18"/>
                      <w:shd w:val="clear" w:color="auto" w:fill="FFFFFF"/>
                      <w:lang w:val="en-US"/>
                    </w:rPr>
                    <w:t>considerat</w:t>
                  </w:r>
                  <w:proofErr w:type="spellEnd"/>
                  <w:r w:rsidR="00751E87" w:rsidRPr="00751E87">
                    <w:rPr>
                      <w:color w:val="000000" w:themeColor="text1"/>
                      <w:sz w:val="18"/>
                      <w:szCs w:val="18"/>
                      <w:shd w:val="clear" w:color="auto" w:fill="FFFFFF"/>
                      <w:lang w:val="en-US"/>
                    </w:rPr>
                    <w:t xml:space="preserve"> relevant </w:t>
                  </w:r>
                  <w:proofErr w:type="spellStart"/>
                  <w:r w:rsidR="00751E87" w:rsidRPr="00751E87">
                    <w:rPr>
                      <w:color w:val="000000" w:themeColor="text1"/>
                      <w:sz w:val="18"/>
                      <w:szCs w:val="18"/>
                      <w:shd w:val="clear" w:color="auto" w:fill="FFFFFF"/>
                      <w:lang w:val="en-US"/>
                    </w:rPr>
                    <w:t>în</w:t>
                  </w:r>
                  <w:proofErr w:type="spellEnd"/>
                  <w:r w:rsidR="00751E87" w:rsidRPr="00751E87">
                    <w:rPr>
                      <w:color w:val="000000" w:themeColor="text1"/>
                      <w:sz w:val="18"/>
                      <w:szCs w:val="18"/>
                      <w:shd w:val="clear" w:color="auto" w:fill="FFFFFF"/>
                      <w:lang w:val="en-US"/>
                    </w:rPr>
                    <w:t xml:space="preserve"> </w:t>
                  </w:r>
                  <w:proofErr w:type="spellStart"/>
                  <w:r w:rsidR="00751E87" w:rsidRPr="00751E87">
                    <w:rPr>
                      <w:color w:val="000000" w:themeColor="text1"/>
                      <w:sz w:val="18"/>
                      <w:szCs w:val="18"/>
                      <w:shd w:val="clear" w:color="auto" w:fill="FFFFFF"/>
                      <w:lang w:val="en-US"/>
                    </w:rPr>
                    <w:t>sensul</w:t>
                  </w:r>
                  <w:proofErr w:type="spellEnd"/>
                  <w:r w:rsidR="00751E87" w:rsidRPr="00751E87">
                    <w:rPr>
                      <w:color w:val="000000" w:themeColor="text1"/>
                      <w:sz w:val="18"/>
                      <w:szCs w:val="18"/>
                      <w:shd w:val="clear" w:color="auto" w:fill="FFFFFF"/>
                      <w:lang w:val="en-US"/>
                    </w:rPr>
                    <w:t xml:space="preserve"> </w:t>
                  </w:r>
                  <w:proofErr w:type="spellStart"/>
                  <w:r w:rsidR="00751E87" w:rsidRPr="00751E87">
                    <w:rPr>
                      <w:color w:val="000000" w:themeColor="text1"/>
                      <w:sz w:val="18"/>
                      <w:szCs w:val="18"/>
                      <w:shd w:val="clear" w:color="auto" w:fill="FFFFFF"/>
                      <w:lang w:val="en-US"/>
                    </w:rPr>
                    <w:t>articolului</w:t>
                  </w:r>
                  <w:proofErr w:type="spellEnd"/>
                  <w:r w:rsidR="00751E87" w:rsidRPr="00751E87">
                    <w:rPr>
                      <w:color w:val="000000" w:themeColor="text1"/>
                      <w:sz w:val="18"/>
                      <w:szCs w:val="18"/>
                      <w:shd w:val="clear" w:color="auto" w:fill="FFFFFF"/>
                      <w:lang w:val="en-US"/>
                    </w:rPr>
                    <w:t xml:space="preserve"> 2 </w:t>
                  </w:r>
                  <w:proofErr w:type="spellStart"/>
                  <w:r w:rsidR="00751E87" w:rsidRPr="00751E87">
                    <w:rPr>
                      <w:color w:val="000000" w:themeColor="text1"/>
                      <w:sz w:val="18"/>
                      <w:szCs w:val="18"/>
                      <w:shd w:val="clear" w:color="auto" w:fill="FFFFFF"/>
                      <w:lang w:val="en-US"/>
                    </w:rPr>
                    <w:t>alineatul</w:t>
                  </w:r>
                  <w:proofErr w:type="spellEnd"/>
                  <w:r w:rsidR="00751E87" w:rsidRPr="00751E87">
                    <w:rPr>
                      <w:color w:val="000000" w:themeColor="text1"/>
                      <w:sz w:val="18"/>
                      <w:szCs w:val="18"/>
                      <w:shd w:val="clear" w:color="auto" w:fill="FFFFFF"/>
                      <w:lang w:val="en-US"/>
                    </w:rPr>
                    <w:t xml:space="preserve"> (6) din </w:t>
                  </w:r>
                  <w:proofErr w:type="spellStart"/>
                  <w:r w:rsidR="00751E87" w:rsidRPr="00751E87">
                    <w:rPr>
                      <w:color w:val="000000" w:themeColor="text1"/>
                      <w:sz w:val="18"/>
                      <w:szCs w:val="18"/>
                      <w:shd w:val="clear" w:color="auto" w:fill="FFFFFF"/>
                      <w:lang w:val="en-US"/>
                    </w:rPr>
                    <w:t>Regulamentul</w:t>
                  </w:r>
                  <w:proofErr w:type="spellEnd"/>
                  <w:r w:rsidR="00751E87" w:rsidRPr="00751E87">
                    <w:rPr>
                      <w:color w:val="000000" w:themeColor="text1"/>
                      <w:sz w:val="18"/>
                      <w:szCs w:val="18"/>
                      <w:shd w:val="clear" w:color="auto" w:fill="FFFFFF"/>
                      <w:lang w:val="en-US"/>
                    </w:rPr>
                    <w:t xml:space="preserve"> (UE) 2017/1369.</w:t>
                  </w:r>
                </w:p>
                <w:p w14:paraId="757981AB" w14:textId="77777777" w:rsidR="00751E87" w:rsidRDefault="00000000" w:rsidP="0014170C">
                  <w:pPr>
                    <w:pStyle w:val="ti-art"/>
                    <w:framePr w:hSpace="180" w:wrap="around" w:vAnchor="text" w:hAnchor="text" w:x="-136" w:y="1"/>
                    <w:tabs>
                      <w:tab w:val="left" w:pos="2234"/>
                    </w:tabs>
                    <w:spacing w:before="0" w:beforeAutospacing="0" w:after="0" w:afterAutospacing="0"/>
                    <w:suppressOverlap/>
                    <w:rPr>
                      <w:color w:val="000000" w:themeColor="text1"/>
                      <w:sz w:val="19"/>
                      <w:szCs w:val="19"/>
                      <w:shd w:val="clear" w:color="auto" w:fill="FFFFFF"/>
                      <w:lang w:val="en-US"/>
                    </w:rPr>
                  </w:pPr>
                  <w:hyperlink r:id="rId42" w:anchor="ntc3-L_2023214RO.01003801-E0003" w:history="1">
                    <w:r w:rsidR="00775C6A" w:rsidRPr="00775C6A">
                      <w:rPr>
                        <w:rStyle w:val="Hyperlink"/>
                        <w:color w:val="337AB7"/>
                        <w:sz w:val="19"/>
                        <w:szCs w:val="19"/>
                        <w:shd w:val="clear" w:color="auto" w:fill="FFFFFF"/>
                        <w:lang w:val="en-US"/>
                      </w:rPr>
                      <w:t>(</w:t>
                    </w:r>
                    <w:r w:rsidR="00775C6A" w:rsidRPr="00775C6A">
                      <w:rPr>
                        <w:rStyle w:val="oj-super"/>
                        <w:color w:val="337AB7"/>
                        <w:sz w:val="13"/>
                        <w:szCs w:val="13"/>
                        <w:shd w:val="clear" w:color="auto" w:fill="FFFFFF"/>
                        <w:vertAlign w:val="superscript"/>
                        <w:lang w:val="en-US"/>
                      </w:rPr>
                      <w:t>3</w:t>
                    </w:r>
                    <w:r w:rsidR="00775C6A" w:rsidRPr="00775C6A">
                      <w:rPr>
                        <w:rStyle w:val="Hyperlink"/>
                        <w:color w:val="337AB7"/>
                        <w:sz w:val="19"/>
                        <w:szCs w:val="19"/>
                        <w:shd w:val="clear" w:color="auto" w:fill="FFFFFF"/>
                        <w:lang w:val="en-US"/>
                      </w:rPr>
                      <w:t>)</w:t>
                    </w:r>
                    <w:proofErr w:type="spellStart"/>
                  </w:hyperlink>
                  <w:r w:rsidR="00775C6A" w:rsidRPr="00775C6A">
                    <w:rPr>
                      <w:color w:val="000000" w:themeColor="text1"/>
                      <w:sz w:val="19"/>
                      <w:szCs w:val="19"/>
                      <w:shd w:val="clear" w:color="auto" w:fill="FFFFFF"/>
                      <w:lang w:val="en-US"/>
                    </w:rPr>
                    <w:t>Procesul</w:t>
                  </w:r>
                  <w:proofErr w:type="spellEnd"/>
                  <w:r w:rsidR="00775C6A" w:rsidRPr="00775C6A">
                    <w:rPr>
                      <w:color w:val="000000" w:themeColor="text1"/>
                      <w:sz w:val="19"/>
                      <w:szCs w:val="19"/>
                      <w:shd w:val="clear" w:color="auto" w:fill="FFFFFF"/>
                      <w:lang w:val="en-US"/>
                    </w:rPr>
                    <w:t xml:space="preserve"> de </w:t>
                  </w:r>
                  <w:proofErr w:type="spellStart"/>
                  <w:r w:rsidR="00775C6A" w:rsidRPr="00775C6A">
                    <w:rPr>
                      <w:color w:val="000000" w:themeColor="text1"/>
                      <w:sz w:val="19"/>
                      <w:szCs w:val="19"/>
                      <w:shd w:val="clear" w:color="auto" w:fill="FFFFFF"/>
                      <w:lang w:val="en-US"/>
                    </w:rPr>
                    <w:t>înlocuire</w:t>
                  </w:r>
                  <w:proofErr w:type="spellEnd"/>
                  <w:r w:rsidR="00775C6A" w:rsidRPr="00775C6A">
                    <w:rPr>
                      <w:color w:val="000000" w:themeColor="text1"/>
                      <w:sz w:val="19"/>
                      <w:szCs w:val="19"/>
                      <w:shd w:val="clear" w:color="auto" w:fill="FFFFFF"/>
                      <w:lang w:val="en-US"/>
                    </w:rPr>
                    <w:t xml:space="preserve"> a </w:t>
                  </w:r>
                  <w:proofErr w:type="spellStart"/>
                  <w:r w:rsidR="00775C6A" w:rsidRPr="00775C6A">
                    <w:rPr>
                      <w:color w:val="000000" w:themeColor="text1"/>
                      <w:sz w:val="19"/>
                      <w:szCs w:val="19"/>
                      <w:shd w:val="clear" w:color="auto" w:fill="FFFFFF"/>
                      <w:lang w:val="en-US"/>
                    </w:rPr>
                    <w:t>bateriei</w:t>
                  </w:r>
                  <w:proofErr w:type="spellEnd"/>
                  <w:r w:rsidR="00775C6A" w:rsidRPr="00775C6A">
                    <w:rPr>
                      <w:color w:val="000000" w:themeColor="text1"/>
                      <w:sz w:val="19"/>
                      <w:szCs w:val="19"/>
                      <w:shd w:val="clear" w:color="auto" w:fill="FFFFFF"/>
                      <w:lang w:val="en-US"/>
                    </w:rPr>
                    <w:t xml:space="preserve"> </w:t>
                  </w:r>
                  <w:proofErr w:type="spellStart"/>
                  <w:r w:rsidR="00775C6A" w:rsidRPr="00775C6A">
                    <w:rPr>
                      <w:color w:val="000000" w:themeColor="text1"/>
                      <w:sz w:val="19"/>
                      <w:szCs w:val="19"/>
                      <w:shd w:val="clear" w:color="auto" w:fill="FFFFFF"/>
                      <w:lang w:val="en-US"/>
                    </w:rPr>
                    <w:t>îndeplinește</w:t>
                  </w:r>
                  <w:proofErr w:type="spellEnd"/>
                  <w:r w:rsidR="00775C6A" w:rsidRPr="00775C6A">
                    <w:rPr>
                      <w:color w:val="000000" w:themeColor="text1"/>
                      <w:sz w:val="19"/>
                      <w:szCs w:val="19"/>
                      <w:shd w:val="clear" w:color="auto" w:fill="FFFFFF"/>
                      <w:lang w:val="en-US"/>
                    </w:rPr>
                    <w:t xml:space="preserve"> </w:t>
                  </w:r>
                  <w:proofErr w:type="spellStart"/>
                  <w:r w:rsidR="00775C6A" w:rsidRPr="00775C6A">
                    <w:rPr>
                      <w:color w:val="000000" w:themeColor="text1"/>
                      <w:sz w:val="19"/>
                      <w:szCs w:val="19"/>
                      <w:shd w:val="clear" w:color="auto" w:fill="FFFFFF"/>
                      <w:lang w:val="en-US"/>
                    </w:rPr>
                    <w:t>următoarele</w:t>
                  </w:r>
                  <w:proofErr w:type="spellEnd"/>
                  <w:r w:rsidR="00775C6A" w:rsidRPr="00775C6A">
                    <w:rPr>
                      <w:color w:val="000000" w:themeColor="text1"/>
                      <w:sz w:val="19"/>
                      <w:szCs w:val="19"/>
                      <w:shd w:val="clear" w:color="auto" w:fill="FFFFFF"/>
                      <w:lang w:val="en-US"/>
                    </w:rPr>
                    <w:t xml:space="preserve"> </w:t>
                  </w:r>
                  <w:proofErr w:type="spellStart"/>
                  <w:r w:rsidR="00775C6A" w:rsidRPr="00775C6A">
                    <w:rPr>
                      <w:color w:val="000000" w:themeColor="text1"/>
                      <w:sz w:val="19"/>
                      <w:szCs w:val="19"/>
                      <w:shd w:val="clear" w:color="auto" w:fill="FFFFFF"/>
                      <w:lang w:val="en-US"/>
                    </w:rPr>
                    <w:t>criterii</w:t>
                  </w:r>
                  <w:proofErr w:type="spellEnd"/>
                  <w:r w:rsidR="00775C6A" w:rsidRPr="00775C6A">
                    <w:rPr>
                      <w:color w:val="000000" w:themeColor="text1"/>
                      <w:sz w:val="19"/>
                      <w:szCs w:val="19"/>
                      <w:shd w:val="clear" w:color="auto" w:fill="FFFFFF"/>
                      <w:lang w:val="en-US"/>
                    </w:rPr>
                    <w:t>:</w:t>
                  </w:r>
                </w:p>
                <w:p w14:paraId="6DB3A44A" w14:textId="491D3860" w:rsidR="00350F6E" w:rsidRPr="00350F6E" w:rsidRDefault="00350F6E" w:rsidP="0014170C">
                  <w:pPr>
                    <w:pStyle w:val="oj-note"/>
                    <w:framePr w:hSpace="180" w:wrap="around" w:vAnchor="text" w:hAnchor="text" w:x="-136" w:y="1"/>
                    <w:numPr>
                      <w:ilvl w:val="0"/>
                      <w:numId w:val="679"/>
                    </w:numPr>
                    <w:spacing w:before="0" w:beforeAutospacing="0" w:after="0" w:afterAutospacing="0"/>
                    <w:suppressOverlap/>
                    <w:rPr>
                      <w:color w:val="000000" w:themeColor="text1"/>
                      <w:sz w:val="18"/>
                      <w:szCs w:val="18"/>
                      <w:lang w:val="en-US"/>
                    </w:rPr>
                  </w:pPr>
                  <w:proofErr w:type="spellStart"/>
                  <w:r w:rsidRPr="00350F6E">
                    <w:rPr>
                      <w:color w:val="000000" w:themeColor="text1"/>
                      <w:sz w:val="18"/>
                      <w:szCs w:val="18"/>
                      <w:lang w:val="en-US"/>
                    </w:rPr>
                    <w:t>elementele</w:t>
                  </w:r>
                  <w:proofErr w:type="spellEnd"/>
                  <w:r w:rsidRPr="00350F6E">
                    <w:rPr>
                      <w:color w:val="000000" w:themeColor="text1"/>
                      <w:sz w:val="18"/>
                      <w:szCs w:val="18"/>
                      <w:lang w:val="en-US"/>
                    </w:rPr>
                    <w:t xml:space="preserve"> de </w:t>
                  </w:r>
                  <w:proofErr w:type="spellStart"/>
                  <w:r w:rsidRPr="00350F6E">
                    <w:rPr>
                      <w:color w:val="000000" w:themeColor="text1"/>
                      <w:sz w:val="18"/>
                      <w:szCs w:val="18"/>
                      <w:lang w:val="en-US"/>
                    </w:rPr>
                    <w:t>fixare</w:t>
                  </w:r>
                  <w:proofErr w:type="spellEnd"/>
                  <w:r w:rsidRPr="00350F6E">
                    <w:rPr>
                      <w:color w:val="000000" w:themeColor="text1"/>
                      <w:sz w:val="18"/>
                      <w:szCs w:val="18"/>
                      <w:lang w:val="en-US"/>
                    </w:rPr>
                    <w:t xml:space="preserve"> sunt </w:t>
                  </w:r>
                  <w:proofErr w:type="spellStart"/>
                  <w:r w:rsidRPr="00350F6E">
                    <w:rPr>
                      <w:color w:val="000000" w:themeColor="text1"/>
                      <w:sz w:val="18"/>
                      <w:szCs w:val="18"/>
                      <w:lang w:val="en-US"/>
                    </w:rPr>
                    <w:t>refurnizate</w:t>
                  </w:r>
                  <w:proofErr w:type="spellEnd"/>
                  <w:r w:rsidRPr="00350F6E">
                    <w:rPr>
                      <w:color w:val="000000" w:themeColor="text1"/>
                      <w:sz w:val="18"/>
                      <w:szCs w:val="18"/>
                      <w:lang w:val="en-US"/>
                    </w:rPr>
                    <w:t xml:space="preserve"> </w:t>
                  </w:r>
                  <w:proofErr w:type="spellStart"/>
                  <w:r w:rsidRPr="00350F6E">
                    <w:rPr>
                      <w:color w:val="000000" w:themeColor="text1"/>
                      <w:sz w:val="18"/>
                      <w:szCs w:val="18"/>
                      <w:lang w:val="en-US"/>
                    </w:rPr>
                    <w:t>sau</w:t>
                  </w:r>
                  <w:proofErr w:type="spellEnd"/>
                  <w:r w:rsidRPr="00350F6E">
                    <w:rPr>
                      <w:color w:val="000000" w:themeColor="text1"/>
                      <w:sz w:val="18"/>
                      <w:szCs w:val="18"/>
                      <w:lang w:val="en-US"/>
                    </w:rPr>
                    <w:t xml:space="preserve"> </w:t>
                  </w:r>
                  <w:proofErr w:type="spellStart"/>
                  <w:r w:rsidRPr="00350F6E">
                    <w:rPr>
                      <w:color w:val="000000" w:themeColor="text1"/>
                      <w:sz w:val="18"/>
                      <w:szCs w:val="18"/>
                      <w:lang w:val="en-US"/>
                    </w:rPr>
                    <w:t>reutilizabile</w:t>
                  </w:r>
                  <w:proofErr w:type="spellEnd"/>
                  <w:r w:rsidRPr="00350F6E">
                    <w:rPr>
                      <w:color w:val="000000" w:themeColor="text1"/>
                      <w:sz w:val="18"/>
                      <w:szCs w:val="18"/>
                      <w:lang w:val="en-US"/>
                    </w:rPr>
                    <w:t>;</w:t>
                  </w:r>
                </w:p>
                <w:p w14:paraId="4240B683" w14:textId="3724B7DA" w:rsidR="00350F6E" w:rsidRPr="00350F6E" w:rsidRDefault="00350F6E" w:rsidP="0014170C">
                  <w:pPr>
                    <w:pStyle w:val="oj-note"/>
                    <w:framePr w:hSpace="180" w:wrap="around" w:vAnchor="text" w:hAnchor="text" w:x="-136" w:y="1"/>
                    <w:numPr>
                      <w:ilvl w:val="0"/>
                      <w:numId w:val="679"/>
                    </w:numPr>
                    <w:spacing w:before="0" w:beforeAutospacing="0" w:after="0" w:afterAutospacing="0"/>
                    <w:suppressOverlap/>
                    <w:rPr>
                      <w:color w:val="000000" w:themeColor="text1"/>
                      <w:sz w:val="18"/>
                      <w:szCs w:val="18"/>
                      <w:shd w:val="clear" w:color="auto" w:fill="FFFFFF"/>
                      <w:lang w:val="en-US"/>
                    </w:rPr>
                  </w:pPr>
                  <w:proofErr w:type="spellStart"/>
                  <w:r w:rsidRPr="00350F6E">
                    <w:rPr>
                      <w:color w:val="000000" w:themeColor="text1"/>
                      <w:sz w:val="18"/>
                      <w:szCs w:val="18"/>
                      <w:shd w:val="clear" w:color="auto" w:fill="FFFFFF"/>
                      <w:lang w:val="en-US"/>
                    </w:rPr>
                    <w:lastRenderedPageBreak/>
                    <w:t>procesul</w:t>
                  </w:r>
                  <w:proofErr w:type="spellEnd"/>
                  <w:r w:rsidRPr="00350F6E">
                    <w:rPr>
                      <w:color w:val="000000" w:themeColor="text1"/>
                      <w:sz w:val="18"/>
                      <w:szCs w:val="18"/>
                      <w:shd w:val="clear" w:color="auto" w:fill="FFFFFF"/>
                      <w:lang w:val="en-US"/>
                    </w:rPr>
                    <w:t xml:space="preserve"> de </w:t>
                  </w:r>
                  <w:proofErr w:type="spellStart"/>
                  <w:r w:rsidRPr="00350F6E">
                    <w:rPr>
                      <w:color w:val="000000" w:themeColor="text1"/>
                      <w:sz w:val="18"/>
                      <w:szCs w:val="18"/>
                      <w:shd w:val="clear" w:color="auto" w:fill="FFFFFF"/>
                      <w:lang w:val="en-US"/>
                    </w:rPr>
                    <w:t>înlocuire</w:t>
                  </w:r>
                  <w:proofErr w:type="spellEnd"/>
                  <w:r w:rsidRPr="00350F6E">
                    <w:rPr>
                      <w:color w:val="000000" w:themeColor="text1"/>
                      <w:sz w:val="18"/>
                      <w:szCs w:val="18"/>
                      <w:shd w:val="clear" w:color="auto" w:fill="FFFFFF"/>
                      <w:lang w:val="en-US"/>
                    </w:rPr>
                    <w:t xml:space="preserve"> se </w:t>
                  </w:r>
                  <w:proofErr w:type="spellStart"/>
                  <w:r w:rsidRPr="00350F6E">
                    <w:rPr>
                      <w:color w:val="000000" w:themeColor="text1"/>
                      <w:sz w:val="18"/>
                      <w:szCs w:val="18"/>
                      <w:shd w:val="clear" w:color="auto" w:fill="FFFFFF"/>
                      <w:lang w:val="en-US"/>
                    </w:rPr>
                    <w:t>poate</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desfășura</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fără</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scule</w:t>
                  </w:r>
                  <w:proofErr w:type="spellEnd"/>
                  <w:r w:rsidRPr="00350F6E">
                    <w:rPr>
                      <w:color w:val="000000" w:themeColor="text1"/>
                      <w:sz w:val="18"/>
                      <w:szCs w:val="18"/>
                      <w:shd w:val="clear" w:color="auto" w:fill="FFFFFF"/>
                      <w:lang w:val="en-US"/>
                    </w:rPr>
                    <w:t xml:space="preserve">, cu o </w:t>
                  </w:r>
                  <w:proofErr w:type="spellStart"/>
                  <w:r w:rsidRPr="00350F6E">
                    <w:rPr>
                      <w:color w:val="000000" w:themeColor="text1"/>
                      <w:sz w:val="18"/>
                      <w:szCs w:val="18"/>
                      <w:shd w:val="clear" w:color="auto" w:fill="FFFFFF"/>
                      <w:lang w:val="en-US"/>
                    </w:rPr>
                    <w:t>sculă</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sau</w:t>
                  </w:r>
                  <w:proofErr w:type="spellEnd"/>
                  <w:r w:rsidRPr="00350F6E">
                    <w:rPr>
                      <w:color w:val="000000" w:themeColor="text1"/>
                      <w:sz w:val="18"/>
                      <w:szCs w:val="18"/>
                      <w:shd w:val="clear" w:color="auto" w:fill="FFFFFF"/>
                      <w:lang w:val="en-US"/>
                    </w:rPr>
                    <w:t xml:space="preserve"> </w:t>
                  </w:r>
                  <w:proofErr w:type="spellStart"/>
                  <w:proofErr w:type="gramStart"/>
                  <w:r w:rsidRPr="00350F6E">
                    <w:rPr>
                      <w:color w:val="000000" w:themeColor="text1"/>
                      <w:sz w:val="18"/>
                      <w:szCs w:val="18"/>
                      <w:shd w:val="clear" w:color="auto" w:fill="FFFFFF"/>
                      <w:lang w:val="en-US"/>
                    </w:rPr>
                    <w:t>un</w:t>
                  </w:r>
                  <w:proofErr w:type="spellEnd"/>
                  <w:r w:rsidRPr="00350F6E">
                    <w:rPr>
                      <w:color w:val="000000" w:themeColor="text1"/>
                      <w:sz w:val="18"/>
                      <w:szCs w:val="18"/>
                      <w:shd w:val="clear" w:color="auto" w:fill="FFFFFF"/>
                      <w:lang w:val="en-US"/>
                    </w:rPr>
                    <w:t xml:space="preserve"> set</w:t>
                  </w:r>
                  <w:proofErr w:type="gramEnd"/>
                  <w:r w:rsidRPr="00350F6E">
                    <w:rPr>
                      <w:color w:val="000000" w:themeColor="text1"/>
                      <w:sz w:val="18"/>
                      <w:szCs w:val="18"/>
                      <w:shd w:val="clear" w:color="auto" w:fill="FFFFFF"/>
                      <w:lang w:val="en-US"/>
                    </w:rPr>
                    <w:t xml:space="preserve"> de </w:t>
                  </w:r>
                  <w:proofErr w:type="spellStart"/>
                  <w:r w:rsidRPr="00350F6E">
                    <w:rPr>
                      <w:color w:val="000000" w:themeColor="text1"/>
                      <w:sz w:val="18"/>
                      <w:szCs w:val="18"/>
                      <w:shd w:val="clear" w:color="auto" w:fill="FFFFFF"/>
                      <w:lang w:val="en-US"/>
                    </w:rPr>
                    <w:t>scule</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furnizate</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împreună</w:t>
                  </w:r>
                  <w:proofErr w:type="spellEnd"/>
                  <w:r w:rsidRPr="00350F6E">
                    <w:rPr>
                      <w:color w:val="000000" w:themeColor="text1"/>
                      <w:sz w:val="18"/>
                      <w:szCs w:val="18"/>
                      <w:shd w:val="clear" w:color="auto" w:fill="FFFFFF"/>
                      <w:lang w:val="en-US"/>
                    </w:rPr>
                    <w:t xml:space="preserve"> cu </w:t>
                  </w:r>
                  <w:proofErr w:type="spellStart"/>
                  <w:r w:rsidRPr="00350F6E">
                    <w:rPr>
                      <w:color w:val="000000" w:themeColor="text1"/>
                      <w:sz w:val="18"/>
                      <w:szCs w:val="18"/>
                      <w:shd w:val="clear" w:color="auto" w:fill="FFFFFF"/>
                      <w:lang w:val="en-US"/>
                    </w:rPr>
                    <w:t>produsul</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sau</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piesa</w:t>
                  </w:r>
                  <w:proofErr w:type="spellEnd"/>
                  <w:r w:rsidRPr="00350F6E">
                    <w:rPr>
                      <w:color w:val="000000" w:themeColor="text1"/>
                      <w:sz w:val="18"/>
                      <w:szCs w:val="18"/>
                      <w:shd w:val="clear" w:color="auto" w:fill="FFFFFF"/>
                      <w:lang w:val="en-US"/>
                    </w:rPr>
                    <w:t xml:space="preserve"> de </w:t>
                  </w:r>
                  <w:proofErr w:type="spellStart"/>
                  <w:r w:rsidRPr="00350F6E">
                    <w:rPr>
                      <w:color w:val="000000" w:themeColor="text1"/>
                      <w:sz w:val="18"/>
                      <w:szCs w:val="18"/>
                      <w:shd w:val="clear" w:color="auto" w:fill="FFFFFF"/>
                      <w:lang w:val="en-US"/>
                    </w:rPr>
                    <w:t>schimb</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sau</w:t>
                  </w:r>
                  <w:proofErr w:type="spellEnd"/>
                  <w:r w:rsidRPr="00350F6E">
                    <w:rPr>
                      <w:color w:val="000000" w:themeColor="text1"/>
                      <w:sz w:val="18"/>
                      <w:szCs w:val="18"/>
                      <w:shd w:val="clear" w:color="auto" w:fill="FFFFFF"/>
                      <w:lang w:val="en-US"/>
                    </w:rPr>
                    <w:t xml:space="preserve"> cu </w:t>
                  </w:r>
                  <w:proofErr w:type="spellStart"/>
                  <w:r w:rsidRPr="00350F6E">
                    <w:rPr>
                      <w:color w:val="000000" w:themeColor="text1"/>
                      <w:sz w:val="18"/>
                      <w:szCs w:val="18"/>
                      <w:shd w:val="clear" w:color="auto" w:fill="FFFFFF"/>
                      <w:lang w:val="en-US"/>
                    </w:rPr>
                    <w:t>scule</w:t>
                  </w:r>
                  <w:proofErr w:type="spellEnd"/>
                  <w:r w:rsidRPr="00350F6E">
                    <w:rPr>
                      <w:color w:val="000000" w:themeColor="text1"/>
                      <w:sz w:val="18"/>
                      <w:szCs w:val="18"/>
                      <w:shd w:val="clear" w:color="auto" w:fill="FFFFFF"/>
                      <w:lang w:val="en-US"/>
                    </w:rPr>
                    <w:t xml:space="preserve"> de </w:t>
                  </w:r>
                  <w:proofErr w:type="spellStart"/>
                  <w:r w:rsidRPr="00350F6E">
                    <w:rPr>
                      <w:color w:val="000000" w:themeColor="text1"/>
                      <w:sz w:val="18"/>
                      <w:szCs w:val="18"/>
                      <w:shd w:val="clear" w:color="auto" w:fill="FFFFFF"/>
                      <w:lang w:val="en-US"/>
                    </w:rPr>
                    <w:t>bază</w:t>
                  </w:r>
                  <w:proofErr w:type="spellEnd"/>
                  <w:r w:rsidRPr="00350F6E">
                    <w:rPr>
                      <w:color w:val="000000" w:themeColor="text1"/>
                      <w:sz w:val="18"/>
                      <w:szCs w:val="18"/>
                      <w:shd w:val="clear" w:color="auto" w:fill="FFFFFF"/>
                      <w:lang w:val="en-US"/>
                    </w:rPr>
                    <w:t>;</w:t>
                  </w:r>
                </w:p>
                <w:p w14:paraId="305B4ACD" w14:textId="61E8DD60" w:rsidR="00350F6E" w:rsidRPr="00350F6E" w:rsidRDefault="00350F6E" w:rsidP="0014170C">
                  <w:pPr>
                    <w:pStyle w:val="oj-note"/>
                    <w:framePr w:hSpace="180" w:wrap="around" w:vAnchor="text" w:hAnchor="text" w:x="-136" w:y="1"/>
                    <w:numPr>
                      <w:ilvl w:val="0"/>
                      <w:numId w:val="679"/>
                    </w:numPr>
                    <w:spacing w:before="0" w:beforeAutospacing="0" w:after="0" w:afterAutospacing="0"/>
                    <w:suppressOverlap/>
                    <w:rPr>
                      <w:color w:val="000000" w:themeColor="text1"/>
                      <w:sz w:val="18"/>
                      <w:szCs w:val="18"/>
                      <w:shd w:val="clear" w:color="auto" w:fill="FFFFFF"/>
                      <w:lang w:val="en-US"/>
                    </w:rPr>
                  </w:pPr>
                  <w:proofErr w:type="spellStart"/>
                  <w:r w:rsidRPr="00350F6E">
                    <w:rPr>
                      <w:color w:val="000000" w:themeColor="text1"/>
                      <w:sz w:val="18"/>
                      <w:szCs w:val="18"/>
                      <w:shd w:val="clear" w:color="auto" w:fill="FFFFFF"/>
                      <w:lang w:val="en-US"/>
                    </w:rPr>
                    <w:t>procesul</w:t>
                  </w:r>
                  <w:proofErr w:type="spellEnd"/>
                  <w:r w:rsidRPr="00350F6E">
                    <w:rPr>
                      <w:color w:val="000000" w:themeColor="text1"/>
                      <w:sz w:val="18"/>
                      <w:szCs w:val="18"/>
                      <w:shd w:val="clear" w:color="auto" w:fill="FFFFFF"/>
                      <w:lang w:val="en-US"/>
                    </w:rPr>
                    <w:t xml:space="preserve"> de </w:t>
                  </w:r>
                  <w:proofErr w:type="spellStart"/>
                  <w:r w:rsidRPr="00350F6E">
                    <w:rPr>
                      <w:color w:val="000000" w:themeColor="text1"/>
                      <w:sz w:val="18"/>
                      <w:szCs w:val="18"/>
                      <w:shd w:val="clear" w:color="auto" w:fill="FFFFFF"/>
                      <w:lang w:val="en-US"/>
                    </w:rPr>
                    <w:t>înlocuire</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poate</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să</w:t>
                  </w:r>
                  <w:proofErr w:type="spellEnd"/>
                  <w:r w:rsidRPr="00350F6E">
                    <w:rPr>
                      <w:color w:val="000000" w:themeColor="text1"/>
                      <w:sz w:val="18"/>
                      <w:szCs w:val="18"/>
                      <w:shd w:val="clear" w:color="auto" w:fill="FFFFFF"/>
                      <w:lang w:val="en-US"/>
                    </w:rPr>
                    <w:t xml:space="preserve"> fie </w:t>
                  </w:r>
                  <w:proofErr w:type="spellStart"/>
                  <w:r w:rsidRPr="00350F6E">
                    <w:rPr>
                      <w:color w:val="000000" w:themeColor="text1"/>
                      <w:sz w:val="18"/>
                      <w:szCs w:val="18"/>
                      <w:shd w:val="clear" w:color="auto" w:fill="FFFFFF"/>
                      <w:lang w:val="en-US"/>
                    </w:rPr>
                    <w:t>efectuat</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într</w:t>
                  </w:r>
                  <w:proofErr w:type="spellEnd"/>
                  <w:r w:rsidRPr="00350F6E">
                    <w:rPr>
                      <w:color w:val="000000" w:themeColor="text1"/>
                      <w:sz w:val="18"/>
                      <w:szCs w:val="18"/>
                      <w:shd w:val="clear" w:color="auto" w:fill="FFFFFF"/>
                      <w:lang w:val="en-US"/>
                    </w:rPr>
                    <w:t xml:space="preserve">-un </w:t>
                  </w:r>
                  <w:proofErr w:type="spellStart"/>
                  <w:r w:rsidRPr="00350F6E">
                    <w:rPr>
                      <w:color w:val="000000" w:themeColor="text1"/>
                      <w:sz w:val="18"/>
                      <w:szCs w:val="18"/>
                      <w:shd w:val="clear" w:color="auto" w:fill="FFFFFF"/>
                      <w:lang w:val="en-US"/>
                    </w:rPr>
                    <w:t>mediu</w:t>
                  </w:r>
                  <w:proofErr w:type="spellEnd"/>
                  <w:r w:rsidRPr="00350F6E">
                    <w:rPr>
                      <w:color w:val="000000" w:themeColor="text1"/>
                      <w:sz w:val="18"/>
                      <w:szCs w:val="18"/>
                      <w:shd w:val="clear" w:color="auto" w:fill="FFFFFF"/>
                      <w:lang w:val="en-US"/>
                    </w:rPr>
                    <w:t xml:space="preserve"> de </w:t>
                  </w:r>
                  <w:proofErr w:type="spellStart"/>
                  <w:r w:rsidRPr="00350F6E">
                    <w:rPr>
                      <w:color w:val="000000" w:themeColor="text1"/>
                      <w:sz w:val="18"/>
                      <w:szCs w:val="18"/>
                      <w:shd w:val="clear" w:color="auto" w:fill="FFFFFF"/>
                      <w:lang w:val="en-US"/>
                    </w:rPr>
                    <w:t>utilizare</w:t>
                  </w:r>
                  <w:proofErr w:type="spellEnd"/>
                  <w:r w:rsidRPr="00350F6E">
                    <w:rPr>
                      <w:color w:val="000000" w:themeColor="text1"/>
                      <w:sz w:val="18"/>
                      <w:szCs w:val="18"/>
                      <w:shd w:val="clear" w:color="auto" w:fill="FFFFFF"/>
                      <w:lang w:val="en-US"/>
                    </w:rPr>
                    <w:t>;</w:t>
                  </w:r>
                </w:p>
                <w:p w14:paraId="629707C7" w14:textId="7244C44A" w:rsidR="00350F6E" w:rsidRPr="00350F6E" w:rsidRDefault="00350F6E" w:rsidP="0014170C">
                  <w:pPr>
                    <w:pStyle w:val="oj-note"/>
                    <w:framePr w:hSpace="180" w:wrap="around" w:vAnchor="text" w:hAnchor="text" w:x="-136" w:y="1"/>
                    <w:numPr>
                      <w:ilvl w:val="0"/>
                      <w:numId w:val="679"/>
                    </w:numPr>
                    <w:spacing w:before="0" w:beforeAutospacing="0" w:after="0" w:afterAutospacing="0"/>
                    <w:suppressOverlap/>
                    <w:rPr>
                      <w:color w:val="000000" w:themeColor="text1"/>
                      <w:sz w:val="18"/>
                      <w:szCs w:val="18"/>
                      <w:lang w:val="en-US"/>
                    </w:rPr>
                  </w:pPr>
                  <w:proofErr w:type="spellStart"/>
                  <w:r w:rsidRPr="00350F6E">
                    <w:rPr>
                      <w:color w:val="000000" w:themeColor="text1"/>
                      <w:sz w:val="18"/>
                      <w:szCs w:val="18"/>
                      <w:shd w:val="clear" w:color="auto" w:fill="FFFFFF"/>
                      <w:lang w:val="en-US"/>
                    </w:rPr>
                    <w:t>procesul</w:t>
                  </w:r>
                  <w:proofErr w:type="spellEnd"/>
                  <w:r w:rsidRPr="00350F6E">
                    <w:rPr>
                      <w:color w:val="000000" w:themeColor="text1"/>
                      <w:sz w:val="18"/>
                      <w:szCs w:val="18"/>
                      <w:shd w:val="clear" w:color="auto" w:fill="FFFFFF"/>
                      <w:lang w:val="en-US"/>
                    </w:rPr>
                    <w:t xml:space="preserve"> de </w:t>
                  </w:r>
                  <w:proofErr w:type="spellStart"/>
                  <w:r w:rsidRPr="00350F6E">
                    <w:rPr>
                      <w:color w:val="000000" w:themeColor="text1"/>
                      <w:sz w:val="18"/>
                      <w:szCs w:val="18"/>
                      <w:shd w:val="clear" w:color="auto" w:fill="FFFFFF"/>
                      <w:lang w:val="en-US"/>
                    </w:rPr>
                    <w:t>înlocuire</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poate</w:t>
                  </w:r>
                  <w:proofErr w:type="spellEnd"/>
                  <w:r w:rsidRPr="00350F6E">
                    <w:rPr>
                      <w:color w:val="000000" w:themeColor="text1"/>
                      <w:sz w:val="18"/>
                      <w:szCs w:val="18"/>
                      <w:shd w:val="clear" w:color="auto" w:fill="FFFFFF"/>
                      <w:lang w:val="en-US"/>
                    </w:rPr>
                    <w:t xml:space="preserve"> </w:t>
                  </w:r>
                  <w:proofErr w:type="spellStart"/>
                  <w:r w:rsidRPr="00350F6E">
                    <w:rPr>
                      <w:color w:val="000000" w:themeColor="text1"/>
                      <w:sz w:val="18"/>
                      <w:szCs w:val="18"/>
                      <w:shd w:val="clear" w:color="auto" w:fill="FFFFFF"/>
                      <w:lang w:val="en-US"/>
                    </w:rPr>
                    <w:t>să</w:t>
                  </w:r>
                  <w:proofErr w:type="spellEnd"/>
                  <w:r w:rsidRPr="00350F6E">
                    <w:rPr>
                      <w:color w:val="000000" w:themeColor="text1"/>
                      <w:sz w:val="18"/>
                      <w:szCs w:val="18"/>
                      <w:shd w:val="clear" w:color="auto" w:fill="FFFFFF"/>
                      <w:lang w:val="en-US"/>
                    </w:rPr>
                    <w:t xml:space="preserve"> fie </w:t>
                  </w:r>
                  <w:proofErr w:type="spellStart"/>
                  <w:r w:rsidRPr="00350F6E">
                    <w:rPr>
                      <w:color w:val="000000" w:themeColor="text1"/>
                      <w:sz w:val="18"/>
                      <w:szCs w:val="18"/>
                      <w:shd w:val="clear" w:color="auto" w:fill="FFFFFF"/>
                      <w:lang w:val="en-US"/>
                    </w:rPr>
                    <w:t>efectuat</w:t>
                  </w:r>
                  <w:proofErr w:type="spellEnd"/>
                  <w:r w:rsidRPr="00350F6E">
                    <w:rPr>
                      <w:color w:val="000000" w:themeColor="text1"/>
                      <w:sz w:val="18"/>
                      <w:szCs w:val="18"/>
                      <w:shd w:val="clear" w:color="auto" w:fill="FFFFFF"/>
                      <w:lang w:val="en-US"/>
                    </w:rPr>
                    <w:t xml:space="preserve"> de un </w:t>
                  </w:r>
                  <w:proofErr w:type="spellStart"/>
                  <w:r w:rsidRPr="00350F6E">
                    <w:rPr>
                      <w:color w:val="000000" w:themeColor="text1"/>
                      <w:sz w:val="18"/>
                      <w:szCs w:val="18"/>
                      <w:shd w:val="clear" w:color="auto" w:fill="FFFFFF"/>
                      <w:lang w:val="en-US"/>
                    </w:rPr>
                    <w:t>amator</w:t>
                  </w:r>
                  <w:proofErr w:type="spellEnd"/>
                  <w:r w:rsidRPr="00350F6E">
                    <w:rPr>
                      <w:color w:val="000000" w:themeColor="text1"/>
                      <w:sz w:val="18"/>
                      <w:szCs w:val="18"/>
                      <w:shd w:val="clear" w:color="auto" w:fill="FFFFFF"/>
                      <w:lang w:val="en-US"/>
                    </w:rPr>
                    <w:t>.</w:t>
                  </w:r>
                </w:p>
                <w:p w14:paraId="34E5E791" w14:textId="77777777" w:rsidR="00775C6A" w:rsidRDefault="00000000" w:rsidP="0014170C">
                  <w:pPr>
                    <w:pStyle w:val="ti-art"/>
                    <w:framePr w:hSpace="180" w:wrap="around" w:vAnchor="text" w:hAnchor="text" w:x="-136" w:y="1"/>
                    <w:tabs>
                      <w:tab w:val="left" w:pos="2234"/>
                    </w:tabs>
                    <w:spacing w:before="0" w:beforeAutospacing="0" w:after="0" w:afterAutospacing="0"/>
                    <w:suppressOverlap/>
                    <w:jc w:val="both"/>
                    <w:rPr>
                      <w:color w:val="000000" w:themeColor="text1"/>
                      <w:sz w:val="19"/>
                      <w:szCs w:val="19"/>
                      <w:shd w:val="clear" w:color="auto" w:fill="FFFFFF"/>
                      <w:lang w:val="en-US"/>
                    </w:rPr>
                  </w:pPr>
                  <w:hyperlink r:id="rId43" w:anchor="ntc4-L_2023214RO.01003801-E0004" w:history="1">
                    <w:r w:rsidR="00350F6E" w:rsidRPr="00350F6E">
                      <w:rPr>
                        <w:rStyle w:val="Hyperlink"/>
                        <w:color w:val="337AB7"/>
                        <w:sz w:val="19"/>
                        <w:szCs w:val="19"/>
                        <w:shd w:val="clear" w:color="auto" w:fill="FFFFFF"/>
                        <w:lang w:val="en-US"/>
                      </w:rPr>
                      <w:t>(</w:t>
                    </w:r>
                    <w:r w:rsidR="00350F6E" w:rsidRPr="00350F6E">
                      <w:rPr>
                        <w:rStyle w:val="oj-super"/>
                        <w:color w:val="337AB7"/>
                        <w:sz w:val="13"/>
                        <w:szCs w:val="13"/>
                        <w:shd w:val="clear" w:color="auto" w:fill="FFFFFF"/>
                        <w:vertAlign w:val="superscript"/>
                        <w:lang w:val="en-US"/>
                      </w:rPr>
                      <w:t>4</w:t>
                    </w:r>
                    <w:r w:rsidR="00350F6E" w:rsidRPr="00350F6E">
                      <w:rPr>
                        <w:rStyle w:val="Hyperlink"/>
                        <w:color w:val="337AB7"/>
                        <w:sz w:val="19"/>
                        <w:szCs w:val="19"/>
                        <w:shd w:val="clear" w:color="auto" w:fill="FFFFFF"/>
                        <w:lang w:val="en-US"/>
                      </w:rPr>
                      <w:t>)</w:t>
                    </w:r>
                    <w:proofErr w:type="spellStart"/>
                  </w:hyperlink>
                  <w:r w:rsidR="00350F6E" w:rsidRPr="00350F6E">
                    <w:rPr>
                      <w:color w:val="000000" w:themeColor="text1"/>
                      <w:sz w:val="19"/>
                      <w:szCs w:val="19"/>
                      <w:shd w:val="clear" w:color="auto" w:fill="FFFFFF"/>
                      <w:lang w:val="en-US"/>
                    </w:rPr>
                    <w:t>Furnizorii</w:t>
                  </w:r>
                  <w:proofErr w:type="spellEnd"/>
                  <w:r w:rsidR="00350F6E" w:rsidRPr="00350F6E">
                    <w:rPr>
                      <w:color w:val="000000" w:themeColor="text1"/>
                      <w:sz w:val="19"/>
                      <w:szCs w:val="19"/>
                      <w:shd w:val="clear" w:color="auto" w:fill="FFFFFF"/>
                      <w:lang w:val="en-US"/>
                    </w:rPr>
                    <w:t xml:space="preserve"> au </w:t>
                  </w:r>
                  <w:proofErr w:type="spellStart"/>
                  <w:r w:rsidR="00350F6E" w:rsidRPr="00350F6E">
                    <w:rPr>
                      <w:color w:val="000000" w:themeColor="text1"/>
                      <w:sz w:val="19"/>
                      <w:szCs w:val="19"/>
                      <w:shd w:val="clear" w:color="auto" w:fill="FFFFFF"/>
                      <w:lang w:val="en-US"/>
                    </w:rPr>
                    <w:t>obligația</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să</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includă</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linkul</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către</w:t>
                  </w:r>
                  <w:proofErr w:type="spellEnd"/>
                  <w:r w:rsidR="00350F6E" w:rsidRPr="00350F6E">
                    <w:rPr>
                      <w:color w:val="000000" w:themeColor="text1"/>
                      <w:sz w:val="19"/>
                      <w:szCs w:val="19"/>
                      <w:shd w:val="clear" w:color="auto" w:fill="FFFFFF"/>
                      <w:lang w:val="en-US"/>
                    </w:rPr>
                    <w:t xml:space="preserve"> site-</w:t>
                  </w:r>
                  <w:proofErr w:type="spellStart"/>
                  <w:r w:rsidR="00350F6E" w:rsidRPr="00350F6E">
                    <w:rPr>
                      <w:color w:val="000000" w:themeColor="text1"/>
                      <w:sz w:val="19"/>
                      <w:szCs w:val="19"/>
                      <w:shd w:val="clear" w:color="auto" w:fill="FFFFFF"/>
                      <w:lang w:val="en-US"/>
                    </w:rPr>
                    <w:t>ul</w:t>
                  </w:r>
                  <w:proofErr w:type="spellEnd"/>
                  <w:r w:rsidR="00350F6E" w:rsidRPr="00350F6E">
                    <w:rPr>
                      <w:color w:val="000000" w:themeColor="text1"/>
                      <w:sz w:val="19"/>
                      <w:szCs w:val="19"/>
                      <w:shd w:val="clear" w:color="auto" w:fill="FFFFFF"/>
                      <w:lang w:val="en-US"/>
                    </w:rPr>
                    <w:t xml:space="preserve"> web </w:t>
                  </w:r>
                  <w:proofErr w:type="spellStart"/>
                  <w:r w:rsidR="00350F6E" w:rsidRPr="00350F6E">
                    <w:rPr>
                      <w:color w:val="000000" w:themeColor="text1"/>
                      <w:sz w:val="19"/>
                      <w:szCs w:val="19"/>
                      <w:shd w:val="clear" w:color="auto" w:fill="FFFFFF"/>
                      <w:lang w:val="en-US"/>
                    </w:rPr>
                    <w:t>unde</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vor</w:t>
                  </w:r>
                  <w:proofErr w:type="spellEnd"/>
                  <w:r w:rsidR="00350F6E" w:rsidRPr="00350F6E">
                    <w:rPr>
                      <w:color w:val="000000" w:themeColor="text1"/>
                      <w:sz w:val="19"/>
                      <w:szCs w:val="19"/>
                      <w:shd w:val="clear" w:color="auto" w:fill="FFFFFF"/>
                      <w:lang w:val="en-US"/>
                    </w:rPr>
                    <w:t xml:space="preserve"> fi </w:t>
                  </w:r>
                  <w:proofErr w:type="spellStart"/>
                  <w:r w:rsidR="00350F6E" w:rsidRPr="00350F6E">
                    <w:rPr>
                      <w:color w:val="000000" w:themeColor="text1"/>
                      <w:sz w:val="19"/>
                      <w:szCs w:val="19"/>
                      <w:shd w:val="clear" w:color="auto" w:fill="FFFFFF"/>
                      <w:lang w:val="en-US"/>
                    </w:rPr>
                    <w:t>disponibile</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informațiile</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relevante</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Accesul</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efectiv</w:t>
                  </w:r>
                  <w:proofErr w:type="spellEnd"/>
                  <w:r w:rsidR="00350F6E" w:rsidRPr="00350F6E">
                    <w:rPr>
                      <w:color w:val="000000" w:themeColor="text1"/>
                      <w:sz w:val="19"/>
                      <w:szCs w:val="19"/>
                      <w:shd w:val="clear" w:color="auto" w:fill="FFFFFF"/>
                      <w:lang w:val="en-US"/>
                    </w:rPr>
                    <w:t xml:space="preserve"> la site-</w:t>
                  </w:r>
                  <w:proofErr w:type="spellStart"/>
                  <w:r w:rsidR="00350F6E" w:rsidRPr="00350F6E">
                    <w:rPr>
                      <w:color w:val="000000" w:themeColor="text1"/>
                      <w:sz w:val="19"/>
                      <w:szCs w:val="19"/>
                      <w:shd w:val="clear" w:color="auto" w:fill="FFFFFF"/>
                      <w:lang w:val="en-US"/>
                    </w:rPr>
                    <w:t>ul</w:t>
                  </w:r>
                  <w:proofErr w:type="spellEnd"/>
                  <w:r w:rsidR="00350F6E" w:rsidRPr="00350F6E">
                    <w:rPr>
                      <w:color w:val="000000" w:themeColor="text1"/>
                      <w:sz w:val="19"/>
                      <w:szCs w:val="19"/>
                      <w:shd w:val="clear" w:color="auto" w:fill="FFFFFF"/>
                      <w:lang w:val="en-US"/>
                    </w:rPr>
                    <w:t xml:space="preserve"> web se </w:t>
                  </w:r>
                  <w:proofErr w:type="spellStart"/>
                  <w:r w:rsidR="00350F6E" w:rsidRPr="00350F6E">
                    <w:rPr>
                      <w:color w:val="000000" w:themeColor="text1"/>
                      <w:sz w:val="19"/>
                      <w:szCs w:val="19"/>
                      <w:shd w:val="clear" w:color="auto" w:fill="FFFFFF"/>
                      <w:lang w:val="en-US"/>
                    </w:rPr>
                    <w:t>acordă</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însă</w:t>
                  </w:r>
                  <w:proofErr w:type="spellEnd"/>
                  <w:r w:rsidR="00350F6E" w:rsidRPr="00350F6E">
                    <w:rPr>
                      <w:color w:val="000000" w:themeColor="text1"/>
                      <w:sz w:val="19"/>
                      <w:szCs w:val="19"/>
                      <w:shd w:val="clear" w:color="auto" w:fill="FFFFFF"/>
                      <w:lang w:val="en-US"/>
                    </w:rPr>
                    <w:t xml:space="preserve"> conform </w:t>
                  </w:r>
                  <w:proofErr w:type="spellStart"/>
                  <w:r w:rsidR="00350F6E" w:rsidRPr="00350F6E">
                    <w:rPr>
                      <w:color w:val="000000" w:themeColor="text1"/>
                      <w:sz w:val="19"/>
                      <w:szCs w:val="19"/>
                      <w:shd w:val="clear" w:color="auto" w:fill="FFFFFF"/>
                      <w:lang w:val="en-US"/>
                    </w:rPr>
                    <w:t>calendarului</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și</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dispozițiilor</w:t>
                  </w:r>
                  <w:proofErr w:type="spellEnd"/>
                  <w:r w:rsidR="00350F6E" w:rsidRPr="00350F6E">
                    <w:rPr>
                      <w:color w:val="000000" w:themeColor="text1"/>
                      <w:sz w:val="19"/>
                      <w:szCs w:val="19"/>
                      <w:shd w:val="clear" w:color="auto" w:fill="FFFFFF"/>
                      <w:lang w:val="en-US"/>
                    </w:rPr>
                    <w:t xml:space="preserve"> din </w:t>
                  </w:r>
                  <w:proofErr w:type="spellStart"/>
                  <w:r w:rsidR="00350F6E" w:rsidRPr="00350F6E">
                    <w:rPr>
                      <w:color w:val="000000" w:themeColor="text1"/>
                      <w:sz w:val="19"/>
                      <w:szCs w:val="19"/>
                      <w:shd w:val="clear" w:color="auto" w:fill="FFFFFF"/>
                      <w:lang w:val="en-US"/>
                    </w:rPr>
                    <w:t>secțiunea</w:t>
                  </w:r>
                  <w:proofErr w:type="spellEnd"/>
                  <w:r w:rsidR="00350F6E" w:rsidRPr="00350F6E">
                    <w:rPr>
                      <w:color w:val="000000" w:themeColor="text1"/>
                      <w:sz w:val="19"/>
                      <w:szCs w:val="19"/>
                      <w:shd w:val="clear" w:color="auto" w:fill="FFFFFF"/>
                      <w:lang w:val="en-US"/>
                    </w:rPr>
                    <w:t xml:space="preserve"> B </w:t>
                  </w:r>
                  <w:proofErr w:type="spellStart"/>
                  <w:r w:rsidR="00350F6E" w:rsidRPr="00350F6E">
                    <w:rPr>
                      <w:color w:val="000000" w:themeColor="text1"/>
                      <w:sz w:val="19"/>
                      <w:szCs w:val="19"/>
                      <w:shd w:val="clear" w:color="auto" w:fill="FFFFFF"/>
                      <w:lang w:val="en-US"/>
                    </w:rPr>
                    <w:t>punctul</w:t>
                  </w:r>
                  <w:proofErr w:type="spellEnd"/>
                  <w:r w:rsidR="00350F6E" w:rsidRPr="00350F6E">
                    <w:rPr>
                      <w:color w:val="000000" w:themeColor="text1"/>
                      <w:sz w:val="19"/>
                      <w:szCs w:val="19"/>
                      <w:shd w:val="clear" w:color="auto" w:fill="FFFFFF"/>
                      <w:lang w:val="en-US"/>
                    </w:rPr>
                    <w:t xml:space="preserve"> 1.1 </w:t>
                  </w:r>
                  <w:proofErr w:type="spellStart"/>
                  <w:r w:rsidR="00350F6E" w:rsidRPr="00350F6E">
                    <w:rPr>
                      <w:color w:val="000000" w:themeColor="text1"/>
                      <w:sz w:val="19"/>
                      <w:szCs w:val="19"/>
                      <w:shd w:val="clear" w:color="auto" w:fill="FFFFFF"/>
                      <w:lang w:val="en-US"/>
                    </w:rPr>
                    <w:t>subpunctul</w:t>
                  </w:r>
                  <w:proofErr w:type="spellEnd"/>
                  <w:r w:rsidR="00350F6E" w:rsidRPr="00350F6E">
                    <w:rPr>
                      <w:color w:val="000000" w:themeColor="text1"/>
                      <w:sz w:val="19"/>
                      <w:szCs w:val="19"/>
                      <w:shd w:val="clear" w:color="auto" w:fill="FFFFFF"/>
                      <w:lang w:val="en-US"/>
                    </w:rPr>
                    <w:t xml:space="preserve"> 1 </w:t>
                  </w:r>
                  <w:proofErr w:type="spellStart"/>
                  <w:r w:rsidR="00350F6E" w:rsidRPr="00350F6E">
                    <w:rPr>
                      <w:color w:val="000000" w:themeColor="text1"/>
                      <w:sz w:val="19"/>
                      <w:szCs w:val="19"/>
                      <w:shd w:val="clear" w:color="auto" w:fill="FFFFFF"/>
                      <w:lang w:val="en-US"/>
                    </w:rPr>
                    <w:t>litera</w:t>
                  </w:r>
                  <w:proofErr w:type="spellEnd"/>
                  <w:r w:rsidR="00350F6E" w:rsidRPr="00350F6E">
                    <w:rPr>
                      <w:color w:val="000000" w:themeColor="text1"/>
                      <w:sz w:val="19"/>
                      <w:szCs w:val="19"/>
                      <w:shd w:val="clear" w:color="auto" w:fill="FFFFFF"/>
                      <w:lang w:val="en-US"/>
                    </w:rPr>
                    <w:t xml:space="preserve"> (d) din </w:t>
                  </w:r>
                  <w:proofErr w:type="spellStart"/>
                  <w:r w:rsidR="00350F6E" w:rsidRPr="00350F6E">
                    <w:rPr>
                      <w:color w:val="000000" w:themeColor="text1"/>
                      <w:sz w:val="19"/>
                      <w:szCs w:val="19"/>
                      <w:shd w:val="clear" w:color="auto" w:fill="FFFFFF"/>
                      <w:lang w:val="en-US"/>
                    </w:rPr>
                    <w:t>anexa</w:t>
                  </w:r>
                  <w:proofErr w:type="spellEnd"/>
                  <w:r w:rsidR="00350F6E" w:rsidRPr="00350F6E">
                    <w:rPr>
                      <w:color w:val="000000" w:themeColor="text1"/>
                      <w:sz w:val="19"/>
                      <w:szCs w:val="19"/>
                      <w:shd w:val="clear" w:color="auto" w:fill="FFFFFF"/>
                      <w:lang w:val="en-US"/>
                    </w:rPr>
                    <w:t xml:space="preserve"> II la </w:t>
                  </w:r>
                  <w:proofErr w:type="spellStart"/>
                  <w:r w:rsidR="00350F6E" w:rsidRPr="00350F6E">
                    <w:rPr>
                      <w:color w:val="000000" w:themeColor="text1"/>
                      <w:sz w:val="19"/>
                      <w:szCs w:val="19"/>
                      <w:shd w:val="clear" w:color="auto" w:fill="FFFFFF"/>
                      <w:lang w:val="en-US"/>
                    </w:rPr>
                    <w:t>Regulamentul</w:t>
                  </w:r>
                  <w:proofErr w:type="spellEnd"/>
                  <w:r w:rsidR="00350F6E" w:rsidRPr="00350F6E">
                    <w:rPr>
                      <w:color w:val="000000" w:themeColor="text1"/>
                      <w:sz w:val="19"/>
                      <w:szCs w:val="19"/>
                      <w:shd w:val="clear" w:color="auto" w:fill="FFFFFF"/>
                      <w:lang w:val="en-US"/>
                    </w:rPr>
                    <w:t xml:space="preserve"> (UE) 2023/1670 </w:t>
                  </w:r>
                  <w:proofErr w:type="spellStart"/>
                  <w:r w:rsidR="00350F6E" w:rsidRPr="00350F6E">
                    <w:rPr>
                      <w:color w:val="000000" w:themeColor="text1"/>
                      <w:sz w:val="19"/>
                      <w:szCs w:val="19"/>
                      <w:shd w:val="clear" w:color="auto" w:fill="FFFFFF"/>
                      <w:lang w:val="en-US"/>
                    </w:rPr>
                    <w:t>pentru</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telefoanele</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inteligente</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și</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în</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secțiunea</w:t>
                  </w:r>
                  <w:proofErr w:type="spellEnd"/>
                  <w:r w:rsidR="00350F6E" w:rsidRPr="00350F6E">
                    <w:rPr>
                      <w:color w:val="000000" w:themeColor="text1"/>
                      <w:sz w:val="19"/>
                      <w:szCs w:val="19"/>
                      <w:shd w:val="clear" w:color="auto" w:fill="FFFFFF"/>
                      <w:lang w:val="en-US"/>
                    </w:rPr>
                    <w:t xml:space="preserve"> D </w:t>
                  </w:r>
                  <w:proofErr w:type="spellStart"/>
                  <w:r w:rsidR="00350F6E" w:rsidRPr="00350F6E">
                    <w:rPr>
                      <w:color w:val="000000" w:themeColor="text1"/>
                      <w:sz w:val="19"/>
                      <w:szCs w:val="19"/>
                      <w:shd w:val="clear" w:color="auto" w:fill="FFFFFF"/>
                      <w:lang w:val="en-US"/>
                    </w:rPr>
                    <w:t>punctul</w:t>
                  </w:r>
                  <w:proofErr w:type="spellEnd"/>
                  <w:r w:rsidR="00350F6E" w:rsidRPr="00350F6E">
                    <w:rPr>
                      <w:color w:val="000000" w:themeColor="text1"/>
                      <w:sz w:val="19"/>
                      <w:szCs w:val="19"/>
                      <w:shd w:val="clear" w:color="auto" w:fill="FFFFFF"/>
                      <w:lang w:val="en-US"/>
                    </w:rPr>
                    <w:t xml:space="preserve"> 1.1 </w:t>
                  </w:r>
                  <w:proofErr w:type="spellStart"/>
                  <w:r w:rsidR="00350F6E" w:rsidRPr="00350F6E">
                    <w:rPr>
                      <w:color w:val="000000" w:themeColor="text1"/>
                      <w:sz w:val="19"/>
                      <w:szCs w:val="19"/>
                      <w:shd w:val="clear" w:color="auto" w:fill="FFFFFF"/>
                      <w:lang w:val="en-US"/>
                    </w:rPr>
                    <w:t>subpunctul</w:t>
                  </w:r>
                  <w:proofErr w:type="spellEnd"/>
                  <w:r w:rsidR="00350F6E" w:rsidRPr="00350F6E">
                    <w:rPr>
                      <w:color w:val="000000" w:themeColor="text1"/>
                      <w:sz w:val="19"/>
                      <w:szCs w:val="19"/>
                      <w:shd w:val="clear" w:color="auto" w:fill="FFFFFF"/>
                      <w:lang w:val="en-US"/>
                    </w:rPr>
                    <w:t xml:space="preserve"> 1 </w:t>
                  </w:r>
                  <w:proofErr w:type="spellStart"/>
                  <w:r w:rsidR="00350F6E" w:rsidRPr="00350F6E">
                    <w:rPr>
                      <w:color w:val="000000" w:themeColor="text1"/>
                      <w:sz w:val="19"/>
                      <w:szCs w:val="19"/>
                      <w:shd w:val="clear" w:color="auto" w:fill="FFFFFF"/>
                      <w:lang w:val="en-US"/>
                    </w:rPr>
                    <w:t>litera</w:t>
                  </w:r>
                  <w:proofErr w:type="spellEnd"/>
                  <w:r w:rsidR="00350F6E" w:rsidRPr="00350F6E">
                    <w:rPr>
                      <w:color w:val="000000" w:themeColor="text1"/>
                      <w:sz w:val="19"/>
                      <w:szCs w:val="19"/>
                      <w:shd w:val="clear" w:color="auto" w:fill="FFFFFF"/>
                      <w:lang w:val="en-US"/>
                    </w:rPr>
                    <w:t xml:space="preserve"> (d) din </w:t>
                  </w:r>
                  <w:proofErr w:type="spellStart"/>
                  <w:r w:rsidR="00350F6E" w:rsidRPr="00350F6E">
                    <w:rPr>
                      <w:color w:val="000000" w:themeColor="text1"/>
                      <w:sz w:val="19"/>
                      <w:szCs w:val="19"/>
                      <w:shd w:val="clear" w:color="auto" w:fill="FFFFFF"/>
                      <w:lang w:val="en-US"/>
                    </w:rPr>
                    <w:t>anexa</w:t>
                  </w:r>
                  <w:proofErr w:type="spellEnd"/>
                  <w:r w:rsidR="00350F6E" w:rsidRPr="00350F6E">
                    <w:rPr>
                      <w:color w:val="000000" w:themeColor="text1"/>
                      <w:sz w:val="19"/>
                      <w:szCs w:val="19"/>
                      <w:shd w:val="clear" w:color="auto" w:fill="FFFFFF"/>
                      <w:lang w:val="en-US"/>
                    </w:rPr>
                    <w:t xml:space="preserve"> II la </w:t>
                  </w:r>
                  <w:proofErr w:type="spellStart"/>
                  <w:r w:rsidR="00350F6E" w:rsidRPr="00350F6E">
                    <w:rPr>
                      <w:color w:val="000000" w:themeColor="text1"/>
                      <w:sz w:val="19"/>
                      <w:szCs w:val="19"/>
                      <w:shd w:val="clear" w:color="auto" w:fill="FFFFFF"/>
                      <w:lang w:val="en-US"/>
                    </w:rPr>
                    <w:t>Regulamentul</w:t>
                  </w:r>
                  <w:proofErr w:type="spellEnd"/>
                  <w:r w:rsidR="00350F6E" w:rsidRPr="00350F6E">
                    <w:rPr>
                      <w:color w:val="000000" w:themeColor="text1"/>
                      <w:sz w:val="19"/>
                      <w:szCs w:val="19"/>
                      <w:shd w:val="clear" w:color="auto" w:fill="FFFFFF"/>
                      <w:lang w:val="en-US"/>
                    </w:rPr>
                    <w:t xml:space="preserve"> (UE) 2023/1670 </w:t>
                  </w:r>
                  <w:proofErr w:type="spellStart"/>
                  <w:r w:rsidR="00350F6E" w:rsidRPr="00350F6E">
                    <w:rPr>
                      <w:color w:val="000000" w:themeColor="text1"/>
                      <w:sz w:val="19"/>
                      <w:szCs w:val="19"/>
                      <w:shd w:val="clear" w:color="auto" w:fill="FFFFFF"/>
                      <w:lang w:val="en-US"/>
                    </w:rPr>
                    <w:t>pentru</w:t>
                  </w:r>
                  <w:proofErr w:type="spellEnd"/>
                  <w:r w:rsidR="00350F6E" w:rsidRPr="00350F6E">
                    <w:rPr>
                      <w:color w:val="000000" w:themeColor="text1"/>
                      <w:sz w:val="19"/>
                      <w:szCs w:val="19"/>
                      <w:shd w:val="clear" w:color="auto" w:fill="FFFFFF"/>
                      <w:lang w:val="en-US"/>
                    </w:rPr>
                    <w:t xml:space="preserve"> </w:t>
                  </w:r>
                  <w:proofErr w:type="spellStart"/>
                  <w:r w:rsidR="00350F6E" w:rsidRPr="00350F6E">
                    <w:rPr>
                      <w:color w:val="000000" w:themeColor="text1"/>
                      <w:sz w:val="19"/>
                      <w:szCs w:val="19"/>
                      <w:shd w:val="clear" w:color="auto" w:fill="FFFFFF"/>
                      <w:lang w:val="en-US"/>
                    </w:rPr>
                    <w:t>tabletele</w:t>
                  </w:r>
                  <w:proofErr w:type="spellEnd"/>
                  <w:r w:rsidR="00350F6E" w:rsidRPr="00350F6E">
                    <w:rPr>
                      <w:color w:val="000000" w:themeColor="text1"/>
                      <w:sz w:val="19"/>
                      <w:szCs w:val="19"/>
                      <w:shd w:val="clear" w:color="auto" w:fill="FFFFFF"/>
                      <w:lang w:val="en-US"/>
                    </w:rPr>
                    <w:t xml:space="preserve"> de tip „slate”.</w:t>
                  </w:r>
                </w:p>
                <w:p w14:paraId="04E2D628" w14:textId="77777777" w:rsidR="00945381" w:rsidRDefault="00000000" w:rsidP="0014170C">
                  <w:pPr>
                    <w:pStyle w:val="ti-art"/>
                    <w:framePr w:hSpace="180" w:wrap="around" w:vAnchor="text" w:hAnchor="text" w:x="-136" w:y="1"/>
                    <w:tabs>
                      <w:tab w:val="left" w:pos="2234"/>
                    </w:tabs>
                    <w:spacing w:before="0" w:beforeAutospacing="0" w:after="0" w:afterAutospacing="0"/>
                    <w:suppressOverlap/>
                    <w:jc w:val="both"/>
                    <w:rPr>
                      <w:color w:val="000000" w:themeColor="text1"/>
                      <w:sz w:val="19"/>
                      <w:szCs w:val="19"/>
                      <w:shd w:val="clear" w:color="auto" w:fill="FFFFFF"/>
                      <w:lang w:val="en-US"/>
                    </w:rPr>
                  </w:pPr>
                  <w:hyperlink r:id="rId44" w:anchor="ntc5-L_2023214RO.01003801-E0005" w:history="1">
                    <w:r w:rsidR="00945381" w:rsidRPr="00945381">
                      <w:rPr>
                        <w:rStyle w:val="Hyperlink"/>
                        <w:color w:val="337AB7"/>
                        <w:sz w:val="19"/>
                        <w:szCs w:val="19"/>
                        <w:shd w:val="clear" w:color="auto" w:fill="FFFFFF"/>
                        <w:lang w:val="en-US"/>
                      </w:rPr>
                      <w:t>(</w:t>
                    </w:r>
                    <w:r w:rsidR="00945381" w:rsidRPr="00945381">
                      <w:rPr>
                        <w:rStyle w:val="oj-super"/>
                        <w:color w:val="337AB7"/>
                        <w:sz w:val="13"/>
                        <w:szCs w:val="13"/>
                        <w:shd w:val="clear" w:color="auto" w:fill="FFFFFF"/>
                        <w:vertAlign w:val="superscript"/>
                        <w:lang w:val="en-US"/>
                      </w:rPr>
                      <w:t>5</w:t>
                    </w:r>
                    <w:r w:rsidR="00945381" w:rsidRPr="00945381">
                      <w:rPr>
                        <w:rStyle w:val="Hyperlink"/>
                        <w:color w:val="337AB7"/>
                        <w:sz w:val="19"/>
                        <w:szCs w:val="19"/>
                        <w:shd w:val="clear" w:color="auto" w:fill="FFFFFF"/>
                        <w:lang w:val="en-US"/>
                      </w:rPr>
                      <w:t>)</w:t>
                    </w:r>
                    <w:proofErr w:type="spellStart"/>
                  </w:hyperlink>
                  <w:r w:rsidR="00945381" w:rsidRPr="00945381">
                    <w:rPr>
                      <w:color w:val="000000" w:themeColor="text1"/>
                      <w:sz w:val="19"/>
                      <w:szCs w:val="19"/>
                      <w:shd w:val="clear" w:color="auto" w:fill="FFFFFF"/>
                      <w:lang w:val="en-US"/>
                    </w:rPr>
                    <w:t>Furnizorii</w:t>
                  </w:r>
                  <w:proofErr w:type="spellEnd"/>
                  <w:r w:rsidR="00945381" w:rsidRPr="00945381">
                    <w:rPr>
                      <w:color w:val="000000" w:themeColor="text1"/>
                      <w:sz w:val="19"/>
                      <w:szCs w:val="19"/>
                      <w:shd w:val="clear" w:color="auto" w:fill="FFFFFF"/>
                      <w:lang w:val="en-US"/>
                    </w:rPr>
                    <w:t xml:space="preserve"> au </w:t>
                  </w:r>
                  <w:proofErr w:type="spellStart"/>
                  <w:r w:rsidR="00945381" w:rsidRPr="00945381">
                    <w:rPr>
                      <w:color w:val="000000" w:themeColor="text1"/>
                      <w:sz w:val="19"/>
                      <w:szCs w:val="19"/>
                      <w:shd w:val="clear" w:color="auto" w:fill="FFFFFF"/>
                      <w:lang w:val="en-US"/>
                    </w:rPr>
                    <w:t>obligația</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să</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includă</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linkul</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către</w:t>
                  </w:r>
                  <w:proofErr w:type="spellEnd"/>
                  <w:r w:rsidR="00945381" w:rsidRPr="00945381">
                    <w:rPr>
                      <w:color w:val="000000" w:themeColor="text1"/>
                      <w:sz w:val="19"/>
                      <w:szCs w:val="19"/>
                      <w:shd w:val="clear" w:color="auto" w:fill="FFFFFF"/>
                      <w:lang w:val="en-US"/>
                    </w:rPr>
                    <w:t xml:space="preserve"> site-</w:t>
                  </w:r>
                  <w:proofErr w:type="spellStart"/>
                  <w:r w:rsidR="00945381" w:rsidRPr="00945381">
                    <w:rPr>
                      <w:color w:val="000000" w:themeColor="text1"/>
                      <w:sz w:val="19"/>
                      <w:szCs w:val="19"/>
                      <w:shd w:val="clear" w:color="auto" w:fill="FFFFFF"/>
                      <w:lang w:val="en-US"/>
                    </w:rPr>
                    <w:t>ul</w:t>
                  </w:r>
                  <w:proofErr w:type="spellEnd"/>
                  <w:r w:rsidR="00945381" w:rsidRPr="00945381">
                    <w:rPr>
                      <w:color w:val="000000" w:themeColor="text1"/>
                      <w:sz w:val="19"/>
                      <w:szCs w:val="19"/>
                      <w:shd w:val="clear" w:color="auto" w:fill="FFFFFF"/>
                      <w:lang w:val="en-US"/>
                    </w:rPr>
                    <w:t xml:space="preserve"> web </w:t>
                  </w:r>
                  <w:proofErr w:type="spellStart"/>
                  <w:r w:rsidR="00945381" w:rsidRPr="00945381">
                    <w:rPr>
                      <w:color w:val="000000" w:themeColor="text1"/>
                      <w:sz w:val="19"/>
                      <w:szCs w:val="19"/>
                      <w:shd w:val="clear" w:color="auto" w:fill="FFFFFF"/>
                      <w:lang w:val="en-US"/>
                    </w:rPr>
                    <w:t>unde</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vor</w:t>
                  </w:r>
                  <w:proofErr w:type="spellEnd"/>
                  <w:r w:rsidR="00945381" w:rsidRPr="00945381">
                    <w:rPr>
                      <w:color w:val="000000" w:themeColor="text1"/>
                      <w:sz w:val="19"/>
                      <w:szCs w:val="19"/>
                      <w:shd w:val="clear" w:color="auto" w:fill="FFFFFF"/>
                      <w:lang w:val="en-US"/>
                    </w:rPr>
                    <w:t xml:space="preserve"> fi </w:t>
                  </w:r>
                  <w:proofErr w:type="spellStart"/>
                  <w:r w:rsidR="00945381" w:rsidRPr="00945381">
                    <w:rPr>
                      <w:color w:val="000000" w:themeColor="text1"/>
                      <w:sz w:val="19"/>
                      <w:szCs w:val="19"/>
                      <w:shd w:val="clear" w:color="auto" w:fill="FFFFFF"/>
                      <w:lang w:val="en-US"/>
                    </w:rPr>
                    <w:t>disponibile</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informațiile</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relevante</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Accesul</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efectiv</w:t>
                  </w:r>
                  <w:proofErr w:type="spellEnd"/>
                  <w:r w:rsidR="00945381" w:rsidRPr="00945381">
                    <w:rPr>
                      <w:color w:val="000000" w:themeColor="text1"/>
                      <w:sz w:val="19"/>
                      <w:szCs w:val="19"/>
                      <w:shd w:val="clear" w:color="auto" w:fill="FFFFFF"/>
                      <w:lang w:val="en-US"/>
                    </w:rPr>
                    <w:t xml:space="preserve"> la site-</w:t>
                  </w:r>
                  <w:proofErr w:type="spellStart"/>
                  <w:r w:rsidR="00945381" w:rsidRPr="00945381">
                    <w:rPr>
                      <w:color w:val="000000" w:themeColor="text1"/>
                      <w:sz w:val="19"/>
                      <w:szCs w:val="19"/>
                      <w:shd w:val="clear" w:color="auto" w:fill="FFFFFF"/>
                      <w:lang w:val="en-US"/>
                    </w:rPr>
                    <w:t>ul</w:t>
                  </w:r>
                  <w:proofErr w:type="spellEnd"/>
                  <w:r w:rsidR="00945381" w:rsidRPr="00945381">
                    <w:rPr>
                      <w:color w:val="000000" w:themeColor="text1"/>
                      <w:sz w:val="19"/>
                      <w:szCs w:val="19"/>
                      <w:shd w:val="clear" w:color="auto" w:fill="FFFFFF"/>
                      <w:lang w:val="en-US"/>
                    </w:rPr>
                    <w:t xml:space="preserve"> web se </w:t>
                  </w:r>
                  <w:proofErr w:type="spellStart"/>
                  <w:r w:rsidR="00945381" w:rsidRPr="00945381">
                    <w:rPr>
                      <w:color w:val="000000" w:themeColor="text1"/>
                      <w:sz w:val="19"/>
                      <w:szCs w:val="19"/>
                      <w:shd w:val="clear" w:color="auto" w:fill="FFFFFF"/>
                      <w:lang w:val="en-US"/>
                    </w:rPr>
                    <w:t>acordă</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însă</w:t>
                  </w:r>
                  <w:proofErr w:type="spellEnd"/>
                  <w:r w:rsidR="00945381" w:rsidRPr="00945381">
                    <w:rPr>
                      <w:color w:val="000000" w:themeColor="text1"/>
                      <w:sz w:val="19"/>
                      <w:szCs w:val="19"/>
                      <w:shd w:val="clear" w:color="auto" w:fill="FFFFFF"/>
                      <w:lang w:val="en-US"/>
                    </w:rPr>
                    <w:t xml:space="preserve"> conform </w:t>
                  </w:r>
                  <w:proofErr w:type="spellStart"/>
                  <w:r w:rsidR="00945381" w:rsidRPr="00945381">
                    <w:rPr>
                      <w:color w:val="000000" w:themeColor="text1"/>
                      <w:sz w:val="19"/>
                      <w:szCs w:val="19"/>
                      <w:shd w:val="clear" w:color="auto" w:fill="FFFFFF"/>
                      <w:lang w:val="en-US"/>
                    </w:rPr>
                    <w:t>calendarului</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și</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dispozițiilor</w:t>
                  </w:r>
                  <w:proofErr w:type="spellEnd"/>
                  <w:r w:rsidR="00945381" w:rsidRPr="00945381">
                    <w:rPr>
                      <w:color w:val="000000" w:themeColor="text1"/>
                      <w:sz w:val="19"/>
                      <w:szCs w:val="19"/>
                      <w:shd w:val="clear" w:color="auto" w:fill="FFFFFF"/>
                      <w:lang w:val="en-US"/>
                    </w:rPr>
                    <w:t xml:space="preserve"> din </w:t>
                  </w:r>
                  <w:proofErr w:type="spellStart"/>
                  <w:r w:rsidR="00945381" w:rsidRPr="00945381">
                    <w:rPr>
                      <w:color w:val="000000" w:themeColor="text1"/>
                      <w:sz w:val="19"/>
                      <w:szCs w:val="19"/>
                      <w:shd w:val="clear" w:color="auto" w:fill="FFFFFF"/>
                      <w:lang w:val="en-US"/>
                    </w:rPr>
                    <w:t>secțiunea</w:t>
                  </w:r>
                  <w:proofErr w:type="spellEnd"/>
                  <w:r w:rsidR="00945381" w:rsidRPr="00945381">
                    <w:rPr>
                      <w:color w:val="000000" w:themeColor="text1"/>
                      <w:sz w:val="19"/>
                      <w:szCs w:val="19"/>
                      <w:shd w:val="clear" w:color="auto" w:fill="FFFFFF"/>
                      <w:lang w:val="en-US"/>
                    </w:rPr>
                    <w:t xml:space="preserve"> B </w:t>
                  </w:r>
                  <w:proofErr w:type="spellStart"/>
                  <w:r w:rsidR="00945381" w:rsidRPr="00945381">
                    <w:rPr>
                      <w:color w:val="000000" w:themeColor="text1"/>
                      <w:sz w:val="19"/>
                      <w:szCs w:val="19"/>
                      <w:shd w:val="clear" w:color="auto" w:fill="FFFFFF"/>
                      <w:lang w:val="en-US"/>
                    </w:rPr>
                    <w:t>punctul</w:t>
                  </w:r>
                  <w:proofErr w:type="spellEnd"/>
                  <w:r w:rsidR="00945381" w:rsidRPr="00945381">
                    <w:rPr>
                      <w:color w:val="000000" w:themeColor="text1"/>
                      <w:sz w:val="19"/>
                      <w:szCs w:val="19"/>
                      <w:shd w:val="clear" w:color="auto" w:fill="FFFFFF"/>
                      <w:lang w:val="en-US"/>
                    </w:rPr>
                    <w:t xml:space="preserve"> 1.1 </w:t>
                  </w:r>
                  <w:proofErr w:type="spellStart"/>
                  <w:r w:rsidR="00945381" w:rsidRPr="00945381">
                    <w:rPr>
                      <w:color w:val="000000" w:themeColor="text1"/>
                      <w:sz w:val="19"/>
                      <w:szCs w:val="19"/>
                      <w:shd w:val="clear" w:color="auto" w:fill="FFFFFF"/>
                      <w:lang w:val="en-US"/>
                    </w:rPr>
                    <w:t>subpunctul</w:t>
                  </w:r>
                  <w:proofErr w:type="spellEnd"/>
                  <w:r w:rsidR="00945381" w:rsidRPr="00945381">
                    <w:rPr>
                      <w:color w:val="000000" w:themeColor="text1"/>
                      <w:sz w:val="19"/>
                      <w:szCs w:val="19"/>
                      <w:shd w:val="clear" w:color="auto" w:fill="FFFFFF"/>
                      <w:lang w:val="en-US"/>
                    </w:rPr>
                    <w:t xml:space="preserve"> 2 </w:t>
                  </w:r>
                  <w:proofErr w:type="spellStart"/>
                  <w:r w:rsidR="00945381" w:rsidRPr="00945381">
                    <w:rPr>
                      <w:color w:val="000000" w:themeColor="text1"/>
                      <w:sz w:val="19"/>
                      <w:szCs w:val="19"/>
                      <w:shd w:val="clear" w:color="auto" w:fill="FFFFFF"/>
                      <w:lang w:val="en-US"/>
                    </w:rPr>
                    <w:t>ultimul</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paragraf</w:t>
                  </w:r>
                  <w:proofErr w:type="spellEnd"/>
                  <w:r w:rsidR="00945381" w:rsidRPr="00945381">
                    <w:rPr>
                      <w:color w:val="000000" w:themeColor="text1"/>
                      <w:sz w:val="19"/>
                      <w:szCs w:val="19"/>
                      <w:shd w:val="clear" w:color="auto" w:fill="FFFFFF"/>
                      <w:lang w:val="en-US"/>
                    </w:rPr>
                    <w:t xml:space="preserve"> din </w:t>
                  </w:r>
                  <w:proofErr w:type="spellStart"/>
                  <w:r w:rsidR="00945381" w:rsidRPr="00945381">
                    <w:rPr>
                      <w:color w:val="000000" w:themeColor="text1"/>
                      <w:sz w:val="19"/>
                      <w:szCs w:val="19"/>
                      <w:shd w:val="clear" w:color="auto" w:fill="FFFFFF"/>
                      <w:lang w:val="en-US"/>
                    </w:rPr>
                    <w:t>anexa</w:t>
                  </w:r>
                  <w:proofErr w:type="spellEnd"/>
                  <w:r w:rsidR="00945381" w:rsidRPr="00945381">
                    <w:rPr>
                      <w:color w:val="000000" w:themeColor="text1"/>
                      <w:sz w:val="19"/>
                      <w:szCs w:val="19"/>
                      <w:shd w:val="clear" w:color="auto" w:fill="FFFFFF"/>
                      <w:lang w:val="en-US"/>
                    </w:rPr>
                    <w:t xml:space="preserve"> II la </w:t>
                  </w:r>
                  <w:proofErr w:type="spellStart"/>
                  <w:r w:rsidR="00945381" w:rsidRPr="00945381">
                    <w:rPr>
                      <w:color w:val="000000" w:themeColor="text1"/>
                      <w:sz w:val="19"/>
                      <w:szCs w:val="19"/>
                      <w:shd w:val="clear" w:color="auto" w:fill="FFFFFF"/>
                      <w:lang w:val="en-US"/>
                    </w:rPr>
                    <w:t>Regulamentul</w:t>
                  </w:r>
                  <w:proofErr w:type="spellEnd"/>
                  <w:r w:rsidR="00945381" w:rsidRPr="00945381">
                    <w:rPr>
                      <w:color w:val="000000" w:themeColor="text1"/>
                      <w:sz w:val="19"/>
                      <w:szCs w:val="19"/>
                      <w:shd w:val="clear" w:color="auto" w:fill="FFFFFF"/>
                      <w:lang w:val="en-US"/>
                    </w:rPr>
                    <w:t xml:space="preserve"> (UE) 2023/1670 </w:t>
                  </w:r>
                  <w:proofErr w:type="spellStart"/>
                  <w:r w:rsidR="00945381" w:rsidRPr="00945381">
                    <w:rPr>
                      <w:color w:val="000000" w:themeColor="text1"/>
                      <w:sz w:val="19"/>
                      <w:szCs w:val="19"/>
                      <w:shd w:val="clear" w:color="auto" w:fill="FFFFFF"/>
                      <w:lang w:val="en-US"/>
                    </w:rPr>
                    <w:t>pentru</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telefoanele</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inteligente</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și</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în</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secțiunea</w:t>
                  </w:r>
                  <w:proofErr w:type="spellEnd"/>
                  <w:r w:rsidR="00945381" w:rsidRPr="00945381">
                    <w:rPr>
                      <w:color w:val="000000" w:themeColor="text1"/>
                      <w:sz w:val="19"/>
                      <w:szCs w:val="19"/>
                      <w:shd w:val="clear" w:color="auto" w:fill="FFFFFF"/>
                      <w:lang w:val="en-US"/>
                    </w:rPr>
                    <w:t xml:space="preserve"> D </w:t>
                  </w:r>
                  <w:proofErr w:type="spellStart"/>
                  <w:r w:rsidR="00945381" w:rsidRPr="00945381">
                    <w:rPr>
                      <w:color w:val="000000" w:themeColor="text1"/>
                      <w:sz w:val="19"/>
                      <w:szCs w:val="19"/>
                      <w:shd w:val="clear" w:color="auto" w:fill="FFFFFF"/>
                      <w:lang w:val="en-US"/>
                    </w:rPr>
                    <w:t>punctul</w:t>
                  </w:r>
                  <w:proofErr w:type="spellEnd"/>
                  <w:r w:rsidR="00945381" w:rsidRPr="00945381">
                    <w:rPr>
                      <w:color w:val="000000" w:themeColor="text1"/>
                      <w:sz w:val="19"/>
                      <w:szCs w:val="19"/>
                      <w:shd w:val="clear" w:color="auto" w:fill="FFFFFF"/>
                      <w:lang w:val="en-US"/>
                    </w:rPr>
                    <w:t xml:space="preserve"> 1.1 </w:t>
                  </w:r>
                  <w:proofErr w:type="spellStart"/>
                  <w:r w:rsidR="00945381" w:rsidRPr="00945381">
                    <w:rPr>
                      <w:color w:val="000000" w:themeColor="text1"/>
                      <w:sz w:val="19"/>
                      <w:szCs w:val="19"/>
                      <w:shd w:val="clear" w:color="auto" w:fill="FFFFFF"/>
                      <w:lang w:val="en-US"/>
                    </w:rPr>
                    <w:t>subpunctul</w:t>
                  </w:r>
                  <w:proofErr w:type="spellEnd"/>
                  <w:r w:rsidR="00945381" w:rsidRPr="00945381">
                    <w:rPr>
                      <w:color w:val="000000" w:themeColor="text1"/>
                      <w:sz w:val="19"/>
                      <w:szCs w:val="19"/>
                      <w:shd w:val="clear" w:color="auto" w:fill="FFFFFF"/>
                      <w:lang w:val="en-US"/>
                    </w:rPr>
                    <w:t xml:space="preserve"> 2 </w:t>
                  </w:r>
                  <w:proofErr w:type="spellStart"/>
                  <w:r w:rsidR="00945381" w:rsidRPr="00945381">
                    <w:rPr>
                      <w:color w:val="000000" w:themeColor="text1"/>
                      <w:sz w:val="19"/>
                      <w:szCs w:val="19"/>
                      <w:shd w:val="clear" w:color="auto" w:fill="FFFFFF"/>
                      <w:lang w:val="en-US"/>
                    </w:rPr>
                    <w:t>ultimul</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paragraf</w:t>
                  </w:r>
                  <w:proofErr w:type="spellEnd"/>
                  <w:r w:rsidR="00945381" w:rsidRPr="00945381">
                    <w:rPr>
                      <w:color w:val="000000" w:themeColor="text1"/>
                      <w:sz w:val="19"/>
                      <w:szCs w:val="19"/>
                      <w:shd w:val="clear" w:color="auto" w:fill="FFFFFF"/>
                      <w:lang w:val="en-US"/>
                    </w:rPr>
                    <w:t xml:space="preserve"> din </w:t>
                  </w:r>
                  <w:proofErr w:type="spellStart"/>
                  <w:r w:rsidR="00945381" w:rsidRPr="00945381">
                    <w:rPr>
                      <w:color w:val="000000" w:themeColor="text1"/>
                      <w:sz w:val="19"/>
                      <w:szCs w:val="19"/>
                      <w:shd w:val="clear" w:color="auto" w:fill="FFFFFF"/>
                      <w:lang w:val="en-US"/>
                    </w:rPr>
                    <w:t>anexa</w:t>
                  </w:r>
                  <w:proofErr w:type="spellEnd"/>
                  <w:r w:rsidR="00945381" w:rsidRPr="00945381">
                    <w:rPr>
                      <w:color w:val="000000" w:themeColor="text1"/>
                      <w:sz w:val="19"/>
                      <w:szCs w:val="19"/>
                      <w:shd w:val="clear" w:color="auto" w:fill="FFFFFF"/>
                      <w:lang w:val="en-US"/>
                    </w:rPr>
                    <w:t xml:space="preserve"> II la </w:t>
                  </w:r>
                  <w:proofErr w:type="spellStart"/>
                  <w:r w:rsidR="00945381" w:rsidRPr="00945381">
                    <w:rPr>
                      <w:color w:val="000000" w:themeColor="text1"/>
                      <w:sz w:val="19"/>
                      <w:szCs w:val="19"/>
                      <w:shd w:val="clear" w:color="auto" w:fill="FFFFFF"/>
                      <w:lang w:val="en-US"/>
                    </w:rPr>
                    <w:t>Regulamentul</w:t>
                  </w:r>
                  <w:proofErr w:type="spellEnd"/>
                  <w:r w:rsidR="00945381" w:rsidRPr="00945381">
                    <w:rPr>
                      <w:color w:val="000000" w:themeColor="text1"/>
                      <w:sz w:val="19"/>
                      <w:szCs w:val="19"/>
                      <w:shd w:val="clear" w:color="auto" w:fill="FFFFFF"/>
                      <w:lang w:val="en-US"/>
                    </w:rPr>
                    <w:t xml:space="preserve"> (UE) 2023/1670 </w:t>
                  </w:r>
                  <w:proofErr w:type="spellStart"/>
                  <w:r w:rsidR="00945381" w:rsidRPr="00945381">
                    <w:rPr>
                      <w:color w:val="000000" w:themeColor="text1"/>
                      <w:sz w:val="19"/>
                      <w:szCs w:val="19"/>
                      <w:shd w:val="clear" w:color="auto" w:fill="FFFFFF"/>
                      <w:lang w:val="en-US"/>
                    </w:rPr>
                    <w:t>pentru</w:t>
                  </w:r>
                  <w:proofErr w:type="spellEnd"/>
                  <w:r w:rsidR="00945381" w:rsidRPr="00945381">
                    <w:rPr>
                      <w:color w:val="000000" w:themeColor="text1"/>
                      <w:sz w:val="19"/>
                      <w:szCs w:val="19"/>
                      <w:shd w:val="clear" w:color="auto" w:fill="FFFFFF"/>
                      <w:lang w:val="en-US"/>
                    </w:rPr>
                    <w:t xml:space="preserve"> </w:t>
                  </w:r>
                  <w:proofErr w:type="spellStart"/>
                  <w:r w:rsidR="00945381" w:rsidRPr="00945381">
                    <w:rPr>
                      <w:color w:val="000000" w:themeColor="text1"/>
                      <w:sz w:val="19"/>
                      <w:szCs w:val="19"/>
                      <w:shd w:val="clear" w:color="auto" w:fill="FFFFFF"/>
                      <w:lang w:val="en-US"/>
                    </w:rPr>
                    <w:t>tabletele</w:t>
                  </w:r>
                  <w:proofErr w:type="spellEnd"/>
                  <w:r w:rsidR="00945381" w:rsidRPr="00945381">
                    <w:rPr>
                      <w:color w:val="000000" w:themeColor="text1"/>
                      <w:sz w:val="19"/>
                      <w:szCs w:val="19"/>
                      <w:shd w:val="clear" w:color="auto" w:fill="FFFFFF"/>
                      <w:lang w:val="en-US"/>
                    </w:rPr>
                    <w:t xml:space="preserve"> de tip „slate”.</w:t>
                  </w:r>
                </w:p>
                <w:p w14:paraId="13319B02" w14:textId="77777777" w:rsidR="00945381" w:rsidRDefault="00000000" w:rsidP="0014170C">
                  <w:pPr>
                    <w:pStyle w:val="ti-art"/>
                    <w:framePr w:hSpace="180" w:wrap="around" w:vAnchor="text" w:hAnchor="text" w:x="-136" w:y="1"/>
                    <w:tabs>
                      <w:tab w:val="left" w:pos="2234"/>
                    </w:tabs>
                    <w:spacing w:before="0" w:beforeAutospacing="0" w:after="0" w:afterAutospacing="0"/>
                    <w:suppressOverlap/>
                    <w:jc w:val="both"/>
                    <w:rPr>
                      <w:color w:val="000000" w:themeColor="text1"/>
                      <w:sz w:val="19"/>
                      <w:szCs w:val="19"/>
                      <w:shd w:val="clear" w:color="auto" w:fill="FFFFFF"/>
                      <w:lang w:val="en-US"/>
                    </w:rPr>
                  </w:pPr>
                  <w:hyperlink r:id="rId45" w:anchor="ntc6-L_2023214RO.01003801-E0006" w:history="1">
                    <w:r w:rsidR="00B65B78" w:rsidRPr="00B65B78">
                      <w:rPr>
                        <w:rStyle w:val="Hyperlink"/>
                        <w:color w:val="337AB7"/>
                        <w:sz w:val="19"/>
                        <w:szCs w:val="19"/>
                        <w:shd w:val="clear" w:color="auto" w:fill="FFFFFF"/>
                        <w:lang w:val="en-US"/>
                      </w:rPr>
                      <w:t>(</w:t>
                    </w:r>
                    <w:r w:rsidR="00B65B78" w:rsidRPr="00B65B78">
                      <w:rPr>
                        <w:rStyle w:val="oj-super"/>
                        <w:color w:val="337AB7"/>
                        <w:sz w:val="13"/>
                        <w:szCs w:val="13"/>
                        <w:shd w:val="clear" w:color="auto" w:fill="FFFFFF"/>
                        <w:vertAlign w:val="superscript"/>
                        <w:lang w:val="en-US"/>
                      </w:rPr>
                      <w:t>6</w:t>
                    </w:r>
                    <w:r w:rsidR="00B65B78" w:rsidRPr="00B65B78">
                      <w:rPr>
                        <w:rStyle w:val="Hyperlink"/>
                        <w:color w:val="337AB7"/>
                        <w:sz w:val="19"/>
                        <w:szCs w:val="19"/>
                        <w:shd w:val="clear" w:color="auto" w:fill="FFFFFF"/>
                        <w:lang w:val="en-US"/>
                      </w:rPr>
                      <w:t>)</w:t>
                    </w:r>
                    <w:proofErr w:type="spellStart"/>
                  </w:hyperlink>
                  <w:r w:rsidR="00B65B78" w:rsidRPr="00B65B78">
                    <w:rPr>
                      <w:color w:val="000000" w:themeColor="text1"/>
                      <w:sz w:val="19"/>
                      <w:szCs w:val="19"/>
                      <w:shd w:val="clear" w:color="auto" w:fill="FFFFFF"/>
                      <w:lang w:val="en-US"/>
                    </w:rPr>
                    <w:t>Furnizorii</w:t>
                  </w:r>
                  <w:proofErr w:type="spellEnd"/>
                  <w:r w:rsidR="00B65B78" w:rsidRPr="00B65B78">
                    <w:rPr>
                      <w:color w:val="000000" w:themeColor="text1"/>
                      <w:sz w:val="19"/>
                      <w:szCs w:val="19"/>
                      <w:shd w:val="clear" w:color="auto" w:fill="FFFFFF"/>
                      <w:lang w:val="en-US"/>
                    </w:rPr>
                    <w:t xml:space="preserve"> au </w:t>
                  </w:r>
                  <w:proofErr w:type="spellStart"/>
                  <w:r w:rsidR="00B65B78" w:rsidRPr="00B65B78">
                    <w:rPr>
                      <w:color w:val="000000" w:themeColor="text1"/>
                      <w:sz w:val="19"/>
                      <w:szCs w:val="19"/>
                      <w:shd w:val="clear" w:color="auto" w:fill="FFFFFF"/>
                      <w:lang w:val="en-US"/>
                    </w:rPr>
                    <w:t>obligația</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să</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includă</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linkul</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către</w:t>
                  </w:r>
                  <w:proofErr w:type="spellEnd"/>
                  <w:r w:rsidR="00B65B78" w:rsidRPr="00B65B78">
                    <w:rPr>
                      <w:color w:val="000000" w:themeColor="text1"/>
                      <w:sz w:val="19"/>
                      <w:szCs w:val="19"/>
                      <w:shd w:val="clear" w:color="auto" w:fill="FFFFFF"/>
                      <w:lang w:val="en-US"/>
                    </w:rPr>
                    <w:t xml:space="preserve"> site-</w:t>
                  </w:r>
                  <w:proofErr w:type="spellStart"/>
                  <w:r w:rsidR="00B65B78" w:rsidRPr="00B65B78">
                    <w:rPr>
                      <w:color w:val="000000" w:themeColor="text1"/>
                      <w:sz w:val="19"/>
                      <w:szCs w:val="19"/>
                      <w:shd w:val="clear" w:color="auto" w:fill="FFFFFF"/>
                      <w:lang w:val="en-US"/>
                    </w:rPr>
                    <w:t>ul</w:t>
                  </w:r>
                  <w:proofErr w:type="spellEnd"/>
                  <w:r w:rsidR="00B65B78" w:rsidRPr="00B65B78">
                    <w:rPr>
                      <w:color w:val="000000" w:themeColor="text1"/>
                      <w:sz w:val="19"/>
                      <w:szCs w:val="19"/>
                      <w:shd w:val="clear" w:color="auto" w:fill="FFFFFF"/>
                      <w:lang w:val="en-US"/>
                    </w:rPr>
                    <w:t xml:space="preserve"> web </w:t>
                  </w:r>
                  <w:proofErr w:type="spellStart"/>
                  <w:r w:rsidR="00B65B78" w:rsidRPr="00B65B78">
                    <w:rPr>
                      <w:color w:val="000000" w:themeColor="text1"/>
                      <w:sz w:val="19"/>
                      <w:szCs w:val="19"/>
                      <w:shd w:val="clear" w:color="auto" w:fill="FFFFFF"/>
                      <w:lang w:val="en-US"/>
                    </w:rPr>
                    <w:t>unde</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vor</w:t>
                  </w:r>
                  <w:proofErr w:type="spellEnd"/>
                  <w:r w:rsidR="00B65B78" w:rsidRPr="00B65B78">
                    <w:rPr>
                      <w:color w:val="000000" w:themeColor="text1"/>
                      <w:sz w:val="19"/>
                      <w:szCs w:val="19"/>
                      <w:shd w:val="clear" w:color="auto" w:fill="FFFFFF"/>
                      <w:lang w:val="en-US"/>
                    </w:rPr>
                    <w:t xml:space="preserve"> fi </w:t>
                  </w:r>
                  <w:proofErr w:type="spellStart"/>
                  <w:r w:rsidR="00B65B78" w:rsidRPr="00B65B78">
                    <w:rPr>
                      <w:color w:val="000000" w:themeColor="text1"/>
                      <w:sz w:val="19"/>
                      <w:szCs w:val="19"/>
                      <w:shd w:val="clear" w:color="auto" w:fill="FFFFFF"/>
                      <w:lang w:val="en-US"/>
                    </w:rPr>
                    <w:t>disponibile</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informațiile</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relevante</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Accesul</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efectiv</w:t>
                  </w:r>
                  <w:proofErr w:type="spellEnd"/>
                  <w:r w:rsidR="00B65B78" w:rsidRPr="00B65B78">
                    <w:rPr>
                      <w:color w:val="000000" w:themeColor="text1"/>
                      <w:sz w:val="19"/>
                      <w:szCs w:val="19"/>
                      <w:shd w:val="clear" w:color="auto" w:fill="FFFFFF"/>
                      <w:lang w:val="en-US"/>
                    </w:rPr>
                    <w:t xml:space="preserve"> la site-</w:t>
                  </w:r>
                  <w:proofErr w:type="spellStart"/>
                  <w:r w:rsidR="00B65B78" w:rsidRPr="00B65B78">
                    <w:rPr>
                      <w:color w:val="000000" w:themeColor="text1"/>
                      <w:sz w:val="19"/>
                      <w:szCs w:val="19"/>
                      <w:shd w:val="clear" w:color="auto" w:fill="FFFFFF"/>
                      <w:lang w:val="en-US"/>
                    </w:rPr>
                    <w:t>ul</w:t>
                  </w:r>
                  <w:proofErr w:type="spellEnd"/>
                  <w:r w:rsidR="00B65B78" w:rsidRPr="00B65B78">
                    <w:rPr>
                      <w:color w:val="000000" w:themeColor="text1"/>
                      <w:sz w:val="19"/>
                      <w:szCs w:val="19"/>
                      <w:shd w:val="clear" w:color="auto" w:fill="FFFFFF"/>
                      <w:lang w:val="en-US"/>
                    </w:rPr>
                    <w:t xml:space="preserve"> web se </w:t>
                  </w:r>
                  <w:proofErr w:type="spellStart"/>
                  <w:r w:rsidR="00B65B78" w:rsidRPr="00B65B78">
                    <w:rPr>
                      <w:color w:val="000000" w:themeColor="text1"/>
                      <w:sz w:val="19"/>
                      <w:szCs w:val="19"/>
                      <w:shd w:val="clear" w:color="auto" w:fill="FFFFFF"/>
                      <w:lang w:val="en-US"/>
                    </w:rPr>
                    <w:t>acordă</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însă</w:t>
                  </w:r>
                  <w:proofErr w:type="spellEnd"/>
                  <w:r w:rsidR="00B65B78" w:rsidRPr="00B65B78">
                    <w:rPr>
                      <w:color w:val="000000" w:themeColor="text1"/>
                      <w:sz w:val="19"/>
                      <w:szCs w:val="19"/>
                      <w:shd w:val="clear" w:color="auto" w:fill="FFFFFF"/>
                      <w:lang w:val="en-US"/>
                    </w:rPr>
                    <w:t xml:space="preserve"> conform </w:t>
                  </w:r>
                  <w:proofErr w:type="spellStart"/>
                  <w:r w:rsidR="00B65B78" w:rsidRPr="00B65B78">
                    <w:rPr>
                      <w:color w:val="000000" w:themeColor="text1"/>
                      <w:sz w:val="19"/>
                      <w:szCs w:val="19"/>
                      <w:shd w:val="clear" w:color="auto" w:fill="FFFFFF"/>
                      <w:lang w:val="en-US"/>
                    </w:rPr>
                    <w:t>calendarului</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și</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dispozițiilor</w:t>
                  </w:r>
                  <w:proofErr w:type="spellEnd"/>
                  <w:r w:rsidR="00B65B78" w:rsidRPr="00B65B78">
                    <w:rPr>
                      <w:color w:val="000000" w:themeColor="text1"/>
                      <w:sz w:val="19"/>
                      <w:szCs w:val="19"/>
                      <w:shd w:val="clear" w:color="auto" w:fill="FFFFFF"/>
                      <w:lang w:val="en-US"/>
                    </w:rPr>
                    <w:t xml:space="preserve"> din </w:t>
                  </w:r>
                  <w:proofErr w:type="spellStart"/>
                  <w:r w:rsidR="00B65B78" w:rsidRPr="00B65B78">
                    <w:rPr>
                      <w:color w:val="000000" w:themeColor="text1"/>
                      <w:sz w:val="19"/>
                      <w:szCs w:val="19"/>
                      <w:shd w:val="clear" w:color="auto" w:fill="FFFFFF"/>
                      <w:lang w:val="en-US"/>
                    </w:rPr>
                    <w:t>secțiunea</w:t>
                  </w:r>
                  <w:proofErr w:type="spellEnd"/>
                  <w:r w:rsidR="00B65B78" w:rsidRPr="00B65B78">
                    <w:rPr>
                      <w:color w:val="000000" w:themeColor="text1"/>
                      <w:sz w:val="19"/>
                      <w:szCs w:val="19"/>
                      <w:shd w:val="clear" w:color="auto" w:fill="FFFFFF"/>
                      <w:lang w:val="en-US"/>
                    </w:rPr>
                    <w:t xml:space="preserve"> B </w:t>
                  </w:r>
                  <w:proofErr w:type="spellStart"/>
                  <w:r w:rsidR="00B65B78" w:rsidRPr="00B65B78">
                    <w:rPr>
                      <w:color w:val="000000" w:themeColor="text1"/>
                      <w:sz w:val="19"/>
                      <w:szCs w:val="19"/>
                      <w:shd w:val="clear" w:color="auto" w:fill="FFFFFF"/>
                      <w:lang w:val="en-US"/>
                    </w:rPr>
                    <w:t>punctul</w:t>
                  </w:r>
                  <w:proofErr w:type="spellEnd"/>
                  <w:r w:rsidR="00B65B78" w:rsidRPr="00B65B78">
                    <w:rPr>
                      <w:color w:val="000000" w:themeColor="text1"/>
                      <w:sz w:val="19"/>
                      <w:szCs w:val="19"/>
                      <w:shd w:val="clear" w:color="auto" w:fill="FFFFFF"/>
                      <w:lang w:val="en-US"/>
                    </w:rPr>
                    <w:t xml:space="preserve"> 1.1 </w:t>
                  </w:r>
                  <w:proofErr w:type="spellStart"/>
                  <w:r w:rsidR="00B65B78" w:rsidRPr="00B65B78">
                    <w:rPr>
                      <w:color w:val="000000" w:themeColor="text1"/>
                      <w:sz w:val="19"/>
                      <w:szCs w:val="19"/>
                      <w:shd w:val="clear" w:color="auto" w:fill="FFFFFF"/>
                      <w:lang w:val="en-US"/>
                    </w:rPr>
                    <w:t>subpunctul</w:t>
                  </w:r>
                  <w:proofErr w:type="spellEnd"/>
                  <w:r w:rsidR="00B65B78" w:rsidRPr="00B65B78">
                    <w:rPr>
                      <w:color w:val="000000" w:themeColor="text1"/>
                      <w:sz w:val="19"/>
                      <w:szCs w:val="19"/>
                      <w:shd w:val="clear" w:color="auto" w:fill="FFFFFF"/>
                      <w:lang w:val="en-US"/>
                    </w:rPr>
                    <w:t xml:space="preserve"> 4 din </w:t>
                  </w:r>
                  <w:proofErr w:type="spellStart"/>
                  <w:r w:rsidR="00B65B78" w:rsidRPr="00B65B78">
                    <w:rPr>
                      <w:color w:val="000000" w:themeColor="text1"/>
                      <w:sz w:val="19"/>
                      <w:szCs w:val="19"/>
                      <w:shd w:val="clear" w:color="auto" w:fill="FFFFFF"/>
                      <w:lang w:val="en-US"/>
                    </w:rPr>
                    <w:t>anexa</w:t>
                  </w:r>
                  <w:proofErr w:type="spellEnd"/>
                  <w:r w:rsidR="00B65B78" w:rsidRPr="00B65B78">
                    <w:rPr>
                      <w:color w:val="000000" w:themeColor="text1"/>
                      <w:sz w:val="19"/>
                      <w:szCs w:val="19"/>
                      <w:shd w:val="clear" w:color="auto" w:fill="FFFFFF"/>
                      <w:lang w:val="en-US"/>
                    </w:rPr>
                    <w:t xml:space="preserve"> II la </w:t>
                  </w:r>
                  <w:proofErr w:type="spellStart"/>
                  <w:r w:rsidR="00B65B78" w:rsidRPr="00B65B78">
                    <w:rPr>
                      <w:color w:val="000000" w:themeColor="text1"/>
                      <w:sz w:val="19"/>
                      <w:szCs w:val="19"/>
                      <w:shd w:val="clear" w:color="auto" w:fill="FFFFFF"/>
                      <w:lang w:val="en-US"/>
                    </w:rPr>
                    <w:t>Regulamentul</w:t>
                  </w:r>
                  <w:proofErr w:type="spellEnd"/>
                  <w:r w:rsidR="00B65B78" w:rsidRPr="00B65B78">
                    <w:rPr>
                      <w:color w:val="000000" w:themeColor="text1"/>
                      <w:sz w:val="19"/>
                      <w:szCs w:val="19"/>
                      <w:shd w:val="clear" w:color="auto" w:fill="FFFFFF"/>
                      <w:lang w:val="en-US"/>
                    </w:rPr>
                    <w:t xml:space="preserve"> (UE) 2023/1670 </w:t>
                  </w:r>
                  <w:proofErr w:type="spellStart"/>
                  <w:r w:rsidR="00B65B78" w:rsidRPr="00B65B78">
                    <w:rPr>
                      <w:color w:val="000000" w:themeColor="text1"/>
                      <w:sz w:val="19"/>
                      <w:szCs w:val="19"/>
                      <w:shd w:val="clear" w:color="auto" w:fill="FFFFFF"/>
                      <w:lang w:val="en-US"/>
                    </w:rPr>
                    <w:t>pentru</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telefoanele</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inteligente</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și</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în</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secțiunea</w:t>
                  </w:r>
                  <w:proofErr w:type="spellEnd"/>
                  <w:r w:rsidR="00B65B78" w:rsidRPr="00B65B78">
                    <w:rPr>
                      <w:color w:val="000000" w:themeColor="text1"/>
                      <w:sz w:val="19"/>
                      <w:szCs w:val="19"/>
                      <w:shd w:val="clear" w:color="auto" w:fill="FFFFFF"/>
                      <w:lang w:val="en-US"/>
                    </w:rPr>
                    <w:t xml:space="preserve"> D </w:t>
                  </w:r>
                  <w:proofErr w:type="spellStart"/>
                  <w:r w:rsidR="00B65B78" w:rsidRPr="00B65B78">
                    <w:rPr>
                      <w:color w:val="000000" w:themeColor="text1"/>
                      <w:sz w:val="19"/>
                      <w:szCs w:val="19"/>
                      <w:shd w:val="clear" w:color="auto" w:fill="FFFFFF"/>
                      <w:lang w:val="en-US"/>
                    </w:rPr>
                    <w:t>punctul</w:t>
                  </w:r>
                  <w:proofErr w:type="spellEnd"/>
                  <w:r w:rsidR="00B65B78" w:rsidRPr="00B65B78">
                    <w:rPr>
                      <w:color w:val="000000" w:themeColor="text1"/>
                      <w:sz w:val="19"/>
                      <w:szCs w:val="19"/>
                      <w:shd w:val="clear" w:color="auto" w:fill="FFFFFF"/>
                      <w:lang w:val="en-US"/>
                    </w:rPr>
                    <w:t xml:space="preserve"> 1.1 </w:t>
                  </w:r>
                  <w:proofErr w:type="spellStart"/>
                  <w:r w:rsidR="00B65B78" w:rsidRPr="00B65B78">
                    <w:rPr>
                      <w:color w:val="000000" w:themeColor="text1"/>
                      <w:sz w:val="19"/>
                      <w:szCs w:val="19"/>
                      <w:shd w:val="clear" w:color="auto" w:fill="FFFFFF"/>
                      <w:lang w:val="en-US"/>
                    </w:rPr>
                    <w:t>subpunctul</w:t>
                  </w:r>
                  <w:proofErr w:type="spellEnd"/>
                  <w:r w:rsidR="00B65B78" w:rsidRPr="00B65B78">
                    <w:rPr>
                      <w:color w:val="000000" w:themeColor="text1"/>
                      <w:sz w:val="19"/>
                      <w:szCs w:val="19"/>
                      <w:shd w:val="clear" w:color="auto" w:fill="FFFFFF"/>
                      <w:lang w:val="en-US"/>
                    </w:rPr>
                    <w:t xml:space="preserve"> 4 din </w:t>
                  </w:r>
                  <w:proofErr w:type="spellStart"/>
                  <w:r w:rsidR="00B65B78" w:rsidRPr="00B65B78">
                    <w:rPr>
                      <w:color w:val="000000" w:themeColor="text1"/>
                      <w:sz w:val="19"/>
                      <w:szCs w:val="19"/>
                      <w:shd w:val="clear" w:color="auto" w:fill="FFFFFF"/>
                      <w:lang w:val="en-US"/>
                    </w:rPr>
                    <w:t>anexa</w:t>
                  </w:r>
                  <w:proofErr w:type="spellEnd"/>
                  <w:r w:rsidR="00B65B78" w:rsidRPr="00B65B78">
                    <w:rPr>
                      <w:color w:val="000000" w:themeColor="text1"/>
                      <w:sz w:val="19"/>
                      <w:szCs w:val="19"/>
                      <w:shd w:val="clear" w:color="auto" w:fill="FFFFFF"/>
                      <w:lang w:val="en-US"/>
                    </w:rPr>
                    <w:t xml:space="preserve"> II la </w:t>
                  </w:r>
                  <w:proofErr w:type="spellStart"/>
                  <w:r w:rsidR="00B65B78" w:rsidRPr="00B65B78">
                    <w:rPr>
                      <w:color w:val="000000" w:themeColor="text1"/>
                      <w:sz w:val="19"/>
                      <w:szCs w:val="19"/>
                      <w:shd w:val="clear" w:color="auto" w:fill="FFFFFF"/>
                      <w:lang w:val="en-US"/>
                    </w:rPr>
                    <w:t>Regulamentul</w:t>
                  </w:r>
                  <w:proofErr w:type="spellEnd"/>
                  <w:r w:rsidR="00B65B78" w:rsidRPr="00B65B78">
                    <w:rPr>
                      <w:color w:val="000000" w:themeColor="text1"/>
                      <w:sz w:val="19"/>
                      <w:szCs w:val="19"/>
                      <w:shd w:val="clear" w:color="auto" w:fill="FFFFFF"/>
                      <w:lang w:val="en-US"/>
                    </w:rPr>
                    <w:t xml:space="preserve"> (UE) 2023/1670 </w:t>
                  </w:r>
                  <w:proofErr w:type="spellStart"/>
                  <w:r w:rsidR="00B65B78" w:rsidRPr="00B65B78">
                    <w:rPr>
                      <w:color w:val="000000" w:themeColor="text1"/>
                      <w:sz w:val="19"/>
                      <w:szCs w:val="19"/>
                      <w:shd w:val="clear" w:color="auto" w:fill="FFFFFF"/>
                      <w:lang w:val="en-US"/>
                    </w:rPr>
                    <w:t>pentru</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tabletele</w:t>
                  </w:r>
                  <w:proofErr w:type="spellEnd"/>
                  <w:r w:rsidR="00B65B78" w:rsidRPr="00B65B78">
                    <w:rPr>
                      <w:color w:val="000000" w:themeColor="text1"/>
                      <w:sz w:val="19"/>
                      <w:szCs w:val="19"/>
                      <w:shd w:val="clear" w:color="auto" w:fill="FFFFFF"/>
                      <w:lang w:val="en-US"/>
                    </w:rPr>
                    <w:t xml:space="preserve"> de tip „slate”.</w:t>
                  </w:r>
                </w:p>
                <w:p w14:paraId="13529802" w14:textId="53C1E134" w:rsidR="00B65B78" w:rsidRPr="00B65B78" w:rsidRDefault="00000000" w:rsidP="0014170C">
                  <w:pPr>
                    <w:pStyle w:val="ti-art"/>
                    <w:framePr w:hSpace="180" w:wrap="around" w:vAnchor="text" w:hAnchor="text" w:x="-136" w:y="1"/>
                    <w:tabs>
                      <w:tab w:val="left" w:pos="2234"/>
                    </w:tabs>
                    <w:spacing w:before="0" w:beforeAutospacing="0" w:after="0" w:afterAutospacing="0"/>
                    <w:suppressOverlap/>
                    <w:jc w:val="both"/>
                    <w:rPr>
                      <w:color w:val="000000" w:themeColor="text1"/>
                      <w:sz w:val="20"/>
                      <w:szCs w:val="20"/>
                      <w:shd w:val="clear" w:color="auto" w:fill="FFFFFF"/>
                      <w:lang w:val="en-US"/>
                    </w:rPr>
                  </w:pPr>
                  <w:hyperlink r:id="rId46" w:anchor="ntc7-L_2023214RO.01003801-E0007" w:history="1">
                    <w:r w:rsidR="00B65B78" w:rsidRPr="00B65B78">
                      <w:rPr>
                        <w:rStyle w:val="Hyperlink"/>
                        <w:color w:val="337AB7"/>
                        <w:sz w:val="19"/>
                        <w:szCs w:val="19"/>
                        <w:shd w:val="clear" w:color="auto" w:fill="FFFFFF"/>
                        <w:lang w:val="en-US"/>
                      </w:rPr>
                      <w:t>(</w:t>
                    </w:r>
                    <w:r w:rsidR="00B65B78" w:rsidRPr="00B65B78">
                      <w:rPr>
                        <w:rStyle w:val="oj-super"/>
                        <w:color w:val="337AB7"/>
                        <w:sz w:val="13"/>
                        <w:szCs w:val="13"/>
                        <w:shd w:val="clear" w:color="auto" w:fill="FFFFFF"/>
                        <w:vertAlign w:val="superscript"/>
                        <w:lang w:val="en-US"/>
                      </w:rPr>
                      <w:t>7</w:t>
                    </w:r>
                    <w:r w:rsidR="00B65B78" w:rsidRPr="00B65B78">
                      <w:rPr>
                        <w:rStyle w:val="Hyperlink"/>
                        <w:color w:val="337AB7"/>
                        <w:sz w:val="19"/>
                        <w:szCs w:val="19"/>
                        <w:shd w:val="clear" w:color="auto" w:fill="FFFFFF"/>
                        <w:lang w:val="en-US"/>
                      </w:rPr>
                      <w:t>)</w:t>
                    </w:r>
                    <w:proofErr w:type="spellStart"/>
                  </w:hyperlink>
                  <w:r w:rsidR="00B65B78" w:rsidRPr="00B65B78">
                    <w:rPr>
                      <w:color w:val="000000" w:themeColor="text1"/>
                      <w:sz w:val="19"/>
                      <w:szCs w:val="19"/>
                      <w:shd w:val="clear" w:color="auto" w:fill="FFFFFF"/>
                      <w:lang w:val="en-US"/>
                    </w:rPr>
                    <w:t>Furnizorul</w:t>
                  </w:r>
                  <w:proofErr w:type="spellEnd"/>
                  <w:r w:rsidR="00B65B78" w:rsidRPr="00B65B78">
                    <w:rPr>
                      <w:color w:val="000000" w:themeColor="text1"/>
                      <w:sz w:val="19"/>
                      <w:szCs w:val="19"/>
                      <w:shd w:val="clear" w:color="auto" w:fill="FFFFFF"/>
                      <w:lang w:val="en-US"/>
                    </w:rPr>
                    <w:t xml:space="preserve"> nu </w:t>
                  </w:r>
                  <w:proofErr w:type="spellStart"/>
                  <w:r w:rsidR="00B65B78" w:rsidRPr="00B65B78">
                    <w:rPr>
                      <w:color w:val="000000" w:themeColor="text1"/>
                      <w:sz w:val="19"/>
                      <w:szCs w:val="19"/>
                      <w:shd w:val="clear" w:color="auto" w:fill="FFFFFF"/>
                      <w:lang w:val="en-US"/>
                    </w:rPr>
                    <w:t>trebuie</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să</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introducă</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aceste</w:t>
                  </w:r>
                  <w:proofErr w:type="spellEnd"/>
                  <w:r w:rsidR="00B65B78" w:rsidRPr="00B65B78">
                    <w:rPr>
                      <w:color w:val="000000" w:themeColor="text1"/>
                      <w:sz w:val="19"/>
                      <w:szCs w:val="19"/>
                      <w:shd w:val="clear" w:color="auto" w:fill="FFFFFF"/>
                      <w:lang w:val="en-US"/>
                    </w:rPr>
                    <w:t xml:space="preserve"> date </w:t>
                  </w:r>
                  <w:proofErr w:type="spellStart"/>
                  <w:r w:rsidR="00B65B78" w:rsidRPr="00B65B78">
                    <w:rPr>
                      <w:color w:val="000000" w:themeColor="text1"/>
                      <w:sz w:val="19"/>
                      <w:szCs w:val="19"/>
                      <w:shd w:val="clear" w:color="auto" w:fill="FFFFFF"/>
                      <w:lang w:val="en-US"/>
                    </w:rPr>
                    <w:t>pentru</w:t>
                  </w:r>
                  <w:proofErr w:type="spellEnd"/>
                  <w:r w:rsidR="00B65B78" w:rsidRPr="00B65B78">
                    <w:rPr>
                      <w:color w:val="000000" w:themeColor="text1"/>
                      <w:sz w:val="19"/>
                      <w:szCs w:val="19"/>
                      <w:shd w:val="clear" w:color="auto" w:fill="FFFFFF"/>
                      <w:lang w:val="en-US"/>
                    </w:rPr>
                    <w:t xml:space="preserve"> </w:t>
                  </w:r>
                  <w:proofErr w:type="spellStart"/>
                  <w:r w:rsidR="00B65B78" w:rsidRPr="00B65B78">
                    <w:rPr>
                      <w:color w:val="000000" w:themeColor="text1"/>
                      <w:sz w:val="19"/>
                      <w:szCs w:val="19"/>
                      <w:shd w:val="clear" w:color="auto" w:fill="FFFFFF"/>
                      <w:lang w:val="en-US"/>
                    </w:rPr>
                    <w:t>fiecare</w:t>
                  </w:r>
                  <w:proofErr w:type="spellEnd"/>
                  <w:r w:rsidR="00B65B78" w:rsidRPr="00B65B78">
                    <w:rPr>
                      <w:color w:val="000000" w:themeColor="text1"/>
                      <w:sz w:val="19"/>
                      <w:szCs w:val="19"/>
                      <w:shd w:val="clear" w:color="auto" w:fill="FFFFFF"/>
                      <w:lang w:val="en-US"/>
                    </w:rPr>
                    <w:t xml:space="preserve"> model </w:t>
                  </w:r>
                  <w:proofErr w:type="spellStart"/>
                  <w:r w:rsidR="00B65B78" w:rsidRPr="00B65B78">
                    <w:rPr>
                      <w:color w:val="000000" w:themeColor="text1"/>
                      <w:sz w:val="19"/>
                      <w:szCs w:val="19"/>
                      <w:shd w:val="clear" w:color="auto" w:fill="FFFFFF"/>
                      <w:lang w:val="en-US"/>
                    </w:rPr>
                    <w:t>dacă</w:t>
                  </w:r>
                  <w:proofErr w:type="spellEnd"/>
                  <w:r w:rsidR="00B65B78" w:rsidRPr="00B65B78">
                    <w:rPr>
                      <w:color w:val="000000" w:themeColor="text1"/>
                      <w:sz w:val="19"/>
                      <w:szCs w:val="19"/>
                      <w:shd w:val="clear" w:color="auto" w:fill="FFFFFF"/>
                      <w:lang w:val="en-US"/>
                    </w:rPr>
                    <w:t xml:space="preserve"> sunt </w:t>
                  </w:r>
                  <w:proofErr w:type="spellStart"/>
                  <w:r w:rsidR="00B65B78" w:rsidRPr="00B65B78">
                    <w:rPr>
                      <w:color w:val="000000" w:themeColor="text1"/>
                      <w:sz w:val="19"/>
                      <w:szCs w:val="19"/>
                      <w:shd w:val="clear" w:color="auto" w:fill="FFFFFF"/>
                      <w:lang w:val="en-US"/>
                    </w:rPr>
                    <w:t>furnizate</w:t>
                  </w:r>
                  <w:proofErr w:type="spellEnd"/>
                  <w:r w:rsidR="00B65B78" w:rsidRPr="00B65B78">
                    <w:rPr>
                      <w:color w:val="000000" w:themeColor="text1"/>
                      <w:sz w:val="19"/>
                      <w:szCs w:val="19"/>
                      <w:shd w:val="clear" w:color="auto" w:fill="FFFFFF"/>
                      <w:lang w:val="en-US"/>
                    </w:rPr>
                    <w:t xml:space="preserve"> automat de </w:t>
                  </w:r>
                  <w:proofErr w:type="spellStart"/>
                  <w:r w:rsidR="00B65B78" w:rsidRPr="00B65B78">
                    <w:rPr>
                      <w:color w:val="000000" w:themeColor="text1"/>
                      <w:sz w:val="19"/>
                      <w:szCs w:val="19"/>
                      <w:shd w:val="clear" w:color="auto" w:fill="FFFFFF"/>
                      <w:lang w:val="en-US"/>
                    </w:rPr>
                    <w:t>baza</w:t>
                  </w:r>
                  <w:proofErr w:type="spellEnd"/>
                  <w:r w:rsidR="00B65B78" w:rsidRPr="00B65B78">
                    <w:rPr>
                      <w:color w:val="000000" w:themeColor="text1"/>
                      <w:sz w:val="19"/>
                      <w:szCs w:val="19"/>
                      <w:shd w:val="clear" w:color="auto" w:fill="FFFFFF"/>
                      <w:lang w:val="en-US"/>
                    </w:rPr>
                    <w:t xml:space="preserve"> de date.</w:t>
                  </w:r>
                </w:p>
              </w:tc>
            </w:tr>
          </w:tbl>
          <w:p w14:paraId="131894C7" w14:textId="472B631F" w:rsidR="006470AC" w:rsidRPr="006470AC" w:rsidRDefault="006470AC" w:rsidP="006470AC">
            <w:pPr>
              <w:pStyle w:val="ti-art"/>
              <w:shd w:val="clear" w:color="auto" w:fill="FFFFFF"/>
              <w:tabs>
                <w:tab w:val="left" w:pos="2234"/>
              </w:tabs>
              <w:spacing w:before="0" w:beforeAutospacing="0" w:after="0" w:afterAutospacing="0"/>
              <w:rPr>
                <w:i/>
                <w:iCs/>
                <w:color w:val="333333"/>
                <w:sz w:val="20"/>
                <w:szCs w:val="20"/>
                <w:lang w:val="en-US"/>
              </w:rPr>
            </w:pPr>
          </w:p>
        </w:tc>
        <w:tc>
          <w:tcPr>
            <w:tcW w:w="4253" w:type="dxa"/>
            <w:shd w:val="clear" w:color="auto" w:fill="auto"/>
          </w:tcPr>
          <w:p w14:paraId="0E7FE3D7" w14:textId="79F93DEC" w:rsidR="003F3FD4" w:rsidRPr="00166133" w:rsidRDefault="003F3FD4" w:rsidP="003F3FD4">
            <w:pPr>
              <w:spacing w:after="0" w:line="240" w:lineRule="auto"/>
              <w:jc w:val="right"/>
              <w:rPr>
                <w:rFonts w:ascii="Times New Roman" w:hAnsi="Times New Roman"/>
                <w:sz w:val="20"/>
                <w:szCs w:val="20"/>
                <w:lang w:val="en-US"/>
              </w:rPr>
            </w:pPr>
            <w:proofErr w:type="spellStart"/>
            <w:r w:rsidRPr="00166133">
              <w:rPr>
                <w:rFonts w:ascii="Times New Roman" w:hAnsi="Times New Roman"/>
                <w:sz w:val="20"/>
                <w:szCs w:val="20"/>
                <w:lang w:val="en-US"/>
              </w:rPr>
              <w:lastRenderedPageBreak/>
              <w:t>Anexa</w:t>
            </w:r>
            <w:proofErr w:type="spellEnd"/>
            <w:r w:rsidRPr="00166133">
              <w:rPr>
                <w:rFonts w:ascii="Times New Roman" w:hAnsi="Times New Roman"/>
                <w:sz w:val="20"/>
                <w:szCs w:val="20"/>
                <w:lang w:val="en-US"/>
              </w:rPr>
              <w:t xml:space="preserve"> nr.</w:t>
            </w:r>
            <w:r w:rsidR="00182FAA">
              <w:rPr>
                <w:rFonts w:ascii="Times New Roman" w:hAnsi="Times New Roman"/>
                <w:sz w:val="20"/>
                <w:szCs w:val="20"/>
                <w:lang w:val="en-US"/>
              </w:rPr>
              <w:t>5</w:t>
            </w:r>
          </w:p>
          <w:p w14:paraId="5B5466ED" w14:textId="77777777" w:rsidR="003F3FD4" w:rsidRPr="00166133" w:rsidRDefault="003F3FD4" w:rsidP="003F3FD4">
            <w:pPr>
              <w:spacing w:after="0" w:line="240" w:lineRule="auto"/>
              <w:ind w:firstLine="540"/>
              <w:jc w:val="right"/>
              <w:rPr>
                <w:rFonts w:ascii="Times New Roman" w:hAnsi="Times New Roman"/>
                <w:color w:val="000000"/>
                <w:sz w:val="20"/>
                <w:szCs w:val="20"/>
                <w:shd w:val="clear" w:color="auto" w:fill="FFFFFF"/>
                <w:lang w:val="en-US"/>
              </w:rPr>
            </w:pPr>
            <w:r w:rsidRPr="00166133">
              <w:rPr>
                <w:rFonts w:ascii="Times New Roman" w:hAnsi="Times New Roman"/>
                <w:color w:val="000000"/>
                <w:sz w:val="20"/>
                <w:szCs w:val="20"/>
                <w:lang w:val="en-US"/>
              </w:rPr>
              <w:t xml:space="preserve">la </w:t>
            </w:r>
            <w:r w:rsidRPr="00166133">
              <w:rPr>
                <w:rFonts w:ascii="Times New Roman" w:hAnsi="Times New Roman"/>
                <w:color w:val="000000"/>
                <w:sz w:val="20"/>
                <w:szCs w:val="20"/>
                <w:lang w:val="it-IT"/>
              </w:rPr>
              <w:t xml:space="preserve">Regulamentul cu privire la </w:t>
            </w:r>
            <w:proofErr w:type="spellStart"/>
            <w:r w:rsidRPr="00166133">
              <w:rPr>
                <w:rFonts w:ascii="Times New Roman" w:hAnsi="Times New Roman"/>
                <w:color w:val="000000"/>
                <w:sz w:val="20"/>
                <w:szCs w:val="20"/>
                <w:shd w:val="clear" w:color="auto" w:fill="FFFFFF"/>
                <w:lang w:val="en-US"/>
              </w:rPr>
              <w:t>etichetarea</w:t>
            </w:r>
            <w:proofErr w:type="spellEnd"/>
            <w:r w:rsidRPr="00166133">
              <w:rPr>
                <w:rFonts w:ascii="Times New Roman" w:hAnsi="Times New Roman"/>
                <w:color w:val="000000"/>
                <w:sz w:val="20"/>
                <w:szCs w:val="20"/>
                <w:shd w:val="clear" w:color="auto" w:fill="FFFFFF"/>
                <w:lang w:val="en-US"/>
              </w:rPr>
              <w:t xml:space="preserve"> </w:t>
            </w:r>
          </w:p>
          <w:p w14:paraId="4FFD784D" w14:textId="77777777" w:rsidR="003F3FD4" w:rsidRPr="00166133" w:rsidRDefault="003F3FD4" w:rsidP="003F3FD4">
            <w:pPr>
              <w:spacing w:after="0" w:line="240" w:lineRule="auto"/>
              <w:ind w:firstLine="540"/>
              <w:jc w:val="right"/>
              <w:rPr>
                <w:rFonts w:ascii="Times New Roman" w:hAnsi="Times New Roman"/>
                <w:color w:val="000000"/>
                <w:sz w:val="20"/>
                <w:szCs w:val="20"/>
                <w:shd w:val="clear" w:color="auto" w:fill="FFFFFF"/>
                <w:lang w:val="en-US"/>
              </w:rPr>
            </w:pPr>
            <w:proofErr w:type="spellStart"/>
            <w:r w:rsidRPr="00166133">
              <w:rPr>
                <w:rFonts w:ascii="Times New Roman" w:hAnsi="Times New Roman"/>
                <w:color w:val="000000"/>
                <w:sz w:val="20"/>
                <w:szCs w:val="20"/>
                <w:shd w:val="clear" w:color="auto" w:fill="FFFFFF"/>
                <w:lang w:val="en-US"/>
              </w:rPr>
              <w:t>energetică</w:t>
            </w:r>
            <w:proofErr w:type="spellEnd"/>
            <w:r w:rsidRPr="00166133">
              <w:rPr>
                <w:rFonts w:ascii="Times New Roman" w:hAnsi="Times New Roman"/>
                <w:color w:val="000000"/>
                <w:sz w:val="20"/>
                <w:szCs w:val="20"/>
                <w:shd w:val="clear" w:color="auto" w:fill="FFFFFF"/>
                <w:lang w:val="en-US"/>
              </w:rPr>
              <w:t xml:space="preserve"> a </w:t>
            </w:r>
            <w:proofErr w:type="spellStart"/>
            <w:r w:rsidRPr="00166133">
              <w:rPr>
                <w:rFonts w:ascii="Times New Roman" w:hAnsi="Times New Roman"/>
                <w:color w:val="000000"/>
                <w:sz w:val="20"/>
                <w:szCs w:val="20"/>
                <w:shd w:val="clear" w:color="auto" w:fill="FFFFFF"/>
                <w:lang w:val="en-US"/>
              </w:rPr>
              <w:t>telefoanelor</w:t>
            </w:r>
            <w:proofErr w:type="spellEnd"/>
            <w:r w:rsidRPr="00166133">
              <w:rPr>
                <w:rFonts w:ascii="Times New Roman" w:hAnsi="Times New Roman"/>
                <w:color w:val="000000"/>
                <w:sz w:val="20"/>
                <w:szCs w:val="20"/>
                <w:shd w:val="clear" w:color="auto" w:fill="FFFFFF"/>
                <w:lang w:val="en-US"/>
              </w:rPr>
              <w:t xml:space="preserve"> </w:t>
            </w:r>
            <w:proofErr w:type="spellStart"/>
            <w:r w:rsidRPr="00166133">
              <w:rPr>
                <w:rFonts w:ascii="Times New Roman" w:hAnsi="Times New Roman"/>
                <w:color w:val="000000"/>
                <w:sz w:val="20"/>
                <w:szCs w:val="20"/>
                <w:shd w:val="clear" w:color="auto" w:fill="FFFFFF"/>
                <w:lang w:val="en-US"/>
              </w:rPr>
              <w:t>inteligente</w:t>
            </w:r>
            <w:proofErr w:type="spellEnd"/>
            <w:r w:rsidRPr="00166133">
              <w:rPr>
                <w:rFonts w:ascii="Times New Roman" w:hAnsi="Times New Roman"/>
                <w:color w:val="000000"/>
                <w:sz w:val="20"/>
                <w:szCs w:val="20"/>
                <w:shd w:val="clear" w:color="auto" w:fill="FFFFFF"/>
                <w:lang w:val="en-US"/>
              </w:rPr>
              <w:t xml:space="preserve"> </w:t>
            </w:r>
          </w:p>
          <w:p w14:paraId="49FCF285" w14:textId="77777777" w:rsidR="003F3FD4" w:rsidRPr="00166133" w:rsidRDefault="003F3FD4" w:rsidP="003F3FD4">
            <w:pPr>
              <w:spacing w:after="0" w:line="240" w:lineRule="auto"/>
              <w:ind w:firstLine="540"/>
              <w:jc w:val="right"/>
              <w:rPr>
                <w:rFonts w:ascii="Times New Roman" w:hAnsi="Times New Roman"/>
                <w:color w:val="000000"/>
                <w:sz w:val="20"/>
                <w:szCs w:val="20"/>
                <w:lang w:val="it-IT"/>
              </w:rPr>
            </w:pPr>
            <w:proofErr w:type="spellStart"/>
            <w:r w:rsidRPr="00166133">
              <w:rPr>
                <w:rFonts w:ascii="Times New Roman" w:hAnsi="Times New Roman"/>
                <w:color w:val="000000"/>
                <w:sz w:val="20"/>
                <w:szCs w:val="20"/>
                <w:shd w:val="clear" w:color="auto" w:fill="FFFFFF"/>
                <w:lang w:val="en-US"/>
              </w:rPr>
              <w:t>și</w:t>
            </w:r>
            <w:proofErr w:type="spellEnd"/>
            <w:r w:rsidRPr="00166133">
              <w:rPr>
                <w:rFonts w:ascii="Times New Roman" w:hAnsi="Times New Roman"/>
                <w:color w:val="000000"/>
                <w:sz w:val="20"/>
                <w:szCs w:val="20"/>
                <w:shd w:val="clear" w:color="auto" w:fill="FFFFFF"/>
                <w:lang w:val="en-US"/>
              </w:rPr>
              <w:t xml:space="preserve"> a </w:t>
            </w:r>
            <w:proofErr w:type="spellStart"/>
            <w:r w:rsidRPr="00166133">
              <w:rPr>
                <w:rFonts w:ascii="Times New Roman" w:hAnsi="Times New Roman"/>
                <w:color w:val="000000"/>
                <w:sz w:val="20"/>
                <w:szCs w:val="20"/>
                <w:shd w:val="clear" w:color="auto" w:fill="FFFFFF"/>
                <w:lang w:val="en-US"/>
              </w:rPr>
              <w:t>tabletelor</w:t>
            </w:r>
            <w:proofErr w:type="spellEnd"/>
            <w:r w:rsidRPr="00166133">
              <w:rPr>
                <w:rFonts w:ascii="Times New Roman" w:hAnsi="Times New Roman"/>
                <w:color w:val="000000"/>
                <w:sz w:val="20"/>
                <w:szCs w:val="20"/>
                <w:shd w:val="clear" w:color="auto" w:fill="FFFFFF"/>
                <w:lang w:val="en-US"/>
              </w:rPr>
              <w:t xml:space="preserve"> de tip „slate”</w:t>
            </w:r>
          </w:p>
          <w:p w14:paraId="77174F8E" w14:textId="77777777" w:rsidR="003F3FD4" w:rsidRPr="00CA1674" w:rsidRDefault="003F3FD4" w:rsidP="003F3FD4">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r w:rsidRPr="00CA1674">
              <w:rPr>
                <w:b/>
                <w:bCs/>
                <w:color w:val="000000" w:themeColor="text1"/>
                <w:sz w:val="20"/>
                <w:szCs w:val="20"/>
                <w:shd w:val="clear" w:color="auto" w:fill="FFFFFF"/>
                <w:lang w:val="en-US"/>
              </w:rPr>
              <w:t>FIȘA CU INFORMAȚII DESPRE PRODUS</w:t>
            </w:r>
          </w:p>
          <w:p w14:paraId="01B86D23" w14:textId="77777777" w:rsidR="003F3FD4" w:rsidRPr="003F3FD4" w:rsidRDefault="003F3FD4" w:rsidP="003F3FD4">
            <w:pPr>
              <w:spacing w:after="0" w:line="240" w:lineRule="auto"/>
              <w:ind w:firstLine="709"/>
              <w:jc w:val="both"/>
              <w:rPr>
                <w:rFonts w:ascii="Times New Roman" w:hAnsi="Times New Roman"/>
                <w:color w:val="000000" w:themeColor="text1"/>
                <w:sz w:val="20"/>
                <w:szCs w:val="20"/>
                <w:shd w:val="clear" w:color="auto" w:fill="FFFFFF"/>
                <w:lang w:val="en-US"/>
              </w:rPr>
            </w:pPr>
            <w:proofErr w:type="spellStart"/>
            <w:r w:rsidRPr="003F3FD4">
              <w:rPr>
                <w:rFonts w:ascii="Times New Roman" w:hAnsi="Times New Roman"/>
                <w:color w:val="000000" w:themeColor="text1"/>
                <w:sz w:val="20"/>
                <w:szCs w:val="20"/>
                <w:shd w:val="clear" w:color="auto" w:fill="FFFFFF"/>
                <w:lang w:val="en-US"/>
              </w:rPr>
              <w:t>În</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temeiul</w:t>
            </w:r>
            <w:proofErr w:type="spellEnd"/>
            <w:r w:rsidRPr="003F3FD4">
              <w:rPr>
                <w:rFonts w:ascii="Times New Roman" w:hAnsi="Times New Roman"/>
                <w:color w:val="000000" w:themeColor="text1"/>
                <w:sz w:val="20"/>
                <w:szCs w:val="20"/>
                <w:shd w:val="clear" w:color="auto" w:fill="FFFFFF"/>
                <w:lang w:val="en-US"/>
              </w:rPr>
              <w:t xml:space="preserve"> pct.4 sbp.2), </w:t>
            </w:r>
            <w:proofErr w:type="spellStart"/>
            <w:r w:rsidRPr="003F3FD4">
              <w:rPr>
                <w:rFonts w:ascii="Times New Roman" w:hAnsi="Times New Roman"/>
                <w:color w:val="000000" w:themeColor="text1"/>
                <w:sz w:val="20"/>
                <w:szCs w:val="20"/>
                <w:shd w:val="clear" w:color="auto" w:fill="FFFFFF"/>
                <w:lang w:val="en-US"/>
              </w:rPr>
              <w:t>furnizorul</w:t>
            </w:r>
            <w:proofErr w:type="spellEnd"/>
            <w:r w:rsidRPr="003F3FD4">
              <w:rPr>
                <w:rFonts w:ascii="Times New Roman" w:hAnsi="Times New Roman"/>
                <w:color w:val="000000" w:themeColor="text1"/>
                <w:sz w:val="20"/>
                <w:szCs w:val="20"/>
                <w:shd w:val="clear" w:color="auto" w:fill="FFFFFF"/>
                <w:lang w:val="en-US"/>
              </w:rPr>
              <w:t xml:space="preserve"> introduce </w:t>
            </w:r>
            <w:proofErr w:type="spellStart"/>
            <w:r w:rsidRPr="003F3FD4">
              <w:rPr>
                <w:rFonts w:ascii="Times New Roman" w:hAnsi="Times New Roman"/>
                <w:color w:val="000000" w:themeColor="text1"/>
                <w:sz w:val="20"/>
                <w:szCs w:val="20"/>
                <w:shd w:val="clear" w:color="auto" w:fill="FFFFFF"/>
                <w:lang w:val="en-US"/>
              </w:rPr>
              <w:t>în</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baza</w:t>
            </w:r>
            <w:proofErr w:type="spellEnd"/>
            <w:r w:rsidRPr="003F3FD4">
              <w:rPr>
                <w:rFonts w:ascii="Times New Roman" w:hAnsi="Times New Roman"/>
                <w:color w:val="000000" w:themeColor="text1"/>
                <w:sz w:val="20"/>
                <w:szCs w:val="20"/>
                <w:shd w:val="clear" w:color="auto" w:fill="FFFFFF"/>
                <w:lang w:val="en-US"/>
              </w:rPr>
              <w:t xml:space="preserve"> de date cu </w:t>
            </w:r>
            <w:proofErr w:type="spellStart"/>
            <w:r w:rsidRPr="003F3FD4">
              <w:rPr>
                <w:rFonts w:ascii="Times New Roman" w:hAnsi="Times New Roman"/>
                <w:color w:val="000000" w:themeColor="text1"/>
                <w:sz w:val="20"/>
                <w:szCs w:val="20"/>
                <w:shd w:val="clear" w:color="auto" w:fill="FFFFFF"/>
                <w:lang w:val="en-US"/>
              </w:rPr>
              <w:t>produse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informațiile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prevăzute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în</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tabelul</w:t>
            </w:r>
            <w:proofErr w:type="spellEnd"/>
            <w:r w:rsidRPr="003F3FD4">
              <w:rPr>
                <w:rFonts w:ascii="Times New Roman" w:hAnsi="Times New Roman"/>
                <w:color w:val="000000" w:themeColor="text1"/>
                <w:sz w:val="20"/>
                <w:szCs w:val="20"/>
                <w:shd w:val="clear" w:color="auto" w:fill="FFFFFF"/>
                <w:lang w:val="en-US"/>
              </w:rPr>
              <w:t xml:space="preserve"> 8.</w:t>
            </w:r>
          </w:p>
          <w:p w14:paraId="1B3F8340" w14:textId="77777777" w:rsidR="003F3FD4" w:rsidRPr="003F3FD4" w:rsidRDefault="003F3FD4" w:rsidP="003F3FD4">
            <w:pPr>
              <w:spacing w:after="0" w:line="240" w:lineRule="auto"/>
              <w:ind w:firstLine="709"/>
              <w:jc w:val="both"/>
              <w:rPr>
                <w:rFonts w:ascii="Times New Roman" w:hAnsi="Times New Roman"/>
                <w:color w:val="000000" w:themeColor="text1"/>
                <w:sz w:val="20"/>
                <w:szCs w:val="20"/>
                <w:shd w:val="clear" w:color="auto" w:fill="FFFFFF"/>
                <w:lang w:val="en-US"/>
              </w:rPr>
            </w:pPr>
            <w:proofErr w:type="spellStart"/>
            <w:r w:rsidRPr="003F3FD4">
              <w:rPr>
                <w:rFonts w:ascii="Times New Roman" w:hAnsi="Times New Roman"/>
                <w:color w:val="000000" w:themeColor="text1"/>
                <w:sz w:val="20"/>
                <w:szCs w:val="20"/>
                <w:shd w:val="clear" w:color="auto" w:fill="FFFFFF"/>
                <w:lang w:val="en-US"/>
              </w:rPr>
              <w:t>Manualul</w:t>
            </w:r>
            <w:proofErr w:type="spellEnd"/>
            <w:r w:rsidRPr="003F3FD4">
              <w:rPr>
                <w:rFonts w:ascii="Times New Roman" w:hAnsi="Times New Roman"/>
                <w:color w:val="000000" w:themeColor="text1"/>
                <w:sz w:val="20"/>
                <w:szCs w:val="20"/>
                <w:shd w:val="clear" w:color="auto" w:fill="FFFFFF"/>
                <w:lang w:val="en-US"/>
              </w:rPr>
              <w:t xml:space="preserve"> de </w:t>
            </w:r>
            <w:proofErr w:type="spellStart"/>
            <w:r w:rsidRPr="003F3FD4">
              <w:rPr>
                <w:rFonts w:ascii="Times New Roman" w:hAnsi="Times New Roman"/>
                <w:color w:val="000000" w:themeColor="text1"/>
                <w:sz w:val="20"/>
                <w:szCs w:val="20"/>
                <w:shd w:val="clear" w:color="auto" w:fill="FFFFFF"/>
                <w:lang w:val="en-US"/>
              </w:rPr>
              <w:t>utilizare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sau</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alte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documente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furnizate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odată</w:t>
            </w:r>
            <w:proofErr w:type="spellEnd"/>
            <w:r w:rsidRPr="003F3FD4">
              <w:rPr>
                <w:rFonts w:ascii="Times New Roman" w:hAnsi="Times New Roman"/>
                <w:color w:val="000000" w:themeColor="text1"/>
                <w:sz w:val="20"/>
                <w:szCs w:val="20"/>
                <w:shd w:val="clear" w:color="auto" w:fill="FFFFFF"/>
                <w:lang w:val="en-US"/>
              </w:rPr>
              <w:t xml:space="preserve"> cu </w:t>
            </w:r>
            <w:proofErr w:type="spellStart"/>
            <w:r w:rsidRPr="003F3FD4">
              <w:rPr>
                <w:rFonts w:ascii="Times New Roman" w:hAnsi="Times New Roman"/>
                <w:color w:val="000000" w:themeColor="text1"/>
                <w:sz w:val="20"/>
                <w:szCs w:val="20"/>
                <w:shd w:val="clear" w:color="auto" w:fill="FFFFFF"/>
                <w:lang w:val="en-US"/>
              </w:rPr>
              <w:t>produsul</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trebuie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să</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indice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în</w:t>
            </w:r>
            <w:proofErr w:type="spellEnd"/>
            <w:r w:rsidRPr="003F3FD4">
              <w:rPr>
                <w:rFonts w:ascii="Times New Roman" w:hAnsi="Times New Roman"/>
                <w:color w:val="000000" w:themeColor="text1"/>
                <w:sz w:val="20"/>
                <w:szCs w:val="20"/>
                <w:shd w:val="clear" w:color="auto" w:fill="FFFFFF"/>
                <w:lang w:val="en-US"/>
              </w:rPr>
              <w:t xml:space="preserve"> mod </w:t>
            </w:r>
            <w:proofErr w:type="spellStart"/>
            <w:r w:rsidRPr="003F3FD4">
              <w:rPr>
                <w:rFonts w:ascii="Times New Roman" w:hAnsi="Times New Roman"/>
                <w:color w:val="000000" w:themeColor="text1"/>
                <w:sz w:val="20"/>
                <w:szCs w:val="20"/>
                <w:shd w:val="clear" w:color="auto" w:fill="FFFFFF"/>
                <w:lang w:val="en-US"/>
              </w:rPr>
              <w:t>clar</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linkul</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către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informațiile</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despre</w:t>
            </w:r>
            <w:proofErr w:type="spellEnd"/>
            <w:r w:rsidRPr="003F3FD4">
              <w:rPr>
                <w:rFonts w:ascii="Times New Roman" w:hAnsi="Times New Roman"/>
                <w:color w:val="000000" w:themeColor="text1"/>
                <w:sz w:val="20"/>
                <w:szCs w:val="20"/>
                <w:shd w:val="clear" w:color="auto" w:fill="FFFFFF"/>
                <w:lang w:val="en-US"/>
              </w:rPr>
              <w:t xml:space="preserve"> model din </w:t>
            </w:r>
            <w:proofErr w:type="spellStart"/>
            <w:r w:rsidRPr="003F3FD4">
              <w:rPr>
                <w:rFonts w:ascii="Times New Roman" w:hAnsi="Times New Roman"/>
                <w:color w:val="000000" w:themeColor="text1"/>
                <w:sz w:val="20"/>
                <w:szCs w:val="20"/>
                <w:shd w:val="clear" w:color="auto" w:fill="FFFFFF"/>
                <w:lang w:val="en-US"/>
              </w:rPr>
              <w:t>baza</w:t>
            </w:r>
            <w:proofErr w:type="spellEnd"/>
            <w:r w:rsidRPr="003F3FD4">
              <w:rPr>
                <w:rFonts w:ascii="Times New Roman" w:hAnsi="Times New Roman"/>
                <w:color w:val="000000" w:themeColor="text1"/>
                <w:sz w:val="20"/>
                <w:szCs w:val="20"/>
                <w:shd w:val="clear" w:color="auto" w:fill="FFFFFF"/>
                <w:lang w:val="en-US"/>
              </w:rPr>
              <w:t xml:space="preserve"> de date cu </w:t>
            </w:r>
            <w:proofErr w:type="spellStart"/>
            <w:r w:rsidRPr="003F3FD4">
              <w:rPr>
                <w:rFonts w:ascii="Times New Roman" w:hAnsi="Times New Roman"/>
                <w:color w:val="000000" w:themeColor="text1"/>
                <w:sz w:val="20"/>
                <w:szCs w:val="20"/>
                <w:shd w:val="clear" w:color="auto" w:fill="FFFFFF"/>
                <w:lang w:val="en-US"/>
              </w:rPr>
              <w:t>produse</w:t>
            </w:r>
            <w:proofErr w:type="spellEnd"/>
            <w:r w:rsidRPr="003F3FD4">
              <w:rPr>
                <w:rFonts w:ascii="Times New Roman" w:hAnsi="Times New Roman"/>
                <w:color w:val="000000" w:themeColor="text1"/>
                <w:sz w:val="20"/>
                <w:szCs w:val="20"/>
                <w:shd w:val="clear" w:color="auto" w:fill="FFFFFF"/>
                <w:lang w:val="en-US"/>
              </w:rPr>
              <w:t xml:space="preserve">, sub forma </w:t>
            </w:r>
            <w:proofErr w:type="spellStart"/>
            <w:r w:rsidRPr="003F3FD4">
              <w:rPr>
                <w:rFonts w:ascii="Times New Roman" w:hAnsi="Times New Roman"/>
                <w:color w:val="000000" w:themeColor="text1"/>
                <w:sz w:val="20"/>
                <w:szCs w:val="20"/>
                <w:shd w:val="clear" w:color="auto" w:fill="FFFFFF"/>
                <w:lang w:val="en-US"/>
              </w:rPr>
              <w:t>unei</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adrese</w:t>
            </w:r>
            <w:proofErr w:type="spellEnd"/>
            <w:r w:rsidRPr="003F3FD4">
              <w:rPr>
                <w:rFonts w:ascii="Times New Roman" w:hAnsi="Times New Roman"/>
                <w:color w:val="000000" w:themeColor="text1"/>
                <w:sz w:val="20"/>
                <w:szCs w:val="20"/>
                <w:shd w:val="clear" w:color="auto" w:fill="FFFFFF"/>
                <w:lang w:val="en-US"/>
              </w:rPr>
              <w:t xml:space="preserve"> URL (</w:t>
            </w:r>
            <w:r w:rsidRPr="003F3FD4">
              <w:rPr>
                <w:rStyle w:val="oj-italic"/>
                <w:rFonts w:ascii="Times New Roman" w:hAnsi="Times New Roman"/>
                <w:i/>
                <w:iCs/>
                <w:color w:val="000000" w:themeColor="text1"/>
                <w:sz w:val="20"/>
                <w:szCs w:val="20"/>
                <w:lang w:val="en-US"/>
              </w:rPr>
              <w:t>Uniform Resource Locator</w:t>
            </w:r>
            <w:r w:rsidRPr="003F3FD4">
              <w:rPr>
                <w:rFonts w:ascii="Times New Roman" w:hAnsi="Times New Roman"/>
                <w:color w:val="000000" w:themeColor="text1"/>
                <w:sz w:val="20"/>
                <w:szCs w:val="20"/>
                <w:shd w:val="clear" w:color="auto" w:fill="FFFFFF"/>
                <w:lang w:val="en-US"/>
              </w:rPr>
              <w:t xml:space="preserve">) care </w:t>
            </w:r>
            <w:proofErr w:type="spellStart"/>
            <w:r w:rsidRPr="003F3FD4">
              <w:rPr>
                <w:rFonts w:ascii="Times New Roman" w:hAnsi="Times New Roman"/>
                <w:color w:val="000000" w:themeColor="text1"/>
                <w:sz w:val="20"/>
                <w:szCs w:val="20"/>
                <w:shd w:val="clear" w:color="auto" w:fill="FFFFFF"/>
                <w:lang w:val="en-US"/>
              </w:rPr>
              <w:t>poate</w:t>
            </w:r>
            <w:proofErr w:type="spellEnd"/>
            <w:r w:rsidRPr="003F3FD4">
              <w:rPr>
                <w:rFonts w:ascii="Times New Roman" w:hAnsi="Times New Roman"/>
                <w:color w:val="000000" w:themeColor="text1"/>
                <w:sz w:val="20"/>
                <w:szCs w:val="20"/>
                <w:shd w:val="clear" w:color="auto" w:fill="FFFFFF"/>
                <w:lang w:val="en-US"/>
              </w:rPr>
              <w:t xml:space="preserve"> fi </w:t>
            </w:r>
            <w:proofErr w:type="spellStart"/>
            <w:r w:rsidRPr="003F3FD4">
              <w:rPr>
                <w:rFonts w:ascii="Times New Roman" w:hAnsi="Times New Roman"/>
                <w:color w:val="000000" w:themeColor="text1"/>
                <w:sz w:val="20"/>
                <w:szCs w:val="20"/>
                <w:shd w:val="clear" w:color="auto" w:fill="FFFFFF"/>
                <w:lang w:val="en-US"/>
              </w:rPr>
              <w:t>citită</w:t>
            </w:r>
            <w:proofErr w:type="spellEnd"/>
            <w:r w:rsidRPr="003F3FD4">
              <w:rPr>
                <w:rFonts w:ascii="Times New Roman" w:hAnsi="Times New Roman"/>
                <w:color w:val="000000" w:themeColor="text1"/>
                <w:sz w:val="20"/>
                <w:szCs w:val="20"/>
                <w:shd w:val="clear" w:color="auto" w:fill="FFFFFF"/>
                <w:lang w:val="en-US"/>
              </w:rPr>
              <w:t xml:space="preserve"> de </w:t>
            </w:r>
            <w:proofErr w:type="spellStart"/>
            <w:r w:rsidRPr="003F3FD4">
              <w:rPr>
                <w:rFonts w:ascii="Times New Roman" w:hAnsi="Times New Roman"/>
                <w:color w:val="000000" w:themeColor="text1"/>
                <w:sz w:val="20"/>
                <w:szCs w:val="20"/>
                <w:shd w:val="clear" w:color="auto" w:fill="FFFFFF"/>
                <w:lang w:val="en-US"/>
              </w:rPr>
              <w:t>oameni</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sau</w:t>
            </w:r>
            <w:proofErr w:type="spellEnd"/>
            <w:r w:rsidRPr="003F3FD4">
              <w:rPr>
                <w:rFonts w:ascii="Times New Roman" w:hAnsi="Times New Roman"/>
                <w:color w:val="000000" w:themeColor="text1"/>
                <w:sz w:val="20"/>
                <w:szCs w:val="20"/>
                <w:shd w:val="clear" w:color="auto" w:fill="FFFFFF"/>
                <w:lang w:val="en-US"/>
              </w:rPr>
              <w:t xml:space="preserve"> sub forma </w:t>
            </w:r>
            <w:proofErr w:type="spellStart"/>
            <w:r w:rsidRPr="003F3FD4">
              <w:rPr>
                <w:rFonts w:ascii="Times New Roman" w:hAnsi="Times New Roman"/>
                <w:color w:val="000000" w:themeColor="text1"/>
                <w:sz w:val="20"/>
                <w:szCs w:val="20"/>
                <w:shd w:val="clear" w:color="auto" w:fill="FFFFFF"/>
                <w:lang w:val="en-US"/>
              </w:rPr>
              <w:t>unui</w:t>
            </w:r>
            <w:proofErr w:type="spellEnd"/>
            <w:r w:rsidRPr="003F3FD4">
              <w:rPr>
                <w:rFonts w:ascii="Times New Roman" w:hAnsi="Times New Roman"/>
                <w:color w:val="000000" w:themeColor="text1"/>
                <w:sz w:val="20"/>
                <w:szCs w:val="20"/>
                <w:shd w:val="clear" w:color="auto" w:fill="FFFFFF"/>
                <w:lang w:val="en-US"/>
              </w:rPr>
              <w:t xml:space="preserve"> cod QR </w:t>
            </w:r>
            <w:proofErr w:type="spellStart"/>
            <w:r w:rsidRPr="003F3FD4">
              <w:rPr>
                <w:rFonts w:ascii="Times New Roman" w:hAnsi="Times New Roman"/>
                <w:color w:val="000000" w:themeColor="text1"/>
                <w:sz w:val="20"/>
                <w:szCs w:val="20"/>
                <w:shd w:val="clear" w:color="auto" w:fill="FFFFFF"/>
                <w:lang w:val="en-US"/>
              </w:rPr>
              <w:t>sau</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prin</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furnizarea</w:t>
            </w:r>
            <w:proofErr w:type="spellEnd"/>
            <w:r w:rsidRPr="003F3FD4">
              <w:rPr>
                <w:rFonts w:ascii="Times New Roman" w:hAnsi="Times New Roman"/>
                <w:color w:val="000000" w:themeColor="text1"/>
                <w:sz w:val="20"/>
                <w:szCs w:val="20"/>
                <w:shd w:val="clear" w:color="auto" w:fill="FFFFFF"/>
                <w:lang w:val="en-US"/>
              </w:rPr>
              <w:t xml:space="preserve"> </w:t>
            </w:r>
            <w:proofErr w:type="spellStart"/>
            <w:r w:rsidRPr="003F3FD4">
              <w:rPr>
                <w:rFonts w:ascii="Times New Roman" w:hAnsi="Times New Roman"/>
                <w:color w:val="000000" w:themeColor="text1"/>
                <w:sz w:val="20"/>
                <w:szCs w:val="20"/>
                <w:shd w:val="clear" w:color="auto" w:fill="FFFFFF"/>
                <w:lang w:val="en-US"/>
              </w:rPr>
              <w:t>numărului</w:t>
            </w:r>
            <w:proofErr w:type="spellEnd"/>
            <w:r w:rsidRPr="003F3FD4">
              <w:rPr>
                <w:rFonts w:ascii="Times New Roman" w:hAnsi="Times New Roman"/>
                <w:color w:val="000000" w:themeColor="text1"/>
                <w:sz w:val="20"/>
                <w:szCs w:val="20"/>
                <w:shd w:val="clear" w:color="auto" w:fill="FFFFFF"/>
                <w:lang w:val="en-US"/>
              </w:rPr>
              <w:t xml:space="preserve"> de </w:t>
            </w:r>
            <w:proofErr w:type="spellStart"/>
            <w:r w:rsidRPr="003F3FD4">
              <w:rPr>
                <w:rFonts w:ascii="Times New Roman" w:hAnsi="Times New Roman"/>
                <w:color w:val="000000" w:themeColor="text1"/>
                <w:sz w:val="20"/>
                <w:szCs w:val="20"/>
                <w:shd w:val="clear" w:color="auto" w:fill="FFFFFF"/>
                <w:lang w:val="en-US"/>
              </w:rPr>
              <w:t>înregistrare</w:t>
            </w:r>
            <w:proofErr w:type="spellEnd"/>
            <w:r w:rsidRPr="003F3FD4">
              <w:rPr>
                <w:rFonts w:ascii="Times New Roman" w:hAnsi="Times New Roman"/>
                <w:color w:val="000000" w:themeColor="text1"/>
                <w:sz w:val="20"/>
                <w:szCs w:val="20"/>
                <w:shd w:val="clear" w:color="auto" w:fill="FFFFFF"/>
                <w:lang w:val="en-US"/>
              </w:rPr>
              <w:t xml:space="preserve"> al </w:t>
            </w:r>
            <w:proofErr w:type="spellStart"/>
            <w:r w:rsidRPr="003F3FD4">
              <w:rPr>
                <w:rFonts w:ascii="Times New Roman" w:hAnsi="Times New Roman"/>
                <w:color w:val="000000" w:themeColor="text1"/>
                <w:sz w:val="20"/>
                <w:szCs w:val="20"/>
                <w:shd w:val="clear" w:color="auto" w:fill="FFFFFF"/>
                <w:lang w:val="en-US"/>
              </w:rPr>
              <w:t>produsului</w:t>
            </w:r>
            <w:proofErr w:type="spellEnd"/>
            <w:r w:rsidRPr="003F3FD4">
              <w:rPr>
                <w:rFonts w:ascii="Times New Roman" w:hAnsi="Times New Roman"/>
                <w:color w:val="000000" w:themeColor="text1"/>
                <w:sz w:val="20"/>
                <w:szCs w:val="20"/>
                <w:shd w:val="clear" w:color="auto" w:fill="FFFFFF"/>
                <w:lang w:val="en-US"/>
              </w:rPr>
              <w:t>.</w:t>
            </w:r>
          </w:p>
          <w:p w14:paraId="32DE3D63" w14:textId="77777777" w:rsidR="003F3FD4" w:rsidRPr="00F5673A" w:rsidRDefault="003F3FD4" w:rsidP="003F3FD4">
            <w:pPr>
              <w:pStyle w:val="ti-art"/>
              <w:shd w:val="clear" w:color="auto" w:fill="FFFFFF"/>
              <w:tabs>
                <w:tab w:val="left" w:pos="2234"/>
              </w:tabs>
              <w:spacing w:before="0" w:beforeAutospacing="0" w:after="0" w:afterAutospacing="0"/>
              <w:jc w:val="right"/>
              <w:rPr>
                <w:i/>
                <w:iCs/>
                <w:color w:val="000000" w:themeColor="text1"/>
                <w:sz w:val="20"/>
                <w:szCs w:val="20"/>
                <w:shd w:val="clear" w:color="auto" w:fill="FFFFFF"/>
                <w:lang w:val="en-US"/>
              </w:rPr>
            </w:pPr>
            <w:proofErr w:type="spellStart"/>
            <w:r w:rsidRPr="00F5673A">
              <w:rPr>
                <w:i/>
                <w:iCs/>
                <w:color w:val="000000" w:themeColor="text1"/>
                <w:sz w:val="20"/>
                <w:szCs w:val="20"/>
                <w:shd w:val="clear" w:color="auto" w:fill="FFFFFF"/>
                <w:lang w:val="en-US"/>
              </w:rPr>
              <w:lastRenderedPageBreak/>
              <w:t>Tabelul</w:t>
            </w:r>
            <w:proofErr w:type="spellEnd"/>
            <w:r w:rsidRPr="00F5673A">
              <w:rPr>
                <w:i/>
                <w:iCs/>
                <w:color w:val="000000" w:themeColor="text1"/>
                <w:sz w:val="20"/>
                <w:szCs w:val="20"/>
                <w:shd w:val="clear" w:color="auto" w:fill="FFFFFF"/>
                <w:lang w:val="en-US"/>
              </w:rPr>
              <w:t xml:space="preserve"> 8</w:t>
            </w:r>
          </w:p>
          <w:p w14:paraId="12E5C4CD" w14:textId="77777777" w:rsidR="003F3FD4" w:rsidRPr="00F5673A" w:rsidRDefault="003F3FD4" w:rsidP="003F3FD4">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proofErr w:type="spellStart"/>
            <w:r w:rsidRPr="00F5673A">
              <w:rPr>
                <w:b/>
                <w:bCs/>
                <w:color w:val="000000" w:themeColor="text1"/>
                <w:sz w:val="20"/>
                <w:szCs w:val="20"/>
                <w:shd w:val="clear" w:color="auto" w:fill="FFFFFF"/>
                <w:lang w:val="en-US"/>
              </w:rPr>
              <w:t>Fișa</w:t>
            </w:r>
            <w:proofErr w:type="spellEnd"/>
            <w:r w:rsidRPr="00F5673A">
              <w:rPr>
                <w:b/>
                <w:bCs/>
                <w:color w:val="000000" w:themeColor="text1"/>
                <w:sz w:val="20"/>
                <w:szCs w:val="20"/>
                <w:shd w:val="clear" w:color="auto" w:fill="FFFFFF"/>
                <w:lang w:val="en-US"/>
              </w:rPr>
              <w:t xml:space="preserve"> cu </w:t>
            </w:r>
            <w:proofErr w:type="spellStart"/>
            <w:r w:rsidRPr="00F5673A">
              <w:rPr>
                <w:b/>
                <w:bCs/>
                <w:color w:val="000000" w:themeColor="text1"/>
                <w:sz w:val="20"/>
                <w:szCs w:val="20"/>
                <w:shd w:val="clear" w:color="auto" w:fill="FFFFFF"/>
                <w:lang w:val="en-US"/>
              </w:rPr>
              <w:t>informații</w:t>
            </w:r>
            <w:proofErr w:type="spellEnd"/>
            <w:r w:rsidRPr="00F5673A">
              <w:rPr>
                <w:b/>
                <w:bCs/>
                <w:color w:val="000000" w:themeColor="text1"/>
                <w:sz w:val="20"/>
                <w:szCs w:val="20"/>
                <w:shd w:val="clear" w:color="auto" w:fill="FFFFFF"/>
                <w:lang w:val="en-US"/>
              </w:rPr>
              <w:t xml:space="preserve"> </w:t>
            </w:r>
            <w:proofErr w:type="spellStart"/>
            <w:r w:rsidRPr="00F5673A">
              <w:rPr>
                <w:b/>
                <w:bCs/>
                <w:color w:val="000000" w:themeColor="text1"/>
                <w:sz w:val="20"/>
                <w:szCs w:val="20"/>
                <w:shd w:val="clear" w:color="auto" w:fill="FFFFFF"/>
                <w:lang w:val="en-US"/>
              </w:rPr>
              <w:t>despre</w:t>
            </w:r>
            <w:proofErr w:type="spellEnd"/>
            <w:r w:rsidRPr="00F5673A">
              <w:rPr>
                <w:b/>
                <w:bCs/>
                <w:color w:val="000000" w:themeColor="text1"/>
                <w:sz w:val="20"/>
                <w:szCs w:val="20"/>
                <w:shd w:val="clear" w:color="auto" w:fill="FFFFFF"/>
                <w:lang w:val="en-US"/>
              </w:rPr>
              <w:t xml:space="preserve"> </w:t>
            </w:r>
            <w:proofErr w:type="spellStart"/>
            <w:r w:rsidRPr="00F5673A">
              <w:rPr>
                <w:b/>
                <w:bCs/>
                <w:color w:val="000000" w:themeColor="text1"/>
                <w:sz w:val="20"/>
                <w:szCs w:val="20"/>
                <w:shd w:val="clear" w:color="auto" w:fill="FFFFFF"/>
                <w:lang w:val="en-US"/>
              </w:rPr>
              <w:t>produs</w:t>
            </w:r>
            <w:proofErr w:type="spellEnd"/>
          </w:p>
          <w:tbl>
            <w:tblPr>
              <w:tblStyle w:val="TableGrid"/>
              <w:tblW w:w="0" w:type="auto"/>
              <w:tblLayout w:type="fixed"/>
              <w:tblLook w:val="04A0" w:firstRow="1" w:lastRow="0" w:firstColumn="1" w:lastColumn="0" w:noHBand="0" w:noVBand="1"/>
            </w:tblPr>
            <w:tblGrid>
              <w:gridCol w:w="1218"/>
              <w:gridCol w:w="1017"/>
              <w:gridCol w:w="2126"/>
            </w:tblGrid>
            <w:tr w:rsidR="00B65B78" w:rsidRPr="00F5673A" w14:paraId="7D587636" w14:textId="77777777" w:rsidTr="00641911">
              <w:tc>
                <w:tcPr>
                  <w:tcW w:w="4361" w:type="dxa"/>
                  <w:gridSpan w:val="3"/>
                </w:tcPr>
                <w:p w14:paraId="1CB5966C"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F5673A">
                    <w:rPr>
                      <w:rStyle w:val="oj-bold"/>
                      <w:b/>
                      <w:bCs/>
                      <w:color w:val="000000"/>
                      <w:sz w:val="20"/>
                      <w:szCs w:val="20"/>
                      <w:lang w:val="ro-RO"/>
                    </w:rPr>
                    <w:t xml:space="preserve">1. </w:t>
                  </w:r>
                  <w:r w:rsidRPr="00F5673A">
                    <w:rPr>
                      <w:rStyle w:val="oj-bold"/>
                      <w:b/>
                      <w:bCs/>
                      <w:color w:val="000000"/>
                      <w:sz w:val="20"/>
                      <w:szCs w:val="20"/>
                    </w:rPr>
                    <w:t>Marca comercială</w:t>
                  </w:r>
                  <w:hyperlink r:id="rId47" w:anchor="ntr1-L_2023214RO.01003801-E0001" w:history="1">
                    <w:r w:rsidRPr="00F5673A">
                      <w:rPr>
                        <w:rStyle w:val="Hyperlink"/>
                        <w:color w:val="000000"/>
                        <w:sz w:val="20"/>
                        <w:szCs w:val="20"/>
                      </w:rPr>
                      <w:t>(</w:t>
                    </w:r>
                    <w:r w:rsidRPr="00F5673A">
                      <w:rPr>
                        <w:rStyle w:val="oj-super"/>
                        <w:color w:val="000000"/>
                        <w:sz w:val="20"/>
                        <w:szCs w:val="20"/>
                        <w:vertAlign w:val="superscript"/>
                      </w:rPr>
                      <w:t>1</w:t>
                    </w:r>
                    <w:r w:rsidRPr="00F5673A">
                      <w:rPr>
                        <w:rStyle w:val="Hyperlink"/>
                        <w:color w:val="000000"/>
                        <w:sz w:val="20"/>
                        <w:szCs w:val="20"/>
                      </w:rPr>
                      <w:t>)</w:t>
                    </w:r>
                  </w:hyperlink>
                  <w:r w:rsidRPr="00F5673A">
                    <w:rPr>
                      <w:color w:val="000000"/>
                      <w:sz w:val="20"/>
                      <w:szCs w:val="20"/>
                    </w:rPr>
                    <w:t xml:space="preserve"> </w:t>
                  </w:r>
                  <w:hyperlink r:id="rId48" w:anchor="ntr2-L_2023214RO.01003801-E0002" w:history="1">
                    <w:r w:rsidRPr="00F5673A">
                      <w:rPr>
                        <w:rStyle w:val="Hyperlink"/>
                        <w:color w:val="000000"/>
                        <w:sz w:val="20"/>
                        <w:szCs w:val="20"/>
                      </w:rPr>
                      <w:t>(</w:t>
                    </w:r>
                    <w:r w:rsidRPr="00F5673A">
                      <w:rPr>
                        <w:rStyle w:val="oj-super"/>
                        <w:color w:val="000000"/>
                        <w:sz w:val="20"/>
                        <w:szCs w:val="20"/>
                        <w:vertAlign w:val="superscript"/>
                      </w:rPr>
                      <w:t>2</w:t>
                    </w:r>
                    <w:r w:rsidRPr="00F5673A">
                      <w:rPr>
                        <w:rStyle w:val="Hyperlink"/>
                        <w:color w:val="000000"/>
                        <w:sz w:val="20"/>
                        <w:szCs w:val="20"/>
                      </w:rPr>
                      <w:t>)</w:t>
                    </w:r>
                  </w:hyperlink>
                </w:p>
              </w:tc>
            </w:tr>
            <w:tr w:rsidR="00B65B78" w:rsidRPr="00F5673A" w14:paraId="56599077" w14:textId="77777777" w:rsidTr="00641911">
              <w:tc>
                <w:tcPr>
                  <w:tcW w:w="4361" w:type="dxa"/>
                  <w:gridSpan w:val="3"/>
                </w:tcPr>
                <w:p w14:paraId="45BBF2AC"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rStyle w:val="oj-bold"/>
                      <w:b/>
                      <w:bCs/>
                      <w:color w:val="000000"/>
                      <w:sz w:val="20"/>
                      <w:szCs w:val="20"/>
                      <w:lang w:val="ro-RO"/>
                    </w:rPr>
                  </w:pPr>
                  <w:r w:rsidRPr="00F5673A">
                    <w:rPr>
                      <w:rStyle w:val="oj-bold"/>
                      <w:b/>
                      <w:bCs/>
                      <w:color w:val="000000"/>
                      <w:sz w:val="20"/>
                      <w:szCs w:val="20"/>
                      <w:lang w:val="ro-RO"/>
                    </w:rPr>
                    <w:t xml:space="preserve">2. </w:t>
                  </w:r>
                  <w:r w:rsidRPr="00F5673A">
                    <w:rPr>
                      <w:rStyle w:val="oj-bold"/>
                      <w:b/>
                      <w:bCs/>
                      <w:color w:val="000000"/>
                      <w:sz w:val="20"/>
                      <w:szCs w:val="20"/>
                    </w:rPr>
                    <w:t>Identificatorul modelului</w:t>
                  </w:r>
                  <w:r w:rsidRPr="00F5673A">
                    <w:fldChar w:fldCharType="begin"/>
                  </w:r>
                  <w:r w:rsidRPr="00F5673A">
                    <w:rPr>
                      <w:color w:val="000000"/>
                      <w:sz w:val="20"/>
                      <w:szCs w:val="20"/>
                    </w:rPr>
                    <w:instrText>HYPERLINK "https://eur-lex.europa.eu/legal-content/RO/TXT/?uri=CELEX:32023R1669" \l "ntr2-L_2023214RO.01003801-E0002"</w:instrText>
                  </w:r>
                  <w:r w:rsidRPr="00F5673A">
                    <w:fldChar w:fldCharType="separate"/>
                  </w:r>
                  <w:r w:rsidRPr="00F5673A">
                    <w:rPr>
                      <w:rStyle w:val="Hyperlink"/>
                      <w:color w:val="000000"/>
                      <w:sz w:val="20"/>
                      <w:szCs w:val="20"/>
                    </w:rPr>
                    <w:t>(</w:t>
                  </w:r>
                  <w:r w:rsidRPr="00F5673A">
                    <w:rPr>
                      <w:rStyle w:val="oj-super"/>
                      <w:color w:val="000000"/>
                      <w:sz w:val="20"/>
                      <w:szCs w:val="20"/>
                      <w:vertAlign w:val="superscript"/>
                    </w:rPr>
                    <w:t>2</w:t>
                  </w:r>
                  <w:r w:rsidRPr="00F5673A">
                    <w:rPr>
                      <w:rStyle w:val="Hyperlink"/>
                      <w:color w:val="000000"/>
                      <w:sz w:val="20"/>
                      <w:szCs w:val="20"/>
                    </w:rPr>
                    <w:t>)</w:t>
                  </w:r>
                  <w:r w:rsidRPr="00F5673A">
                    <w:rPr>
                      <w:rStyle w:val="Hyperlink"/>
                      <w:color w:val="000000"/>
                      <w:sz w:val="20"/>
                      <w:szCs w:val="20"/>
                    </w:rPr>
                    <w:fldChar w:fldCharType="end"/>
                  </w:r>
                </w:p>
              </w:tc>
            </w:tr>
            <w:tr w:rsidR="00B65B78" w:rsidRPr="00F5673A" w14:paraId="62BC5A13" w14:textId="77777777" w:rsidTr="00641911">
              <w:tc>
                <w:tcPr>
                  <w:tcW w:w="4361" w:type="dxa"/>
                  <w:gridSpan w:val="3"/>
                </w:tcPr>
                <w:p w14:paraId="45081938"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rStyle w:val="oj-bold"/>
                      <w:b/>
                      <w:bCs/>
                      <w:color w:val="000000"/>
                      <w:sz w:val="20"/>
                      <w:szCs w:val="20"/>
                      <w:lang w:val="ro-RO"/>
                    </w:rPr>
                  </w:pPr>
                  <w:r w:rsidRPr="00F5673A">
                    <w:rPr>
                      <w:b/>
                      <w:bCs/>
                      <w:color w:val="000000"/>
                      <w:sz w:val="20"/>
                      <w:szCs w:val="20"/>
                      <w:shd w:val="clear" w:color="auto" w:fill="FFFFFF"/>
                      <w:lang w:val="ro-RO"/>
                    </w:rPr>
                    <w:t xml:space="preserve">3. </w:t>
                  </w:r>
                  <w:r w:rsidRPr="00F5673A">
                    <w:rPr>
                      <w:b/>
                      <w:bCs/>
                      <w:color w:val="000000"/>
                      <w:sz w:val="20"/>
                      <w:szCs w:val="20"/>
                      <w:shd w:val="clear" w:color="auto" w:fill="FFFFFF"/>
                    </w:rPr>
                    <w:t>Parametrii generali ai produsului:</w:t>
                  </w:r>
                </w:p>
              </w:tc>
            </w:tr>
            <w:tr w:rsidR="00B65B78" w:rsidRPr="00F5673A" w14:paraId="5801663F" w14:textId="77777777" w:rsidTr="00641911">
              <w:tc>
                <w:tcPr>
                  <w:tcW w:w="2235" w:type="dxa"/>
                  <w:gridSpan w:val="2"/>
                </w:tcPr>
                <w:p w14:paraId="6ED877D8"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ro-RO"/>
                    </w:rPr>
                  </w:pPr>
                  <w:r w:rsidRPr="00F5673A">
                    <w:rPr>
                      <w:color w:val="000000"/>
                      <w:sz w:val="20"/>
                      <w:szCs w:val="20"/>
                      <w:shd w:val="clear" w:color="auto" w:fill="FFFFFF"/>
                    </w:rPr>
                    <w:t>Parametru</w:t>
                  </w:r>
                </w:p>
              </w:tc>
              <w:tc>
                <w:tcPr>
                  <w:tcW w:w="2126" w:type="dxa"/>
                </w:tcPr>
                <w:p w14:paraId="017A9DB9"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ro-RO"/>
                    </w:rPr>
                  </w:pPr>
                  <w:r w:rsidRPr="00F5673A">
                    <w:rPr>
                      <w:color w:val="000000"/>
                      <w:sz w:val="20"/>
                      <w:szCs w:val="20"/>
                      <w:shd w:val="clear" w:color="auto" w:fill="FFFFFF"/>
                    </w:rPr>
                    <w:t>Valoare</w:t>
                  </w:r>
                </w:p>
              </w:tc>
            </w:tr>
            <w:tr w:rsidR="00B65B78" w:rsidRPr="00F5673A" w14:paraId="3FB18276" w14:textId="77777777" w:rsidTr="00641911">
              <w:tc>
                <w:tcPr>
                  <w:tcW w:w="2235" w:type="dxa"/>
                  <w:gridSpan w:val="2"/>
                </w:tcPr>
                <w:p w14:paraId="48BC66E3"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rPr>
                  </w:pPr>
                  <w:r w:rsidRPr="00F5673A">
                    <w:rPr>
                      <w:color w:val="000000"/>
                      <w:sz w:val="20"/>
                      <w:szCs w:val="20"/>
                      <w:shd w:val="clear" w:color="auto" w:fill="FFFFFF"/>
                      <w:lang w:val="ro-RO"/>
                    </w:rPr>
                    <w:t>4.</w:t>
                  </w:r>
                  <w:r w:rsidRPr="00F5673A">
                    <w:rPr>
                      <w:color w:val="000000"/>
                      <w:sz w:val="20"/>
                      <w:szCs w:val="20"/>
                      <w:shd w:val="clear" w:color="auto" w:fill="FFFFFF"/>
                    </w:rPr>
                    <w:t>Tipul de dispozitiv</w:t>
                  </w:r>
                </w:p>
              </w:tc>
              <w:tc>
                <w:tcPr>
                  <w:tcW w:w="2126" w:type="dxa"/>
                </w:tcPr>
                <w:p w14:paraId="7EC3FC43"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rPr>
                  </w:pPr>
                  <w:r w:rsidRPr="00F5673A">
                    <w:rPr>
                      <w:color w:val="000000"/>
                      <w:sz w:val="20"/>
                      <w:szCs w:val="20"/>
                      <w:shd w:val="clear" w:color="auto" w:fill="FFFFFF"/>
                    </w:rPr>
                    <w:t>[telefon inteligent/tabletă]</w:t>
                  </w:r>
                </w:p>
              </w:tc>
            </w:tr>
            <w:tr w:rsidR="00B65B78" w:rsidRPr="00F5673A" w14:paraId="653537DD" w14:textId="77777777" w:rsidTr="00641911">
              <w:tc>
                <w:tcPr>
                  <w:tcW w:w="2235" w:type="dxa"/>
                  <w:gridSpan w:val="2"/>
                </w:tcPr>
                <w:p w14:paraId="17E6C6E8"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ro-RO"/>
                    </w:rPr>
                  </w:pPr>
                  <w:r w:rsidRPr="00F5673A">
                    <w:rPr>
                      <w:color w:val="000000"/>
                      <w:sz w:val="20"/>
                      <w:szCs w:val="20"/>
                      <w:shd w:val="clear" w:color="auto" w:fill="FFFFFF"/>
                      <w:lang w:val="ro-RO"/>
                    </w:rPr>
                    <w:t>5.</w:t>
                  </w:r>
                  <w:r w:rsidRPr="00F5673A">
                    <w:rPr>
                      <w:color w:val="000000"/>
                      <w:sz w:val="20"/>
                      <w:szCs w:val="20"/>
                      <w:shd w:val="clear" w:color="auto" w:fill="FFFFFF"/>
                    </w:rPr>
                    <w:t>Sistemul de operare</w:t>
                  </w:r>
                </w:p>
              </w:tc>
              <w:tc>
                <w:tcPr>
                  <w:tcW w:w="2126" w:type="dxa"/>
                </w:tcPr>
                <w:p w14:paraId="0B696430"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rPr>
                  </w:pPr>
                  <w:r w:rsidRPr="00F5673A">
                    <w:rPr>
                      <w:color w:val="000000"/>
                      <w:sz w:val="20"/>
                      <w:szCs w:val="20"/>
                      <w:shd w:val="clear" w:color="auto" w:fill="FFFFFF"/>
                    </w:rPr>
                    <w:t>[Android/iOS/altul]</w:t>
                  </w:r>
                </w:p>
              </w:tc>
            </w:tr>
            <w:tr w:rsidR="00B65B78" w:rsidRPr="00F5673A" w14:paraId="175FC556" w14:textId="77777777" w:rsidTr="00641911">
              <w:tc>
                <w:tcPr>
                  <w:tcW w:w="2235" w:type="dxa"/>
                  <w:gridSpan w:val="2"/>
                </w:tcPr>
                <w:p w14:paraId="45ACFC7D"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ro-RO"/>
                    </w:rPr>
                  </w:pPr>
                  <w:r w:rsidRPr="00F5673A">
                    <w:rPr>
                      <w:color w:val="000000"/>
                      <w:sz w:val="20"/>
                      <w:szCs w:val="20"/>
                      <w:shd w:val="clear" w:color="auto" w:fill="FFFFFF"/>
                      <w:lang w:val="ro-RO"/>
                    </w:rPr>
                    <w:t>6.</w:t>
                  </w:r>
                  <w:r w:rsidRPr="00F5673A">
                    <w:rPr>
                      <w:color w:val="000000"/>
                      <w:sz w:val="20"/>
                      <w:szCs w:val="20"/>
                      <w:shd w:val="clear" w:color="auto" w:fill="FFFFFF"/>
                    </w:rPr>
                    <w:t>Clasa de eficiență energetică</w:t>
                  </w:r>
                </w:p>
              </w:tc>
              <w:tc>
                <w:tcPr>
                  <w:tcW w:w="2126" w:type="dxa"/>
                </w:tcPr>
                <w:p w14:paraId="185F3422"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rPr>
                  </w:pPr>
                  <w:r w:rsidRPr="00F5673A">
                    <w:rPr>
                      <w:color w:val="000000"/>
                      <w:sz w:val="20"/>
                      <w:szCs w:val="20"/>
                      <w:shd w:val="clear" w:color="auto" w:fill="FFFFFF"/>
                    </w:rPr>
                    <w:t>[A/B/C/D/E/F/G]</w:t>
                  </w:r>
                  <w:r w:rsidRPr="00F5673A">
                    <w:rPr>
                      <w:rStyle w:val="oj-super"/>
                      <w:color w:val="000000"/>
                      <w:sz w:val="20"/>
                      <w:szCs w:val="20"/>
                      <w:vertAlign w:val="superscript"/>
                    </w:rPr>
                    <w:t>b</w:t>
                  </w:r>
                </w:p>
              </w:tc>
            </w:tr>
            <w:tr w:rsidR="00B65B78" w:rsidRPr="00F5673A" w14:paraId="1AB334F0" w14:textId="77777777" w:rsidTr="00641911">
              <w:tc>
                <w:tcPr>
                  <w:tcW w:w="2235" w:type="dxa"/>
                  <w:gridSpan w:val="2"/>
                </w:tcPr>
                <w:p w14:paraId="50222492"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ro-RO"/>
                    </w:rPr>
                  </w:pPr>
                  <w:r w:rsidRPr="00F5673A">
                    <w:rPr>
                      <w:color w:val="000000"/>
                      <w:sz w:val="20"/>
                      <w:szCs w:val="20"/>
                      <w:shd w:val="clear" w:color="auto" w:fill="FFFFFF"/>
                      <w:lang w:val="en-US"/>
                    </w:rPr>
                    <w:t xml:space="preserve">7.Baterie cu </w:t>
                  </w:r>
                  <w:proofErr w:type="spellStart"/>
                  <w:r w:rsidRPr="00F5673A">
                    <w:rPr>
                      <w:color w:val="000000"/>
                      <w:sz w:val="20"/>
                      <w:szCs w:val="20"/>
                      <w:shd w:val="clear" w:color="auto" w:fill="FFFFFF"/>
                      <w:lang w:val="en-US"/>
                    </w:rPr>
                    <w:t>posibilitate</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înlocuire</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către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utilizator</w:t>
                  </w:r>
                  <w:proofErr w:type="spellEnd"/>
                  <w:r w:rsidRPr="00F5673A">
                    <w:fldChar w:fldCharType="begin"/>
                  </w:r>
                  <w:r w:rsidRPr="00F5673A">
                    <w:rPr>
                      <w:color w:val="000000"/>
                      <w:sz w:val="20"/>
                      <w:szCs w:val="20"/>
                      <w:lang w:val="en-US"/>
                    </w:rPr>
                    <w:instrText>HYPERLINK "https://eur-lex.europa.eu/legal-content/RO/TXT/?uri=CELEX:32023R1669" \l "ntr3-L_2023214RO.01003801-E0003"</w:instrText>
                  </w:r>
                  <w:r w:rsidRPr="00F5673A">
                    <w:fldChar w:fldCharType="separate"/>
                  </w:r>
                  <w:r w:rsidRPr="00F5673A">
                    <w:rPr>
                      <w:rStyle w:val="Hyperlink"/>
                      <w:color w:val="000000"/>
                      <w:sz w:val="20"/>
                      <w:szCs w:val="20"/>
                      <w:lang w:val="en-US"/>
                    </w:rPr>
                    <w:t>(</w:t>
                  </w:r>
                  <w:r w:rsidRPr="00F5673A">
                    <w:rPr>
                      <w:rStyle w:val="oj-super"/>
                      <w:color w:val="000000"/>
                      <w:sz w:val="20"/>
                      <w:szCs w:val="20"/>
                      <w:vertAlign w:val="superscript"/>
                      <w:lang w:val="en-US"/>
                    </w:rPr>
                    <w:t>3</w:t>
                  </w:r>
                  <w:r w:rsidRPr="00F5673A">
                    <w:rPr>
                      <w:rStyle w:val="Hyperlink"/>
                      <w:color w:val="000000"/>
                      <w:sz w:val="20"/>
                      <w:szCs w:val="20"/>
                      <w:lang w:val="en-US"/>
                    </w:rPr>
                    <w:t>)</w:t>
                  </w:r>
                  <w:r w:rsidRPr="00F5673A">
                    <w:rPr>
                      <w:rStyle w:val="Hyperlink"/>
                      <w:color w:val="000000"/>
                      <w:sz w:val="20"/>
                      <w:szCs w:val="20"/>
                      <w:lang w:val="en-US"/>
                    </w:rPr>
                    <w:fldChar w:fldCharType="end"/>
                  </w:r>
                </w:p>
              </w:tc>
              <w:tc>
                <w:tcPr>
                  <w:tcW w:w="2126" w:type="dxa"/>
                </w:tcPr>
                <w:p w14:paraId="48E1D4F2"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[da/nu]</w:t>
                  </w:r>
                </w:p>
              </w:tc>
            </w:tr>
            <w:tr w:rsidR="00B65B78" w:rsidRPr="00F5673A" w14:paraId="786EE046" w14:textId="77777777" w:rsidTr="00641911">
              <w:tc>
                <w:tcPr>
                  <w:tcW w:w="2235" w:type="dxa"/>
                  <w:gridSpan w:val="2"/>
                </w:tcPr>
                <w:p w14:paraId="680299AD"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8.Anduranța </w:t>
                  </w:r>
                  <w:proofErr w:type="spellStart"/>
                  <w:r w:rsidRPr="00F5673A">
                    <w:rPr>
                      <w:color w:val="000000"/>
                      <w:sz w:val="20"/>
                      <w:szCs w:val="20"/>
                      <w:shd w:val="clear" w:color="auto" w:fill="FFFFFF"/>
                      <w:lang w:val="en-US"/>
                    </w:rPr>
                    <w:t>bateriei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pentru</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fiecare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ciclu</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END</w:t>
                  </w:r>
                  <w:r w:rsidRPr="00F5673A">
                    <w:rPr>
                      <w:rStyle w:val="oj-sub"/>
                      <w:color w:val="000000"/>
                      <w:sz w:val="20"/>
                      <w:szCs w:val="20"/>
                      <w:vertAlign w:val="subscript"/>
                      <w:lang w:val="en-US"/>
                    </w:rPr>
                    <w:t>device</w:t>
                  </w:r>
                  <w:proofErr w:type="spellEnd"/>
                  <w:r w:rsidRPr="00F5673A">
                    <w:rPr>
                      <w:color w:val="000000"/>
                      <w:sz w:val="20"/>
                      <w:szCs w:val="20"/>
                      <w:shd w:val="clear" w:color="auto" w:fill="FFFFFF"/>
                      <w:lang w:val="en-US"/>
                    </w:rPr>
                    <w:t>[h])</w:t>
                  </w:r>
                </w:p>
              </w:tc>
              <w:tc>
                <w:tcPr>
                  <w:tcW w:w="2126" w:type="dxa"/>
                </w:tcPr>
                <w:p w14:paraId="46CE6E6B"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w:t>
                  </w:r>
                </w:p>
              </w:tc>
            </w:tr>
            <w:tr w:rsidR="00B65B78" w:rsidRPr="00F5673A" w14:paraId="3CC62B81" w14:textId="77777777" w:rsidTr="00641911">
              <w:tc>
                <w:tcPr>
                  <w:tcW w:w="2235" w:type="dxa"/>
                  <w:gridSpan w:val="2"/>
                </w:tcPr>
                <w:p w14:paraId="509EE2BA"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9.Anduranța </w:t>
                  </w:r>
                  <w:proofErr w:type="spellStart"/>
                  <w:r w:rsidRPr="00F5673A">
                    <w:rPr>
                      <w:color w:val="000000"/>
                      <w:sz w:val="20"/>
                      <w:szCs w:val="20"/>
                      <w:shd w:val="clear" w:color="auto" w:fill="FFFFFF"/>
                      <w:lang w:val="en-US"/>
                    </w:rPr>
                    <w:t>bateriei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în</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cicluri</w:t>
                  </w:r>
                  <w:proofErr w:type="spellEnd"/>
                  <w:r w:rsidRPr="00F5673A">
                    <w:rPr>
                      <w:color w:val="000000"/>
                      <w:sz w:val="20"/>
                      <w:szCs w:val="20"/>
                      <w:shd w:val="clear" w:color="auto" w:fill="FFFFFF"/>
                      <w:lang w:val="en-US"/>
                    </w:rPr>
                    <w:t xml:space="preserve"> – </w:t>
                  </w:r>
                  <w:proofErr w:type="spellStart"/>
                  <w:r w:rsidRPr="00F5673A">
                    <w:rPr>
                      <w:color w:val="000000"/>
                      <w:sz w:val="20"/>
                      <w:szCs w:val="20"/>
                      <w:shd w:val="clear" w:color="auto" w:fill="FFFFFF"/>
                      <w:lang w:val="en-US"/>
                    </w:rPr>
                    <w:t>setări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implicite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cicluri</w:t>
                  </w:r>
                  <w:proofErr w:type="spellEnd"/>
                  <w:r w:rsidRPr="00F5673A">
                    <w:rPr>
                      <w:color w:val="000000"/>
                      <w:sz w:val="20"/>
                      <w:szCs w:val="20"/>
                      <w:shd w:val="clear" w:color="auto" w:fill="FFFFFF"/>
                      <w:lang w:val="en-US"/>
                    </w:rPr>
                    <w:t>]</w:t>
                  </w:r>
                </w:p>
              </w:tc>
              <w:tc>
                <w:tcPr>
                  <w:tcW w:w="2126" w:type="dxa"/>
                </w:tcPr>
                <w:p w14:paraId="7A6CD8CD"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 x00</w:t>
                  </w:r>
                </w:p>
              </w:tc>
            </w:tr>
            <w:tr w:rsidR="00B65B78" w:rsidRPr="00F5673A" w14:paraId="3318B8FD" w14:textId="77777777" w:rsidTr="00641911">
              <w:tc>
                <w:tcPr>
                  <w:tcW w:w="2235" w:type="dxa"/>
                  <w:gridSpan w:val="2"/>
                </w:tcPr>
                <w:p w14:paraId="197FD772"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10.Capacitatea </w:t>
                  </w:r>
                  <w:proofErr w:type="spellStart"/>
                  <w:r w:rsidRPr="00F5673A">
                    <w:rPr>
                      <w:color w:val="000000"/>
                      <w:sz w:val="20"/>
                      <w:szCs w:val="20"/>
                      <w:shd w:val="clear" w:color="auto" w:fill="FFFFFF"/>
                      <w:lang w:val="en-US"/>
                    </w:rPr>
                    <w:t>nominală</w:t>
                  </w:r>
                  <w:proofErr w:type="spellEnd"/>
                  <w:r w:rsidRPr="00F5673A">
                    <w:rPr>
                      <w:color w:val="000000"/>
                      <w:sz w:val="20"/>
                      <w:szCs w:val="20"/>
                      <w:shd w:val="clear" w:color="auto" w:fill="FFFFFF"/>
                      <w:lang w:val="en-US"/>
                    </w:rPr>
                    <w:t xml:space="preserve"> a </w:t>
                  </w:r>
                  <w:proofErr w:type="spellStart"/>
                  <w:r w:rsidRPr="00F5673A">
                    <w:rPr>
                      <w:color w:val="000000"/>
                      <w:sz w:val="20"/>
                      <w:szCs w:val="20"/>
                      <w:shd w:val="clear" w:color="auto" w:fill="FFFFFF"/>
                      <w:lang w:val="en-US"/>
                    </w:rPr>
                    <w:t>bateriei</w:t>
                  </w:r>
                  <w:proofErr w:type="spellEnd"/>
                  <w:r w:rsidRPr="00F5673A">
                    <w:rPr>
                      <w:color w:val="000000"/>
                      <w:sz w:val="20"/>
                      <w:szCs w:val="20"/>
                      <w:shd w:val="clear" w:color="auto" w:fill="FFFFFF"/>
                      <w:lang w:val="en-US"/>
                    </w:rPr>
                    <w:t xml:space="preserve"> (C</w:t>
                  </w:r>
                  <w:r w:rsidRPr="00F5673A">
                    <w:rPr>
                      <w:rStyle w:val="oj-sub"/>
                      <w:color w:val="000000"/>
                      <w:sz w:val="20"/>
                      <w:szCs w:val="20"/>
                      <w:vertAlign w:val="subscript"/>
                      <w:lang w:val="en-US"/>
                    </w:rPr>
                    <w:t>rated</w:t>
                  </w:r>
                  <w:r w:rsidRPr="00F5673A">
                    <w:rPr>
                      <w:color w:val="000000"/>
                      <w:sz w:val="20"/>
                      <w:szCs w:val="20"/>
                      <w:shd w:val="clear" w:color="auto" w:fill="FFFFFF"/>
                      <w:lang w:val="en-US"/>
                    </w:rPr>
                    <w:t>[</w:t>
                  </w:r>
                  <w:proofErr w:type="spellStart"/>
                  <w:r w:rsidRPr="00F5673A">
                    <w:rPr>
                      <w:color w:val="000000"/>
                      <w:sz w:val="20"/>
                      <w:szCs w:val="20"/>
                      <w:shd w:val="clear" w:color="auto" w:fill="FFFFFF"/>
                      <w:lang w:val="en-US"/>
                    </w:rPr>
                    <w:t>mAh</w:t>
                  </w:r>
                  <w:proofErr w:type="spellEnd"/>
                  <w:r w:rsidRPr="00F5673A">
                    <w:rPr>
                      <w:color w:val="000000"/>
                      <w:sz w:val="20"/>
                      <w:szCs w:val="20"/>
                      <w:shd w:val="clear" w:color="auto" w:fill="FFFFFF"/>
                      <w:lang w:val="en-US"/>
                    </w:rPr>
                    <w:t>])</w:t>
                  </w:r>
                </w:p>
              </w:tc>
              <w:tc>
                <w:tcPr>
                  <w:tcW w:w="2126" w:type="dxa"/>
                </w:tcPr>
                <w:p w14:paraId="5878F340"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w:t>
                  </w:r>
                </w:p>
              </w:tc>
            </w:tr>
            <w:tr w:rsidR="00B65B78" w:rsidRPr="00F5673A" w14:paraId="1C038E7C" w14:textId="77777777" w:rsidTr="00641911">
              <w:tc>
                <w:tcPr>
                  <w:tcW w:w="2235" w:type="dxa"/>
                  <w:gridSpan w:val="2"/>
                </w:tcPr>
                <w:p w14:paraId="567D9A79"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11.Livrat cu </w:t>
                  </w:r>
                  <w:proofErr w:type="spellStart"/>
                  <w:r w:rsidRPr="00F5673A">
                    <w:rPr>
                      <w:color w:val="000000"/>
                      <w:sz w:val="20"/>
                      <w:szCs w:val="20"/>
                      <w:shd w:val="clear" w:color="auto" w:fill="FFFFFF"/>
                      <w:lang w:val="en-US"/>
                    </w:rPr>
                    <w:t>capac</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protecție</w:t>
                  </w:r>
                  <w:proofErr w:type="spellEnd"/>
                </w:p>
              </w:tc>
              <w:tc>
                <w:tcPr>
                  <w:tcW w:w="2126" w:type="dxa"/>
                </w:tcPr>
                <w:p w14:paraId="2B9C089F"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[da/nu]</w:t>
                  </w:r>
                </w:p>
              </w:tc>
            </w:tr>
            <w:tr w:rsidR="00B65B78" w:rsidRPr="00F5673A" w14:paraId="7BBBB458" w14:textId="77777777" w:rsidTr="00641911">
              <w:tc>
                <w:tcPr>
                  <w:tcW w:w="2235" w:type="dxa"/>
                  <w:gridSpan w:val="2"/>
                </w:tcPr>
                <w:p w14:paraId="4F7DF2E7"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12.Fiabilitatea la </w:t>
                  </w:r>
                  <w:proofErr w:type="spellStart"/>
                  <w:r w:rsidRPr="00F5673A">
                    <w:rPr>
                      <w:color w:val="000000"/>
                      <w:sz w:val="20"/>
                      <w:szCs w:val="20"/>
                      <w:shd w:val="clear" w:color="auto" w:fill="FFFFFF"/>
                      <w:lang w:val="en-US"/>
                    </w:rPr>
                    <w:t>căderi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libere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repetate</w:t>
                  </w:r>
                  <w:proofErr w:type="spellEnd"/>
                  <w:r w:rsidRPr="00F5673A">
                    <w:rPr>
                      <w:color w:val="000000"/>
                      <w:sz w:val="20"/>
                      <w:szCs w:val="20"/>
                      <w:shd w:val="clear" w:color="auto" w:fill="FFFFFF"/>
                      <w:lang w:val="en-US"/>
                    </w:rPr>
                    <w:t xml:space="preserve"> – </w:t>
                  </w:r>
                  <w:proofErr w:type="spellStart"/>
                  <w:r w:rsidRPr="00F5673A">
                    <w:rPr>
                      <w:color w:val="000000"/>
                      <w:sz w:val="20"/>
                      <w:szCs w:val="20"/>
                      <w:shd w:val="clear" w:color="auto" w:fill="FFFFFF"/>
                      <w:lang w:val="en-US"/>
                    </w:rPr>
                    <w:t>căderi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fără</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defectare</w:t>
                  </w:r>
                  <w:proofErr w:type="spellEnd"/>
                  <w:r w:rsidRPr="00F5673A">
                    <w:rPr>
                      <w:color w:val="000000"/>
                      <w:sz w:val="20"/>
                      <w:szCs w:val="20"/>
                      <w:shd w:val="clear" w:color="auto" w:fill="FFFFFF"/>
                      <w:lang w:val="en-US"/>
                    </w:rPr>
                    <w:t xml:space="preserve"> [n]</w:t>
                  </w:r>
                </w:p>
              </w:tc>
              <w:tc>
                <w:tcPr>
                  <w:tcW w:w="2126" w:type="dxa"/>
                </w:tcPr>
                <w:p w14:paraId="2DDC692D"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 x]</w:t>
                  </w:r>
                </w:p>
              </w:tc>
            </w:tr>
            <w:tr w:rsidR="00B65B78" w:rsidRPr="00F5673A" w14:paraId="160875B0" w14:textId="77777777" w:rsidTr="00641911">
              <w:tc>
                <w:tcPr>
                  <w:tcW w:w="2235" w:type="dxa"/>
                  <w:gridSpan w:val="2"/>
                </w:tcPr>
                <w:p w14:paraId="6B027B5E"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13.Fiabilitatea la </w:t>
                  </w:r>
                  <w:proofErr w:type="spellStart"/>
                  <w:r w:rsidRPr="00F5673A">
                    <w:rPr>
                      <w:color w:val="000000"/>
                      <w:sz w:val="20"/>
                      <w:szCs w:val="20"/>
                      <w:shd w:val="clear" w:color="auto" w:fill="FFFFFF"/>
                      <w:lang w:val="en-US"/>
                    </w:rPr>
                    <w:t>căderi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libere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repetate</w:t>
                  </w:r>
                  <w:proofErr w:type="spellEnd"/>
                  <w:r w:rsidRPr="00F5673A">
                    <w:rPr>
                      <w:color w:val="000000"/>
                      <w:sz w:val="20"/>
                      <w:szCs w:val="20"/>
                      <w:shd w:val="clear" w:color="auto" w:fill="FFFFFF"/>
                      <w:lang w:val="en-US"/>
                    </w:rPr>
                    <w:t xml:space="preserve"> – </w:t>
                  </w:r>
                  <w:proofErr w:type="spellStart"/>
                  <w:r w:rsidRPr="00F5673A">
                    <w:rPr>
                      <w:color w:val="000000"/>
                      <w:sz w:val="20"/>
                      <w:szCs w:val="20"/>
                      <w:shd w:val="clear" w:color="auto" w:fill="FFFFFF"/>
                      <w:lang w:val="en-US"/>
                    </w:rPr>
                    <w:t>căderi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fără</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defectare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încercări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efectuate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în</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starea</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depliere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completă</w:t>
                  </w:r>
                  <w:proofErr w:type="spellEnd"/>
                  <w:r w:rsidRPr="00F5673A">
                    <w:rPr>
                      <w:color w:val="000000"/>
                      <w:sz w:val="20"/>
                      <w:szCs w:val="20"/>
                      <w:shd w:val="clear" w:color="auto" w:fill="FFFFFF"/>
                      <w:lang w:val="en-US"/>
                    </w:rPr>
                    <w:t xml:space="preserve"> [n]</w:t>
                  </w:r>
                </w:p>
              </w:tc>
              <w:tc>
                <w:tcPr>
                  <w:tcW w:w="2126" w:type="dxa"/>
                </w:tcPr>
                <w:p w14:paraId="5943B876"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 x/n.a.]</w:t>
                  </w:r>
                </w:p>
              </w:tc>
            </w:tr>
            <w:tr w:rsidR="00B65B78" w:rsidRPr="00F5673A" w14:paraId="1C8B3FEA" w14:textId="77777777" w:rsidTr="00641911">
              <w:tc>
                <w:tcPr>
                  <w:tcW w:w="2235" w:type="dxa"/>
                  <w:gridSpan w:val="2"/>
                </w:tcPr>
                <w:p w14:paraId="5D97AD37"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14.Clasa de </w:t>
                  </w:r>
                  <w:proofErr w:type="spellStart"/>
                  <w:r w:rsidRPr="00F5673A">
                    <w:rPr>
                      <w:color w:val="000000"/>
                      <w:sz w:val="20"/>
                      <w:szCs w:val="20"/>
                      <w:shd w:val="clear" w:color="auto" w:fill="FFFFFF"/>
                      <w:lang w:val="en-US"/>
                    </w:rPr>
                    <w:t>fiabilitate</w:t>
                  </w:r>
                  <w:proofErr w:type="spellEnd"/>
                  <w:r w:rsidRPr="00F5673A">
                    <w:rPr>
                      <w:color w:val="000000"/>
                      <w:sz w:val="20"/>
                      <w:szCs w:val="20"/>
                      <w:shd w:val="clear" w:color="auto" w:fill="FFFFFF"/>
                      <w:lang w:val="en-US"/>
                    </w:rPr>
                    <w:t xml:space="preserve"> la </w:t>
                  </w:r>
                  <w:proofErr w:type="spellStart"/>
                  <w:r w:rsidRPr="00F5673A">
                    <w:rPr>
                      <w:color w:val="000000"/>
                      <w:sz w:val="20"/>
                      <w:szCs w:val="20"/>
                      <w:shd w:val="clear" w:color="auto" w:fill="FFFFFF"/>
                      <w:lang w:val="en-US"/>
                    </w:rPr>
                    <w:t>căderi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libere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repetate</w:t>
                  </w:r>
                  <w:proofErr w:type="spellEnd"/>
                </w:p>
              </w:tc>
              <w:tc>
                <w:tcPr>
                  <w:tcW w:w="2126" w:type="dxa"/>
                </w:tcPr>
                <w:p w14:paraId="1EDCED60"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[A/B/C/D/E]</w:t>
                  </w:r>
                  <w:r w:rsidRPr="00F5673A">
                    <w:rPr>
                      <w:rStyle w:val="oj-super"/>
                      <w:color w:val="000000"/>
                      <w:sz w:val="20"/>
                      <w:szCs w:val="20"/>
                      <w:vertAlign w:val="superscript"/>
                    </w:rPr>
                    <w:t>b</w:t>
                  </w:r>
                </w:p>
              </w:tc>
            </w:tr>
            <w:tr w:rsidR="00B65B78" w:rsidRPr="00F5673A" w14:paraId="39F2B52C" w14:textId="77777777" w:rsidTr="00641911">
              <w:tc>
                <w:tcPr>
                  <w:tcW w:w="2235" w:type="dxa"/>
                  <w:gridSpan w:val="2"/>
                </w:tcPr>
                <w:p w14:paraId="251FA4CA"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15.Indicele de </w:t>
                  </w:r>
                  <w:proofErr w:type="spellStart"/>
                  <w:r w:rsidRPr="00F5673A">
                    <w:rPr>
                      <w:color w:val="000000"/>
                      <w:sz w:val="20"/>
                      <w:szCs w:val="20"/>
                      <w:shd w:val="clear" w:color="auto" w:fill="FFFFFF"/>
                      <w:lang w:val="en-US"/>
                    </w:rPr>
                    <w:t>protecție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împotriva</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factorilor</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externi</w:t>
                  </w:r>
                  <w:proofErr w:type="spellEnd"/>
                </w:p>
              </w:tc>
              <w:tc>
                <w:tcPr>
                  <w:tcW w:w="2126" w:type="dxa"/>
                </w:tcPr>
                <w:p w14:paraId="4A019660"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IPxx</w:t>
                  </w:r>
                </w:p>
              </w:tc>
            </w:tr>
            <w:tr w:rsidR="00B65B78" w:rsidRPr="00F5673A" w14:paraId="1E8FAA2C" w14:textId="77777777" w:rsidTr="00641911">
              <w:tc>
                <w:tcPr>
                  <w:tcW w:w="2235" w:type="dxa"/>
                  <w:gridSpan w:val="2"/>
                </w:tcPr>
                <w:p w14:paraId="2F1D19B9"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16.Adâncimea de </w:t>
                  </w:r>
                  <w:proofErr w:type="spellStart"/>
                  <w:r w:rsidRPr="00F5673A">
                    <w:rPr>
                      <w:color w:val="000000"/>
                      <w:sz w:val="20"/>
                      <w:szCs w:val="20"/>
                      <w:shd w:val="clear" w:color="auto" w:fill="FFFFFF"/>
                      <w:lang w:val="en-US"/>
                    </w:rPr>
                    <w:t>scufundare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în</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apă</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specificată</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în</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cazul</w:t>
                  </w:r>
                  <w:proofErr w:type="spellEnd"/>
                  <w:r w:rsidRPr="00F5673A">
                    <w:rPr>
                      <w:color w:val="000000"/>
                      <w:sz w:val="20"/>
                      <w:szCs w:val="20"/>
                      <w:shd w:val="clear" w:color="auto" w:fill="FFFFFF"/>
                      <w:lang w:val="en-US"/>
                    </w:rPr>
                    <w:t xml:space="preserve"> IPx8 [m]</w:t>
                  </w:r>
                </w:p>
              </w:tc>
              <w:tc>
                <w:tcPr>
                  <w:tcW w:w="2126" w:type="dxa"/>
                </w:tcPr>
                <w:p w14:paraId="0A70A5A7"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[x,xx/n.a.]</w:t>
                  </w:r>
                </w:p>
              </w:tc>
            </w:tr>
            <w:tr w:rsidR="00B65B78" w:rsidRPr="00F5673A" w14:paraId="4D4F68B0" w14:textId="77777777" w:rsidTr="00641911">
              <w:tc>
                <w:tcPr>
                  <w:tcW w:w="2235" w:type="dxa"/>
                  <w:gridSpan w:val="2"/>
                </w:tcPr>
                <w:p w14:paraId="08801DCC"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17.Rezistența la </w:t>
                  </w:r>
                  <w:proofErr w:type="spellStart"/>
                  <w:r w:rsidRPr="00F5673A">
                    <w:rPr>
                      <w:color w:val="000000"/>
                      <w:sz w:val="20"/>
                      <w:szCs w:val="20"/>
                      <w:shd w:val="clear" w:color="auto" w:fill="FFFFFF"/>
                      <w:lang w:val="en-US"/>
                    </w:rPr>
                    <w:t>zgâriere</w:t>
                  </w:r>
                  <w:proofErr w:type="spellEnd"/>
                  <w:r w:rsidRPr="00F5673A">
                    <w:rPr>
                      <w:color w:val="000000"/>
                      <w:sz w:val="20"/>
                      <w:szCs w:val="20"/>
                      <w:shd w:val="clear" w:color="auto" w:fill="FFFFFF"/>
                      <w:lang w:val="en-US"/>
                    </w:rPr>
                    <w:t xml:space="preserve"> </w:t>
                  </w:r>
                  <w:proofErr w:type="gramStart"/>
                  <w:r w:rsidRPr="00F5673A">
                    <w:rPr>
                      <w:color w:val="000000"/>
                      <w:sz w:val="20"/>
                      <w:szCs w:val="20"/>
                      <w:shd w:val="clear" w:color="auto" w:fill="FFFFFF"/>
                      <w:lang w:val="en-US"/>
                    </w:rPr>
                    <w:t>a</w:t>
                  </w:r>
                  <w:proofErr w:type="gram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ecranului</w:t>
                  </w:r>
                  <w:proofErr w:type="spellEnd"/>
                  <w:r w:rsidRPr="00F5673A">
                    <w:rPr>
                      <w:color w:val="000000"/>
                      <w:sz w:val="20"/>
                      <w:szCs w:val="20"/>
                      <w:shd w:val="clear" w:color="auto" w:fill="FFFFFF"/>
                      <w:lang w:val="en-US"/>
                    </w:rPr>
                    <w:t xml:space="preserve"> pe </w:t>
                  </w:r>
                  <w:proofErr w:type="spellStart"/>
                  <w:r w:rsidRPr="00F5673A">
                    <w:rPr>
                      <w:color w:val="000000"/>
                      <w:sz w:val="20"/>
                      <w:szCs w:val="20"/>
                      <w:shd w:val="clear" w:color="auto" w:fill="FFFFFF"/>
                      <w:lang w:val="en-US"/>
                    </w:rPr>
                    <w:t>scara</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duritate</w:t>
                  </w:r>
                  <w:proofErr w:type="spellEnd"/>
                  <w:r w:rsidRPr="00F5673A">
                    <w:rPr>
                      <w:color w:val="000000"/>
                      <w:sz w:val="20"/>
                      <w:szCs w:val="20"/>
                      <w:shd w:val="clear" w:color="auto" w:fill="FFFFFF"/>
                      <w:lang w:val="en-US"/>
                    </w:rPr>
                    <w:t xml:space="preserve"> Mohs</w:t>
                  </w:r>
                </w:p>
              </w:tc>
              <w:tc>
                <w:tcPr>
                  <w:tcW w:w="2126" w:type="dxa"/>
                </w:tcPr>
                <w:p w14:paraId="3603DD59"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w:t>
                  </w:r>
                </w:p>
              </w:tc>
            </w:tr>
            <w:tr w:rsidR="00B65B78" w:rsidRPr="00F5673A" w14:paraId="6140BA4F" w14:textId="77777777" w:rsidTr="00641911">
              <w:tc>
                <w:tcPr>
                  <w:tcW w:w="1218" w:type="dxa"/>
                  <w:vMerge w:val="restart"/>
                </w:tcPr>
                <w:p w14:paraId="7A6FFB1B"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ro-RO"/>
                    </w:rPr>
                    <w:t>18.</w:t>
                  </w:r>
                  <w:r w:rsidRPr="00F5673A">
                    <w:rPr>
                      <w:color w:val="000000"/>
                      <w:sz w:val="20"/>
                      <w:szCs w:val="20"/>
                      <w:shd w:val="clear" w:color="auto" w:fill="FFFFFF"/>
                    </w:rPr>
                    <w:t>Încărcătorul</w:t>
                  </w:r>
                </w:p>
              </w:tc>
              <w:tc>
                <w:tcPr>
                  <w:tcW w:w="1017" w:type="dxa"/>
                </w:tcPr>
                <w:p w14:paraId="35012C7A"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roofErr w:type="spellStart"/>
                  <w:r w:rsidRPr="00F5673A">
                    <w:rPr>
                      <w:color w:val="000000"/>
                      <w:sz w:val="20"/>
                      <w:szCs w:val="20"/>
                      <w:shd w:val="clear" w:color="auto" w:fill="FFFFFF"/>
                      <w:lang w:val="en-US"/>
                    </w:rPr>
                    <w:t>Puterea</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ieșire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necesară</w:t>
                  </w:r>
                  <w:proofErr w:type="spellEnd"/>
                  <w:r w:rsidRPr="00F5673A">
                    <w:rPr>
                      <w:color w:val="000000"/>
                      <w:sz w:val="20"/>
                      <w:szCs w:val="20"/>
                      <w:shd w:val="clear" w:color="auto" w:fill="FFFFFF"/>
                      <w:lang w:val="en-US"/>
                    </w:rPr>
                    <w:t xml:space="preserve"> [W]</w:t>
                  </w:r>
                </w:p>
              </w:tc>
              <w:tc>
                <w:tcPr>
                  <w:tcW w:w="2126" w:type="dxa"/>
                </w:tcPr>
                <w:p w14:paraId="09140CEE"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w:t>
                  </w:r>
                </w:p>
              </w:tc>
            </w:tr>
            <w:tr w:rsidR="00B65B78" w:rsidRPr="00B77238" w14:paraId="681FE07A" w14:textId="77777777" w:rsidTr="00641911">
              <w:tc>
                <w:tcPr>
                  <w:tcW w:w="1218" w:type="dxa"/>
                  <w:vMerge/>
                </w:tcPr>
                <w:p w14:paraId="0B385D37"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
              </w:tc>
              <w:tc>
                <w:tcPr>
                  <w:tcW w:w="1017" w:type="dxa"/>
                </w:tcPr>
                <w:p w14:paraId="0C5CCBC5"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roofErr w:type="spellStart"/>
                  <w:r w:rsidRPr="00F5673A">
                    <w:rPr>
                      <w:color w:val="000000"/>
                      <w:sz w:val="20"/>
                      <w:szCs w:val="20"/>
                      <w:shd w:val="clear" w:color="auto" w:fill="FFFFFF"/>
                      <w:lang w:val="en-US"/>
                    </w:rPr>
                    <w:t>Tipul</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priză</w:t>
                  </w:r>
                  <w:proofErr w:type="spellEnd"/>
                  <w:r w:rsidRPr="00F5673A">
                    <w:rPr>
                      <w:color w:val="000000"/>
                      <w:sz w:val="20"/>
                      <w:szCs w:val="20"/>
                      <w:shd w:val="clear" w:color="auto" w:fill="FFFFFF"/>
                      <w:lang w:val="en-US"/>
                    </w:rPr>
                    <w:t xml:space="preserve"> (a </w:t>
                  </w:r>
                  <w:proofErr w:type="spellStart"/>
                  <w:r w:rsidRPr="00F5673A">
                    <w:rPr>
                      <w:color w:val="000000"/>
                      <w:sz w:val="20"/>
                      <w:szCs w:val="20"/>
                      <w:shd w:val="clear" w:color="auto" w:fill="FFFFFF"/>
                      <w:lang w:val="en-US"/>
                    </w:rPr>
                    <w:t>dispozitivului</w:t>
                  </w:r>
                  <w:proofErr w:type="spellEnd"/>
                  <w:r w:rsidRPr="00F5673A">
                    <w:rPr>
                      <w:color w:val="000000"/>
                      <w:sz w:val="20"/>
                      <w:szCs w:val="20"/>
                      <w:shd w:val="clear" w:color="auto" w:fill="FFFFFF"/>
                      <w:lang w:val="en-US"/>
                    </w:rPr>
                    <w:t>)</w:t>
                  </w:r>
                </w:p>
              </w:tc>
              <w:tc>
                <w:tcPr>
                  <w:tcW w:w="2126" w:type="dxa"/>
                </w:tcPr>
                <w:p w14:paraId="5F01EE4D"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[USB-A/USB-Micro B/USB-C/</w:t>
                  </w:r>
                  <w:proofErr w:type="spellStart"/>
                  <w:r w:rsidRPr="00F5673A">
                    <w:rPr>
                      <w:color w:val="000000"/>
                      <w:sz w:val="20"/>
                      <w:szCs w:val="20"/>
                      <w:shd w:val="clear" w:color="auto" w:fill="FFFFFF"/>
                      <w:lang w:val="en-US"/>
                    </w:rPr>
                    <w:t>altul</w:t>
                  </w:r>
                  <w:proofErr w:type="spellEnd"/>
                  <w:r w:rsidRPr="00F5673A">
                    <w:rPr>
                      <w:color w:val="000000"/>
                      <w:sz w:val="20"/>
                      <w:szCs w:val="20"/>
                      <w:shd w:val="clear" w:color="auto" w:fill="FFFFFF"/>
                      <w:lang w:val="en-US"/>
                    </w:rPr>
                    <w:t>]</w:t>
                  </w:r>
                </w:p>
              </w:tc>
            </w:tr>
            <w:tr w:rsidR="00B65B78" w:rsidRPr="00B77238" w14:paraId="034FF176" w14:textId="77777777" w:rsidTr="00641911">
              <w:tc>
                <w:tcPr>
                  <w:tcW w:w="4361" w:type="dxa"/>
                  <w:gridSpan w:val="3"/>
                </w:tcPr>
                <w:p w14:paraId="29F3A6BA"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roofErr w:type="spellStart"/>
                  <w:r w:rsidRPr="00F5673A">
                    <w:rPr>
                      <w:b/>
                      <w:bCs/>
                      <w:color w:val="000000"/>
                      <w:sz w:val="20"/>
                      <w:szCs w:val="20"/>
                      <w:shd w:val="clear" w:color="auto" w:fill="FFFFFF"/>
                      <w:lang w:val="en-US"/>
                    </w:rPr>
                    <w:t>Informații</w:t>
                  </w:r>
                  <w:proofErr w:type="spellEnd"/>
                  <w:r w:rsidRPr="00F5673A">
                    <w:rPr>
                      <w:b/>
                      <w:bCs/>
                      <w:color w:val="000000"/>
                      <w:sz w:val="20"/>
                      <w:szCs w:val="20"/>
                      <w:shd w:val="clear" w:color="auto" w:fill="FFFFFF"/>
                      <w:lang w:val="en-US"/>
                    </w:rPr>
                    <w:t xml:space="preserve"> </w:t>
                  </w:r>
                  <w:proofErr w:type="spellStart"/>
                  <w:r w:rsidRPr="00F5673A">
                    <w:rPr>
                      <w:b/>
                      <w:bCs/>
                      <w:color w:val="000000"/>
                      <w:sz w:val="20"/>
                      <w:szCs w:val="20"/>
                      <w:shd w:val="clear" w:color="auto" w:fill="FFFFFF"/>
                      <w:lang w:val="en-US"/>
                    </w:rPr>
                    <w:t>despre</w:t>
                  </w:r>
                  <w:proofErr w:type="spellEnd"/>
                  <w:r w:rsidRPr="00F5673A">
                    <w:rPr>
                      <w:b/>
                      <w:bCs/>
                      <w:color w:val="000000"/>
                      <w:sz w:val="20"/>
                      <w:szCs w:val="20"/>
                      <w:shd w:val="clear" w:color="auto" w:fill="FFFFFF"/>
                      <w:lang w:val="en-US"/>
                    </w:rPr>
                    <w:t xml:space="preserve"> </w:t>
                  </w:r>
                  <w:proofErr w:type="spellStart"/>
                  <w:r w:rsidRPr="00F5673A">
                    <w:rPr>
                      <w:b/>
                      <w:bCs/>
                      <w:color w:val="000000"/>
                      <w:sz w:val="20"/>
                      <w:szCs w:val="20"/>
                      <w:shd w:val="clear" w:color="auto" w:fill="FFFFFF"/>
                      <w:lang w:val="en-US"/>
                    </w:rPr>
                    <w:t>potențialul</w:t>
                  </w:r>
                  <w:proofErr w:type="spellEnd"/>
                  <w:r w:rsidRPr="00F5673A">
                    <w:rPr>
                      <w:b/>
                      <w:bCs/>
                      <w:color w:val="000000"/>
                      <w:sz w:val="20"/>
                      <w:szCs w:val="20"/>
                      <w:shd w:val="clear" w:color="auto" w:fill="FFFFFF"/>
                      <w:lang w:val="en-US"/>
                    </w:rPr>
                    <w:t xml:space="preserve"> de </w:t>
                  </w:r>
                  <w:proofErr w:type="spellStart"/>
                  <w:r w:rsidRPr="00F5673A">
                    <w:rPr>
                      <w:b/>
                      <w:bCs/>
                      <w:color w:val="000000"/>
                      <w:sz w:val="20"/>
                      <w:szCs w:val="20"/>
                      <w:shd w:val="clear" w:color="auto" w:fill="FFFFFF"/>
                      <w:lang w:val="en-US"/>
                    </w:rPr>
                    <w:t>reparare</w:t>
                  </w:r>
                  <w:proofErr w:type="spellEnd"/>
                  <w:r w:rsidRPr="00F5673A">
                    <w:rPr>
                      <w:b/>
                      <w:bCs/>
                      <w:color w:val="000000"/>
                      <w:sz w:val="20"/>
                      <w:szCs w:val="20"/>
                      <w:shd w:val="clear" w:color="auto" w:fill="FFFFFF"/>
                      <w:lang w:val="en-US"/>
                    </w:rPr>
                    <w:t>:</w:t>
                  </w:r>
                </w:p>
              </w:tc>
            </w:tr>
            <w:tr w:rsidR="00B65B78" w:rsidRPr="00F5673A" w14:paraId="2DBAB43F" w14:textId="77777777" w:rsidTr="00641911">
              <w:tc>
                <w:tcPr>
                  <w:tcW w:w="2235" w:type="dxa"/>
                  <w:gridSpan w:val="2"/>
                </w:tcPr>
                <w:p w14:paraId="2CEEDEB6"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F5673A">
                    <w:rPr>
                      <w:color w:val="000000"/>
                      <w:sz w:val="20"/>
                      <w:szCs w:val="20"/>
                      <w:shd w:val="clear" w:color="auto" w:fill="FFFFFF"/>
                      <w:lang w:val="en-US"/>
                    </w:rPr>
                    <w:t xml:space="preserve">19.Disponibilitatea </w:t>
                  </w:r>
                  <w:proofErr w:type="spellStart"/>
                  <w:r w:rsidRPr="00F5673A">
                    <w:rPr>
                      <w:color w:val="000000"/>
                      <w:sz w:val="20"/>
                      <w:szCs w:val="20"/>
                      <w:shd w:val="clear" w:color="auto" w:fill="FFFFFF"/>
                      <w:lang w:val="en-US"/>
                    </w:rPr>
                    <w:t>minimă</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garantată</w:t>
                  </w:r>
                  <w:proofErr w:type="spellEnd"/>
                  <w:r w:rsidRPr="00F5673A">
                    <w:rPr>
                      <w:color w:val="000000"/>
                      <w:sz w:val="20"/>
                      <w:szCs w:val="20"/>
                      <w:shd w:val="clear" w:color="auto" w:fill="FFFFFF"/>
                      <w:lang w:val="en-US"/>
                    </w:rPr>
                    <w:t xml:space="preserve"> a </w:t>
                  </w:r>
                  <w:proofErr w:type="spellStart"/>
                  <w:r w:rsidRPr="00F5673A">
                    <w:rPr>
                      <w:color w:val="000000"/>
                      <w:sz w:val="20"/>
                      <w:szCs w:val="20"/>
                      <w:shd w:val="clear" w:color="auto" w:fill="FFFFFF"/>
                      <w:lang w:val="en-US"/>
                    </w:rPr>
                    <w:t>actualizărilor</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securitate</w:t>
                  </w:r>
                  <w:proofErr w:type="spellEnd"/>
                  <w:r w:rsidRPr="00F5673A">
                    <w:rPr>
                      <w:color w:val="000000"/>
                      <w:sz w:val="20"/>
                      <w:szCs w:val="20"/>
                      <w:shd w:val="clear" w:color="auto" w:fill="FFFFFF"/>
                      <w:lang w:val="en-US"/>
                    </w:rPr>
                    <w:t xml:space="preserve">, a </w:t>
                  </w:r>
                  <w:proofErr w:type="spellStart"/>
                  <w:r w:rsidRPr="00F5673A">
                    <w:rPr>
                      <w:color w:val="000000"/>
                      <w:sz w:val="20"/>
                      <w:szCs w:val="20"/>
                      <w:shd w:val="clear" w:color="auto" w:fill="FFFFFF"/>
                      <w:lang w:val="en-US"/>
                    </w:rPr>
                    <w:t>actualizărilor</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corective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și</w:t>
                  </w:r>
                  <w:proofErr w:type="spellEnd"/>
                  <w:r w:rsidRPr="00F5673A">
                    <w:rPr>
                      <w:color w:val="000000"/>
                      <w:sz w:val="20"/>
                      <w:szCs w:val="20"/>
                      <w:shd w:val="clear" w:color="auto" w:fill="FFFFFF"/>
                      <w:lang w:val="en-US"/>
                    </w:rPr>
                    <w:t xml:space="preserve"> a </w:t>
                  </w:r>
                  <w:proofErr w:type="spellStart"/>
                  <w:r w:rsidRPr="00F5673A">
                    <w:rPr>
                      <w:color w:val="000000"/>
                      <w:sz w:val="20"/>
                      <w:szCs w:val="20"/>
                      <w:shd w:val="clear" w:color="auto" w:fill="FFFFFF"/>
                      <w:lang w:val="en-US"/>
                    </w:rPr>
                    <w:t>actualizărilor</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funcționalitate</w:t>
                  </w:r>
                  <w:proofErr w:type="spellEnd"/>
                  <w:r w:rsidRPr="00F5673A">
                    <w:rPr>
                      <w:color w:val="000000"/>
                      <w:sz w:val="20"/>
                      <w:szCs w:val="20"/>
                      <w:shd w:val="clear" w:color="auto" w:fill="FFFFFF"/>
                      <w:lang w:val="en-US"/>
                    </w:rPr>
                    <w:t xml:space="preserve"> ale </w:t>
                  </w:r>
                  <w:proofErr w:type="spellStart"/>
                  <w:r w:rsidRPr="00F5673A">
                    <w:rPr>
                      <w:color w:val="000000"/>
                      <w:sz w:val="20"/>
                      <w:szCs w:val="20"/>
                      <w:shd w:val="clear" w:color="auto" w:fill="FFFFFF"/>
                      <w:lang w:val="en-US"/>
                    </w:rPr>
                    <w:t>sistemului</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operare</w:t>
                  </w:r>
                  <w:proofErr w:type="spellEnd"/>
                  <w:r w:rsidRPr="00F5673A">
                    <w:fldChar w:fldCharType="begin"/>
                  </w:r>
                  <w:r w:rsidRPr="00F5673A">
                    <w:rPr>
                      <w:color w:val="000000"/>
                      <w:sz w:val="20"/>
                      <w:szCs w:val="20"/>
                      <w:lang w:val="en-US"/>
                    </w:rPr>
                    <w:instrText>HYPERLINK "https://eur-lex.europa.eu/legal-content/RO/TXT/?uri=CELEX:32023R1669" \l "ntr1-L_2023214RO.01003801-E0001"</w:instrText>
                  </w:r>
                  <w:r w:rsidRPr="00F5673A">
                    <w:fldChar w:fldCharType="separate"/>
                  </w:r>
                  <w:r w:rsidRPr="00F5673A">
                    <w:rPr>
                      <w:rStyle w:val="Hyperlink"/>
                      <w:color w:val="000000"/>
                      <w:sz w:val="20"/>
                      <w:szCs w:val="20"/>
                      <w:lang w:val="en-US"/>
                    </w:rPr>
                    <w:t xml:space="preserve"> (</w:t>
                  </w:r>
                  <w:r w:rsidRPr="00F5673A">
                    <w:rPr>
                      <w:rStyle w:val="oj-super"/>
                      <w:color w:val="000000"/>
                      <w:sz w:val="20"/>
                      <w:szCs w:val="20"/>
                      <w:vertAlign w:val="superscript"/>
                      <w:lang w:val="en-US"/>
                    </w:rPr>
                    <w:t>1</w:t>
                  </w:r>
                  <w:r w:rsidRPr="00F5673A">
                    <w:rPr>
                      <w:rStyle w:val="Hyperlink"/>
                      <w:color w:val="000000"/>
                      <w:sz w:val="20"/>
                      <w:szCs w:val="20"/>
                      <w:lang w:val="en-US"/>
                    </w:rPr>
                    <w:t>)</w:t>
                  </w:r>
                  <w:r w:rsidRPr="00F5673A">
                    <w:rPr>
                      <w:rStyle w:val="Hyperlink"/>
                      <w:color w:val="000000"/>
                      <w:sz w:val="20"/>
                      <w:szCs w:val="20"/>
                      <w:lang w:val="en-US"/>
                    </w:rPr>
                    <w:fldChar w:fldCharType="end"/>
                  </w:r>
                  <w:r w:rsidRPr="00F5673A">
                    <w:rPr>
                      <w:color w:val="000000"/>
                      <w:sz w:val="20"/>
                      <w:szCs w:val="20"/>
                      <w:lang w:val="en-US"/>
                    </w:rPr>
                    <w:t xml:space="preserve"> </w:t>
                  </w:r>
                  <w:hyperlink r:id="rId49"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în</w:t>
                  </w:r>
                  <w:proofErr w:type="spellEnd"/>
                  <w:r w:rsidRPr="00F5673A">
                    <w:rPr>
                      <w:color w:val="000000"/>
                      <w:sz w:val="20"/>
                      <w:szCs w:val="20"/>
                      <w:shd w:val="clear" w:color="auto" w:fill="FFFFFF"/>
                      <w:lang w:val="en-US"/>
                    </w:rPr>
                    <w:t xml:space="preserve"> ani)</w:t>
                  </w:r>
                </w:p>
              </w:tc>
              <w:tc>
                <w:tcPr>
                  <w:tcW w:w="2126" w:type="dxa"/>
                </w:tcPr>
                <w:p w14:paraId="62E2B15A"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b/>
                      <w:bCs/>
                      <w:color w:val="000000"/>
                      <w:sz w:val="20"/>
                      <w:szCs w:val="20"/>
                      <w:shd w:val="clear" w:color="auto" w:fill="FFFFFF"/>
                      <w:lang w:val="en-US"/>
                    </w:rPr>
                  </w:pPr>
                  <w:r w:rsidRPr="00F5673A">
                    <w:rPr>
                      <w:color w:val="000000"/>
                      <w:sz w:val="20"/>
                      <w:szCs w:val="20"/>
                      <w:shd w:val="clear" w:color="auto" w:fill="FFFFFF"/>
                    </w:rPr>
                    <w:t>x</w:t>
                  </w:r>
                </w:p>
              </w:tc>
            </w:tr>
            <w:tr w:rsidR="00B65B78" w:rsidRPr="00F5673A" w14:paraId="1FFA527F" w14:textId="77777777" w:rsidTr="00641911">
              <w:tc>
                <w:tcPr>
                  <w:tcW w:w="2235" w:type="dxa"/>
                  <w:gridSpan w:val="2"/>
                </w:tcPr>
                <w:p w14:paraId="6EA19399"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20.Clasa </w:t>
                  </w:r>
                  <w:proofErr w:type="spellStart"/>
                  <w:r w:rsidRPr="00F5673A">
                    <w:rPr>
                      <w:color w:val="000000"/>
                      <w:sz w:val="20"/>
                      <w:szCs w:val="20"/>
                      <w:shd w:val="clear" w:color="auto" w:fill="FFFFFF"/>
                      <w:lang w:val="en-US"/>
                    </w:rPr>
                    <w:t>potențialului</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reparare</w:t>
                  </w:r>
                  <w:proofErr w:type="spellEnd"/>
                  <w:r w:rsidRPr="00F5673A">
                    <w:rPr>
                      <w:color w:val="000000"/>
                      <w:sz w:val="20"/>
                      <w:szCs w:val="20"/>
                      <w:shd w:val="clear" w:color="auto" w:fill="FFFFFF"/>
                      <w:lang w:val="en-US"/>
                    </w:rPr>
                    <w:t xml:space="preserve"> (pe </w:t>
                  </w:r>
                  <w:proofErr w:type="spellStart"/>
                  <w:r w:rsidRPr="00F5673A">
                    <w:rPr>
                      <w:color w:val="000000"/>
                      <w:sz w:val="20"/>
                      <w:szCs w:val="20"/>
                      <w:shd w:val="clear" w:color="auto" w:fill="FFFFFF"/>
                      <w:lang w:val="en-US"/>
                    </w:rPr>
                    <w:t>baza</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indicelui</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mai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jos</w:t>
                  </w:r>
                  <w:proofErr w:type="spellEnd"/>
                  <w:r w:rsidRPr="00F5673A">
                    <w:rPr>
                      <w:color w:val="000000"/>
                      <w:sz w:val="20"/>
                      <w:szCs w:val="20"/>
                      <w:shd w:val="clear" w:color="auto" w:fill="FFFFFF"/>
                      <w:lang w:val="en-US"/>
                    </w:rPr>
                    <w:t>)</w:t>
                  </w:r>
                </w:p>
              </w:tc>
              <w:tc>
                <w:tcPr>
                  <w:tcW w:w="2126" w:type="dxa"/>
                </w:tcPr>
                <w:p w14:paraId="47A8560F"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[A/B/C/D/E]</w:t>
                  </w:r>
                  <w:r w:rsidRPr="00F5673A">
                    <w:rPr>
                      <w:rStyle w:val="oj-super"/>
                      <w:color w:val="000000"/>
                      <w:sz w:val="20"/>
                      <w:szCs w:val="20"/>
                      <w:vertAlign w:val="superscript"/>
                    </w:rPr>
                    <w:t>b</w:t>
                  </w:r>
                </w:p>
              </w:tc>
            </w:tr>
            <w:tr w:rsidR="00B65B78" w:rsidRPr="00F5673A" w14:paraId="212CB312" w14:textId="77777777" w:rsidTr="00641911">
              <w:tc>
                <w:tcPr>
                  <w:tcW w:w="2235" w:type="dxa"/>
                  <w:gridSpan w:val="2"/>
                </w:tcPr>
                <w:p w14:paraId="613B8BD4"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ro-RO"/>
                    </w:rPr>
                    <w:t>21.</w:t>
                  </w:r>
                  <w:r w:rsidRPr="00F5673A">
                    <w:rPr>
                      <w:color w:val="000000"/>
                      <w:sz w:val="20"/>
                      <w:szCs w:val="20"/>
                      <w:shd w:val="clear" w:color="auto" w:fill="FFFFFF"/>
                    </w:rPr>
                    <w:t>Indicele potențialului de reparare</w:t>
                  </w:r>
                  <w:r w:rsidRPr="00F5673A">
                    <w:fldChar w:fldCharType="begin"/>
                  </w:r>
                  <w:r w:rsidRPr="00F5673A">
                    <w:rPr>
                      <w:color w:val="000000"/>
                      <w:sz w:val="20"/>
                      <w:szCs w:val="20"/>
                    </w:rPr>
                    <w:instrText>HYPERLINK "https://eur-lex.europa.eu/legal-content/RO/TXT/?uri=CELEX:32023R1669" \l "ntr2-L_2023214RO.01003801-E0002"</w:instrText>
                  </w:r>
                  <w:r w:rsidRPr="00F5673A">
                    <w:fldChar w:fldCharType="separate"/>
                  </w:r>
                  <w:r w:rsidRPr="00F5673A">
                    <w:rPr>
                      <w:rStyle w:val="Hyperlink"/>
                      <w:color w:val="000000"/>
                      <w:sz w:val="20"/>
                      <w:szCs w:val="20"/>
                    </w:rPr>
                    <w:t>(</w:t>
                  </w:r>
                  <w:r w:rsidRPr="00F5673A">
                    <w:rPr>
                      <w:rStyle w:val="oj-super"/>
                      <w:color w:val="000000"/>
                      <w:sz w:val="20"/>
                      <w:szCs w:val="20"/>
                      <w:vertAlign w:val="superscript"/>
                    </w:rPr>
                    <w:t>2</w:t>
                  </w:r>
                  <w:r w:rsidRPr="00F5673A">
                    <w:rPr>
                      <w:rStyle w:val="Hyperlink"/>
                      <w:color w:val="000000"/>
                      <w:sz w:val="20"/>
                      <w:szCs w:val="20"/>
                    </w:rPr>
                    <w:t>)</w:t>
                  </w:r>
                  <w:r w:rsidRPr="00F5673A">
                    <w:rPr>
                      <w:rStyle w:val="Hyperlink"/>
                      <w:color w:val="000000"/>
                      <w:sz w:val="20"/>
                      <w:szCs w:val="20"/>
                    </w:rPr>
                    <w:fldChar w:fldCharType="end"/>
                  </w:r>
                </w:p>
              </w:tc>
              <w:tc>
                <w:tcPr>
                  <w:tcW w:w="2126" w:type="dxa"/>
                </w:tcPr>
                <w:p w14:paraId="44703EF9"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rPr>
                  </w:pPr>
                  <w:r w:rsidRPr="00F5673A">
                    <w:rPr>
                      <w:color w:val="000000"/>
                      <w:sz w:val="20"/>
                      <w:szCs w:val="20"/>
                      <w:shd w:val="clear" w:color="auto" w:fill="FFFFFF"/>
                    </w:rPr>
                    <w:t>x,xx/5</w:t>
                  </w:r>
                </w:p>
              </w:tc>
            </w:tr>
            <w:tr w:rsidR="00B65B78" w:rsidRPr="00F5673A" w14:paraId="3E73A496" w14:textId="77777777" w:rsidTr="00641911">
              <w:tc>
                <w:tcPr>
                  <w:tcW w:w="2235" w:type="dxa"/>
                  <w:gridSpan w:val="2"/>
                </w:tcPr>
                <w:p w14:paraId="4ADE807F"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ro-RO"/>
                    </w:rPr>
                  </w:pPr>
                  <w:r w:rsidRPr="00F5673A">
                    <w:rPr>
                      <w:color w:val="000000"/>
                      <w:sz w:val="20"/>
                      <w:szCs w:val="20"/>
                      <w:shd w:val="clear" w:color="auto" w:fill="FFFFFF"/>
                      <w:lang w:val="ro-RO"/>
                    </w:rPr>
                    <w:t xml:space="preserve">21a. </w:t>
                  </w:r>
                  <w:proofErr w:type="spellStart"/>
                  <w:r w:rsidRPr="00F5673A">
                    <w:rPr>
                      <w:color w:val="000000"/>
                      <w:sz w:val="20"/>
                      <w:szCs w:val="20"/>
                      <w:shd w:val="clear" w:color="auto" w:fill="FFFFFF"/>
                      <w:lang w:val="en-US"/>
                    </w:rPr>
                    <w:t>Punctajul</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Complexitatea</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dezasamblării</w:t>
                  </w:r>
                  <w:proofErr w:type="spellEnd"/>
                  <w:r w:rsidRPr="00F5673A">
                    <w:rPr>
                      <w:color w:val="000000"/>
                      <w:sz w:val="20"/>
                      <w:szCs w:val="20"/>
                      <w:shd w:val="clear" w:color="auto" w:fill="FFFFFF"/>
                      <w:lang w:val="en-US"/>
                    </w:rPr>
                    <w:t>” (S</w:t>
                  </w:r>
                  <w:r w:rsidRPr="00F5673A">
                    <w:rPr>
                      <w:rStyle w:val="oj-sub"/>
                      <w:color w:val="000000"/>
                      <w:sz w:val="20"/>
                      <w:szCs w:val="20"/>
                      <w:vertAlign w:val="subscript"/>
                      <w:lang w:val="en-US"/>
                    </w:rPr>
                    <w:t>DD</w:t>
                  </w:r>
                  <w:r w:rsidRPr="00F5673A">
                    <w:rPr>
                      <w:color w:val="000000"/>
                      <w:sz w:val="20"/>
                      <w:szCs w:val="20"/>
                      <w:shd w:val="clear" w:color="auto" w:fill="FFFFFF"/>
                      <w:lang w:val="en-US"/>
                    </w:rPr>
                    <w:t>)</w:t>
                  </w:r>
                  <w:hyperlink r:id="rId50"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p>
              </w:tc>
              <w:tc>
                <w:tcPr>
                  <w:tcW w:w="2126" w:type="dxa"/>
                </w:tcPr>
                <w:p w14:paraId="54F46280"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x,xx/5</w:t>
                  </w:r>
                </w:p>
              </w:tc>
            </w:tr>
            <w:tr w:rsidR="00B65B78" w:rsidRPr="00F5673A" w14:paraId="29E9C575" w14:textId="77777777" w:rsidTr="00641911">
              <w:tc>
                <w:tcPr>
                  <w:tcW w:w="2235" w:type="dxa"/>
                  <w:gridSpan w:val="2"/>
                </w:tcPr>
                <w:p w14:paraId="757DF165"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ro-RO"/>
                    </w:rPr>
                  </w:pPr>
                  <w:r w:rsidRPr="00F5673A">
                    <w:rPr>
                      <w:color w:val="000000"/>
                      <w:sz w:val="20"/>
                      <w:szCs w:val="20"/>
                      <w:shd w:val="clear" w:color="auto" w:fill="FFFFFF"/>
                      <w:lang w:val="en-US"/>
                    </w:rPr>
                    <w:t>21b.Punctajul „</w:t>
                  </w:r>
                  <w:proofErr w:type="spellStart"/>
                  <w:r w:rsidRPr="00F5673A">
                    <w:rPr>
                      <w:color w:val="000000"/>
                      <w:sz w:val="20"/>
                      <w:szCs w:val="20"/>
                      <w:shd w:val="clear" w:color="auto" w:fill="FFFFFF"/>
                      <w:lang w:val="en-US"/>
                    </w:rPr>
                    <w:t>Elemente</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fixare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tipul</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acestora</w:t>
                  </w:r>
                  <w:proofErr w:type="spellEnd"/>
                  <w:r w:rsidRPr="00F5673A">
                    <w:rPr>
                      <w:color w:val="000000"/>
                      <w:sz w:val="20"/>
                      <w:szCs w:val="20"/>
                      <w:shd w:val="clear" w:color="auto" w:fill="FFFFFF"/>
                      <w:lang w:val="en-US"/>
                    </w:rPr>
                    <w:t>)” (S</w:t>
                  </w:r>
                  <w:r w:rsidRPr="00F5673A">
                    <w:rPr>
                      <w:rStyle w:val="oj-sub"/>
                      <w:color w:val="000000"/>
                      <w:sz w:val="20"/>
                      <w:szCs w:val="20"/>
                      <w:vertAlign w:val="subscript"/>
                      <w:lang w:val="en-US"/>
                    </w:rPr>
                    <w:t>F</w:t>
                  </w:r>
                  <w:r w:rsidRPr="00F5673A">
                    <w:rPr>
                      <w:color w:val="000000"/>
                      <w:sz w:val="20"/>
                      <w:szCs w:val="20"/>
                      <w:shd w:val="clear" w:color="auto" w:fill="FFFFFF"/>
                      <w:lang w:val="en-US"/>
                    </w:rPr>
                    <w:t>)</w:t>
                  </w:r>
                  <w:hyperlink r:id="rId51"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p>
              </w:tc>
              <w:tc>
                <w:tcPr>
                  <w:tcW w:w="2126" w:type="dxa"/>
                </w:tcPr>
                <w:p w14:paraId="7BA2A6E6"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x,xx/5</w:t>
                  </w:r>
                </w:p>
              </w:tc>
            </w:tr>
            <w:tr w:rsidR="00B65B78" w:rsidRPr="00F5673A" w14:paraId="4238D178" w14:textId="77777777" w:rsidTr="00641911">
              <w:tc>
                <w:tcPr>
                  <w:tcW w:w="2235" w:type="dxa"/>
                  <w:gridSpan w:val="2"/>
                </w:tcPr>
                <w:p w14:paraId="0848F5BF"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21c.Punctajul „</w:t>
                  </w:r>
                  <w:proofErr w:type="spellStart"/>
                  <w:r w:rsidRPr="00F5673A">
                    <w:rPr>
                      <w:color w:val="000000"/>
                      <w:sz w:val="20"/>
                      <w:szCs w:val="20"/>
                      <w:shd w:val="clear" w:color="auto" w:fill="FFFFFF"/>
                      <w:lang w:val="en-US"/>
                    </w:rPr>
                    <w:t>Scule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tipul</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acestora</w:t>
                  </w:r>
                  <w:proofErr w:type="spellEnd"/>
                  <w:r w:rsidRPr="00F5673A">
                    <w:rPr>
                      <w:color w:val="000000"/>
                      <w:sz w:val="20"/>
                      <w:szCs w:val="20"/>
                      <w:shd w:val="clear" w:color="auto" w:fill="FFFFFF"/>
                      <w:lang w:val="en-US"/>
                    </w:rPr>
                    <w:t>)” (S</w:t>
                  </w:r>
                  <w:r w:rsidRPr="00F5673A">
                    <w:rPr>
                      <w:rStyle w:val="oj-sub"/>
                      <w:color w:val="000000"/>
                      <w:sz w:val="20"/>
                      <w:szCs w:val="20"/>
                      <w:vertAlign w:val="subscript"/>
                      <w:lang w:val="en-US"/>
                    </w:rPr>
                    <w:t>T</w:t>
                  </w:r>
                  <w:r w:rsidRPr="00F5673A">
                    <w:rPr>
                      <w:color w:val="000000"/>
                      <w:sz w:val="20"/>
                      <w:szCs w:val="20"/>
                      <w:shd w:val="clear" w:color="auto" w:fill="FFFFFF"/>
                      <w:lang w:val="en-US"/>
                    </w:rPr>
                    <w:t>)</w:t>
                  </w:r>
                  <w:hyperlink r:id="rId52"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p>
              </w:tc>
              <w:tc>
                <w:tcPr>
                  <w:tcW w:w="2126" w:type="dxa"/>
                </w:tcPr>
                <w:p w14:paraId="72084480"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x,xx/5</w:t>
                  </w:r>
                </w:p>
              </w:tc>
            </w:tr>
            <w:tr w:rsidR="00B65B78" w:rsidRPr="00F5673A" w14:paraId="5478A45F" w14:textId="77777777" w:rsidTr="00641911">
              <w:tc>
                <w:tcPr>
                  <w:tcW w:w="2235" w:type="dxa"/>
                  <w:gridSpan w:val="2"/>
                </w:tcPr>
                <w:p w14:paraId="18C8C2E3"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21d.Punctajul „</w:t>
                  </w:r>
                  <w:proofErr w:type="spellStart"/>
                  <w:r w:rsidRPr="00F5673A">
                    <w:rPr>
                      <w:color w:val="000000"/>
                      <w:sz w:val="20"/>
                      <w:szCs w:val="20"/>
                      <w:shd w:val="clear" w:color="auto" w:fill="FFFFFF"/>
                      <w:lang w:val="en-US"/>
                    </w:rPr>
                    <w:t>Piese</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schimb</w:t>
                  </w:r>
                  <w:proofErr w:type="spellEnd"/>
                  <w:r w:rsidRPr="00F5673A">
                    <w:rPr>
                      <w:color w:val="000000"/>
                      <w:sz w:val="20"/>
                      <w:szCs w:val="20"/>
                      <w:shd w:val="clear" w:color="auto" w:fill="FFFFFF"/>
                      <w:lang w:val="en-US"/>
                    </w:rPr>
                    <w:t>” (S</w:t>
                  </w:r>
                  <w:r w:rsidRPr="00F5673A">
                    <w:rPr>
                      <w:rStyle w:val="oj-sub"/>
                      <w:color w:val="000000"/>
                      <w:sz w:val="20"/>
                      <w:szCs w:val="20"/>
                      <w:vertAlign w:val="subscript"/>
                      <w:lang w:val="en-US"/>
                    </w:rPr>
                    <w:t>SP</w:t>
                  </w:r>
                  <w:r w:rsidRPr="00F5673A">
                    <w:rPr>
                      <w:color w:val="000000"/>
                      <w:sz w:val="20"/>
                      <w:szCs w:val="20"/>
                      <w:shd w:val="clear" w:color="auto" w:fill="FFFFFF"/>
                      <w:lang w:val="en-US"/>
                    </w:rPr>
                    <w:t>)</w:t>
                  </w:r>
                  <w:hyperlink r:id="rId53"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p>
              </w:tc>
              <w:tc>
                <w:tcPr>
                  <w:tcW w:w="2126" w:type="dxa"/>
                </w:tcPr>
                <w:p w14:paraId="68E92D38"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x,xx/5</w:t>
                  </w:r>
                </w:p>
              </w:tc>
            </w:tr>
            <w:tr w:rsidR="00B65B78" w:rsidRPr="00F5673A" w14:paraId="46D90B34" w14:textId="77777777" w:rsidTr="00641911">
              <w:tc>
                <w:tcPr>
                  <w:tcW w:w="2235" w:type="dxa"/>
                  <w:gridSpan w:val="2"/>
                </w:tcPr>
                <w:p w14:paraId="3346A0FC"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21e.Punctajul „</w:t>
                  </w:r>
                  <w:proofErr w:type="spellStart"/>
                  <w:r w:rsidRPr="00F5673A">
                    <w:rPr>
                      <w:color w:val="000000"/>
                      <w:sz w:val="20"/>
                      <w:szCs w:val="20"/>
                      <w:shd w:val="clear" w:color="auto" w:fill="FFFFFF"/>
                      <w:lang w:val="en-US"/>
                    </w:rPr>
                    <w:t>Actualizări</w:t>
                  </w:r>
                  <w:proofErr w:type="spellEnd"/>
                  <w:r w:rsidRPr="00F5673A">
                    <w:rPr>
                      <w:color w:val="000000"/>
                      <w:sz w:val="20"/>
                      <w:szCs w:val="20"/>
                      <w:shd w:val="clear" w:color="auto" w:fill="FFFFFF"/>
                      <w:lang w:val="en-US"/>
                    </w:rPr>
                    <w:t xml:space="preserve"> de software (</w:t>
                  </w:r>
                  <w:proofErr w:type="spellStart"/>
                  <w:r w:rsidRPr="00F5673A">
                    <w:rPr>
                      <w:color w:val="000000"/>
                      <w:sz w:val="20"/>
                      <w:szCs w:val="20"/>
                      <w:shd w:val="clear" w:color="auto" w:fill="FFFFFF"/>
                      <w:lang w:val="en-US"/>
                    </w:rPr>
                    <w:t>durata</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acestora</w:t>
                  </w:r>
                  <w:proofErr w:type="spellEnd"/>
                  <w:r w:rsidRPr="00F5673A">
                    <w:rPr>
                      <w:color w:val="000000"/>
                      <w:sz w:val="20"/>
                      <w:szCs w:val="20"/>
                      <w:shd w:val="clear" w:color="auto" w:fill="FFFFFF"/>
                      <w:lang w:val="en-US"/>
                    </w:rPr>
                    <w:t>)” (S</w:t>
                  </w:r>
                  <w:r w:rsidRPr="00F5673A">
                    <w:rPr>
                      <w:rStyle w:val="oj-sub"/>
                      <w:color w:val="000000"/>
                      <w:sz w:val="20"/>
                      <w:szCs w:val="20"/>
                      <w:vertAlign w:val="subscript"/>
                      <w:lang w:val="en-US"/>
                    </w:rPr>
                    <w:t>SU</w:t>
                  </w:r>
                  <w:r w:rsidRPr="00F5673A">
                    <w:rPr>
                      <w:color w:val="000000"/>
                      <w:sz w:val="20"/>
                      <w:szCs w:val="20"/>
                      <w:shd w:val="clear" w:color="auto" w:fill="FFFFFF"/>
                      <w:lang w:val="en-US"/>
                    </w:rPr>
                    <w:t>)</w:t>
                  </w:r>
                  <w:hyperlink r:id="rId54"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p>
              </w:tc>
              <w:tc>
                <w:tcPr>
                  <w:tcW w:w="2126" w:type="dxa"/>
                </w:tcPr>
                <w:p w14:paraId="379AC089"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x,xx/5</w:t>
                  </w:r>
                </w:p>
              </w:tc>
            </w:tr>
            <w:tr w:rsidR="00B65B78" w:rsidRPr="00F5673A" w14:paraId="041F1706" w14:textId="77777777" w:rsidTr="00641911">
              <w:tc>
                <w:tcPr>
                  <w:tcW w:w="2235" w:type="dxa"/>
                  <w:gridSpan w:val="2"/>
                </w:tcPr>
                <w:p w14:paraId="0F8FB604"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21f.Punctajul „</w:t>
                  </w:r>
                  <w:proofErr w:type="spellStart"/>
                  <w:r w:rsidRPr="00F5673A">
                    <w:rPr>
                      <w:color w:val="000000"/>
                      <w:sz w:val="20"/>
                      <w:szCs w:val="20"/>
                      <w:shd w:val="clear" w:color="auto" w:fill="FFFFFF"/>
                      <w:lang w:val="en-US"/>
                    </w:rPr>
                    <w:t>Informații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despre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reparare</w:t>
                  </w:r>
                  <w:proofErr w:type="spellEnd"/>
                  <w:r w:rsidRPr="00F5673A">
                    <w:rPr>
                      <w:color w:val="000000"/>
                      <w:sz w:val="20"/>
                      <w:szCs w:val="20"/>
                      <w:shd w:val="clear" w:color="auto" w:fill="FFFFFF"/>
                      <w:lang w:val="en-US"/>
                    </w:rPr>
                    <w:t>” (S</w:t>
                  </w:r>
                  <w:r w:rsidRPr="00F5673A">
                    <w:rPr>
                      <w:rStyle w:val="oj-sub"/>
                      <w:color w:val="000000"/>
                      <w:sz w:val="20"/>
                      <w:szCs w:val="20"/>
                      <w:vertAlign w:val="subscript"/>
                      <w:lang w:val="en-US"/>
                    </w:rPr>
                    <w:t>RI</w:t>
                  </w:r>
                  <w:r w:rsidRPr="00F5673A">
                    <w:rPr>
                      <w:color w:val="000000"/>
                      <w:sz w:val="20"/>
                      <w:szCs w:val="20"/>
                      <w:shd w:val="clear" w:color="auto" w:fill="FFFFFF"/>
                      <w:lang w:val="en-US"/>
                    </w:rPr>
                    <w:t>)</w:t>
                  </w:r>
                  <w:hyperlink r:id="rId55"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p>
              </w:tc>
              <w:tc>
                <w:tcPr>
                  <w:tcW w:w="2126" w:type="dxa"/>
                </w:tcPr>
                <w:p w14:paraId="17466F0D"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x,xx/5</w:t>
                  </w:r>
                </w:p>
              </w:tc>
            </w:tr>
            <w:tr w:rsidR="00B65B78" w:rsidRPr="00F5673A" w14:paraId="0725A24D" w14:textId="77777777" w:rsidTr="00641911">
              <w:tc>
                <w:tcPr>
                  <w:tcW w:w="2235" w:type="dxa"/>
                  <w:gridSpan w:val="2"/>
                </w:tcPr>
                <w:p w14:paraId="37C2F7BA"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22.Link </w:t>
                  </w:r>
                  <w:proofErr w:type="spellStart"/>
                  <w:r w:rsidRPr="00F5673A">
                    <w:rPr>
                      <w:color w:val="000000"/>
                      <w:sz w:val="20"/>
                      <w:szCs w:val="20"/>
                      <w:shd w:val="clear" w:color="auto" w:fill="FFFFFF"/>
                      <w:lang w:val="en-US"/>
                    </w:rPr>
                    <w:t>spre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informații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referitoare</w:t>
                  </w:r>
                  <w:proofErr w:type="spellEnd"/>
                  <w:r w:rsidRPr="00F5673A">
                    <w:rPr>
                      <w:color w:val="000000"/>
                      <w:sz w:val="20"/>
                      <w:szCs w:val="20"/>
                      <w:shd w:val="clear" w:color="auto" w:fill="FFFFFF"/>
                      <w:lang w:val="en-US"/>
                    </w:rPr>
                    <w:t xml:space="preserve"> la </w:t>
                  </w:r>
                  <w:proofErr w:type="spellStart"/>
                  <w:r w:rsidRPr="00F5673A">
                    <w:rPr>
                      <w:color w:val="000000"/>
                      <w:sz w:val="20"/>
                      <w:szCs w:val="20"/>
                      <w:shd w:val="clear" w:color="auto" w:fill="FFFFFF"/>
                      <w:lang w:val="en-US"/>
                    </w:rPr>
                    <w:t>disponibilitatea</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pieselor</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schimb</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pentru</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reparatorii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profesioniști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și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utilizatorii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finali</w:t>
                  </w:r>
                  <w:proofErr w:type="spellEnd"/>
                  <w:r w:rsidRPr="00F5673A">
                    <w:fldChar w:fldCharType="begin"/>
                  </w:r>
                  <w:r w:rsidRPr="00F5673A">
                    <w:rPr>
                      <w:color w:val="000000"/>
                      <w:sz w:val="20"/>
                      <w:szCs w:val="20"/>
                      <w:lang w:val="en-US"/>
                    </w:rPr>
                    <w:instrText>HYPERLINK "https://eur-lex.europa.eu/legal-content/RO/TXT/?uri=CELEX:32023R1669" \l "ntr1-L_2023214RO.01003801-E0001"</w:instrText>
                  </w:r>
                  <w:r w:rsidRPr="00F5673A">
                    <w:fldChar w:fldCharType="separate"/>
                  </w:r>
                  <w:r w:rsidRPr="00F5673A">
                    <w:rPr>
                      <w:rStyle w:val="Hyperlink"/>
                      <w:color w:val="000000"/>
                      <w:sz w:val="20"/>
                      <w:szCs w:val="20"/>
                      <w:lang w:val="en-US"/>
                    </w:rPr>
                    <w:t>(</w:t>
                  </w:r>
                  <w:r w:rsidRPr="00F5673A">
                    <w:rPr>
                      <w:rStyle w:val="oj-super"/>
                      <w:color w:val="000000"/>
                      <w:sz w:val="20"/>
                      <w:szCs w:val="20"/>
                      <w:vertAlign w:val="superscript"/>
                      <w:lang w:val="en-US"/>
                    </w:rPr>
                    <w:t>1</w:t>
                  </w:r>
                  <w:r w:rsidRPr="00F5673A">
                    <w:rPr>
                      <w:rStyle w:val="Hyperlink"/>
                      <w:color w:val="000000"/>
                      <w:sz w:val="20"/>
                      <w:szCs w:val="20"/>
                      <w:lang w:val="en-US"/>
                    </w:rPr>
                    <w:t>)</w:t>
                  </w:r>
                  <w:r w:rsidRPr="00F5673A">
                    <w:rPr>
                      <w:rStyle w:val="Hyperlink"/>
                      <w:color w:val="000000"/>
                      <w:sz w:val="20"/>
                      <w:szCs w:val="20"/>
                      <w:lang w:val="en-US"/>
                    </w:rPr>
                    <w:fldChar w:fldCharType="end"/>
                  </w:r>
                  <w:r w:rsidRPr="00F5673A">
                    <w:rPr>
                      <w:color w:val="000000"/>
                      <w:sz w:val="20"/>
                      <w:szCs w:val="20"/>
                      <w:lang w:val="en-US"/>
                    </w:rPr>
                    <w:t xml:space="preserve"> </w:t>
                  </w:r>
                  <w:hyperlink r:id="rId56"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r w:rsidRPr="00F5673A">
                    <w:rPr>
                      <w:color w:val="000000"/>
                      <w:sz w:val="20"/>
                      <w:szCs w:val="20"/>
                      <w:lang w:val="en-US"/>
                    </w:rPr>
                    <w:t xml:space="preserve"> </w:t>
                  </w:r>
                  <w:hyperlink r:id="rId57" w:anchor="ntr4-L_2023214RO.01003801-E0004" w:history="1">
                    <w:r w:rsidRPr="00F5673A">
                      <w:rPr>
                        <w:rStyle w:val="Hyperlink"/>
                        <w:color w:val="000000"/>
                        <w:sz w:val="20"/>
                        <w:szCs w:val="20"/>
                        <w:lang w:val="en-US"/>
                      </w:rPr>
                      <w:t>(</w:t>
                    </w:r>
                    <w:r w:rsidRPr="00F5673A">
                      <w:rPr>
                        <w:rStyle w:val="oj-super"/>
                        <w:color w:val="000000"/>
                        <w:sz w:val="20"/>
                        <w:szCs w:val="20"/>
                        <w:vertAlign w:val="superscript"/>
                        <w:lang w:val="en-US"/>
                      </w:rPr>
                      <w:t>4</w:t>
                    </w:r>
                    <w:r w:rsidRPr="00F5673A">
                      <w:rPr>
                        <w:rStyle w:val="Hyperlink"/>
                        <w:color w:val="000000"/>
                        <w:sz w:val="20"/>
                        <w:szCs w:val="20"/>
                        <w:lang w:val="en-US"/>
                      </w:rPr>
                      <w:t>)</w:t>
                    </w:r>
                  </w:hyperlink>
                </w:p>
              </w:tc>
              <w:tc>
                <w:tcPr>
                  <w:tcW w:w="2126" w:type="dxa"/>
                </w:tcPr>
                <w:p w14:paraId="4DA67D66"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https://xxx</w:t>
                  </w:r>
                </w:p>
              </w:tc>
            </w:tr>
            <w:tr w:rsidR="00B65B78" w:rsidRPr="00F5673A" w14:paraId="33148BB3" w14:textId="77777777" w:rsidTr="00641911">
              <w:tc>
                <w:tcPr>
                  <w:tcW w:w="2235" w:type="dxa"/>
                  <w:gridSpan w:val="2"/>
                </w:tcPr>
                <w:p w14:paraId="49D01B32"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23. Link </w:t>
                  </w:r>
                  <w:proofErr w:type="spellStart"/>
                  <w:r w:rsidRPr="00F5673A">
                    <w:rPr>
                      <w:color w:val="000000"/>
                      <w:sz w:val="20"/>
                      <w:szCs w:val="20"/>
                      <w:shd w:val="clear" w:color="auto" w:fill="FFFFFF"/>
                      <w:lang w:val="en-US"/>
                    </w:rPr>
                    <w:t>spre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instrucțiuni</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reparare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pentru</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utilizatorii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finali</w:t>
                  </w:r>
                  <w:proofErr w:type="spellEnd"/>
                  <w:r w:rsidRPr="00F5673A">
                    <w:fldChar w:fldCharType="begin"/>
                  </w:r>
                  <w:r w:rsidRPr="00F5673A">
                    <w:rPr>
                      <w:color w:val="000000"/>
                      <w:sz w:val="20"/>
                      <w:szCs w:val="20"/>
                      <w:lang w:val="en-US"/>
                    </w:rPr>
                    <w:instrText>HYPERLINK "https://eur-lex.europa.eu/legal-content/RO/TXT/?uri=CELEX:32023R1669" \l "ntr1-L_2023214RO.01003801-E0001"</w:instrText>
                  </w:r>
                  <w:r w:rsidRPr="00F5673A">
                    <w:fldChar w:fldCharType="separate"/>
                  </w:r>
                  <w:r w:rsidRPr="00F5673A">
                    <w:rPr>
                      <w:rStyle w:val="Hyperlink"/>
                      <w:color w:val="000000"/>
                      <w:sz w:val="20"/>
                      <w:szCs w:val="20"/>
                      <w:lang w:val="en-US"/>
                    </w:rPr>
                    <w:t>(</w:t>
                  </w:r>
                  <w:r w:rsidRPr="00F5673A">
                    <w:rPr>
                      <w:rStyle w:val="oj-super"/>
                      <w:color w:val="000000"/>
                      <w:sz w:val="20"/>
                      <w:szCs w:val="20"/>
                      <w:vertAlign w:val="superscript"/>
                      <w:lang w:val="en-US"/>
                    </w:rPr>
                    <w:t>1</w:t>
                  </w:r>
                  <w:r w:rsidRPr="00F5673A">
                    <w:rPr>
                      <w:rStyle w:val="Hyperlink"/>
                      <w:color w:val="000000"/>
                      <w:sz w:val="20"/>
                      <w:szCs w:val="20"/>
                      <w:lang w:val="en-US"/>
                    </w:rPr>
                    <w:t>)</w:t>
                  </w:r>
                  <w:r w:rsidRPr="00F5673A">
                    <w:rPr>
                      <w:rStyle w:val="Hyperlink"/>
                      <w:color w:val="000000"/>
                      <w:sz w:val="20"/>
                      <w:szCs w:val="20"/>
                      <w:lang w:val="en-US"/>
                    </w:rPr>
                    <w:fldChar w:fldCharType="end"/>
                  </w:r>
                  <w:r w:rsidRPr="00F5673A">
                    <w:rPr>
                      <w:color w:val="000000"/>
                      <w:sz w:val="20"/>
                      <w:szCs w:val="20"/>
                      <w:lang w:val="en-US"/>
                    </w:rPr>
                    <w:t xml:space="preserve"> </w:t>
                  </w:r>
                  <w:hyperlink r:id="rId58"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r w:rsidRPr="00F5673A">
                    <w:rPr>
                      <w:color w:val="000000"/>
                      <w:sz w:val="20"/>
                      <w:szCs w:val="20"/>
                      <w:lang w:val="en-US"/>
                    </w:rPr>
                    <w:t xml:space="preserve"> </w:t>
                  </w:r>
                  <w:hyperlink r:id="rId59" w:anchor="ntr5-L_2023214RO.01003801-E0005" w:history="1">
                    <w:r w:rsidRPr="00F5673A">
                      <w:rPr>
                        <w:rStyle w:val="Hyperlink"/>
                        <w:color w:val="000000"/>
                        <w:sz w:val="20"/>
                        <w:szCs w:val="20"/>
                        <w:lang w:val="en-US"/>
                      </w:rPr>
                      <w:t>(</w:t>
                    </w:r>
                    <w:r w:rsidRPr="00F5673A">
                      <w:rPr>
                        <w:rStyle w:val="oj-super"/>
                        <w:color w:val="000000"/>
                        <w:sz w:val="20"/>
                        <w:szCs w:val="20"/>
                        <w:vertAlign w:val="superscript"/>
                        <w:lang w:val="en-US"/>
                      </w:rPr>
                      <w:t>5</w:t>
                    </w:r>
                    <w:r w:rsidRPr="00F5673A">
                      <w:rPr>
                        <w:rStyle w:val="Hyperlink"/>
                        <w:color w:val="000000"/>
                        <w:sz w:val="20"/>
                        <w:szCs w:val="20"/>
                        <w:lang w:val="en-US"/>
                      </w:rPr>
                      <w:t>)</w:t>
                    </w:r>
                  </w:hyperlink>
                </w:p>
              </w:tc>
              <w:tc>
                <w:tcPr>
                  <w:tcW w:w="2126" w:type="dxa"/>
                </w:tcPr>
                <w:p w14:paraId="4FB021FB"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https://xxx</w:t>
                  </w:r>
                </w:p>
              </w:tc>
            </w:tr>
            <w:tr w:rsidR="00B65B78" w:rsidRPr="00F5673A" w14:paraId="4B5D2FCB" w14:textId="77777777" w:rsidTr="00641911">
              <w:tc>
                <w:tcPr>
                  <w:tcW w:w="2235" w:type="dxa"/>
                  <w:gridSpan w:val="2"/>
                </w:tcPr>
                <w:p w14:paraId="364032FC"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24. Link </w:t>
                  </w:r>
                  <w:proofErr w:type="spellStart"/>
                  <w:r w:rsidRPr="00F5673A">
                    <w:rPr>
                      <w:color w:val="000000"/>
                      <w:sz w:val="20"/>
                      <w:szCs w:val="20"/>
                      <w:shd w:val="clear" w:color="auto" w:fill="FFFFFF"/>
                      <w:lang w:val="en-US"/>
                    </w:rPr>
                    <w:t>spre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prețuri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orientative</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fără</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taxe</w:t>
                  </w:r>
                  <w:proofErr w:type="spellEnd"/>
                  <w:r w:rsidRPr="00F5673A">
                    <w:fldChar w:fldCharType="begin"/>
                  </w:r>
                  <w:r w:rsidRPr="00F5673A">
                    <w:rPr>
                      <w:color w:val="000000"/>
                      <w:sz w:val="20"/>
                      <w:szCs w:val="20"/>
                      <w:lang w:val="en-US"/>
                    </w:rPr>
                    <w:instrText>HYPERLINK "https://eur-lex.europa.eu/legal-content/RO/TXT/?uri=CELEX:32023R1669" \l "ntr1-L_2023214RO.01003801-E0001"</w:instrText>
                  </w:r>
                  <w:r w:rsidRPr="00F5673A">
                    <w:fldChar w:fldCharType="separate"/>
                  </w:r>
                  <w:r w:rsidRPr="00F5673A">
                    <w:rPr>
                      <w:rStyle w:val="Hyperlink"/>
                      <w:color w:val="000000"/>
                      <w:sz w:val="20"/>
                      <w:szCs w:val="20"/>
                      <w:lang w:val="en-US"/>
                    </w:rPr>
                    <w:t>(</w:t>
                  </w:r>
                  <w:r w:rsidRPr="00F5673A">
                    <w:rPr>
                      <w:rStyle w:val="oj-super"/>
                      <w:color w:val="000000"/>
                      <w:sz w:val="20"/>
                      <w:szCs w:val="20"/>
                      <w:vertAlign w:val="superscript"/>
                      <w:lang w:val="en-US"/>
                    </w:rPr>
                    <w:t>1</w:t>
                  </w:r>
                  <w:r w:rsidRPr="00F5673A">
                    <w:rPr>
                      <w:rStyle w:val="Hyperlink"/>
                      <w:color w:val="000000"/>
                      <w:sz w:val="20"/>
                      <w:szCs w:val="20"/>
                      <w:lang w:val="en-US"/>
                    </w:rPr>
                    <w:t>)</w:t>
                  </w:r>
                  <w:r w:rsidRPr="00F5673A">
                    <w:rPr>
                      <w:rStyle w:val="Hyperlink"/>
                      <w:color w:val="000000"/>
                      <w:sz w:val="20"/>
                      <w:szCs w:val="20"/>
                      <w:lang w:val="en-US"/>
                    </w:rPr>
                    <w:fldChar w:fldCharType="end"/>
                  </w:r>
                  <w:r w:rsidRPr="00F5673A">
                    <w:rPr>
                      <w:color w:val="000000"/>
                      <w:sz w:val="20"/>
                      <w:szCs w:val="20"/>
                      <w:lang w:val="en-US"/>
                    </w:rPr>
                    <w:t xml:space="preserve"> </w:t>
                  </w:r>
                  <w:hyperlink r:id="rId60"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r w:rsidRPr="00F5673A">
                    <w:rPr>
                      <w:color w:val="000000"/>
                      <w:sz w:val="20"/>
                      <w:szCs w:val="20"/>
                      <w:lang w:val="en-US"/>
                    </w:rPr>
                    <w:t xml:space="preserve"> </w:t>
                  </w:r>
                  <w:hyperlink r:id="rId61" w:anchor="ntr6-L_2023214RO.01003801-E0006" w:history="1">
                    <w:r w:rsidRPr="00F5673A">
                      <w:rPr>
                        <w:rStyle w:val="Hyperlink"/>
                        <w:color w:val="000000"/>
                        <w:sz w:val="20"/>
                        <w:szCs w:val="20"/>
                        <w:lang w:val="en-US"/>
                      </w:rPr>
                      <w:t>(</w:t>
                    </w:r>
                    <w:r w:rsidRPr="00F5673A">
                      <w:rPr>
                        <w:rStyle w:val="oj-super"/>
                        <w:color w:val="000000"/>
                        <w:sz w:val="20"/>
                        <w:szCs w:val="20"/>
                        <w:vertAlign w:val="superscript"/>
                        <w:lang w:val="en-US"/>
                      </w:rPr>
                      <w:t>6</w:t>
                    </w:r>
                    <w:r w:rsidRPr="00F5673A">
                      <w:rPr>
                        <w:rStyle w:val="Hyperlink"/>
                        <w:color w:val="000000"/>
                        <w:sz w:val="20"/>
                        <w:szCs w:val="20"/>
                        <w:lang w:val="en-US"/>
                      </w:rPr>
                      <w:t>)</w:t>
                    </w:r>
                  </w:hyperlink>
                </w:p>
              </w:tc>
              <w:tc>
                <w:tcPr>
                  <w:tcW w:w="2126" w:type="dxa"/>
                </w:tcPr>
                <w:p w14:paraId="57F0C908"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rPr>
                    <w:t>https://xxx</w:t>
                  </w:r>
                </w:p>
              </w:tc>
            </w:tr>
            <w:tr w:rsidR="00B65B78" w:rsidRPr="00F5673A" w14:paraId="6CCE5CFE" w14:textId="77777777" w:rsidTr="00641911">
              <w:tc>
                <w:tcPr>
                  <w:tcW w:w="4361" w:type="dxa"/>
                  <w:gridSpan w:val="3"/>
                </w:tcPr>
                <w:p w14:paraId="50FF4A33"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rPr>
                  </w:pPr>
                  <w:r w:rsidRPr="00F5673A">
                    <w:rPr>
                      <w:b/>
                      <w:bCs/>
                      <w:color w:val="000000"/>
                      <w:sz w:val="20"/>
                      <w:szCs w:val="20"/>
                      <w:shd w:val="clear" w:color="auto" w:fill="FFFFFF"/>
                    </w:rPr>
                    <w:lastRenderedPageBreak/>
                    <w:t>Informații suplimentare:</w:t>
                  </w:r>
                </w:p>
              </w:tc>
            </w:tr>
            <w:tr w:rsidR="00B65B78" w:rsidRPr="00F5673A" w14:paraId="7291542E" w14:textId="77777777" w:rsidTr="00641911">
              <w:tc>
                <w:tcPr>
                  <w:tcW w:w="2235" w:type="dxa"/>
                  <w:gridSpan w:val="2"/>
                </w:tcPr>
                <w:p w14:paraId="43D26DA4"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F5673A">
                    <w:rPr>
                      <w:color w:val="000000"/>
                      <w:sz w:val="20"/>
                      <w:szCs w:val="20"/>
                      <w:shd w:val="clear" w:color="auto" w:fill="FFFFFF"/>
                      <w:lang w:val="en-US"/>
                    </w:rPr>
                    <w:t xml:space="preserve">25.Durata </w:t>
                  </w:r>
                  <w:proofErr w:type="spellStart"/>
                  <w:r w:rsidRPr="00F5673A">
                    <w:rPr>
                      <w:color w:val="000000"/>
                      <w:sz w:val="20"/>
                      <w:szCs w:val="20"/>
                      <w:shd w:val="clear" w:color="auto" w:fill="FFFFFF"/>
                      <w:lang w:val="en-US"/>
                    </w:rPr>
                    <w:t>minimă</w:t>
                  </w:r>
                  <w:proofErr w:type="spellEnd"/>
                  <w:r w:rsidRPr="00F5673A">
                    <w:rPr>
                      <w:color w:val="000000"/>
                      <w:sz w:val="20"/>
                      <w:szCs w:val="20"/>
                      <w:shd w:val="clear" w:color="auto" w:fill="FFFFFF"/>
                      <w:lang w:val="en-US"/>
                    </w:rPr>
                    <w:t xml:space="preserve"> a </w:t>
                  </w:r>
                  <w:proofErr w:type="spellStart"/>
                  <w:r w:rsidRPr="00F5673A">
                    <w:rPr>
                      <w:color w:val="000000"/>
                      <w:sz w:val="20"/>
                      <w:szCs w:val="20"/>
                      <w:shd w:val="clear" w:color="auto" w:fill="FFFFFF"/>
                      <w:lang w:val="en-US"/>
                    </w:rPr>
                    <w:t>garanției</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oferite</w:t>
                  </w:r>
                  <w:proofErr w:type="spellEnd"/>
                  <w:r w:rsidRPr="00F5673A">
                    <w:rPr>
                      <w:color w:val="000000"/>
                      <w:sz w:val="20"/>
                      <w:szCs w:val="20"/>
                      <w:shd w:val="clear" w:color="auto" w:fill="FFFFFF"/>
                      <w:lang w:val="en-US"/>
                    </w:rPr>
                    <w:t xml:space="preserve"> de </w:t>
                  </w:r>
                  <w:proofErr w:type="spellStart"/>
                  <w:r w:rsidRPr="00F5673A">
                    <w:rPr>
                      <w:color w:val="000000"/>
                      <w:sz w:val="20"/>
                      <w:szCs w:val="20"/>
                      <w:shd w:val="clear" w:color="auto" w:fill="FFFFFF"/>
                      <w:lang w:val="en-US"/>
                    </w:rPr>
                    <w:t>furnizor</w:t>
                  </w:r>
                  <w:proofErr w:type="spellEnd"/>
                  <w:r w:rsidRPr="00F5673A">
                    <w:fldChar w:fldCharType="begin"/>
                  </w:r>
                  <w:r w:rsidRPr="00F5673A">
                    <w:rPr>
                      <w:color w:val="000000"/>
                      <w:sz w:val="20"/>
                      <w:szCs w:val="20"/>
                      <w:lang w:val="en-US"/>
                    </w:rPr>
                    <w:instrText>HYPERLINK "https://eur-lex.europa.eu/legal-content/RO/TXT/?uri=CELEX:32023R1669" \l "ntr1-L_2023214RO.01003801-E0001"</w:instrText>
                  </w:r>
                  <w:r w:rsidRPr="00F5673A">
                    <w:fldChar w:fldCharType="separate"/>
                  </w:r>
                  <w:r w:rsidRPr="00F5673A">
                    <w:rPr>
                      <w:rStyle w:val="Hyperlink"/>
                      <w:color w:val="000000"/>
                      <w:sz w:val="20"/>
                      <w:szCs w:val="20"/>
                      <w:lang w:val="en-US"/>
                    </w:rPr>
                    <w:t>(</w:t>
                  </w:r>
                  <w:r w:rsidRPr="00F5673A">
                    <w:rPr>
                      <w:rStyle w:val="oj-super"/>
                      <w:color w:val="000000"/>
                      <w:sz w:val="20"/>
                      <w:szCs w:val="20"/>
                      <w:vertAlign w:val="superscript"/>
                      <w:lang w:val="en-US"/>
                    </w:rPr>
                    <w:t>1</w:t>
                  </w:r>
                  <w:r w:rsidRPr="00F5673A">
                    <w:rPr>
                      <w:rStyle w:val="Hyperlink"/>
                      <w:color w:val="000000"/>
                      <w:sz w:val="20"/>
                      <w:szCs w:val="20"/>
                      <w:lang w:val="en-US"/>
                    </w:rPr>
                    <w:t>)</w:t>
                  </w:r>
                  <w:r w:rsidRPr="00F5673A">
                    <w:rPr>
                      <w:rStyle w:val="Hyperlink"/>
                      <w:color w:val="000000"/>
                      <w:sz w:val="20"/>
                      <w:szCs w:val="20"/>
                      <w:lang w:val="en-US"/>
                    </w:rPr>
                    <w:fldChar w:fldCharType="end"/>
                  </w:r>
                  <w:r w:rsidRPr="00F5673A">
                    <w:rPr>
                      <w:color w:val="000000"/>
                      <w:sz w:val="20"/>
                      <w:szCs w:val="20"/>
                      <w:lang w:val="en-US"/>
                    </w:rPr>
                    <w:t xml:space="preserve"> </w:t>
                  </w:r>
                  <w:hyperlink r:id="rId62" w:anchor="ntr2-L_2023214RO.01003801-E0002" w:history="1">
                    <w:r w:rsidRPr="00F5673A">
                      <w:rPr>
                        <w:rStyle w:val="Hyperlink"/>
                        <w:color w:val="000000"/>
                        <w:sz w:val="20"/>
                        <w:szCs w:val="20"/>
                        <w:lang w:val="en-US"/>
                      </w:rPr>
                      <w:t>(</w:t>
                    </w:r>
                    <w:r w:rsidRPr="00F5673A">
                      <w:rPr>
                        <w:rStyle w:val="oj-super"/>
                        <w:color w:val="000000"/>
                        <w:sz w:val="20"/>
                        <w:szCs w:val="20"/>
                        <w:vertAlign w:val="superscript"/>
                        <w:lang w:val="en-US"/>
                      </w:rPr>
                      <w:t>2</w:t>
                    </w:r>
                    <w:r w:rsidRPr="00F5673A">
                      <w:rPr>
                        <w:rStyle w:val="Hyperlink"/>
                        <w:color w:val="000000"/>
                        <w:sz w:val="20"/>
                        <w:szCs w:val="20"/>
                        <w:lang w:val="en-US"/>
                      </w:rPr>
                      <w:t>)</w:t>
                    </w:r>
                  </w:hyperlink>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în</w:t>
                  </w:r>
                  <w:proofErr w:type="spellEnd"/>
                  <w:r w:rsidRPr="00F5673A">
                    <w:rPr>
                      <w:color w:val="000000"/>
                      <w:sz w:val="20"/>
                      <w:szCs w:val="20"/>
                      <w:shd w:val="clear" w:color="auto" w:fill="FFFFFF"/>
                      <w:lang w:val="en-US"/>
                    </w:rPr>
                    <w:t xml:space="preserve"> </w:t>
                  </w:r>
                  <w:proofErr w:type="spellStart"/>
                  <w:r w:rsidRPr="00F5673A">
                    <w:rPr>
                      <w:color w:val="000000"/>
                      <w:sz w:val="20"/>
                      <w:szCs w:val="20"/>
                      <w:shd w:val="clear" w:color="auto" w:fill="FFFFFF"/>
                      <w:lang w:val="en-US"/>
                    </w:rPr>
                    <w:t>luni</w:t>
                  </w:r>
                  <w:proofErr w:type="spellEnd"/>
                  <w:r w:rsidRPr="00F5673A">
                    <w:rPr>
                      <w:color w:val="000000"/>
                      <w:sz w:val="20"/>
                      <w:szCs w:val="20"/>
                      <w:shd w:val="clear" w:color="auto" w:fill="FFFFFF"/>
                      <w:lang w:val="en-US"/>
                    </w:rPr>
                    <w:t>]</w:t>
                  </w:r>
                </w:p>
              </w:tc>
              <w:tc>
                <w:tcPr>
                  <w:tcW w:w="2126" w:type="dxa"/>
                </w:tcPr>
                <w:p w14:paraId="7AC4FFAC"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r w:rsidRPr="00924B53">
                    <w:rPr>
                      <w:color w:val="000000"/>
                      <w:sz w:val="20"/>
                      <w:szCs w:val="20"/>
                      <w:shd w:val="clear" w:color="auto" w:fill="FFFFFF"/>
                      <w:lang w:val="en-US"/>
                    </w:rPr>
                    <w:t>x</w:t>
                  </w:r>
                </w:p>
              </w:tc>
            </w:tr>
            <w:tr w:rsidR="00B65B78" w:rsidRPr="00F5673A" w14:paraId="571AC1B7" w14:textId="77777777" w:rsidTr="00641911">
              <w:tc>
                <w:tcPr>
                  <w:tcW w:w="2235" w:type="dxa"/>
                  <w:gridSpan w:val="2"/>
                </w:tcPr>
                <w:p w14:paraId="4C575BBA" w14:textId="77777777" w:rsidR="00B65B78" w:rsidRPr="00F5673A"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roofErr w:type="spellStart"/>
                  <w:r w:rsidRPr="00924B53">
                    <w:rPr>
                      <w:rStyle w:val="oj-bold"/>
                      <w:b/>
                      <w:bCs/>
                      <w:color w:val="000000"/>
                      <w:sz w:val="20"/>
                      <w:szCs w:val="20"/>
                      <w:lang w:val="en-US"/>
                    </w:rPr>
                    <w:t>Adresa</w:t>
                  </w:r>
                  <w:proofErr w:type="spellEnd"/>
                  <w:r w:rsidRPr="00924B53">
                    <w:rPr>
                      <w:rStyle w:val="oj-bold"/>
                      <w:b/>
                      <w:bCs/>
                      <w:color w:val="000000"/>
                      <w:sz w:val="20"/>
                      <w:szCs w:val="20"/>
                      <w:lang w:val="en-US"/>
                    </w:rPr>
                    <w:t xml:space="preserve"> </w:t>
                  </w:r>
                  <w:proofErr w:type="spellStart"/>
                  <w:r w:rsidRPr="00924B53">
                    <w:rPr>
                      <w:rStyle w:val="oj-bold"/>
                      <w:b/>
                      <w:bCs/>
                      <w:color w:val="000000"/>
                      <w:sz w:val="20"/>
                      <w:szCs w:val="20"/>
                      <w:lang w:val="en-US"/>
                    </w:rPr>
                    <w:t>furnizorului</w:t>
                  </w:r>
                  <w:proofErr w:type="spellEnd"/>
                  <w:r w:rsidRPr="00F5673A">
                    <w:fldChar w:fldCharType="begin"/>
                  </w:r>
                  <w:r w:rsidRPr="00924B53">
                    <w:rPr>
                      <w:color w:val="000000"/>
                      <w:sz w:val="20"/>
                      <w:szCs w:val="20"/>
                      <w:lang w:val="en-US"/>
                    </w:rPr>
                    <w:instrText>HYPERLINK "https://eur-lex.europa.eu/legal-content/RO/TXT/?uri=CELEX:32023R1669" \l "ntr1-L_2023214RO.01003801-E0001"</w:instrText>
                  </w:r>
                  <w:r w:rsidRPr="00F5673A">
                    <w:fldChar w:fldCharType="separate"/>
                  </w:r>
                  <w:r w:rsidRPr="00924B53">
                    <w:rPr>
                      <w:rStyle w:val="Hyperlink"/>
                      <w:color w:val="000000"/>
                      <w:sz w:val="20"/>
                      <w:szCs w:val="20"/>
                      <w:lang w:val="en-US"/>
                    </w:rPr>
                    <w:t>(</w:t>
                  </w:r>
                  <w:r w:rsidRPr="00924B53">
                    <w:rPr>
                      <w:rStyle w:val="oj-super"/>
                      <w:color w:val="000000"/>
                      <w:sz w:val="20"/>
                      <w:szCs w:val="20"/>
                      <w:vertAlign w:val="superscript"/>
                      <w:lang w:val="en-US"/>
                    </w:rPr>
                    <w:t>1</w:t>
                  </w:r>
                  <w:r w:rsidRPr="00924B53">
                    <w:rPr>
                      <w:rStyle w:val="Hyperlink"/>
                      <w:color w:val="000000"/>
                      <w:sz w:val="20"/>
                      <w:szCs w:val="20"/>
                      <w:lang w:val="en-US"/>
                    </w:rPr>
                    <w:t>)</w:t>
                  </w:r>
                  <w:r w:rsidRPr="00F5673A">
                    <w:rPr>
                      <w:rStyle w:val="Hyperlink"/>
                      <w:color w:val="000000"/>
                      <w:sz w:val="20"/>
                      <w:szCs w:val="20"/>
                    </w:rPr>
                    <w:fldChar w:fldCharType="end"/>
                  </w:r>
                  <w:r w:rsidRPr="00924B53">
                    <w:rPr>
                      <w:color w:val="000000"/>
                      <w:sz w:val="20"/>
                      <w:szCs w:val="20"/>
                      <w:lang w:val="en-US"/>
                    </w:rPr>
                    <w:t xml:space="preserve"> </w:t>
                  </w:r>
                  <w:hyperlink r:id="rId63" w:anchor="ntr2-L_2023214RO.01003801-E0002" w:history="1">
                    <w:r w:rsidRPr="00924B53">
                      <w:rPr>
                        <w:rStyle w:val="Hyperlink"/>
                        <w:color w:val="000000"/>
                        <w:sz w:val="20"/>
                        <w:szCs w:val="20"/>
                        <w:lang w:val="en-US"/>
                      </w:rPr>
                      <w:t>(</w:t>
                    </w:r>
                    <w:r w:rsidRPr="00924B53">
                      <w:rPr>
                        <w:rStyle w:val="oj-super"/>
                        <w:color w:val="000000"/>
                        <w:sz w:val="20"/>
                        <w:szCs w:val="20"/>
                        <w:vertAlign w:val="superscript"/>
                        <w:lang w:val="en-US"/>
                      </w:rPr>
                      <w:t>2</w:t>
                    </w:r>
                    <w:r w:rsidRPr="00924B53">
                      <w:rPr>
                        <w:rStyle w:val="Hyperlink"/>
                        <w:color w:val="000000"/>
                        <w:sz w:val="20"/>
                        <w:szCs w:val="20"/>
                        <w:lang w:val="en-US"/>
                      </w:rPr>
                      <w:t>)</w:t>
                    </w:r>
                  </w:hyperlink>
                  <w:r w:rsidRPr="00924B53">
                    <w:rPr>
                      <w:color w:val="000000"/>
                      <w:sz w:val="20"/>
                      <w:szCs w:val="20"/>
                      <w:lang w:val="en-US"/>
                    </w:rPr>
                    <w:t xml:space="preserve"> </w:t>
                  </w:r>
                  <w:hyperlink r:id="rId64" w:anchor="ntr7-L_2023214RO.01003801-E0007" w:history="1">
                    <w:r w:rsidRPr="00924B53">
                      <w:rPr>
                        <w:rStyle w:val="Hyperlink"/>
                        <w:color w:val="000000"/>
                        <w:sz w:val="20"/>
                        <w:szCs w:val="20"/>
                        <w:lang w:val="en-US"/>
                      </w:rPr>
                      <w:t>(</w:t>
                    </w:r>
                    <w:r w:rsidRPr="00924B53">
                      <w:rPr>
                        <w:rStyle w:val="oj-super"/>
                        <w:color w:val="000000"/>
                        <w:sz w:val="20"/>
                        <w:szCs w:val="20"/>
                        <w:vertAlign w:val="superscript"/>
                        <w:lang w:val="en-US"/>
                      </w:rPr>
                      <w:t>7</w:t>
                    </w:r>
                    <w:r w:rsidRPr="00924B53">
                      <w:rPr>
                        <w:rStyle w:val="Hyperlink"/>
                        <w:color w:val="000000"/>
                        <w:sz w:val="20"/>
                        <w:szCs w:val="20"/>
                        <w:lang w:val="en-US"/>
                      </w:rPr>
                      <w:t>)</w:t>
                    </w:r>
                  </w:hyperlink>
                </w:p>
              </w:tc>
              <w:tc>
                <w:tcPr>
                  <w:tcW w:w="2126" w:type="dxa"/>
                </w:tcPr>
                <w:p w14:paraId="4E66C184" w14:textId="77777777" w:rsidR="00B65B78" w:rsidRPr="00924B53" w:rsidRDefault="00B65B78" w:rsidP="0014170C">
                  <w:pPr>
                    <w:pStyle w:val="ti-art"/>
                    <w:framePr w:hSpace="180" w:wrap="around" w:vAnchor="text" w:hAnchor="text" w:x="-136" w:y="1"/>
                    <w:tabs>
                      <w:tab w:val="left" w:pos="2234"/>
                    </w:tabs>
                    <w:spacing w:before="0" w:beforeAutospacing="0" w:after="0" w:afterAutospacing="0"/>
                    <w:suppressOverlap/>
                    <w:rPr>
                      <w:color w:val="000000"/>
                      <w:sz w:val="20"/>
                      <w:szCs w:val="20"/>
                      <w:shd w:val="clear" w:color="auto" w:fill="FFFFFF"/>
                      <w:lang w:val="en-US"/>
                    </w:rPr>
                  </w:pPr>
                </w:p>
              </w:tc>
            </w:tr>
          </w:tbl>
          <w:p w14:paraId="7A65F3FD" w14:textId="77777777" w:rsidR="00924B53" w:rsidRPr="004A49AE" w:rsidRDefault="00000000" w:rsidP="00924B53">
            <w:pPr>
              <w:pStyle w:val="ti-art"/>
              <w:tabs>
                <w:tab w:val="left" w:pos="2234"/>
              </w:tabs>
              <w:spacing w:before="0" w:beforeAutospacing="0" w:after="0" w:afterAutospacing="0"/>
              <w:rPr>
                <w:color w:val="000000"/>
                <w:sz w:val="18"/>
                <w:szCs w:val="18"/>
                <w:shd w:val="clear" w:color="auto" w:fill="FFFFFF"/>
                <w:lang w:val="en-US"/>
              </w:rPr>
            </w:pPr>
            <w:hyperlink r:id="rId65" w:anchor="ntc1-L_2023214RO.01003801-E0001" w:history="1">
              <w:r w:rsidR="00924B53" w:rsidRPr="00751E87">
                <w:rPr>
                  <w:rStyle w:val="Hyperlink"/>
                  <w:color w:val="337AB7"/>
                  <w:sz w:val="18"/>
                  <w:szCs w:val="18"/>
                  <w:shd w:val="clear" w:color="auto" w:fill="FFFFFF"/>
                  <w:lang w:val="en-US"/>
                </w:rPr>
                <w:t>(</w:t>
              </w:r>
              <w:r w:rsidR="00924B53" w:rsidRPr="00751E87">
                <w:rPr>
                  <w:rStyle w:val="oj-super"/>
                  <w:color w:val="337AB7"/>
                  <w:sz w:val="18"/>
                  <w:szCs w:val="18"/>
                  <w:shd w:val="clear" w:color="auto" w:fill="FFFFFF"/>
                  <w:vertAlign w:val="superscript"/>
                  <w:lang w:val="en-US"/>
                </w:rPr>
                <w:t>1</w:t>
              </w:r>
              <w:r w:rsidR="00924B53" w:rsidRPr="00751E87">
                <w:rPr>
                  <w:rStyle w:val="Hyperlink"/>
                  <w:color w:val="337AB7"/>
                  <w:sz w:val="18"/>
                  <w:szCs w:val="18"/>
                  <w:shd w:val="clear" w:color="auto" w:fill="FFFFFF"/>
                  <w:lang w:val="en-US"/>
                </w:rPr>
                <w:t>)</w:t>
              </w:r>
              <w:proofErr w:type="spellStart"/>
            </w:hyperlink>
            <w:r w:rsidR="00924B53" w:rsidRPr="005E4990">
              <w:rPr>
                <w:color w:val="000000"/>
                <w:sz w:val="18"/>
                <w:szCs w:val="18"/>
                <w:shd w:val="clear" w:color="auto" w:fill="FFFFFF"/>
                <w:lang w:val="en-US"/>
              </w:rPr>
              <w:t>Modificările</w:t>
            </w:r>
            <w:proofErr w:type="spellEnd"/>
            <w:r w:rsidR="00924B53" w:rsidRPr="005E4990">
              <w:rPr>
                <w:color w:val="000000"/>
                <w:sz w:val="18"/>
                <w:szCs w:val="18"/>
                <w:shd w:val="clear" w:color="auto" w:fill="FFFFFF"/>
                <w:lang w:val="en-US"/>
              </w:rPr>
              <w:t xml:space="preserve"> </w:t>
            </w:r>
            <w:proofErr w:type="spellStart"/>
            <w:r w:rsidR="00924B53" w:rsidRPr="005E4990">
              <w:rPr>
                <w:color w:val="000000"/>
                <w:sz w:val="18"/>
                <w:szCs w:val="18"/>
                <w:shd w:val="clear" w:color="auto" w:fill="FFFFFF"/>
                <w:lang w:val="en-US"/>
              </w:rPr>
              <w:t>aduse</w:t>
            </w:r>
            <w:proofErr w:type="spellEnd"/>
            <w:r w:rsidR="00924B53" w:rsidRPr="005E4990">
              <w:rPr>
                <w:color w:val="000000"/>
                <w:sz w:val="18"/>
                <w:szCs w:val="18"/>
                <w:shd w:val="clear" w:color="auto" w:fill="FFFFFF"/>
                <w:lang w:val="en-US"/>
              </w:rPr>
              <w:t xml:space="preserve"> </w:t>
            </w:r>
            <w:proofErr w:type="spellStart"/>
            <w:r w:rsidR="00924B53" w:rsidRPr="005E4990">
              <w:rPr>
                <w:color w:val="000000"/>
                <w:sz w:val="18"/>
                <w:szCs w:val="18"/>
                <w:shd w:val="clear" w:color="auto" w:fill="FFFFFF"/>
                <w:lang w:val="en-US"/>
              </w:rPr>
              <w:t>acestor</w:t>
            </w:r>
            <w:proofErr w:type="spellEnd"/>
            <w:r w:rsidR="00924B53" w:rsidRPr="005E4990">
              <w:rPr>
                <w:color w:val="000000"/>
                <w:sz w:val="18"/>
                <w:szCs w:val="18"/>
                <w:shd w:val="clear" w:color="auto" w:fill="FFFFFF"/>
                <w:lang w:val="en-US"/>
              </w:rPr>
              <w:t xml:space="preserve"> </w:t>
            </w:r>
            <w:proofErr w:type="spellStart"/>
            <w:r w:rsidR="00924B53" w:rsidRPr="005E4990">
              <w:rPr>
                <w:color w:val="000000"/>
                <w:sz w:val="18"/>
                <w:szCs w:val="18"/>
                <w:shd w:val="clear" w:color="auto" w:fill="FFFFFF"/>
                <w:lang w:val="en-US"/>
              </w:rPr>
              <w:t>elemente</w:t>
            </w:r>
            <w:proofErr w:type="spellEnd"/>
            <w:r w:rsidR="00924B53" w:rsidRPr="005E4990">
              <w:rPr>
                <w:color w:val="000000"/>
                <w:sz w:val="18"/>
                <w:szCs w:val="18"/>
                <w:shd w:val="clear" w:color="auto" w:fill="FFFFFF"/>
                <w:lang w:val="en-US"/>
              </w:rPr>
              <w:t xml:space="preserve"> nu </w:t>
            </w:r>
            <w:proofErr w:type="spellStart"/>
            <w:r w:rsidR="00924B53" w:rsidRPr="005E4990">
              <w:rPr>
                <w:color w:val="000000"/>
                <w:sz w:val="18"/>
                <w:szCs w:val="18"/>
                <w:shd w:val="clear" w:color="auto" w:fill="FFFFFF"/>
                <w:lang w:val="en-US"/>
              </w:rPr>
              <w:t>trebuie</w:t>
            </w:r>
            <w:proofErr w:type="spellEnd"/>
            <w:r w:rsidR="00924B53" w:rsidRPr="005E4990">
              <w:rPr>
                <w:color w:val="000000"/>
                <w:sz w:val="18"/>
                <w:szCs w:val="18"/>
                <w:shd w:val="clear" w:color="auto" w:fill="FFFFFF"/>
                <w:lang w:val="en-US"/>
              </w:rPr>
              <w:t xml:space="preserve"> considerate </w:t>
            </w:r>
            <w:proofErr w:type="spellStart"/>
            <w:r w:rsidR="00924B53" w:rsidRPr="005E4990">
              <w:rPr>
                <w:color w:val="000000"/>
                <w:sz w:val="18"/>
                <w:szCs w:val="18"/>
                <w:shd w:val="clear" w:color="auto" w:fill="FFFFFF"/>
                <w:lang w:val="en-US"/>
              </w:rPr>
              <w:t>relevante</w:t>
            </w:r>
            <w:proofErr w:type="spellEnd"/>
            <w:r w:rsidR="00924B53" w:rsidRPr="005E4990">
              <w:rPr>
                <w:color w:val="000000"/>
                <w:sz w:val="18"/>
                <w:szCs w:val="18"/>
                <w:shd w:val="clear" w:color="auto" w:fill="FFFFFF"/>
                <w:lang w:val="en-US"/>
              </w:rPr>
              <w:t xml:space="preserve"> </w:t>
            </w:r>
            <w:proofErr w:type="spellStart"/>
            <w:r w:rsidR="00924B53" w:rsidRPr="005E4990">
              <w:rPr>
                <w:color w:val="000000"/>
                <w:sz w:val="18"/>
                <w:szCs w:val="18"/>
                <w:shd w:val="clear" w:color="auto" w:fill="FFFFFF"/>
                <w:lang w:val="en-US"/>
              </w:rPr>
              <w:t>în</w:t>
            </w:r>
            <w:proofErr w:type="spellEnd"/>
            <w:r w:rsidR="00924B53" w:rsidRPr="005E4990">
              <w:rPr>
                <w:color w:val="000000"/>
                <w:sz w:val="18"/>
                <w:szCs w:val="18"/>
                <w:shd w:val="clear" w:color="auto" w:fill="FFFFFF"/>
                <w:lang w:val="en-US"/>
              </w:rPr>
              <w:t xml:space="preserve"> </w:t>
            </w:r>
            <w:proofErr w:type="spellStart"/>
            <w:r w:rsidR="00924B53" w:rsidRPr="005E4990">
              <w:rPr>
                <w:color w:val="000000"/>
                <w:sz w:val="18"/>
                <w:szCs w:val="18"/>
                <w:shd w:val="clear" w:color="auto" w:fill="FFFFFF"/>
                <w:lang w:val="en-US"/>
              </w:rPr>
              <w:t>scopul</w:t>
            </w:r>
            <w:proofErr w:type="spellEnd"/>
            <w:r w:rsidR="00924B53" w:rsidRPr="005E4990">
              <w:rPr>
                <w:color w:val="000000"/>
                <w:sz w:val="18"/>
                <w:szCs w:val="18"/>
                <w:shd w:val="clear" w:color="auto" w:fill="FFFFFF"/>
                <w:lang w:val="en-US"/>
              </w:rPr>
              <w:t xml:space="preserve"> art</w:t>
            </w:r>
            <w:r w:rsidR="00924B53">
              <w:rPr>
                <w:color w:val="000000"/>
                <w:sz w:val="18"/>
                <w:szCs w:val="18"/>
                <w:shd w:val="clear" w:color="auto" w:fill="FFFFFF"/>
                <w:lang w:val="en-US"/>
              </w:rPr>
              <w:t>.</w:t>
            </w:r>
            <w:r w:rsidR="00924B53" w:rsidRPr="005E4990">
              <w:rPr>
                <w:color w:val="000000"/>
                <w:sz w:val="18"/>
                <w:szCs w:val="18"/>
                <w:shd w:val="clear" w:color="auto" w:fill="FFFFFF"/>
                <w:lang w:val="en-US"/>
              </w:rPr>
              <w:t xml:space="preserve"> </w:t>
            </w:r>
            <w:r w:rsidR="00924B53">
              <w:rPr>
                <w:color w:val="000000"/>
                <w:sz w:val="18"/>
                <w:szCs w:val="18"/>
                <w:shd w:val="clear" w:color="auto" w:fill="FFFFFF"/>
                <w:lang w:val="en-US"/>
              </w:rPr>
              <w:t>8</w:t>
            </w:r>
            <w:r w:rsidR="00924B53" w:rsidRPr="005E4990">
              <w:rPr>
                <w:color w:val="000000"/>
                <w:sz w:val="18"/>
                <w:szCs w:val="18"/>
                <w:shd w:val="clear" w:color="auto" w:fill="FFFFFF"/>
                <w:lang w:val="en-US"/>
              </w:rPr>
              <w:t xml:space="preserve"> </w:t>
            </w:r>
            <w:proofErr w:type="spellStart"/>
            <w:r w:rsidR="00924B53" w:rsidRPr="005E4990">
              <w:rPr>
                <w:color w:val="000000"/>
                <w:sz w:val="18"/>
                <w:szCs w:val="18"/>
                <w:shd w:val="clear" w:color="auto" w:fill="FFFFFF"/>
                <w:lang w:val="en-US"/>
              </w:rPr>
              <w:t>alin</w:t>
            </w:r>
            <w:proofErr w:type="spellEnd"/>
            <w:r w:rsidR="00924B53">
              <w:rPr>
                <w:color w:val="000000"/>
                <w:sz w:val="18"/>
                <w:szCs w:val="18"/>
                <w:shd w:val="clear" w:color="auto" w:fill="FFFFFF"/>
                <w:lang w:val="en-US"/>
              </w:rPr>
              <w:t>.</w:t>
            </w:r>
            <w:r w:rsidR="00924B53" w:rsidRPr="005E4990">
              <w:rPr>
                <w:color w:val="000000"/>
                <w:sz w:val="18"/>
                <w:szCs w:val="18"/>
                <w:shd w:val="clear" w:color="auto" w:fill="FFFFFF"/>
                <w:lang w:val="en-US"/>
              </w:rPr>
              <w:t xml:space="preserve"> (</w:t>
            </w:r>
            <w:r w:rsidR="00924B53">
              <w:rPr>
                <w:color w:val="000000"/>
                <w:sz w:val="18"/>
                <w:szCs w:val="18"/>
                <w:shd w:val="clear" w:color="auto" w:fill="FFFFFF"/>
                <w:lang w:val="en-US"/>
              </w:rPr>
              <w:t>5</w:t>
            </w:r>
            <w:r w:rsidR="00924B53" w:rsidRPr="005E4990">
              <w:rPr>
                <w:color w:val="000000"/>
                <w:sz w:val="18"/>
                <w:szCs w:val="18"/>
                <w:shd w:val="clear" w:color="auto" w:fill="FFFFFF"/>
                <w:lang w:val="en-US"/>
              </w:rPr>
              <w:t xml:space="preserve">) </w:t>
            </w:r>
            <w:r w:rsidR="00924B53" w:rsidRPr="004A49AE">
              <w:rPr>
                <w:color w:val="000000"/>
                <w:sz w:val="18"/>
                <w:szCs w:val="18"/>
                <w:shd w:val="clear" w:color="auto" w:fill="FFFFFF"/>
                <w:lang w:val="en-US"/>
              </w:rPr>
              <w:t xml:space="preserve">din </w:t>
            </w:r>
            <w:r w:rsidR="00924B53" w:rsidRPr="004A49AE">
              <w:rPr>
                <w:sz w:val="18"/>
                <w:szCs w:val="18"/>
                <w:lang w:val="it-IT"/>
              </w:rPr>
              <w:t>Legea nr. 306/2023</w:t>
            </w:r>
            <w:r w:rsidR="00924B53" w:rsidRPr="004A49AE">
              <w:rPr>
                <w:color w:val="000000"/>
                <w:sz w:val="18"/>
                <w:szCs w:val="18"/>
                <w:shd w:val="clear" w:color="auto" w:fill="FFFFFF"/>
                <w:lang w:val="en-US"/>
              </w:rPr>
              <w:t>.</w:t>
            </w:r>
          </w:p>
          <w:p w14:paraId="344E274C" w14:textId="77777777" w:rsidR="00924B53" w:rsidRPr="005E4990" w:rsidRDefault="00000000" w:rsidP="00924B53">
            <w:pPr>
              <w:pStyle w:val="ti-art"/>
              <w:tabs>
                <w:tab w:val="left" w:pos="2234"/>
              </w:tabs>
              <w:spacing w:before="0" w:beforeAutospacing="0" w:after="0" w:afterAutospacing="0"/>
              <w:rPr>
                <w:color w:val="000000"/>
                <w:sz w:val="18"/>
                <w:szCs w:val="18"/>
                <w:shd w:val="clear" w:color="auto" w:fill="FFFFFF"/>
                <w:lang w:val="en-US"/>
              </w:rPr>
            </w:pPr>
            <w:hyperlink r:id="rId66" w:anchor="ntc2-L_2023214RO.01003801-E0002" w:history="1">
              <w:r w:rsidR="00924B53" w:rsidRPr="00751E87">
                <w:rPr>
                  <w:rStyle w:val="Hyperlink"/>
                  <w:color w:val="337AB7"/>
                  <w:sz w:val="18"/>
                  <w:szCs w:val="18"/>
                  <w:shd w:val="clear" w:color="auto" w:fill="FFFFFF"/>
                  <w:lang w:val="en-US"/>
                </w:rPr>
                <w:t>(</w:t>
              </w:r>
              <w:r w:rsidR="00924B53" w:rsidRPr="00751E87">
                <w:rPr>
                  <w:rStyle w:val="oj-super"/>
                  <w:color w:val="337AB7"/>
                  <w:sz w:val="18"/>
                  <w:szCs w:val="18"/>
                  <w:shd w:val="clear" w:color="auto" w:fill="FFFFFF"/>
                  <w:vertAlign w:val="superscript"/>
                  <w:lang w:val="en-US"/>
                </w:rPr>
                <w:t>2</w:t>
              </w:r>
              <w:r w:rsidR="00924B53" w:rsidRPr="00751E87">
                <w:rPr>
                  <w:rStyle w:val="Hyperlink"/>
                  <w:color w:val="337AB7"/>
                  <w:sz w:val="18"/>
                  <w:szCs w:val="18"/>
                  <w:shd w:val="clear" w:color="auto" w:fill="FFFFFF"/>
                  <w:lang w:val="en-US"/>
                </w:rPr>
                <w:t>)</w:t>
              </w:r>
              <w:proofErr w:type="spellStart"/>
            </w:hyperlink>
            <w:r w:rsidR="00924B53" w:rsidRPr="005E4990">
              <w:rPr>
                <w:color w:val="000000"/>
                <w:sz w:val="18"/>
                <w:szCs w:val="18"/>
                <w:shd w:val="clear" w:color="auto" w:fill="FFFFFF"/>
                <w:lang w:val="en-US"/>
              </w:rPr>
              <w:t>Acest</w:t>
            </w:r>
            <w:proofErr w:type="spellEnd"/>
            <w:r w:rsidR="00924B53" w:rsidRPr="005E4990">
              <w:rPr>
                <w:color w:val="000000"/>
                <w:sz w:val="18"/>
                <w:szCs w:val="18"/>
                <w:shd w:val="clear" w:color="auto" w:fill="FFFFFF"/>
                <w:lang w:val="en-US"/>
              </w:rPr>
              <w:t xml:space="preserve"> element nu </w:t>
            </w:r>
            <w:proofErr w:type="spellStart"/>
            <w:r w:rsidR="00924B53" w:rsidRPr="005E4990">
              <w:rPr>
                <w:color w:val="000000"/>
                <w:sz w:val="18"/>
                <w:szCs w:val="18"/>
                <w:shd w:val="clear" w:color="auto" w:fill="FFFFFF"/>
                <w:lang w:val="en-US"/>
              </w:rPr>
              <w:t>trebuie</w:t>
            </w:r>
            <w:proofErr w:type="spellEnd"/>
            <w:r w:rsidR="00924B53" w:rsidRPr="005E4990">
              <w:rPr>
                <w:color w:val="000000"/>
                <w:sz w:val="18"/>
                <w:szCs w:val="18"/>
                <w:shd w:val="clear" w:color="auto" w:fill="FFFFFF"/>
                <w:lang w:val="en-US"/>
              </w:rPr>
              <w:t xml:space="preserve"> </w:t>
            </w:r>
            <w:proofErr w:type="spellStart"/>
            <w:r w:rsidR="00924B53" w:rsidRPr="005E4990">
              <w:rPr>
                <w:color w:val="000000"/>
                <w:sz w:val="18"/>
                <w:szCs w:val="18"/>
                <w:shd w:val="clear" w:color="auto" w:fill="FFFFFF"/>
                <w:lang w:val="en-US"/>
              </w:rPr>
              <w:t>considerat</w:t>
            </w:r>
            <w:proofErr w:type="spellEnd"/>
            <w:r w:rsidR="00924B53" w:rsidRPr="005E4990">
              <w:rPr>
                <w:color w:val="000000"/>
                <w:sz w:val="18"/>
                <w:szCs w:val="18"/>
                <w:shd w:val="clear" w:color="auto" w:fill="FFFFFF"/>
                <w:lang w:val="en-US"/>
              </w:rPr>
              <w:t xml:space="preserve"> relevant </w:t>
            </w:r>
            <w:proofErr w:type="spellStart"/>
            <w:r w:rsidR="00924B53" w:rsidRPr="005E4990">
              <w:rPr>
                <w:color w:val="000000"/>
                <w:sz w:val="18"/>
                <w:szCs w:val="18"/>
                <w:shd w:val="clear" w:color="auto" w:fill="FFFFFF"/>
                <w:lang w:val="en-US"/>
              </w:rPr>
              <w:t>în</w:t>
            </w:r>
            <w:proofErr w:type="spellEnd"/>
            <w:r w:rsidR="00924B53" w:rsidRPr="005E4990">
              <w:rPr>
                <w:color w:val="000000"/>
                <w:sz w:val="18"/>
                <w:szCs w:val="18"/>
                <w:shd w:val="clear" w:color="auto" w:fill="FFFFFF"/>
                <w:lang w:val="en-US"/>
              </w:rPr>
              <w:t xml:space="preserve"> </w:t>
            </w:r>
            <w:proofErr w:type="spellStart"/>
            <w:r w:rsidR="00924B53" w:rsidRPr="000E2B0E">
              <w:rPr>
                <w:color w:val="000000" w:themeColor="text1"/>
                <w:sz w:val="18"/>
                <w:szCs w:val="18"/>
                <w:shd w:val="clear" w:color="auto" w:fill="FFFFFF"/>
                <w:lang w:val="en-US"/>
              </w:rPr>
              <w:t>sensul</w:t>
            </w:r>
            <w:proofErr w:type="spellEnd"/>
            <w:r w:rsidR="00924B53" w:rsidRPr="000E2B0E">
              <w:rPr>
                <w:color w:val="000000" w:themeColor="text1"/>
                <w:sz w:val="18"/>
                <w:szCs w:val="18"/>
                <w:shd w:val="clear" w:color="auto" w:fill="FFFFFF"/>
                <w:lang w:val="en-US"/>
              </w:rPr>
              <w:t xml:space="preserve"> </w:t>
            </w:r>
            <w:proofErr w:type="spellStart"/>
            <w:r w:rsidR="00924B53" w:rsidRPr="000E2B0E">
              <w:rPr>
                <w:color w:val="000000" w:themeColor="text1"/>
                <w:sz w:val="18"/>
                <w:szCs w:val="18"/>
                <w:shd w:val="clear" w:color="auto" w:fill="FFFFFF"/>
                <w:lang w:val="en-US"/>
              </w:rPr>
              <w:t>înțelegerii</w:t>
            </w:r>
            <w:proofErr w:type="spellEnd"/>
            <w:r w:rsidR="00924B53" w:rsidRPr="000E2B0E">
              <w:rPr>
                <w:color w:val="000000" w:themeColor="text1"/>
                <w:sz w:val="18"/>
                <w:szCs w:val="18"/>
                <w:shd w:val="clear" w:color="auto" w:fill="FFFFFF"/>
                <w:lang w:val="en-US"/>
              </w:rPr>
              <w:t xml:space="preserve"> </w:t>
            </w:r>
            <w:proofErr w:type="spellStart"/>
            <w:r w:rsidR="00924B53" w:rsidRPr="000E2B0E">
              <w:rPr>
                <w:color w:val="000000" w:themeColor="text1"/>
                <w:sz w:val="18"/>
                <w:szCs w:val="18"/>
                <w:shd w:val="clear" w:color="auto" w:fill="FFFFFF"/>
                <w:lang w:val="en-US"/>
              </w:rPr>
              <w:t>conceptului</w:t>
            </w:r>
            <w:proofErr w:type="spellEnd"/>
            <w:r w:rsidR="00924B53" w:rsidRPr="000E2B0E">
              <w:rPr>
                <w:color w:val="000000" w:themeColor="text1"/>
                <w:sz w:val="18"/>
                <w:szCs w:val="18"/>
                <w:shd w:val="clear" w:color="auto" w:fill="FFFFFF"/>
                <w:lang w:val="en-US"/>
              </w:rPr>
              <w:t xml:space="preserve"> de model </w:t>
            </w:r>
            <w:proofErr w:type="spellStart"/>
            <w:r w:rsidR="00924B53" w:rsidRPr="000E2B0E">
              <w:rPr>
                <w:color w:val="000000" w:themeColor="text1"/>
                <w:sz w:val="18"/>
                <w:szCs w:val="18"/>
                <w:shd w:val="clear" w:color="auto" w:fill="FFFFFF"/>
                <w:lang w:val="en-US"/>
              </w:rPr>
              <w:t>echivalent</w:t>
            </w:r>
            <w:proofErr w:type="spellEnd"/>
            <w:r w:rsidR="00924B53" w:rsidRPr="005E4990">
              <w:rPr>
                <w:color w:val="000000"/>
                <w:sz w:val="18"/>
                <w:szCs w:val="18"/>
                <w:shd w:val="clear" w:color="auto" w:fill="FFFFFF"/>
                <w:lang w:val="en-US"/>
              </w:rPr>
              <w:t xml:space="preserve"> din </w:t>
            </w:r>
            <w:r w:rsidR="00924B53" w:rsidRPr="004A49AE">
              <w:rPr>
                <w:sz w:val="18"/>
                <w:szCs w:val="18"/>
                <w:lang w:val="it-IT"/>
              </w:rPr>
              <w:t>Legea nr. 306/2023</w:t>
            </w:r>
            <w:r w:rsidR="00924B53" w:rsidRPr="005E4990">
              <w:rPr>
                <w:color w:val="000000"/>
                <w:sz w:val="18"/>
                <w:szCs w:val="18"/>
                <w:shd w:val="clear" w:color="auto" w:fill="FFFFFF"/>
                <w:lang w:val="en-US"/>
              </w:rPr>
              <w:t>.</w:t>
            </w:r>
          </w:p>
          <w:p w14:paraId="35466826" w14:textId="77777777" w:rsidR="00924B53" w:rsidRPr="005E4990" w:rsidRDefault="00000000" w:rsidP="00924B53">
            <w:pPr>
              <w:pStyle w:val="ti-art"/>
              <w:tabs>
                <w:tab w:val="left" w:pos="2234"/>
              </w:tabs>
              <w:spacing w:before="0" w:beforeAutospacing="0" w:after="0" w:afterAutospacing="0"/>
              <w:rPr>
                <w:color w:val="000000"/>
                <w:sz w:val="19"/>
                <w:szCs w:val="19"/>
                <w:shd w:val="clear" w:color="auto" w:fill="FFFFFF"/>
                <w:lang w:val="en-US"/>
              </w:rPr>
            </w:pPr>
            <w:hyperlink r:id="rId67" w:anchor="ntc3-L_2023214RO.01003801-E0003" w:history="1">
              <w:r w:rsidR="00924B53" w:rsidRPr="00775C6A">
                <w:rPr>
                  <w:rStyle w:val="Hyperlink"/>
                  <w:color w:val="337AB7"/>
                  <w:sz w:val="19"/>
                  <w:szCs w:val="19"/>
                  <w:shd w:val="clear" w:color="auto" w:fill="FFFFFF"/>
                  <w:lang w:val="en-US"/>
                </w:rPr>
                <w:t>(</w:t>
              </w:r>
              <w:r w:rsidR="00924B53" w:rsidRPr="00775C6A">
                <w:rPr>
                  <w:rStyle w:val="oj-super"/>
                  <w:color w:val="337AB7"/>
                  <w:sz w:val="13"/>
                  <w:szCs w:val="13"/>
                  <w:shd w:val="clear" w:color="auto" w:fill="FFFFFF"/>
                  <w:vertAlign w:val="superscript"/>
                  <w:lang w:val="en-US"/>
                </w:rPr>
                <w:t>3</w:t>
              </w:r>
              <w:r w:rsidR="00924B53" w:rsidRPr="00775C6A">
                <w:rPr>
                  <w:rStyle w:val="Hyperlink"/>
                  <w:color w:val="337AB7"/>
                  <w:sz w:val="19"/>
                  <w:szCs w:val="19"/>
                  <w:shd w:val="clear" w:color="auto" w:fill="FFFFFF"/>
                  <w:lang w:val="en-US"/>
                </w:rPr>
                <w:t>)</w:t>
              </w:r>
              <w:proofErr w:type="spellStart"/>
            </w:hyperlink>
            <w:r w:rsidR="00924B53" w:rsidRPr="005E4990">
              <w:rPr>
                <w:color w:val="000000"/>
                <w:sz w:val="19"/>
                <w:szCs w:val="19"/>
                <w:shd w:val="clear" w:color="auto" w:fill="FFFFFF"/>
                <w:lang w:val="en-US"/>
              </w:rPr>
              <w:t>Procesul</w:t>
            </w:r>
            <w:proofErr w:type="spellEnd"/>
            <w:r w:rsidR="00924B53" w:rsidRPr="005E4990">
              <w:rPr>
                <w:color w:val="000000"/>
                <w:sz w:val="19"/>
                <w:szCs w:val="19"/>
                <w:shd w:val="clear" w:color="auto" w:fill="FFFFFF"/>
                <w:lang w:val="en-US"/>
              </w:rPr>
              <w:t xml:space="preserve"> de </w:t>
            </w:r>
            <w:proofErr w:type="spellStart"/>
            <w:r w:rsidR="00924B53" w:rsidRPr="005E4990">
              <w:rPr>
                <w:color w:val="000000"/>
                <w:sz w:val="19"/>
                <w:szCs w:val="19"/>
                <w:shd w:val="clear" w:color="auto" w:fill="FFFFFF"/>
                <w:lang w:val="en-US"/>
              </w:rPr>
              <w:t>înlocuire</w:t>
            </w:r>
            <w:proofErr w:type="spellEnd"/>
            <w:r w:rsidR="00924B53" w:rsidRPr="005E4990">
              <w:rPr>
                <w:color w:val="000000"/>
                <w:sz w:val="19"/>
                <w:szCs w:val="19"/>
                <w:shd w:val="clear" w:color="auto" w:fill="FFFFFF"/>
                <w:lang w:val="en-US"/>
              </w:rPr>
              <w:t xml:space="preserve"> a </w:t>
            </w:r>
            <w:proofErr w:type="spellStart"/>
            <w:r w:rsidR="00924B53" w:rsidRPr="005E4990">
              <w:rPr>
                <w:color w:val="000000"/>
                <w:sz w:val="19"/>
                <w:szCs w:val="19"/>
                <w:shd w:val="clear" w:color="auto" w:fill="FFFFFF"/>
                <w:lang w:val="en-US"/>
              </w:rPr>
              <w:t>bateriei</w:t>
            </w:r>
            <w:proofErr w:type="spellEnd"/>
            <w:r w:rsidR="00924B53" w:rsidRPr="005E4990">
              <w:rPr>
                <w:color w:val="000000"/>
                <w:sz w:val="19"/>
                <w:szCs w:val="19"/>
                <w:shd w:val="clear" w:color="auto" w:fill="FFFFFF"/>
                <w:lang w:val="en-US"/>
              </w:rPr>
              <w:t xml:space="preserve"> </w:t>
            </w:r>
            <w:proofErr w:type="spellStart"/>
            <w:r w:rsidR="00924B53" w:rsidRPr="005E4990">
              <w:rPr>
                <w:color w:val="000000"/>
                <w:sz w:val="19"/>
                <w:szCs w:val="19"/>
                <w:shd w:val="clear" w:color="auto" w:fill="FFFFFF"/>
                <w:lang w:val="en-US"/>
              </w:rPr>
              <w:t>îndeplinește</w:t>
            </w:r>
            <w:proofErr w:type="spellEnd"/>
            <w:r w:rsidR="00924B53" w:rsidRPr="005E4990">
              <w:rPr>
                <w:color w:val="000000"/>
                <w:sz w:val="19"/>
                <w:szCs w:val="19"/>
                <w:shd w:val="clear" w:color="auto" w:fill="FFFFFF"/>
                <w:lang w:val="en-US"/>
              </w:rPr>
              <w:t xml:space="preserve"> </w:t>
            </w:r>
            <w:proofErr w:type="spellStart"/>
            <w:r w:rsidR="00924B53" w:rsidRPr="005E4990">
              <w:rPr>
                <w:color w:val="000000"/>
                <w:sz w:val="19"/>
                <w:szCs w:val="19"/>
                <w:shd w:val="clear" w:color="auto" w:fill="FFFFFF"/>
                <w:lang w:val="en-US"/>
              </w:rPr>
              <w:t>următoarele</w:t>
            </w:r>
            <w:proofErr w:type="spellEnd"/>
            <w:r w:rsidR="00924B53" w:rsidRPr="005E4990">
              <w:rPr>
                <w:color w:val="000000"/>
                <w:sz w:val="19"/>
                <w:szCs w:val="19"/>
                <w:shd w:val="clear" w:color="auto" w:fill="FFFFFF"/>
                <w:lang w:val="en-US"/>
              </w:rPr>
              <w:t xml:space="preserve"> </w:t>
            </w:r>
            <w:proofErr w:type="spellStart"/>
            <w:r w:rsidR="00924B53" w:rsidRPr="005E4990">
              <w:rPr>
                <w:color w:val="000000"/>
                <w:sz w:val="19"/>
                <w:szCs w:val="19"/>
                <w:shd w:val="clear" w:color="auto" w:fill="FFFFFF"/>
                <w:lang w:val="en-US"/>
              </w:rPr>
              <w:t>criterii</w:t>
            </w:r>
            <w:proofErr w:type="spellEnd"/>
            <w:r w:rsidR="00924B53" w:rsidRPr="005E4990">
              <w:rPr>
                <w:color w:val="000000"/>
                <w:sz w:val="19"/>
                <w:szCs w:val="19"/>
                <w:shd w:val="clear" w:color="auto" w:fill="FFFFFF"/>
                <w:lang w:val="en-US"/>
              </w:rPr>
              <w:t>:</w:t>
            </w:r>
          </w:p>
          <w:p w14:paraId="691655F7" w14:textId="77777777" w:rsidR="00924B53" w:rsidRPr="005E4990" w:rsidRDefault="00924B53" w:rsidP="00924B53">
            <w:pPr>
              <w:pStyle w:val="oj-note"/>
              <w:numPr>
                <w:ilvl w:val="0"/>
                <w:numId w:val="679"/>
              </w:numPr>
              <w:spacing w:before="0" w:beforeAutospacing="0" w:after="0" w:afterAutospacing="0"/>
              <w:rPr>
                <w:color w:val="000000"/>
                <w:sz w:val="18"/>
                <w:szCs w:val="18"/>
                <w:lang w:val="en-US"/>
              </w:rPr>
            </w:pPr>
            <w:proofErr w:type="spellStart"/>
            <w:r w:rsidRPr="005E4990">
              <w:rPr>
                <w:color w:val="000000"/>
                <w:sz w:val="18"/>
                <w:szCs w:val="18"/>
                <w:lang w:val="en-US"/>
              </w:rPr>
              <w:t>elementele</w:t>
            </w:r>
            <w:proofErr w:type="spellEnd"/>
            <w:r w:rsidRPr="005E4990">
              <w:rPr>
                <w:color w:val="000000"/>
                <w:sz w:val="18"/>
                <w:szCs w:val="18"/>
                <w:lang w:val="en-US"/>
              </w:rPr>
              <w:t xml:space="preserve"> de </w:t>
            </w:r>
            <w:proofErr w:type="spellStart"/>
            <w:r w:rsidRPr="005E4990">
              <w:rPr>
                <w:color w:val="000000"/>
                <w:sz w:val="18"/>
                <w:szCs w:val="18"/>
                <w:lang w:val="en-US"/>
              </w:rPr>
              <w:t>fixare</w:t>
            </w:r>
            <w:proofErr w:type="spellEnd"/>
            <w:r w:rsidRPr="005E4990">
              <w:rPr>
                <w:color w:val="000000"/>
                <w:sz w:val="18"/>
                <w:szCs w:val="18"/>
                <w:lang w:val="en-US"/>
              </w:rPr>
              <w:t xml:space="preserve"> sunt </w:t>
            </w:r>
            <w:proofErr w:type="spellStart"/>
            <w:r w:rsidRPr="005E4990">
              <w:rPr>
                <w:color w:val="000000"/>
                <w:sz w:val="18"/>
                <w:szCs w:val="18"/>
                <w:lang w:val="en-US"/>
              </w:rPr>
              <w:t>refurnizate</w:t>
            </w:r>
            <w:proofErr w:type="spellEnd"/>
            <w:r w:rsidRPr="005E4990">
              <w:rPr>
                <w:color w:val="000000"/>
                <w:sz w:val="18"/>
                <w:szCs w:val="18"/>
                <w:lang w:val="en-US"/>
              </w:rPr>
              <w:t xml:space="preserve"> </w:t>
            </w:r>
            <w:proofErr w:type="spellStart"/>
            <w:r w:rsidRPr="005E4990">
              <w:rPr>
                <w:color w:val="000000"/>
                <w:sz w:val="18"/>
                <w:szCs w:val="18"/>
                <w:lang w:val="en-US"/>
              </w:rPr>
              <w:t>sau</w:t>
            </w:r>
            <w:proofErr w:type="spellEnd"/>
            <w:r w:rsidRPr="005E4990">
              <w:rPr>
                <w:color w:val="000000"/>
                <w:sz w:val="18"/>
                <w:szCs w:val="18"/>
                <w:lang w:val="en-US"/>
              </w:rPr>
              <w:t xml:space="preserve"> </w:t>
            </w:r>
            <w:proofErr w:type="spellStart"/>
            <w:r w:rsidRPr="005E4990">
              <w:rPr>
                <w:color w:val="000000"/>
                <w:sz w:val="18"/>
                <w:szCs w:val="18"/>
                <w:lang w:val="en-US"/>
              </w:rPr>
              <w:t>reutilizabile</w:t>
            </w:r>
            <w:proofErr w:type="spellEnd"/>
            <w:r w:rsidRPr="005E4990">
              <w:rPr>
                <w:color w:val="000000"/>
                <w:sz w:val="18"/>
                <w:szCs w:val="18"/>
                <w:lang w:val="en-US"/>
              </w:rPr>
              <w:t>;</w:t>
            </w:r>
          </w:p>
          <w:p w14:paraId="18ECCE9B" w14:textId="77777777" w:rsidR="00924B53" w:rsidRPr="005E4990" w:rsidRDefault="00924B53" w:rsidP="00924B53">
            <w:pPr>
              <w:pStyle w:val="oj-note"/>
              <w:numPr>
                <w:ilvl w:val="0"/>
                <w:numId w:val="679"/>
              </w:numPr>
              <w:spacing w:before="0" w:beforeAutospacing="0" w:after="0" w:afterAutospacing="0"/>
              <w:rPr>
                <w:color w:val="000000"/>
                <w:sz w:val="18"/>
                <w:szCs w:val="18"/>
                <w:shd w:val="clear" w:color="auto" w:fill="FFFFFF"/>
                <w:lang w:val="en-US"/>
              </w:rPr>
            </w:pPr>
            <w:proofErr w:type="spellStart"/>
            <w:r w:rsidRPr="005E4990">
              <w:rPr>
                <w:color w:val="000000"/>
                <w:sz w:val="18"/>
                <w:szCs w:val="18"/>
                <w:shd w:val="clear" w:color="auto" w:fill="FFFFFF"/>
                <w:lang w:val="en-US"/>
              </w:rPr>
              <w:t>procesul</w:t>
            </w:r>
            <w:proofErr w:type="spellEnd"/>
            <w:r w:rsidRPr="005E4990">
              <w:rPr>
                <w:color w:val="000000"/>
                <w:sz w:val="18"/>
                <w:szCs w:val="18"/>
                <w:shd w:val="clear" w:color="auto" w:fill="FFFFFF"/>
                <w:lang w:val="en-US"/>
              </w:rPr>
              <w:t xml:space="preserve"> de </w:t>
            </w:r>
            <w:proofErr w:type="spellStart"/>
            <w:r w:rsidRPr="005E4990">
              <w:rPr>
                <w:color w:val="000000"/>
                <w:sz w:val="18"/>
                <w:szCs w:val="18"/>
                <w:shd w:val="clear" w:color="auto" w:fill="FFFFFF"/>
                <w:lang w:val="en-US"/>
              </w:rPr>
              <w:t>înlocuire</w:t>
            </w:r>
            <w:proofErr w:type="spellEnd"/>
            <w:r w:rsidRPr="005E4990">
              <w:rPr>
                <w:color w:val="000000"/>
                <w:sz w:val="18"/>
                <w:szCs w:val="18"/>
                <w:shd w:val="clear" w:color="auto" w:fill="FFFFFF"/>
                <w:lang w:val="en-US"/>
              </w:rPr>
              <w:t xml:space="preserve"> se </w:t>
            </w:r>
            <w:proofErr w:type="spellStart"/>
            <w:r w:rsidRPr="005E4990">
              <w:rPr>
                <w:color w:val="000000"/>
                <w:sz w:val="18"/>
                <w:szCs w:val="18"/>
                <w:shd w:val="clear" w:color="auto" w:fill="FFFFFF"/>
                <w:lang w:val="en-US"/>
              </w:rPr>
              <w:t>poate</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desfășura</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fără</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scule</w:t>
            </w:r>
            <w:proofErr w:type="spellEnd"/>
            <w:r w:rsidRPr="005E4990">
              <w:rPr>
                <w:color w:val="000000"/>
                <w:sz w:val="18"/>
                <w:szCs w:val="18"/>
                <w:shd w:val="clear" w:color="auto" w:fill="FFFFFF"/>
                <w:lang w:val="en-US"/>
              </w:rPr>
              <w:t xml:space="preserve">, cu o </w:t>
            </w:r>
            <w:proofErr w:type="spellStart"/>
            <w:r w:rsidRPr="005E4990">
              <w:rPr>
                <w:color w:val="000000"/>
                <w:sz w:val="18"/>
                <w:szCs w:val="18"/>
                <w:shd w:val="clear" w:color="auto" w:fill="FFFFFF"/>
                <w:lang w:val="en-US"/>
              </w:rPr>
              <w:t>sculă</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sau</w:t>
            </w:r>
            <w:proofErr w:type="spellEnd"/>
            <w:r w:rsidRPr="005E4990">
              <w:rPr>
                <w:color w:val="000000"/>
                <w:sz w:val="18"/>
                <w:szCs w:val="18"/>
                <w:shd w:val="clear" w:color="auto" w:fill="FFFFFF"/>
                <w:lang w:val="en-US"/>
              </w:rPr>
              <w:t xml:space="preserve"> </w:t>
            </w:r>
            <w:proofErr w:type="spellStart"/>
            <w:proofErr w:type="gramStart"/>
            <w:r w:rsidRPr="005E4990">
              <w:rPr>
                <w:color w:val="000000"/>
                <w:sz w:val="18"/>
                <w:szCs w:val="18"/>
                <w:shd w:val="clear" w:color="auto" w:fill="FFFFFF"/>
                <w:lang w:val="en-US"/>
              </w:rPr>
              <w:t>un</w:t>
            </w:r>
            <w:proofErr w:type="spellEnd"/>
            <w:r w:rsidRPr="005E4990">
              <w:rPr>
                <w:color w:val="000000"/>
                <w:sz w:val="18"/>
                <w:szCs w:val="18"/>
                <w:shd w:val="clear" w:color="auto" w:fill="FFFFFF"/>
                <w:lang w:val="en-US"/>
              </w:rPr>
              <w:t xml:space="preserve"> set</w:t>
            </w:r>
            <w:proofErr w:type="gramEnd"/>
            <w:r w:rsidRPr="005E4990">
              <w:rPr>
                <w:color w:val="000000"/>
                <w:sz w:val="18"/>
                <w:szCs w:val="18"/>
                <w:shd w:val="clear" w:color="auto" w:fill="FFFFFF"/>
                <w:lang w:val="en-US"/>
              </w:rPr>
              <w:t xml:space="preserve"> de </w:t>
            </w:r>
            <w:proofErr w:type="spellStart"/>
            <w:r w:rsidRPr="005E4990">
              <w:rPr>
                <w:color w:val="000000"/>
                <w:sz w:val="18"/>
                <w:szCs w:val="18"/>
                <w:shd w:val="clear" w:color="auto" w:fill="FFFFFF"/>
                <w:lang w:val="en-US"/>
              </w:rPr>
              <w:t>scule</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furnizate</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împreună</w:t>
            </w:r>
            <w:proofErr w:type="spellEnd"/>
            <w:r w:rsidRPr="005E4990">
              <w:rPr>
                <w:color w:val="000000"/>
                <w:sz w:val="18"/>
                <w:szCs w:val="18"/>
                <w:shd w:val="clear" w:color="auto" w:fill="FFFFFF"/>
                <w:lang w:val="en-US"/>
              </w:rPr>
              <w:t xml:space="preserve"> cu </w:t>
            </w:r>
            <w:proofErr w:type="spellStart"/>
            <w:r w:rsidRPr="005E4990">
              <w:rPr>
                <w:color w:val="000000"/>
                <w:sz w:val="18"/>
                <w:szCs w:val="18"/>
                <w:shd w:val="clear" w:color="auto" w:fill="FFFFFF"/>
                <w:lang w:val="en-US"/>
              </w:rPr>
              <w:t>produsul</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sau</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piesa</w:t>
            </w:r>
            <w:proofErr w:type="spellEnd"/>
            <w:r w:rsidRPr="005E4990">
              <w:rPr>
                <w:color w:val="000000"/>
                <w:sz w:val="18"/>
                <w:szCs w:val="18"/>
                <w:shd w:val="clear" w:color="auto" w:fill="FFFFFF"/>
                <w:lang w:val="en-US"/>
              </w:rPr>
              <w:t xml:space="preserve"> de </w:t>
            </w:r>
            <w:proofErr w:type="spellStart"/>
            <w:r w:rsidRPr="005E4990">
              <w:rPr>
                <w:color w:val="000000"/>
                <w:sz w:val="18"/>
                <w:szCs w:val="18"/>
                <w:shd w:val="clear" w:color="auto" w:fill="FFFFFF"/>
                <w:lang w:val="en-US"/>
              </w:rPr>
              <w:t>schimb</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sau</w:t>
            </w:r>
            <w:proofErr w:type="spellEnd"/>
            <w:r w:rsidRPr="005E4990">
              <w:rPr>
                <w:color w:val="000000"/>
                <w:sz w:val="18"/>
                <w:szCs w:val="18"/>
                <w:shd w:val="clear" w:color="auto" w:fill="FFFFFF"/>
                <w:lang w:val="en-US"/>
              </w:rPr>
              <w:t xml:space="preserve"> cu </w:t>
            </w:r>
            <w:proofErr w:type="spellStart"/>
            <w:r w:rsidRPr="005E4990">
              <w:rPr>
                <w:color w:val="000000"/>
                <w:sz w:val="18"/>
                <w:szCs w:val="18"/>
                <w:shd w:val="clear" w:color="auto" w:fill="FFFFFF"/>
                <w:lang w:val="en-US"/>
              </w:rPr>
              <w:t>scule</w:t>
            </w:r>
            <w:proofErr w:type="spellEnd"/>
            <w:r w:rsidRPr="005E4990">
              <w:rPr>
                <w:color w:val="000000"/>
                <w:sz w:val="18"/>
                <w:szCs w:val="18"/>
                <w:shd w:val="clear" w:color="auto" w:fill="FFFFFF"/>
                <w:lang w:val="en-US"/>
              </w:rPr>
              <w:t xml:space="preserve"> de </w:t>
            </w:r>
            <w:proofErr w:type="spellStart"/>
            <w:r w:rsidRPr="005E4990">
              <w:rPr>
                <w:color w:val="000000"/>
                <w:sz w:val="18"/>
                <w:szCs w:val="18"/>
                <w:shd w:val="clear" w:color="auto" w:fill="FFFFFF"/>
                <w:lang w:val="en-US"/>
              </w:rPr>
              <w:t>bază</w:t>
            </w:r>
            <w:proofErr w:type="spellEnd"/>
            <w:r w:rsidRPr="005E4990">
              <w:rPr>
                <w:color w:val="000000"/>
                <w:sz w:val="18"/>
                <w:szCs w:val="18"/>
                <w:shd w:val="clear" w:color="auto" w:fill="FFFFFF"/>
                <w:lang w:val="en-US"/>
              </w:rPr>
              <w:t>;</w:t>
            </w:r>
          </w:p>
          <w:p w14:paraId="4FBEDD09" w14:textId="77777777" w:rsidR="00924B53" w:rsidRPr="005E4990" w:rsidRDefault="00924B53" w:rsidP="00924B53">
            <w:pPr>
              <w:pStyle w:val="oj-note"/>
              <w:numPr>
                <w:ilvl w:val="0"/>
                <w:numId w:val="679"/>
              </w:numPr>
              <w:spacing w:before="0" w:beforeAutospacing="0" w:after="0" w:afterAutospacing="0"/>
              <w:rPr>
                <w:color w:val="000000"/>
                <w:sz w:val="18"/>
                <w:szCs w:val="18"/>
                <w:shd w:val="clear" w:color="auto" w:fill="FFFFFF"/>
                <w:lang w:val="en-US"/>
              </w:rPr>
            </w:pPr>
            <w:proofErr w:type="spellStart"/>
            <w:r w:rsidRPr="005E4990">
              <w:rPr>
                <w:color w:val="000000"/>
                <w:sz w:val="18"/>
                <w:szCs w:val="18"/>
                <w:shd w:val="clear" w:color="auto" w:fill="FFFFFF"/>
                <w:lang w:val="en-US"/>
              </w:rPr>
              <w:t>procesul</w:t>
            </w:r>
            <w:proofErr w:type="spellEnd"/>
            <w:r w:rsidRPr="005E4990">
              <w:rPr>
                <w:color w:val="000000"/>
                <w:sz w:val="18"/>
                <w:szCs w:val="18"/>
                <w:shd w:val="clear" w:color="auto" w:fill="FFFFFF"/>
                <w:lang w:val="en-US"/>
              </w:rPr>
              <w:t xml:space="preserve"> de </w:t>
            </w:r>
            <w:proofErr w:type="spellStart"/>
            <w:r w:rsidRPr="005E4990">
              <w:rPr>
                <w:color w:val="000000"/>
                <w:sz w:val="18"/>
                <w:szCs w:val="18"/>
                <w:shd w:val="clear" w:color="auto" w:fill="FFFFFF"/>
                <w:lang w:val="en-US"/>
              </w:rPr>
              <w:t>înlocuire</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poate</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să</w:t>
            </w:r>
            <w:proofErr w:type="spellEnd"/>
            <w:r w:rsidRPr="005E4990">
              <w:rPr>
                <w:color w:val="000000"/>
                <w:sz w:val="18"/>
                <w:szCs w:val="18"/>
                <w:shd w:val="clear" w:color="auto" w:fill="FFFFFF"/>
                <w:lang w:val="en-US"/>
              </w:rPr>
              <w:t xml:space="preserve"> fie </w:t>
            </w:r>
            <w:proofErr w:type="spellStart"/>
            <w:r w:rsidRPr="005E4990">
              <w:rPr>
                <w:color w:val="000000"/>
                <w:sz w:val="18"/>
                <w:szCs w:val="18"/>
                <w:shd w:val="clear" w:color="auto" w:fill="FFFFFF"/>
                <w:lang w:val="en-US"/>
              </w:rPr>
              <w:t>efectuat</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într</w:t>
            </w:r>
            <w:proofErr w:type="spellEnd"/>
            <w:r w:rsidRPr="005E4990">
              <w:rPr>
                <w:color w:val="000000"/>
                <w:sz w:val="18"/>
                <w:szCs w:val="18"/>
                <w:shd w:val="clear" w:color="auto" w:fill="FFFFFF"/>
                <w:lang w:val="en-US"/>
              </w:rPr>
              <w:t xml:space="preserve">-un </w:t>
            </w:r>
            <w:proofErr w:type="spellStart"/>
            <w:r w:rsidRPr="005E4990">
              <w:rPr>
                <w:color w:val="000000"/>
                <w:sz w:val="18"/>
                <w:szCs w:val="18"/>
                <w:shd w:val="clear" w:color="auto" w:fill="FFFFFF"/>
                <w:lang w:val="en-US"/>
              </w:rPr>
              <w:t>mediu</w:t>
            </w:r>
            <w:proofErr w:type="spellEnd"/>
            <w:r w:rsidRPr="005E4990">
              <w:rPr>
                <w:color w:val="000000"/>
                <w:sz w:val="18"/>
                <w:szCs w:val="18"/>
                <w:shd w:val="clear" w:color="auto" w:fill="FFFFFF"/>
                <w:lang w:val="en-US"/>
              </w:rPr>
              <w:t xml:space="preserve"> de </w:t>
            </w:r>
            <w:proofErr w:type="spellStart"/>
            <w:r w:rsidRPr="005E4990">
              <w:rPr>
                <w:color w:val="000000"/>
                <w:sz w:val="18"/>
                <w:szCs w:val="18"/>
                <w:shd w:val="clear" w:color="auto" w:fill="FFFFFF"/>
                <w:lang w:val="en-US"/>
              </w:rPr>
              <w:t>utilizare</w:t>
            </w:r>
            <w:proofErr w:type="spellEnd"/>
            <w:r w:rsidRPr="005E4990">
              <w:rPr>
                <w:color w:val="000000"/>
                <w:sz w:val="18"/>
                <w:szCs w:val="18"/>
                <w:shd w:val="clear" w:color="auto" w:fill="FFFFFF"/>
                <w:lang w:val="en-US"/>
              </w:rPr>
              <w:t>;</w:t>
            </w:r>
          </w:p>
          <w:p w14:paraId="68327C1B" w14:textId="77777777" w:rsidR="00924B53" w:rsidRPr="005E4990" w:rsidRDefault="00924B53" w:rsidP="00924B53">
            <w:pPr>
              <w:pStyle w:val="oj-note"/>
              <w:numPr>
                <w:ilvl w:val="0"/>
                <w:numId w:val="679"/>
              </w:numPr>
              <w:spacing w:before="0" w:beforeAutospacing="0" w:after="0" w:afterAutospacing="0"/>
              <w:rPr>
                <w:color w:val="000000"/>
                <w:sz w:val="18"/>
                <w:szCs w:val="18"/>
                <w:lang w:val="en-US"/>
              </w:rPr>
            </w:pPr>
            <w:proofErr w:type="spellStart"/>
            <w:r w:rsidRPr="005E4990">
              <w:rPr>
                <w:color w:val="000000"/>
                <w:sz w:val="18"/>
                <w:szCs w:val="18"/>
                <w:shd w:val="clear" w:color="auto" w:fill="FFFFFF"/>
                <w:lang w:val="en-US"/>
              </w:rPr>
              <w:t>procesul</w:t>
            </w:r>
            <w:proofErr w:type="spellEnd"/>
            <w:r w:rsidRPr="005E4990">
              <w:rPr>
                <w:color w:val="000000"/>
                <w:sz w:val="18"/>
                <w:szCs w:val="18"/>
                <w:shd w:val="clear" w:color="auto" w:fill="FFFFFF"/>
                <w:lang w:val="en-US"/>
              </w:rPr>
              <w:t xml:space="preserve"> de </w:t>
            </w:r>
            <w:proofErr w:type="spellStart"/>
            <w:r w:rsidRPr="005E4990">
              <w:rPr>
                <w:color w:val="000000"/>
                <w:sz w:val="18"/>
                <w:szCs w:val="18"/>
                <w:shd w:val="clear" w:color="auto" w:fill="FFFFFF"/>
                <w:lang w:val="en-US"/>
              </w:rPr>
              <w:t>înlocuire</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poate</w:t>
            </w:r>
            <w:proofErr w:type="spellEnd"/>
            <w:r w:rsidRPr="005E4990">
              <w:rPr>
                <w:color w:val="000000"/>
                <w:sz w:val="18"/>
                <w:szCs w:val="18"/>
                <w:shd w:val="clear" w:color="auto" w:fill="FFFFFF"/>
                <w:lang w:val="en-US"/>
              </w:rPr>
              <w:t xml:space="preserve"> </w:t>
            </w:r>
            <w:proofErr w:type="spellStart"/>
            <w:r w:rsidRPr="005E4990">
              <w:rPr>
                <w:color w:val="000000"/>
                <w:sz w:val="18"/>
                <w:szCs w:val="18"/>
                <w:shd w:val="clear" w:color="auto" w:fill="FFFFFF"/>
                <w:lang w:val="en-US"/>
              </w:rPr>
              <w:t>să</w:t>
            </w:r>
            <w:proofErr w:type="spellEnd"/>
            <w:r w:rsidRPr="005E4990">
              <w:rPr>
                <w:color w:val="000000"/>
                <w:sz w:val="18"/>
                <w:szCs w:val="18"/>
                <w:shd w:val="clear" w:color="auto" w:fill="FFFFFF"/>
                <w:lang w:val="en-US"/>
              </w:rPr>
              <w:t xml:space="preserve"> fie </w:t>
            </w:r>
            <w:proofErr w:type="spellStart"/>
            <w:r w:rsidRPr="005E4990">
              <w:rPr>
                <w:color w:val="000000"/>
                <w:sz w:val="18"/>
                <w:szCs w:val="18"/>
                <w:shd w:val="clear" w:color="auto" w:fill="FFFFFF"/>
                <w:lang w:val="en-US"/>
              </w:rPr>
              <w:t>efectuat</w:t>
            </w:r>
            <w:proofErr w:type="spellEnd"/>
            <w:r w:rsidRPr="005E4990">
              <w:rPr>
                <w:color w:val="000000"/>
                <w:sz w:val="18"/>
                <w:szCs w:val="18"/>
                <w:shd w:val="clear" w:color="auto" w:fill="FFFFFF"/>
                <w:lang w:val="en-US"/>
              </w:rPr>
              <w:t xml:space="preserve"> de un </w:t>
            </w:r>
            <w:proofErr w:type="spellStart"/>
            <w:r w:rsidRPr="005E4990">
              <w:rPr>
                <w:color w:val="000000"/>
                <w:sz w:val="18"/>
                <w:szCs w:val="18"/>
                <w:shd w:val="clear" w:color="auto" w:fill="FFFFFF"/>
                <w:lang w:val="en-US"/>
              </w:rPr>
              <w:t>amator</w:t>
            </w:r>
            <w:proofErr w:type="spellEnd"/>
            <w:r w:rsidRPr="005E4990">
              <w:rPr>
                <w:color w:val="000000"/>
                <w:sz w:val="18"/>
                <w:szCs w:val="18"/>
                <w:shd w:val="clear" w:color="auto" w:fill="FFFFFF"/>
                <w:lang w:val="en-US"/>
              </w:rPr>
              <w:t>.</w:t>
            </w:r>
          </w:p>
          <w:p w14:paraId="7D9939AC" w14:textId="77777777" w:rsidR="00706D6D" w:rsidRPr="00706D6D" w:rsidRDefault="00000000" w:rsidP="00706D6D">
            <w:pPr>
              <w:pStyle w:val="ti-art"/>
              <w:tabs>
                <w:tab w:val="left" w:pos="2234"/>
              </w:tabs>
              <w:spacing w:before="0" w:beforeAutospacing="0" w:after="0" w:afterAutospacing="0"/>
              <w:jc w:val="both"/>
              <w:rPr>
                <w:color w:val="000000"/>
                <w:sz w:val="18"/>
                <w:szCs w:val="18"/>
                <w:shd w:val="clear" w:color="auto" w:fill="FFFFFF"/>
                <w:lang w:val="en-US"/>
              </w:rPr>
            </w:pPr>
            <w:hyperlink r:id="rId68" w:anchor="ntc4-L_2023214RO.01003801-E0004" w:history="1">
              <w:r w:rsidR="00706D6D" w:rsidRPr="00706D6D">
                <w:rPr>
                  <w:rStyle w:val="Hyperlink"/>
                  <w:color w:val="337AB7"/>
                  <w:sz w:val="18"/>
                  <w:szCs w:val="18"/>
                  <w:shd w:val="clear" w:color="auto" w:fill="FFFFFF"/>
                  <w:lang w:val="en-US"/>
                </w:rPr>
                <w:t>(</w:t>
              </w:r>
              <w:r w:rsidR="00706D6D" w:rsidRPr="00706D6D">
                <w:rPr>
                  <w:rStyle w:val="oj-super"/>
                  <w:color w:val="337AB7"/>
                  <w:sz w:val="18"/>
                  <w:szCs w:val="18"/>
                  <w:shd w:val="clear" w:color="auto" w:fill="FFFFFF"/>
                  <w:vertAlign w:val="superscript"/>
                  <w:lang w:val="en-US"/>
                </w:rPr>
                <w:t>4</w:t>
              </w:r>
              <w:r w:rsidR="00706D6D" w:rsidRPr="00706D6D">
                <w:rPr>
                  <w:rStyle w:val="Hyperlink"/>
                  <w:color w:val="337AB7"/>
                  <w:sz w:val="18"/>
                  <w:szCs w:val="18"/>
                  <w:shd w:val="clear" w:color="auto" w:fill="FFFFFF"/>
                  <w:lang w:val="en-US"/>
                </w:rPr>
                <w:t>)</w:t>
              </w:r>
              <w:proofErr w:type="spellStart"/>
            </w:hyperlink>
            <w:r w:rsidR="00706D6D" w:rsidRPr="00706D6D">
              <w:rPr>
                <w:color w:val="000000"/>
                <w:sz w:val="18"/>
                <w:szCs w:val="18"/>
                <w:shd w:val="clear" w:color="auto" w:fill="FFFFFF"/>
                <w:lang w:val="en-US"/>
              </w:rPr>
              <w:t>Furnizorii</w:t>
            </w:r>
            <w:proofErr w:type="spellEnd"/>
            <w:r w:rsidR="00706D6D" w:rsidRPr="00706D6D">
              <w:rPr>
                <w:color w:val="000000"/>
                <w:sz w:val="18"/>
                <w:szCs w:val="18"/>
                <w:shd w:val="clear" w:color="auto" w:fill="FFFFFF"/>
                <w:lang w:val="en-US"/>
              </w:rPr>
              <w:t xml:space="preserve"> au </w:t>
            </w:r>
            <w:proofErr w:type="spellStart"/>
            <w:r w:rsidR="00706D6D" w:rsidRPr="00706D6D">
              <w:rPr>
                <w:color w:val="000000"/>
                <w:sz w:val="18"/>
                <w:szCs w:val="18"/>
                <w:shd w:val="clear" w:color="auto" w:fill="FFFFFF"/>
                <w:lang w:val="en-US"/>
              </w:rPr>
              <w:t>obligația</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să</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includă</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linkul</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către</w:t>
            </w:r>
            <w:proofErr w:type="spellEnd"/>
            <w:r w:rsidR="00706D6D" w:rsidRPr="00706D6D">
              <w:rPr>
                <w:color w:val="000000"/>
                <w:sz w:val="18"/>
                <w:szCs w:val="18"/>
                <w:shd w:val="clear" w:color="auto" w:fill="FFFFFF"/>
                <w:lang w:val="en-US"/>
              </w:rPr>
              <w:t xml:space="preserve"> site-</w:t>
            </w:r>
            <w:proofErr w:type="spellStart"/>
            <w:r w:rsidR="00706D6D" w:rsidRPr="00706D6D">
              <w:rPr>
                <w:color w:val="000000"/>
                <w:sz w:val="18"/>
                <w:szCs w:val="18"/>
                <w:shd w:val="clear" w:color="auto" w:fill="FFFFFF"/>
                <w:lang w:val="en-US"/>
              </w:rPr>
              <w:t>ul</w:t>
            </w:r>
            <w:proofErr w:type="spellEnd"/>
            <w:r w:rsidR="00706D6D" w:rsidRPr="00706D6D">
              <w:rPr>
                <w:color w:val="000000"/>
                <w:sz w:val="18"/>
                <w:szCs w:val="18"/>
                <w:shd w:val="clear" w:color="auto" w:fill="FFFFFF"/>
                <w:lang w:val="en-US"/>
              </w:rPr>
              <w:t xml:space="preserve"> web </w:t>
            </w:r>
            <w:proofErr w:type="spellStart"/>
            <w:r w:rsidR="00706D6D" w:rsidRPr="00706D6D">
              <w:rPr>
                <w:color w:val="000000"/>
                <w:sz w:val="18"/>
                <w:szCs w:val="18"/>
                <w:shd w:val="clear" w:color="auto" w:fill="FFFFFF"/>
                <w:lang w:val="en-US"/>
              </w:rPr>
              <w:t>unde</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vor</w:t>
            </w:r>
            <w:proofErr w:type="spellEnd"/>
            <w:r w:rsidR="00706D6D" w:rsidRPr="00706D6D">
              <w:rPr>
                <w:color w:val="000000"/>
                <w:sz w:val="18"/>
                <w:szCs w:val="18"/>
                <w:shd w:val="clear" w:color="auto" w:fill="FFFFFF"/>
                <w:lang w:val="en-US"/>
              </w:rPr>
              <w:t xml:space="preserve"> fi </w:t>
            </w:r>
            <w:proofErr w:type="spellStart"/>
            <w:r w:rsidR="00706D6D" w:rsidRPr="00706D6D">
              <w:rPr>
                <w:color w:val="000000"/>
                <w:sz w:val="18"/>
                <w:szCs w:val="18"/>
                <w:shd w:val="clear" w:color="auto" w:fill="FFFFFF"/>
                <w:lang w:val="en-US"/>
              </w:rPr>
              <w:t>disponibile</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informațiile</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relevante</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Accesul</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efectiv</w:t>
            </w:r>
            <w:proofErr w:type="spellEnd"/>
            <w:r w:rsidR="00706D6D" w:rsidRPr="00706D6D">
              <w:rPr>
                <w:color w:val="000000"/>
                <w:sz w:val="18"/>
                <w:szCs w:val="18"/>
                <w:shd w:val="clear" w:color="auto" w:fill="FFFFFF"/>
                <w:lang w:val="en-US"/>
              </w:rPr>
              <w:t xml:space="preserve"> la site-</w:t>
            </w:r>
            <w:proofErr w:type="spellStart"/>
            <w:r w:rsidR="00706D6D" w:rsidRPr="00706D6D">
              <w:rPr>
                <w:color w:val="000000"/>
                <w:sz w:val="18"/>
                <w:szCs w:val="18"/>
                <w:shd w:val="clear" w:color="auto" w:fill="FFFFFF"/>
                <w:lang w:val="en-US"/>
              </w:rPr>
              <w:t>ul</w:t>
            </w:r>
            <w:proofErr w:type="spellEnd"/>
            <w:r w:rsidR="00706D6D" w:rsidRPr="00706D6D">
              <w:rPr>
                <w:color w:val="000000"/>
                <w:sz w:val="18"/>
                <w:szCs w:val="18"/>
                <w:shd w:val="clear" w:color="auto" w:fill="FFFFFF"/>
                <w:lang w:val="en-US"/>
              </w:rPr>
              <w:t xml:space="preserve"> web se </w:t>
            </w:r>
            <w:proofErr w:type="spellStart"/>
            <w:r w:rsidR="00706D6D" w:rsidRPr="00706D6D">
              <w:rPr>
                <w:color w:val="000000"/>
                <w:sz w:val="18"/>
                <w:szCs w:val="18"/>
                <w:shd w:val="clear" w:color="auto" w:fill="FFFFFF"/>
                <w:lang w:val="en-US"/>
              </w:rPr>
              <w:t>acordă</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însă</w:t>
            </w:r>
            <w:proofErr w:type="spellEnd"/>
            <w:r w:rsidR="00706D6D" w:rsidRPr="00706D6D">
              <w:rPr>
                <w:color w:val="000000"/>
                <w:sz w:val="18"/>
                <w:szCs w:val="18"/>
                <w:shd w:val="clear" w:color="auto" w:fill="FFFFFF"/>
                <w:lang w:val="en-US"/>
              </w:rPr>
              <w:t xml:space="preserve"> conform </w:t>
            </w:r>
            <w:proofErr w:type="spellStart"/>
            <w:r w:rsidR="00706D6D" w:rsidRPr="00706D6D">
              <w:rPr>
                <w:color w:val="000000"/>
                <w:sz w:val="18"/>
                <w:szCs w:val="18"/>
                <w:shd w:val="clear" w:color="auto" w:fill="FFFFFF"/>
                <w:lang w:val="en-US"/>
              </w:rPr>
              <w:t>calendarului</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și</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dispozițiilor</w:t>
            </w:r>
            <w:proofErr w:type="spellEnd"/>
            <w:r w:rsidR="00706D6D" w:rsidRPr="00706D6D">
              <w:rPr>
                <w:color w:val="000000"/>
                <w:sz w:val="18"/>
                <w:szCs w:val="18"/>
                <w:shd w:val="clear" w:color="auto" w:fill="FFFFFF"/>
                <w:lang w:val="en-US"/>
              </w:rPr>
              <w:t xml:space="preserve"> din </w:t>
            </w:r>
            <w:proofErr w:type="spellStart"/>
            <w:r w:rsidR="00706D6D" w:rsidRPr="00706D6D">
              <w:rPr>
                <w:color w:val="000000"/>
                <w:sz w:val="18"/>
                <w:szCs w:val="18"/>
                <w:shd w:val="clear" w:color="auto" w:fill="FFFFFF"/>
                <w:lang w:val="en-US"/>
              </w:rPr>
              <w:t>Partea</w:t>
            </w:r>
            <w:proofErr w:type="spellEnd"/>
            <w:r w:rsidR="00706D6D" w:rsidRPr="00706D6D">
              <w:rPr>
                <w:color w:val="000000"/>
                <w:sz w:val="18"/>
                <w:szCs w:val="18"/>
                <w:shd w:val="clear" w:color="auto" w:fill="FFFFFF"/>
                <w:lang w:val="en-US"/>
              </w:rPr>
              <w:t xml:space="preserve"> II pct.1 sbp.1) lit. d) din </w:t>
            </w:r>
            <w:proofErr w:type="spellStart"/>
            <w:r w:rsidR="00706D6D" w:rsidRPr="00706D6D">
              <w:rPr>
                <w:color w:val="000000"/>
                <w:sz w:val="18"/>
                <w:szCs w:val="18"/>
                <w:shd w:val="clear" w:color="auto" w:fill="FFFFFF"/>
                <w:lang w:val="en-US"/>
              </w:rPr>
              <w:t>anexa</w:t>
            </w:r>
            <w:proofErr w:type="spellEnd"/>
            <w:r w:rsidR="00706D6D" w:rsidRPr="00706D6D">
              <w:rPr>
                <w:color w:val="000000"/>
                <w:sz w:val="18"/>
                <w:szCs w:val="18"/>
                <w:shd w:val="clear" w:color="auto" w:fill="FFFFFF"/>
                <w:lang w:val="en-US"/>
              </w:rPr>
              <w:t xml:space="preserve"> nr.2 la </w:t>
            </w:r>
            <w:proofErr w:type="spellStart"/>
            <w:r w:rsidR="00706D6D" w:rsidRPr="00706D6D">
              <w:rPr>
                <w:color w:val="000000"/>
                <w:sz w:val="18"/>
                <w:szCs w:val="18"/>
                <w:shd w:val="clear" w:color="auto" w:fill="FFFFFF"/>
                <w:lang w:val="en-US"/>
              </w:rPr>
              <w:t>Hotărârea</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Guvernului</w:t>
            </w:r>
            <w:proofErr w:type="spellEnd"/>
            <w:r w:rsidR="00706D6D" w:rsidRPr="00706D6D">
              <w:rPr>
                <w:color w:val="000000"/>
                <w:sz w:val="18"/>
                <w:szCs w:val="18"/>
                <w:shd w:val="clear" w:color="auto" w:fill="FFFFFF"/>
                <w:lang w:val="en-US"/>
              </w:rPr>
              <w:t xml:space="preserve"> nr.750/2016, </w:t>
            </w:r>
            <w:proofErr w:type="spellStart"/>
            <w:r w:rsidR="00706D6D" w:rsidRPr="00706D6D">
              <w:rPr>
                <w:color w:val="000000"/>
                <w:sz w:val="18"/>
                <w:szCs w:val="18"/>
                <w:shd w:val="clear" w:color="auto" w:fill="FFFFFF"/>
                <w:lang w:val="en-US"/>
              </w:rPr>
              <w:t>anexa</w:t>
            </w:r>
            <w:proofErr w:type="spellEnd"/>
            <w:r w:rsidR="00706D6D" w:rsidRPr="00706D6D">
              <w:rPr>
                <w:color w:val="000000"/>
                <w:sz w:val="18"/>
                <w:szCs w:val="18"/>
                <w:shd w:val="clear" w:color="auto" w:fill="FFFFFF"/>
                <w:lang w:val="en-US"/>
              </w:rPr>
              <w:t xml:space="preserve"> nr.38 </w:t>
            </w:r>
            <w:proofErr w:type="spellStart"/>
            <w:r w:rsidR="00706D6D" w:rsidRPr="00706D6D">
              <w:rPr>
                <w:color w:val="000000"/>
                <w:sz w:val="18"/>
                <w:szCs w:val="18"/>
                <w:shd w:val="clear" w:color="auto" w:fill="FFFFFF"/>
                <w:lang w:val="en-US"/>
              </w:rPr>
              <w:t>pentru</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telefoanele</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inteligente</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și</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în</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Părtea</w:t>
            </w:r>
            <w:proofErr w:type="spellEnd"/>
            <w:r w:rsidR="00706D6D" w:rsidRPr="00706D6D">
              <w:rPr>
                <w:color w:val="000000"/>
                <w:sz w:val="18"/>
                <w:szCs w:val="18"/>
                <w:shd w:val="clear" w:color="auto" w:fill="FFFFFF"/>
                <w:lang w:val="en-US"/>
              </w:rPr>
              <w:t xml:space="preserve"> IV pct. 1. </w:t>
            </w:r>
            <w:proofErr w:type="spellStart"/>
            <w:r w:rsidR="00706D6D" w:rsidRPr="00706D6D">
              <w:rPr>
                <w:color w:val="000000"/>
                <w:sz w:val="18"/>
                <w:szCs w:val="18"/>
                <w:shd w:val="clear" w:color="auto" w:fill="FFFFFF"/>
                <w:lang w:val="en-US"/>
              </w:rPr>
              <w:t>sbp</w:t>
            </w:r>
            <w:proofErr w:type="spellEnd"/>
            <w:r w:rsidR="00706D6D" w:rsidRPr="00706D6D">
              <w:rPr>
                <w:color w:val="000000"/>
                <w:sz w:val="18"/>
                <w:szCs w:val="18"/>
                <w:shd w:val="clear" w:color="auto" w:fill="FFFFFF"/>
                <w:lang w:val="en-US"/>
              </w:rPr>
              <w:t xml:space="preserve">. 1) lit. d) din </w:t>
            </w:r>
            <w:proofErr w:type="spellStart"/>
            <w:r w:rsidR="00706D6D" w:rsidRPr="00706D6D">
              <w:rPr>
                <w:color w:val="000000"/>
                <w:sz w:val="18"/>
                <w:szCs w:val="18"/>
                <w:shd w:val="clear" w:color="auto" w:fill="FFFFFF"/>
                <w:lang w:val="en-US"/>
              </w:rPr>
              <w:t>anexa</w:t>
            </w:r>
            <w:proofErr w:type="spellEnd"/>
            <w:r w:rsidR="00706D6D" w:rsidRPr="00706D6D">
              <w:rPr>
                <w:color w:val="000000"/>
                <w:sz w:val="18"/>
                <w:szCs w:val="18"/>
                <w:shd w:val="clear" w:color="auto" w:fill="FFFFFF"/>
                <w:lang w:val="en-US"/>
              </w:rPr>
              <w:t xml:space="preserve"> nr.2 la </w:t>
            </w:r>
            <w:proofErr w:type="spellStart"/>
            <w:r w:rsidR="00706D6D" w:rsidRPr="00706D6D">
              <w:rPr>
                <w:color w:val="000000"/>
                <w:sz w:val="18"/>
                <w:szCs w:val="18"/>
                <w:shd w:val="clear" w:color="auto" w:fill="FFFFFF"/>
                <w:lang w:val="en-US"/>
              </w:rPr>
              <w:t>Hotărârea</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Guvernului</w:t>
            </w:r>
            <w:proofErr w:type="spellEnd"/>
            <w:r w:rsidR="00706D6D" w:rsidRPr="00706D6D">
              <w:rPr>
                <w:color w:val="000000"/>
                <w:sz w:val="18"/>
                <w:szCs w:val="18"/>
                <w:shd w:val="clear" w:color="auto" w:fill="FFFFFF"/>
                <w:lang w:val="en-US"/>
              </w:rPr>
              <w:t xml:space="preserve"> nr.750/2016, </w:t>
            </w:r>
            <w:proofErr w:type="spellStart"/>
            <w:r w:rsidR="00706D6D" w:rsidRPr="00706D6D">
              <w:rPr>
                <w:color w:val="000000"/>
                <w:sz w:val="18"/>
                <w:szCs w:val="18"/>
                <w:shd w:val="clear" w:color="auto" w:fill="FFFFFF"/>
                <w:lang w:val="en-US"/>
              </w:rPr>
              <w:t>anexa</w:t>
            </w:r>
            <w:proofErr w:type="spellEnd"/>
            <w:r w:rsidR="00706D6D" w:rsidRPr="00706D6D">
              <w:rPr>
                <w:color w:val="000000"/>
                <w:sz w:val="18"/>
                <w:szCs w:val="18"/>
                <w:shd w:val="clear" w:color="auto" w:fill="FFFFFF"/>
                <w:lang w:val="en-US"/>
              </w:rPr>
              <w:t xml:space="preserve"> nr.38 </w:t>
            </w:r>
            <w:proofErr w:type="spellStart"/>
            <w:r w:rsidR="00706D6D" w:rsidRPr="00706D6D">
              <w:rPr>
                <w:color w:val="000000"/>
                <w:sz w:val="18"/>
                <w:szCs w:val="18"/>
                <w:shd w:val="clear" w:color="auto" w:fill="FFFFFF"/>
                <w:lang w:val="en-US"/>
              </w:rPr>
              <w:t>pentru</w:t>
            </w:r>
            <w:proofErr w:type="spellEnd"/>
            <w:r w:rsidR="00706D6D" w:rsidRPr="00706D6D">
              <w:rPr>
                <w:color w:val="000000"/>
                <w:sz w:val="18"/>
                <w:szCs w:val="18"/>
                <w:shd w:val="clear" w:color="auto" w:fill="FFFFFF"/>
                <w:lang w:val="en-US"/>
              </w:rPr>
              <w:t xml:space="preserve"> </w:t>
            </w:r>
            <w:proofErr w:type="spellStart"/>
            <w:r w:rsidR="00706D6D" w:rsidRPr="00706D6D">
              <w:rPr>
                <w:color w:val="000000"/>
                <w:sz w:val="18"/>
                <w:szCs w:val="18"/>
                <w:shd w:val="clear" w:color="auto" w:fill="FFFFFF"/>
                <w:lang w:val="en-US"/>
              </w:rPr>
              <w:t>tabletele</w:t>
            </w:r>
            <w:proofErr w:type="spellEnd"/>
            <w:r w:rsidR="00706D6D" w:rsidRPr="00706D6D">
              <w:rPr>
                <w:color w:val="000000"/>
                <w:sz w:val="18"/>
                <w:szCs w:val="18"/>
                <w:shd w:val="clear" w:color="auto" w:fill="FFFFFF"/>
                <w:lang w:val="en-US"/>
              </w:rPr>
              <w:t xml:space="preserve"> de tip „slate”.</w:t>
            </w:r>
          </w:p>
          <w:p w14:paraId="72B420E4" w14:textId="77777777" w:rsidR="006A7703" w:rsidRPr="006A7703" w:rsidRDefault="00000000" w:rsidP="006A7703">
            <w:pPr>
              <w:pStyle w:val="ti-art"/>
              <w:tabs>
                <w:tab w:val="left" w:pos="2234"/>
              </w:tabs>
              <w:spacing w:before="0" w:beforeAutospacing="0" w:after="0" w:afterAutospacing="0"/>
              <w:jc w:val="both"/>
              <w:rPr>
                <w:color w:val="000000"/>
                <w:sz w:val="18"/>
                <w:szCs w:val="18"/>
                <w:shd w:val="clear" w:color="auto" w:fill="FFFFFF"/>
                <w:lang w:val="en-US"/>
              </w:rPr>
            </w:pPr>
            <w:hyperlink r:id="rId69" w:anchor="ntc5-L_2023214RO.01003801-E0005" w:history="1">
              <w:r w:rsidR="006A7703" w:rsidRPr="006A7703">
                <w:rPr>
                  <w:rStyle w:val="Hyperlink"/>
                  <w:color w:val="337AB7"/>
                  <w:sz w:val="18"/>
                  <w:szCs w:val="18"/>
                  <w:shd w:val="clear" w:color="auto" w:fill="FFFFFF"/>
                  <w:lang w:val="en-US"/>
                </w:rPr>
                <w:t>(</w:t>
              </w:r>
              <w:r w:rsidR="006A7703" w:rsidRPr="006A7703">
                <w:rPr>
                  <w:rStyle w:val="oj-super"/>
                  <w:color w:val="337AB7"/>
                  <w:sz w:val="18"/>
                  <w:szCs w:val="18"/>
                  <w:shd w:val="clear" w:color="auto" w:fill="FFFFFF"/>
                  <w:vertAlign w:val="superscript"/>
                  <w:lang w:val="en-US"/>
                </w:rPr>
                <w:t>5</w:t>
              </w:r>
              <w:r w:rsidR="006A7703" w:rsidRPr="006A7703">
                <w:rPr>
                  <w:rStyle w:val="Hyperlink"/>
                  <w:color w:val="337AB7"/>
                  <w:sz w:val="18"/>
                  <w:szCs w:val="18"/>
                  <w:shd w:val="clear" w:color="auto" w:fill="FFFFFF"/>
                  <w:lang w:val="en-US"/>
                </w:rPr>
                <w:t>)</w:t>
              </w:r>
              <w:proofErr w:type="spellStart"/>
            </w:hyperlink>
            <w:r w:rsidR="006A7703" w:rsidRPr="006A7703">
              <w:rPr>
                <w:color w:val="000000"/>
                <w:sz w:val="18"/>
                <w:szCs w:val="18"/>
                <w:shd w:val="clear" w:color="auto" w:fill="FFFFFF"/>
                <w:lang w:val="en-US"/>
              </w:rPr>
              <w:t>Furnizorii</w:t>
            </w:r>
            <w:proofErr w:type="spellEnd"/>
            <w:r w:rsidR="006A7703" w:rsidRPr="006A7703">
              <w:rPr>
                <w:color w:val="000000"/>
                <w:sz w:val="18"/>
                <w:szCs w:val="18"/>
                <w:shd w:val="clear" w:color="auto" w:fill="FFFFFF"/>
                <w:lang w:val="en-US"/>
              </w:rPr>
              <w:t xml:space="preserve"> au </w:t>
            </w:r>
            <w:proofErr w:type="spellStart"/>
            <w:r w:rsidR="006A7703" w:rsidRPr="006A7703">
              <w:rPr>
                <w:color w:val="000000"/>
                <w:sz w:val="18"/>
                <w:szCs w:val="18"/>
                <w:shd w:val="clear" w:color="auto" w:fill="FFFFFF"/>
                <w:lang w:val="en-US"/>
              </w:rPr>
              <w:t>obligația</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să</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includă</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linkul</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către</w:t>
            </w:r>
            <w:proofErr w:type="spellEnd"/>
            <w:r w:rsidR="006A7703" w:rsidRPr="006A7703">
              <w:rPr>
                <w:color w:val="000000"/>
                <w:sz w:val="18"/>
                <w:szCs w:val="18"/>
                <w:shd w:val="clear" w:color="auto" w:fill="FFFFFF"/>
                <w:lang w:val="en-US"/>
              </w:rPr>
              <w:t xml:space="preserve"> site-</w:t>
            </w:r>
            <w:proofErr w:type="spellStart"/>
            <w:r w:rsidR="006A7703" w:rsidRPr="006A7703">
              <w:rPr>
                <w:color w:val="000000"/>
                <w:sz w:val="18"/>
                <w:szCs w:val="18"/>
                <w:shd w:val="clear" w:color="auto" w:fill="FFFFFF"/>
                <w:lang w:val="en-US"/>
              </w:rPr>
              <w:t>ul</w:t>
            </w:r>
            <w:proofErr w:type="spellEnd"/>
            <w:r w:rsidR="006A7703" w:rsidRPr="006A7703">
              <w:rPr>
                <w:color w:val="000000"/>
                <w:sz w:val="18"/>
                <w:szCs w:val="18"/>
                <w:shd w:val="clear" w:color="auto" w:fill="FFFFFF"/>
                <w:lang w:val="en-US"/>
              </w:rPr>
              <w:t xml:space="preserve"> web </w:t>
            </w:r>
            <w:proofErr w:type="spellStart"/>
            <w:r w:rsidR="006A7703" w:rsidRPr="006A7703">
              <w:rPr>
                <w:color w:val="000000"/>
                <w:sz w:val="18"/>
                <w:szCs w:val="18"/>
                <w:shd w:val="clear" w:color="auto" w:fill="FFFFFF"/>
                <w:lang w:val="en-US"/>
              </w:rPr>
              <w:t>unde</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vor</w:t>
            </w:r>
            <w:proofErr w:type="spellEnd"/>
            <w:r w:rsidR="006A7703" w:rsidRPr="006A7703">
              <w:rPr>
                <w:color w:val="000000"/>
                <w:sz w:val="18"/>
                <w:szCs w:val="18"/>
                <w:shd w:val="clear" w:color="auto" w:fill="FFFFFF"/>
                <w:lang w:val="en-US"/>
              </w:rPr>
              <w:t xml:space="preserve"> fi </w:t>
            </w:r>
            <w:proofErr w:type="spellStart"/>
            <w:r w:rsidR="006A7703" w:rsidRPr="006A7703">
              <w:rPr>
                <w:color w:val="000000"/>
                <w:sz w:val="18"/>
                <w:szCs w:val="18"/>
                <w:shd w:val="clear" w:color="auto" w:fill="FFFFFF"/>
                <w:lang w:val="en-US"/>
              </w:rPr>
              <w:t>disponibile</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informațiile</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relevante</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Accesul</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efectiv</w:t>
            </w:r>
            <w:proofErr w:type="spellEnd"/>
            <w:r w:rsidR="006A7703" w:rsidRPr="006A7703">
              <w:rPr>
                <w:color w:val="000000"/>
                <w:sz w:val="18"/>
                <w:szCs w:val="18"/>
                <w:shd w:val="clear" w:color="auto" w:fill="FFFFFF"/>
                <w:lang w:val="en-US"/>
              </w:rPr>
              <w:t xml:space="preserve"> la site-</w:t>
            </w:r>
            <w:proofErr w:type="spellStart"/>
            <w:r w:rsidR="006A7703" w:rsidRPr="006A7703">
              <w:rPr>
                <w:color w:val="000000"/>
                <w:sz w:val="18"/>
                <w:szCs w:val="18"/>
                <w:shd w:val="clear" w:color="auto" w:fill="FFFFFF"/>
                <w:lang w:val="en-US"/>
              </w:rPr>
              <w:t>ul</w:t>
            </w:r>
            <w:proofErr w:type="spellEnd"/>
            <w:r w:rsidR="006A7703" w:rsidRPr="006A7703">
              <w:rPr>
                <w:color w:val="000000"/>
                <w:sz w:val="18"/>
                <w:szCs w:val="18"/>
                <w:shd w:val="clear" w:color="auto" w:fill="FFFFFF"/>
                <w:lang w:val="en-US"/>
              </w:rPr>
              <w:t xml:space="preserve"> web se </w:t>
            </w:r>
            <w:proofErr w:type="spellStart"/>
            <w:r w:rsidR="006A7703" w:rsidRPr="006A7703">
              <w:rPr>
                <w:color w:val="000000"/>
                <w:sz w:val="18"/>
                <w:szCs w:val="18"/>
                <w:shd w:val="clear" w:color="auto" w:fill="FFFFFF"/>
                <w:lang w:val="en-US"/>
              </w:rPr>
              <w:t>acordă</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însă</w:t>
            </w:r>
            <w:proofErr w:type="spellEnd"/>
            <w:r w:rsidR="006A7703" w:rsidRPr="006A7703">
              <w:rPr>
                <w:color w:val="000000"/>
                <w:sz w:val="18"/>
                <w:szCs w:val="18"/>
                <w:shd w:val="clear" w:color="auto" w:fill="FFFFFF"/>
                <w:lang w:val="en-US"/>
              </w:rPr>
              <w:t xml:space="preserve"> conform </w:t>
            </w:r>
            <w:proofErr w:type="spellStart"/>
            <w:r w:rsidR="006A7703" w:rsidRPr="006A7703">
              <w:rPr>
                <w:color w:val="000000"/>
                <w:sz w:val="18"/>
                <w:szCs w:val="18"/>
                <w:shd w:val="clear" w:color="auto" w:fill="FFFFFF"/>
                <w:lang w:val="en-US"/>
              </w:rPr>
              <w:t>calendarului</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și</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dispozițiilor</w:t>
            </w:r>
            <w:proofErr w:type="spellEnd"/>
            <w:r w:rsidR="006A7703" w:rsidRPr="006A7703">
              <w:rPr>
                <w:color w:val="000000"/>
                <w:sz w:val="18"/>
                <w:szCs w:val="18"/>
                <w:shd w:val="clear" w:color="auto" w:fill="FFFFFF"/>
                <w:lang w:val="en-US"/>
              </w:rPr>
              <w:t xml:space="preserve"> din </w:t>
            </w:r>
            <w:proofErr w:type="spellStart"/>
            <w:r w:rsidR="006A7703" w:rsidRPr="006A7703">
              <w:rPr>
                <w:color w:val="000000"/>
                <w:sz w:val="18"/>
                <w:szCs w:val="18"/>
                <w:shd w:val="clear" w:color="auto" w:fill="FFFFFF"/>
                <w:lang w:val="en-US"/>
              </w:rPr>
              <w:t>Partea</w:t>
            </w:r>
            <w:proofErr w:type="spellEnd"/>
            <w:r w:rsidR="006A7703" w:rsidRPr="006A7703">
              <w:rPr>
                <w:color w:val="000000"/>
                <w:sz w:val="18"/>
                <w:szCs w:val="18"/>
                <w:shd w:val="clear" w:color="auto" w:fill="FFFFFF"/>
                <w:lang w:val="en-US"/>
              </w:rPr>
              <w:t xml:space="preserve"> II pct.1 sbp.2) </w:t>
            </w:r>
            <w:proofErr w:type="spellStart"/>
            <w:r w:rsidR="006A7703" w:rsidRPr="006A7703">
              <w:rPr>
                <w:color w:val="000000"/>
                <w:sz w:val="18"/>
                <w:szCs w:val="18"/>
                <w:shd w:val="clear" w:color="auto" w:fill="FFFFFF"/>
                <w:lang w:val="en-US"/>
              </w:rPr>
              <w:t>ultimul</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paragraf</w:t>
            </w:r>
            <w:proofErr w:type="spellEnd"/>
            <w:r w:rsidR="006A7703" w:rsidRPr="006A7703">
              <w:rPr>
                <w:color w:val="000000"/>
                <w:sz w:val="18"/>
                <w:szCs w:val="18"/>
                <w:shd w:val="clear" w:color="auto" w:fill="FFFFFF"/>
                <w:lang w:val="en-US"/>
              </w:rPr>
              <w:t xml:space="preserve"> din </w:t>
            </w:r>
            <w:proofErr w:type="spellStart"/>
            <w:r w:rsidR="006A7703" w:rsidRPr="006A7703">
              <w:rPr>
                <w:color w:val="000000"/>
                <w:sz w:val="18"/>
                <w:szCs w:val="18"/>
                <w:shd w:val="clear" w:color="auto" w:fill="FFFFFF"/>
                <w:lang w:val="en-US"/>
              </w:rPr>
              <w:t>anexa</w:t>
            </w:r>
            <w:proofErr w:type="spellEnd"/>
            <w:r w:rsidR="006A7703" w:rsidRPr="006A7703">
              <w:rPr>
                <w:color w:val="000000"/>
                <w:sz w:val="18"/>
                <w:szCs w:val="18"/>
                <w:shd w:val="clear" w:color="auto" w:fill="FFFFFF"/>
                <w:lang w:val="en-US"/>
              </w:rPr>
              <w:t xml:space="preserve"> nr.2 la </w:t>
            </w:r>
            <w:proofErr w:type="spellStart"/>
            <w:r w:rsidR="006A7703" w:rsidRPr="006A7703">
              <w:rPr>
                <w:color w:val="000000"/>
                <w:sz w:val="18"/>
                <w:szCs w:val="18"/>
                <w:shd w:val="clear" w:color="auto" w:fill="FFFFFF"/>
                <w:lang w:val="en-US"/>
              </w:rPr>
              <w:t>Hotărârea</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Guvernului</w:t>
            </w:r>
            <w:proofErr w:type="spellEnd"/>
            <w:r w:rsidR="006A7703" w:rsidRPr="006A7703">
              <w:rPr>
                <w:color w:val="000000"/>
                <w:sz w:val="18"/>
                <w:szCs w:val="18"/>
                <w:shd w:val="clear" w:color="auto" w:fill="FFFFFF"/>
                <w:lang w:val="en-US"/>
              </w:rPr>
              <w:t xml:space="preserve"> nr.750/2016, </w:t>
            </w:r>
            <w:proofErr w:type="spellStart"/>
            <w:r w:rsidR="006A7703" w:rsidRPr="006A7703">
              <w:rPr>
                <w:color w:val="000000"/>
                <w:sz w:val="18"/>
                <w:szCs w:val="18"/>
                <w:shd w:val="clear" w:color="auto" w:fill="FFFFFF"/>
                <w:lang w:val="en-US"/>
              </w:rPr>
              <w:t>anexa</w:t>
            </w:r>
            <w:proofErr w:type="spellEnd"/>
            <w:r w:rsidR="006A7703" w:rsidRPr="006A7703">
              <w:rPr>
                <w:color w:val="000000"/>
                <w:sz w:val="18"/>
                <w:szCs w:val="18"/>
                <w:shd w:val="clear" w:color="auto" w:fill="FFFFFF"/>
                <w:lang w:val="en-US"/>
              </w:rPr>
              <w:t xml:space="preserve"> nr.38 </w:t>
            </w:r>
            <w:proofErr w:type="spellStart"/>
            <w:r w:rsidR="006A7703" w:rsidRPr="006A7703">
              <w:rPr>
                <w:color w:val="000000"/>
                <w:sz w:val="18"/>
                <w:szCs w:val="18"/>
                <w:shd w:val="clear" w:color="auto" w:fill="FFFFFF"/>
                <w:lang w:val="en-US"/>
              </w:rPr>
              <w:t>pentru</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telefoanele</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inteligente</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și</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în</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Părtea</w:t>
            </w:r>
            <w:proofErr w:type="spellEnd"/>
            <w:r w:rsidR="006A7703" w:rsidRPr="006A7703">
              <w:rPr>
                <w:color w:val="000000"/>
                <w:sz w:val="18"/>
                <w:szCs w:val="18"/>
                <w:shd w:val="clear" w:color="auto" w:fill="FFFFFF"/>
                <w:lang w:val="en-US"/>
              </w:rPr>
              <w:t xml:space="preserve"> IV pct. 1. </w:t>
            </w:r>
            <w:proofErr w:type="spellStart"/>
            <w:r w:rsidR="006A7703" w:rsidRPr="006A7703">
              <w:rPr>
                <w:color w:val="000000"/>
                <w:sz w:val="18"/>
                <w:szCs w:val="18"/>
                <w:shd w:val="clear" w:color="auto" w:fill="FFFFFF"/>
                <w:lang w:val="en-US"/>
              </w:rPr>
              <w:t>sbp</w:t>
            </w:r>
            <w:proofErr w:type="spellEnd"/>
            <w:r w:rsidR="006A7703" w:rsidRPr="006A7703">
              <w:rPr>
                <w:color w:val="000000"/>
                <w:sz w:val="18"/>
                <w:szCs w:val="18"/>
                <w:shd w:val="clear" w:color="auto" w:fill="FFFFFF"/>
                <w:lang w:val="en-US"/>
              </w:rPr>
              <w:t xml:space="preserve">. 2) </w:t>
            </w:r>
            <w:proofErr w:type="spellStart"/>
            <w:r w:rsidR="006A7703" w:rsidRPr="006A7703">
              <w:rPr>
                <w:color w:val="000000"/>
                <w:sz w:val="18"/>
                <w:szCs w:val="18"/>
                <w:shd w:val="clear" w:color="auto" w:fill="FFFFFF"/>
                <w:lang w:val="en-US"/>
              </w:rPr>
              <w:t>ultimul</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paragraf</w:t>
            </w:r>
            <w:proofErr w:type="spellEnd"/>
            <w:r w:rsidR="006A7703" w:rsidRPr="006A7703">
              <w:rPr>
                <w:color w:val="000000"/>
                <w:sz w:val="18"/>
                <w:szCs w:val="18"/>
                <w:shd w:val="clear" w:color="auto" w:fill="FFFFFF"/>
                <w:lang w:val="en-US"/>
              </w:rPr>
              <w:t xml:space="preserve"> din </w:t>
            </w:r>
            <w:proofErr w:type="spellStart"/>
            <w:r w:rsidR="006A7703" w:rsidRPr="006A7703">
              <w:rPr>
                <w:color w:val="000000"/>
                <w:sz w:val="18"/>
                <w:szCs w:val="18"/>
                <w:shd w:val="clear" w:color="auto" w:fill="FFFFFF"/>
                <w:lang w:val="en-US"/>
              </w:rPr>
              <w:t>anexa</w:t>
            </w:r>
            <w:proofErr w:type="spellEnd"/>
            <w:r w:rsidR="006A7703" w:rsidRPr="006A7703">
              <w:rPr>
                <w:color w:val="000000"/>
                <w:sz w:val="18"/>
                <w:szCs w:val="18"/>
                <w:shd w:val="clear" w:color="auto" w:fill="FFFFFF"/>
                <w:lang w:val="en-US"/>
              </w:rPr>
              <w:t xml:space="preserve"> nr.2 la </w:t>
            </w:r>
            <w:proofErr w:type="spellStart"/>
            <w:r w:rsidR="006A7703" w:rsidRPr="006A7703">
              <w:rPr>
                <w:color w:val="000000"/>
                <w:sz w:val="18"/>
                <w:szCs w:val="18"/>
                <w:shd w:val="clear" w:color="auto" w:fill="FFFFFF"/>
                <w:lang w:val="en-US"/>
              </w:rPr>
              <w:t>Hotărârea</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Guvernului</w:t>
            </w:r>
            <w:proofErr w:type="spellEnd"/>
            <w:r w:rsidR="006A7703" w:rsidRPr="006A7703">
              <w:rPr>
                <w:color w:val="000000"/>
                <w:sz w:val="18"/>
                <w:szCs w:val="18"/>
                <w:shd w:val="clear" w:color="auto" w:fill="FFFFFF"/>
                <w:lang w:val="en-US"/>
              </w:rPr>
              <w:t xml:space="preserve"> nr.750/2016, </w:t>
            </w:r>
            <w:proofErr w:type="spellStart"/>
            <w:r w:rsidR="006A7703" w:rsidRPr="006A7703">
              <w:rPr>
                <w:color w:val="000000"/>
                <w:sz w:val="18"/>
                <w:szCs w:val="18"/>
                <w:shd w:val="clear" w:color="auto" w:fill="FFFFFF"/>
                <w:lang w:val="en-US"/>
              </w:rPr>
              <w:t>anexa</w:t>
            </w:r>
            <w:proofErr w:type="spellEnd"/>
            <w:r w:rsidR="006A7703" w:rsidRPr="006A7703">
              <w:rPr>
                <w:color w:val="000000"/>
                <w:sz w:val="18"/>
                <w:szCs w:val="18"/>
                <w:shd w:val="clear" w:color="auto" w:fill="FFFFFF"/>
                <w:lang w:val="en-US"/>
              </w:rPr>
              <w:t xml:space="preserve"> nr.38 </w:t>
            </w:r>
            <w:proofErr w:type="spellStart"/>
            <w:r w:rsidR="006A7703" w:rsidRPr="006A7703">
              <w:rPr>
                <w:color w:val="000000"/>
                <w:sz w:val="18"/>
                <w:szCs w:val="18"/>
                <w:shd w:val="clear" w:color="auto" w:fill="FFFFFF"/>
                <w:lang w:val="en-US"/>
              </w:rPr>
              <w:t>pentru</w:t>
            </w:r>
            <w:proofErr w:type="spellEnd"/>
            <w:r w:rsidR="006A7703" w:rsidRPr="006A7703">
              <w:rPr>
                <w:color w:val="000000"/>
                <w:sz w:val="18"/>
                <w:szCs w:val="18"/>
                <w:shd w:val="clear" w:color="auto" w:fill="FFFFFF"/>
                <w:lang w:val="en-US"/>
              </w:rPr>
              <w:t xml:space="preserve"> </w:t>
            </w:r>
            <w:proofErr w:type="spellStart"/>
            <w:r w:rsidR="006A7703" w:rsidRPr="006A7703">
              <w:rPr>
                <w:color w:val="000000"/>
                <w:sz w:val="18"/>
                <w:szCs w:val="18"/>
                <w:shd w:val="clear" w:color="auto" w:fill="FFFFFF"/>
                <w:lang w:val="en-US"/>
              </w:rPr>
              <w:t>tabletele</w:t>
            </w:r>
            <w:proofErr w:type="spellEnd"/>
            <w:r w:rsidR="006A7703" w:rsidRPr="006A7703">
              <w:rPr>
                <w:color w:val="000000"/>
                <w:sz w:val="18"/>
                <w:szCs w:val="18"/>
                <w:shd w:val="clear" w:color="auto" w:fill="FFFFFF"/>
                <w:lang w:val="en-US"/>
              </w:rPr>
              <w:t xml:space="preserve"> de tip „slate”.</w:t>
            </w:r>
          </w:p>
          <w:p w14:paraId="793F7C5C" w14:textId="77777777" w:rsidR="001E2D2E" w:rsidRPr="001E2D2E" w:rsidRDefault="00000000" w:rsidP="001E2D2E">
            <w:pPr>
              <w:pStyle w:val="ti-art"/>
              <w:tabs>
                <w:tab w:val="left" w:pos="2234"/>
              </w:tabs>
              <w:spacing w:before="0" w:beforeAutospacing="0" w:after="0" w:afterAutospacing="0"/>
              <w:jc w:val="both"/>
              <w:rPr>
                <w:color w:val="000000" w:themeColor="text1"/>
                <w:sz w:val="18"/>
                <w:szCs w:val="18"/>
                <w:shd w:val="clear" w:color="auto" w:fill="FFFFFF"/>
                <w:lang w:val="en-US"/>
              </w:rPr>
            </w:pPr>
            <w:hyperlink r:id="rId70" w:anchor="ntc6-L_2023214RO.01003801-E0006" w:history="1">
              <w:r w:rsidR="001E2D2E" w:rsidRPr="001E2D2E">
                <w:rPr>
                  <w:rStyle w:val="Hyperlink"/>
                  <w:color w:val="000000" w:themeColor="text1"/>
                  <w:sz w:val="18"/>
                  <w:szCs w:val="18"/>
                  <w:shd w:val="clear" w:color="auto" w:fill="FFFFFF"/>
                  <w:lang w:val="en-US"/>
                </w:rPr>
                <w:t>(</w:t>
              </w:r>
              <w:r w:rsidR="001E2D2E" w:rsidRPr="001E2D2E">
                <w:rPr>
                  <w:rStyle w:val="oj-super"/>
                  <w:color w:val="000000" w:themeColor="text1"/>
                  <w:sz w:val="18"/>
                  <w:szCs w:val="18"/>
                  <w:shd w:val="clear" w:color="auto" w:fill="FFFFFF"/>
                  <w:vertAlign w:val="superscript"/>
                  <w:lang w:val="en-US"/>
                </w:rPr>
                <w:t>6</w:t>
              </w:r>
              <w:r w:rsidR="001E2D2E" w:rsidRPr="001E2D2E">
                <w:rPr>
                  <w:rStyle w:val="Hyperlink"/>
                  <w:color w:val="000000" w:themeColor="text1"/>
                  <w:sz w:val="18"/>
                  <w:szCs w:val="18"/>
                  <w:shd w:val="clear" w:color="auto" w:fill="FFFFFF"/>
                  <w:lang w:val="en-US"/>
                </w:rPr>
                <w:t>)</w:t>
              </w:r>
              <w:proofErr w:type="spellStart"/>
            </w:hyperlink>
            <w:r w:rsidR="001E2D2E" w:rsidRPr="001E2D2E">
              <w:rPr>
                <w:color w:val="000000" w:themeColor="text1"/>
                <w:sz w:val="18"/>
                <w:szCs w:val="18"/>
                <w:shd w:val="clear" w:color="auto" w:fill="FFFFFF"/>
                <w:lang w:val="en-US"/>
              </w:rPr>
              <w:t>Furnizorii</w:t>
            </w:r>
            <w:proofErr w:type="spellEnd"/>
            <w:r w:rsidR="001E2D2E" w:rsidRPr="001E2D2E">
              <w:rPr>
                <w:color w:val="000000" w:themeColor="text1"/>
                <w:sz w:val="18"/>
                <w:szCs w:val="18"/>
                <w:shd w:val="clear" w:color="auto" w:fill="FFFFFF"/>
                <w:lang w:val="en-US"/>
              </w:rPr>
              <w:t xml:space="preserve"> au </w:t>
            </w:r>
            <w:proofErr w:type="spellStart"/>
            <w:r w:rsidR="001E2D2E" w:rsidRPr="001E2D2E">
              <w:rPr>
                <w:color w:val="000000" w:themeColor="text1"/>
                <w:sz w:val="18"/>
                <w:szCs w:val="18"/>
                <w:shd w:val="clear" w:color="auto" w:fill="FFFFFF"/>
                <w:lang w:val="en-US"/>
              </w:rPr>
              <w:t>obligația</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să</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includă</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linkul</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către</w:t>
            </w:r>
            <w:proofErr w:type="spellEnd"/>
            <w:r w:rsidR="001E2D2E" w:rsidRPr="001E2D2E">
              <w:rPr>
                <w:color w:val="000000" w:themeColor="text1"/>
                <w:sz w:val="18"/>
                <w:szCs w:val="18"/>
                <w:shd w:val="clear" w:color="auto" w:fill="FFFFFF"/>
                <w:lang w:val="en-US"/>
              </w:rPr>
              <w:t xml:space="preserve"> site-</w:t>
            </w:r>
            <w:proofErr w:type="spellStart"/>
            <w:r w:rsidR="001E2D2E" w:rsidRPr="001E2D2E">
              <w:rPr>
                <w:color w:val="000000" w:themeColor="text1"/>
                <w:sz w:val="18"/>
                <w:szCs w:val="18"/>
                <w:shd w:val="clear" w:color="auto" w:fill="FFFFFF"/>
                <w:lang w:val="en-US"/>
              </w:rPr>
              <w:t>ul</w:t>
            </w:r>
            <w:proofErr w:type="spellEnd"/>
            <w:r w:rsidR="001E2D2E" w:rsidRPr="001E2D2E">
              <w:rPr>
                <w:color w:val="000000" w:themeColor="text1"/>
                <w:sz w:val="18"/>
                <w:szCs w:val="18"/>
                <w:shd w:val="clear" w:color="auto" w:fill="FFFFFF"/>
                <w:lang w:val="en-US"/>
              </w:rPr>
              <w:t xml:space="preserve"> web </w:t>
            </w:r>
            <w:proofErr w:type="spellStart"/>
            <w:r w:rsidR="001E2D2E" w:rsidRPr="001E2D2E">
              <w:rPr>
                <w:color w:val="000000" w:themeColor="text1"/>
                <w:sz w:val="18"/>
                <w:szCs w:val="18"/>
                <w:shd w:val="clear" w:color="auto" w:fill="FFFFFF"/>
                <w:lang w:val="en-US"/>
              </w:rPr>
              <w:t>unde</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vor</w:t>
            </w:r>
            <w:proofErr w:type="spellEnd"/>
            <w:r w:rsidR="001E2D2E" w:rsidRPr="001E2D2E">
              <w:rPr>
                <w:color w:val="000000" w:themeColor="text1"/>
                <w:sz w:val="18"/>
                <w:szCs w:val="18"/>
                <w:shd w:val="clear" w:color="auto" w:fill="FFFFFF"/>
                <w:lang w:val="en-US"/>
              </w:rPr>
              <w:t xml:space="preserve"> fi </w:t>
            </w:r>
            <w:proofErr w:type="spellStart"/>
            <w:r w:rsidR="001E2D2E" w:rsidRPr="001E2D2E">
              <w:rPr>
                <w:color w:val="000000" w:themeColor="text1"/>
                <w:sz w:val="18"/>
                <w:szCs w:val="18"/>
                <w:shd w:val="clear" w:color="auto" w:fill="FFFFFF"/>
                <w:lang w:val="en-US"/>
              </w:rPr>
              <w:t>disponibile</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informațiile</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relevante</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Accesul</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efectiv</w:t>
            </w:r>
            <w:proofErr w:type="spellEnd"/>
            <w:r w:rsidR="001E2D2E" w:rsidRPr="001E2D2E">
              <w:rPr>
                <w:color w:val="000000" w:themeColor="text1"/>
                <w:sz w:val="18"/>
                <w:szCs w:val="18"/>
                <w:shd w:val="clear" w:color="auto" w:fill="FFFFFF"/>
                <w:lang w:val="en-US"/>
              </w:rPr>
              <w:t xml:space="preserve"> la site-</w:t>
            </w:r>
            <w:proofErr w:type="spellStart"/>
            <w:r w:rsidR="001E2D2E" w:rsidRPr="001E2D2E">
              <w:rPr>
                <w:color w:val="000000" w:themeColor="text1"/>
                <w:sz w:val="18"/>
                <w:szCs w:val="18"/>
                <w:shd w:val="clear" w:color="auto" w:fill="FFFFFF"/>
                <w:lang w:val="en-US"/>
              </w:rPr>
              <w:t>ul</w:t>
            </w:r>
            <w:proofErr w:type="spellEnd"/>
            <w:r w:rsidR="001E2D2E" w:rsidRPr="001E2D2E">
              <w:rPr>
                <w:color w:val="000000" w:themeColor="text1"/>
                <w:sz w:val="18"/>
                <w:szCs w:val="18"/>
                <w:shd w:val="clear" w:color="auto" w:fill="FFFFFF"/>
                <w:lang w:val="en-US"/>
              </w:rPr>
              <w:t xml:space="preserve"> web se </w:t>
            </w:r>
            <w:proofErr w:type="spellStart"/>
            <w:r w:rsidR="001E2D2E" w:rsidRPr="001E2D2E">
              <w:rPr>
                <w:color w:val="000000" w:themeColor="text1"/>
                <w:sz w:val="18"/>
                <w:szCs w:val="18"/>
                <w:shd w:val="clear" w:color="auto" w:fill="FFFFFF"/>
                <w:lang w:val="en-US"/>
              </w:rPr>
              <w:t>acordă</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însă</w:t>
            </w:r>
            <w:proofErr w:type="spellEnd"/>
            <w:r w:rsidR="001E2D2E" w:rsidRPr="001E2D2E">
              <w:rPr>
                <w:color w:val="000000" w:themeColor="text1"/>
                <w:sz w:val="18"/>
                <w:szCs w:val="18"/>
                <w:shd w:val="clear" w:color="auto" w:fill="FFFFFF"/>
                <w:lang w:val="en-US"/>
              </w:rPr>
              <w:t xml:space="preserve"> conform </w:t>
            </w:r>
            <w:proofErr w:type="spellStart"/>
            <w:r w:rsidR="001E2D2E" w:rsidRPr="001E2D2E">
              <w:rPr>
                <w:color w:val="000000" w:themeColor="text1"/>
                <w:sz w:val="18"/>
                <w:szCs w:val="18"/>
                <w:shd w:val="clear" w:color="auto" w:fill="FFFFFF"/>
                <w:lang w:val="en-US"/>
              </w:rPr>
              <w:t>calendarului</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și</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dispozițiilor</w:t>
            </w:r>
            <w:proofErr w:type="spellEnd"/>
            <w:r w:rsidR="001E2D2E" w:rsidRPr="001E2D2E">
              <w:rPr>
                <w:color w:val="000000" w:themeColor="text1"/>
                <w:sz w:val="18"/>
                <w:szCs w:val="18"/>
                <w:shd w:val="clear" w:color="auto" w:fill="FFFFFF"/>
                <w:lang w:val="en-US"/>
              </w:rPr>
              <w:t xml:space="preserve"> din </w:t>
            </w:r>
            <w:proofErr w:type="spellStart"/>
            <w:r w:rsidR="001E2D2E" w:rsidRPr="001E2D2E">
              <w:rPr>
                <w:color w:val="000000" w:themeColor="text1"/>
                <w:sz w:val="18"/>
                <w:szCs w:val="18"/>
                <w:shd w:val="clear" w:color="auto" w:fill="FFFFFF"/>
                <w:lang w:val="en-US"/>
              </w:rPr>
              <w:t>Partea</w:t>
            </w:r>
            <w:proofErr w:type="spellEnd"/>
            <w:r w:rsidR="001E2D2E" w:rsidRPr="001E2D2E">
              <w:rPr>
                <w:color w:val="000000" w:themeColor="text1"/>
                <w:sz w:val="18"/>
                <w:szCs w:val="18"/>
                <w:shd w:val="clear" w:color="auto" w:fill="FFFFFF"/>
                <w:lang w:val="en-US"/>
              </w:rPr>
              <w:t xml:space="preserve"> II pct.1 </w:t>
            </w:r>
            <w:proofErr w:type="spellStart"/>
            <w:r w:rsidR="001E2D2E" w:rsidRPr="001E2D2E">
              <w:rPr>
                <w:color w:val="000000" w:themeColor="text1"/>
                <w:sz w:val="18"/>
                <w:szCs w:val="18"/>
                <w:shd w:val="clear" w:color="auto" w:fill="FFFFFF"/>
                <w:lang w:val="en-US"/>
              </w:rPr>
              <w:t>sbp</w:t>
            </w:r>
            <w:proofErr w:type="spellEnd"/>
            <w:r w:rsidR="001E2D2E" w:rsidRPr="001E2D2E">
              <w:rPr>
                <w:color w:val="000000" w:themeColor="text1"/>
                <w:sz w:val="18"/>
                <w:szCs w:val="18"/>
                <w:shd w:val="clear" w:color="auto" w:fill="FFFFFF"/>
                <w:lang w:val="en-US"/>
              </w:rPr>
              <w:t xml:space="preserve">. 4) din </w:t>
            </w:r>
            <w:proofErr w:type="spellStart"/>
            <w:r w:rsidR="001E2D2E" w:rsidRPr="001E2D2E">
              <w:rPr>
                <w:color w:val="000000" w:themeColor="text1"/>
                <w:sz w:val="18"/>
                <w:szCs w:val="18"/>
                <w:shd w:val="clear" w:color="auto" w:fill="FFFFFF"/>
                <w:lang w:val="en-US"/>
              </w:rPr>
              <w:t>anexa</w:t>
            </w:r>
            <w:proofErr w:type="spellEnd"/>
            <w:r w:rsidR="001E2D2E" w:rsidRPr="001E2D2E">
              <w:rPr>
                <w:color w:val="000000" w:themeColor="text1"/>
                <w:sz w:val="18"/>
                <w:szCs w:val="18"/>
                <w:shd w:val="clear" w:color="auto" w:fill="FFFFFF"/>
                <w:lang w:val="en-US"/>
              </w:rPr>
              <w:t xml:space="preserve"> nr.2 la </w:t>
            </w:r>
            <w:proofErr w:type="spellStart"/>
            <w:r w:rsidR="001E2D2E" w:rsidRPr="001E2D2E">
              <w:rPr>
                <w:color w:val="000000" w:themeColor="text1"/>
                <w:sz w:val="18"/>
                <w:szCs w:val="18"/>
                <w:shd w:val="clear" w:color="auto" w:fill="FFFFFF"/>
                <w:lang w:val="en-US"/>
              </w:rPr>
              <w:t>Hotărârea</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Guvernului</w:t>
            </w:r>
            <w:proofErr w:type="spellEnd"/>
            <w:r w:rsidR="001E2D2E" w:rsidRPr="001E2D2E">
              <w:rPr>
                <w:color w:val="000000" w:themeColor="text1"/>
                <w:sz w:val="18"/>
                <w:szCs w:val="18"/>
                <w:shd w:val="clear" w:color="auto" w:fill="FFFFFF"/>
                <w:lang w:val="en-US"/>
              </w:rPr>
              <w:t xml:space="preserve"> nr.750/2016, </w:t>
            </w:r>
            <w:proofErr w:type="spellStart"/>
            <w:r w:rsidR="001E2D2E" w:rsidRPr="001E2D2E">
              <w:rPr>
                <w:color w:val="000000" w:themeColor="text1"/>
                <w:sz w:val="18"/>
                <w:szCs w:val="18"/>
                <w:shd w:val="clear" w:color="auto" w:fill="FFFFFF"/>
                <w:lang w:val="en-US"/>
              </w:rPr>
              <w:t>anexa</w:t>
            </w:r>
            <w:proofErr w:type="spellEnd"/>
            <w:r w:rsidR="001E2D2E" w:rsidRPr="001E2D2E">
              <w:rPr>
                <w:color w:val="000000" w:themeColor="text1"/>
                <w:sz w:val="18"/>
                <w:szCs w:val="18"/>
                <w:shd w:val="clear" w:color="auto" w:fill="FFFFFF"/>
                <w:lang w:val="en-US"/>
              </w:rPr>
              <w:t xml:space="preserve"> nr.38 </w:t>
            </w:r>
            <w:proofErr w:type="spellStart"/>
            <w:r w:rsidR="001E2D2E" w:rsidRPr="001E2D2E">
              <w:rPr>
                <w:color w:val="000000" w:themeColor="text1"/>
                <w:sz w:val="18"/>
                <w:szCs w:val="18"/>
                <w:shd w:val="clear" w:color="auto" w:fill="FFFFFF"/>
                <w:lang w:val="en-US"/>
              </w:rPr>
              <w:t>pentru</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telefoanele</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inteligente</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și</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în</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Părtea</w:t>
            </w:r>
            <w:proofErr w:type="spellEnd"/>
            <w:r w:rsidR="001E2D2E" w:rsidRPr="001E2D2E">
              <w:rPr>
                <w:color w:val="000000" w:themeColor="text1"/>
                <w:sz w:val="18"/>
                <w:szCs w:val="18"/>
                <w:shd w:val="clear" w:color="auto" w:fill="FFFFFF"/>
                <w:lang w:val="en-US"/>
              </w:rPr>
              <w:t xml:space="preserve"> IV pct. 1 </w:t>
            </w:r>
            <w:proofErr w:type="spellStart"/>
            <w:r w:rsidR="001E2D2E" w:rsidRPr="001E2D2E">
              <w:rPr>
                <w:color w:val="000000" w:themeColor="text1"/>
                <w:sz w:val="18"/>
                <w:szCs w:val="18"/>
                <w:shd w:val="clear" w:color="auto" w:fill="FFFFFF"/>
                <w:lang w:val="en-US"/>
              </w:rPr>
              <w:t>sbp</w:t>
            </w:r>
            <w:proofErr w:type="spellEnd"/>
            <w:r w:rsidR="001E2D2E" w:rsidRPr="001E2D2E">
              <w:rPr>
                <w:color w:val="000000" w:themeColor="text1"/>
                <w:sz w:val="18"/>
                <w:szCs w:val="18"/>
                <w:shd w:val="clear" w:color="auto" w:fill="FFFFFF"/>
                <w:lang w:val="en-US"/>
              </w:rPr>
              <w:t xml:space="preserve">. 4) din </w:t>
            </w:r>
            <w:proofErr w:type="spellStart"/>
            <w:r w:rsidR="001E2D2E" w:rsidRPr="001E2D2E">
              <w:rPr>
                <w:color w:val="000000" w:themeColor="text1"/>
                <w:sz w:val="18"/>
                <w:szCs w:val="18"/>
                <w:shd w:val="clear" w:color="auto" w:fill="FFFFFF"/>
                <w:lang w:val="en-US"/>
              </w:rPr>
              <w:t>anexa</w:t>
            </w:r>
            <w:proofErr w:type="spellEnd"/>
            <w:r w:rsidR="001E2D2E" w:rsidRPr="001E2D2E">
              <w:rPr>
                <w:color w:val="000000" w:themeColor="text1"/>
                <w:sz w:val="18"/>
                <w:szCs w:val="18"/>
                <w:shd w:val="clear" w:color="auto" w:fill="FFFFFF"/>
                <w:lang w:val="en-US"/>
              </w:rPr>
              <w:t xml:space="preserve"> nr.2 la </w:t>
            </w:r>
            <w:proofErr w:type="spellStart"/>
            <w:r w:rsidR="001E2D2E" w:rsidRPr="001E2D2E">
              <w:rPr>
                <w:color w:val="000000" w:themeColor="text1"/>
                <w:sz w:val="18"/>
                <w:szCs w:val="18"/>
                <w:shd w:val="clear" w:color="auto" w:fill="FFFFFF"/>
                <w:lang w:val="en-US"/>
              </w:rPr>
              <w:t>Hotărârea</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Guvernului</w:t>
            </w:r>
            <w:proofErr w:type="spellEnd"/>
            <w:r w:rsidR="001E2D2E" w:rsidRPr="001E2D2E">
              <w:rPr>
                <w:color w:val="000000" w:themeColor="text1"/>
                <w:sz w:val="18"/>
                <w:szCs w:val="18"/>
                <w:shd w:val="clear" w:color="auto" w:fill="FFFFFF"/>
                <w:lang w:val="en-US"/>
              </w:rPr>
              <w:t xml:space="preserve"> nr.750/2016, </w:t>
            </w:r>
            <w:proofErr w:type="spellStart"/>
            <w:r w:rsidR="001E2D2E" w:rsidRPr="001E2D2E">
              <w:rPr>
                <w:color w:val="000000" w:themeColor="text1"/>
                <w:sz w:val="18"/>
                <w:szCs w:val="18"/>
                <w:shd w:val="clear" w:color="auto" w:fill="FFFFFF"/>
                <w:lang w:val="en-US"/>
              </w:rPr>
              <w:t>anexa</w:t>
            </w:r>
            <w:proofErr w:type="spellEnd"/>
            <w:r w:rsidR="001E2D2E" w:rsidRPr="001E2D2E">
              <w:rPr>
                <w:color w:val="000000" w:themeColor="text1"/>
                <w:sz w:val="18"/>
                <w:szCs w:val="18"/>
                <w:shd w:val="clear" w:color="auto" w:fill="FFFFFF"/>
                <w:lang w:val="en-US"/>
              </w:rPr>
              <w:t xml:space="preserve"> nr.38 </w:t>
            </w:r>
            <w:proofErr w:type="spellStart"/>
            <w:r w:rsidR="001E2D2E" w:rsidRPr="001E2D2E">
              <w:rPr>
                <w:color w:val="000000" w:themeColor="text1"/>
                <w:sz w:val="18"/>
                <w:szCs w:val="18"/>
                <w:shd w:val="clear" w:color="auto" w:fill="FFFFFF"/>
                <w:lang w:val="en-US"/>
              </w:rPr>
              <w:t>pentru</w:t>
            </w:r>
            <w:proofErr w:type="spellEnd"/>
            <w:r w:rsidR="001E2D2E" w:rsidRPr="001E2D2E">
              <w:rPr>
                <w:color w:val="000000" w:themeColor="text1"/>
                <w:sz w:val="18"/>
                <w:szCs w:val="18"/>
                <w:shd w:val="clear" w:color="auto" w:fill="FFFFFF"/>
                <w:lang w:val="en-US"/>
              </w:rPr>
              <w:t xml:space="preserve"> </w:t>
            </w:r>
            <w:proofErr w:type="spellStart"/>
            <w:r w:rsidR="001E2D2E" w:rsidRPr="001E2D2E">
              <w:rPr>
                <w:color w:val="000000" w:themeColor="text1"/>
                <w:sz w:val="18"/>
                <w:szCs w:val="18"/>
                <w:shd w:val="clear" w:color="auto" w:fill="FFFFFF"/>
                <w:lang w:val="en-US"/>
              </w:rPr>
              <w:t>tabletele</w:t>
            </w:r>
            <w:proofErr w:type="spellEnd"/>
            <w:r w:rsidR="001E2D2E" w:rsidRPr="001E2D2E">
              <w:rPr>
                <w:color w:val="000000" w:themeColor="text1"/>
                <w:sz w:val="18"/>
                <w:szCs w:val="18"/>
                <w:shd w:val="clear" w:color="auto" w:fill="FFFFFF"/>
                <w:lang w:val="en-US"/>
              </w:rPr>
              <w:t xml:space="preserve"> de tip „slate”.</w:t>
            </w:r>
          </w:p>
          <w:p w14:paraId="3110560F" w14:textId="55D9262B" w:rsidR="00924B53" w:rsidRPr="001E2D2E" w:rsidRDefault="001E2D2E" w:rsidP="001E2D2E">
            <w:pPr>
              <w:ind w:left="-113"/>
              <w:rPr>
                <w:rFonts w:ascii="Times New Roman" w:hAnsi="Times New Roman"/>
                <w:color w:val="000000"/>
                <w:sz w:val="18"/>
                <w:szCs w:val="18"/>
                <w:shd w:val="clear" w:color="auto" w:fill="FFFFFF"/>
                <w:lang w:val="en-US"/>
              </w:rPr>
            </w:pPr>
            <w:hyperlink r:id="rId71" w:anchor="ntc7-L_2023214RO.01003801-E0007" w:history="1">
              <w:r w:rsidRPr="001E2D2E">
                <w:rPr>
                  <w:rStyle w:val="Hyperlink"/>
                  <w:rFonts w:ascii="Times New Roman" w:hAnsi="Times New Roman"/>
                  <w:color w:val="337AB7"/>
                  <w:sz w:val="18"/>
                  <w:szCs w:val="18"/>
                  <w:shd w:val="clear" w:color="auto" w:fill="FFFFFF"/>
                  <w:lang w:val="en-US"/>
                </w:rPr>
                <w:t>(</w:t>
              </w:r>
              <w:r w:rsidRPr="001E2D2E">
                <w:rPr>
                  <w:rStyle w:val="oj-super"/>
                  <w:rFonts w:ascii="Times New Roman" w:hAnsi="Times New Roman"/>
                  <w:color w:val="337AB7"/>
                  <w:sz w:val="18"/>
                  <w:szCs w:val="18"/>
                  <w:shd w:val="clear" w:color="auto" w:fill="FFFFFF"/>
                  <w:vertAlign w:val="superscript"/>
                  <w:lang w:val="en-US"/>
                </w:rPr>
                <w:t>7</w:t>
              </w:r>
              <w:r w:rsidRPr="001E2D2E">
                <w:rPr>
                  <w:rStyle w:val="Hyperlink"/>
                  <w:rFonts w:ascii="Times New Roman" w:hAnsi="Times New Roman"/>
                  <w:color w:val="337AB7"/>
                  <w:sz w:val="18"/>
                  <w:szCs w:val="18"/>
                  <w:shd w:val="clear" w:color="auto" w:fill="FFFFFF"/>
                  <w:lang w:val="en-US"/>
                </w:rPr>
                <w:t>)</w:t>
              </w:r>
              <w:proofErr w:type="spellStart"/>
            </w:hyperlink>
            <w:r w:rsidRPr="001E2D2E">
              <w:rPr>
                <w:rFonts w:ascii="Times New Roman" w:hAnsi="Times New Roman"/>
                <w:color w:val="000000"/>
                <w:sz w:val="18"/>
                <w:szCs w:val="18"/>
                <w:shd w:val="clear" w:color="auto" w:fill="FFFFFF"/>
                <w:lang w:val="en-US"/>
              </w:rPr>
              <w:t>Furnizorul</w:t>
            </w:r>
            <w:proofErr w:type="spellEnd"/>
            <w:r w:rsidRPr="001E2D2E">
              <w:rPr>
                <w:rFonts w:ascii="Times New Roman" w:hAnsi="Times New Roman"/>
                <w:color w:val="000000"/>
                <w:sz w:val="18"/>
                <w:szCs w:val="18"/>
                <w:shd w:val="clear" w:color="auto" w:fill="FFFFFF"/>
                <w:lang w:val="en-US"/>
              </w:rPr>
              <w:t xml:space="preserve"> nu </w:t>
            </w:r>
            <w:proofErr w:type="spellStart"/>
            <w:r w:rsidRPr="001E2D2E">
              <w:rPr>
                <w:rFonts w:ascii="Times New Roman" w:hAnsi="Times New Roman"/>
                <w:color w:val="000000"/>
                <w:sz w:val="18"/>
                <w:szCs w:val="18"/>
                <w:shd w:val="clear" w:color="auto" w:fill="FFFFFF"/>
                <w:lang w:val="en-US"/>
              </w:rPr>
              <w:t>trebuie</w:t>
            </w:r>
            <w:proofErr w:type="spellEnd"/>
            <w:r w:rsidRPr="001E2D2E">
              <w:rPr>
                <w:rFonts w:ascii="Times New Roman" w:hAnsi="Times New Roman"/>
                <w:color w:val="000000"/>
                <w:sz w:val="18"/>
                <w:szCs w:val="18"/>
                <w:shd w:val="clear" w:color="auto" w:fill="FFFFFF"/>
                <w:lang w:val="en-US"/>
              </w:rPr>
              <w:t xml:space="preserve"> </w:t>
            </w:r>
            <w:proofErr w:type="spellStart"/>
            <w:r w:rsidRPr="001E2D2E">
              <w:rPr>
                <w:rFonts w:ascii="Times New Roman" w:hAnsi="Times New Roman"/>
                <w:color w:val="000000"/>
                <w:sz w:val="18"/>
                <w:szCs w:val="18"/>
                <w:shd w:val="clear" w:color="auto" w:fill="FFFFFF"/>
                <w:lang w:val="en-US"/>
              </w:rPr>
              <w:t>să</w:t>
            </w:r>
            <w:proofErr w:type="spellEnd"/>
            <w:r w:rsidRPr="001E2D2E">
              <w:rPr>
                <w:rFonts w:ascii="Times New Roman" w:hAnsi="Times New Roman"/>
                <w:color w:val="000000"/>
                <w:sz w:val="18"/>
                <w:szCs w:val="18"/>
                <w:shd w:val="clear" w:color="auto" w:fill="FFFFFF"/>
                <w:lang w:val="en-US"/>
              </w:rPr>
              <w:t xml:space="preserve"> </w:t>
            </w:r>
            <w:proofErr w:type="spellStart"/>
            <w:r w:rsidRPr="001E2D2E">
              <w:rPr>
                <w:rFonts w:ascii="Times New Roman" w:hAnsi="Times New Roman"/>
                <w:color w:val="000000"/>
                <w:sz w:val="18"/>
                <w:szCs w:val="18"/>
                <w:shd w:val="clear" w:color="auto" w:fill="FFFFFF"/>
                <w:lang w:val="en-US"/>
              </w:rPr>
              <w:t>introducă</w:t>
            </w:r>
            <w:proofErr w:type="spellEnd"/>
            <w:r w:rsidRPr="001E2D2E">
              <w:rPr>
                <w:rFonts w:ascii="Times New Roman" w:hAnsi="Times New Roman"/>
                <w:color w:val="000000"/>
                <w:sz w:val="18"/>
                <w:szCs w:val="18"/>
                <w:shd w:val="clear" w:color="auto" w:fill="FFFFFF"/>
                <w:lang w:val="en-US"/>
              </w:rPr>
              <w:t xml:space="preserve"> </w:t>
            </w:r>
            <w:proofErr w:type="spellStart"/>
            <w:r w:rsidRPr="001E2D2E">
              <w:rPr>
                <w:rFonts w:ascii="Times New Roman" w:hAnsi="Times New Roman"/>
                <w:color w:val="000000"/>
                <w:sz w:val="18"/>
                <w:szCs w:val="18"/>
                <w:shd w:val="clear" w:color="auto" w:fill="FFFFFF"/>
                <w:lang w:val="en-US"/>
              </w:rPr>
              <w:t>aceste</w:t>
            </w:r>
            <w:proofErr w:type="spellEnd"/>
            <w:r w:rsidRPr="001E2D2E">
              <w:rPr>
                <w:rFonts w:ascii="Times New Roman" w:hAnsi="Times New Roman"/>
                <w:color w:val="000000"/>
                <w:sz w:val="18"/>
                <w:szCs w:val="18"/>
                <w:shd w:val="clear" w:color="auto" w:fill="FFFFFF"/>
                <w:lang w:val="en-US"/>
              </w:rPr>
              <w:t xml:space="preserve"> date </w:t>
            </w:r>
            <w:proofErr w:type="spellStart"/>
            <w:r w:rsidRPr="001E2D2E">
              <w:rPr>
                <w:rFonts w:ascii="Times New Roman" w:hAnsi="Times New Roman"/>
                <w:color w:val="000000"/>
                <w:sz w:val="18"/>
                <w:szCs w:val="18"/>
                <w:shd w:val="clear" w:color="auto" w:fill="FFFFFF"/>
                <w:lang w:val="en-US"/>
              </w:rPr>
              <w:t>pentru</w:t>
            </w:r>
            <w:proofErr w:type="spellEnd"/>
            <w:r w:rsidRPr="001E2D2E">
              <w:rPr>
                <w:rFonts w:ascii="Times New Roman" w:hAnsi="Times New Roman"/>
                <w:color w:val="000000"/>
                <w:sz w:val="18"/>
                <w:szCs w:val="18"/>
                <w:shd w:val="clear" w:color="auto" w:fill="FFFFFF"/>
                <w:lang w:val="en-US"/>
              </w:rPr>
              <w:t xml:space="preserve"> </w:t>
            </w:r>
            <w:proofErr w:type="spellStart"/>
            <w:r w:rsidRPr="001E2D2E">
              <w:rPr>
                <w:rFonts w:ascii="Times New Roman" w:hAnsi="Times New Roman"/>
                <w:color w:val="000000"/>
                <w:sz w:val="18"/>
                <w:szCs w:val="18"/>
                <w:shd w:val="clear" w:color="auto" w:fill="FFFFFF"/>
                <w:lang w:val="en-US"/>
              </w:rPr>
              <w:t>fiecare</w:t>
            </w:r>
            <w:proofErr w:type="spellEnd"/>
            <w:r w:rsidRPr="001E2D2E">
              <w:rPr>
                <w:rFonts w:ascii="Times New Roman" w:hAnsi="Times New Roman"/>
                <w:color w:val="000000"/>
                <w:sz w:val="18"/>
                <w:szCs w:val="18"/>
                <w:shd w:val="clear" w:color="auto" w:fill="FFFFFF"/>
                <w:lang w:val="en-US"/>
              </w:rPr>
              <w:t xml:space="preserve"> model </w:t>
            </w:r>
            <w:proofErr w:type="spellStart"/>
            <w:r w:rsidRPr="001E2D2E">
              <w:rPr>
                <w:rFonts w:ascii="Times New Roman" w:hAnsi="Times New Roman"/>
                <w:color w:val="000000"/>
                <w:sz w:val="18"/>
                <w:szCs w:val="18"/>
                <w:shd w:val="clear" w:color="auto" w:fill="FFFFFF"/>
                <w:lang w:val="en-US"/>
              </w:rPr>
              <w:t>dacă</w:t>
            </w:r>
            <w:proofErr w:type="spellEnd"/>
            <w:r w:rsidRPr="001E2D2E">
              <w:rPr>
                <w:rFonts w:ascii="Times New Roman" w:hAnsi="Times New Roman"/>
                <w:color w:val="000000"/>
                <w:sz w:val="18"/>
                <w:szCs w:val="18"/>
                <w:shd w:val="clear" w:color="auto" w:fill="FFFFFF"/>
                <w:lang w:val="en-US"/>
              </w:rPr>
              <w:t xml:space="preserve"> sunt </w:t>
            </w:r>
            <w:proofErr w:type="spellStart"/>
            <w:r w:rsidRPr="001E2D2E">
              <w:rPr>
                <w:rFonts w:ascii="Times New Roman" w:hAnsi="Times New Roman"/>
                <w:color w:val="000000"/>
                <w:sz w:val="18"/>
                <w:szCs w:val="18"/>
                <w:shd w:val="clear" w:color="auto" w:fill="FFFFFF"/>
                <w:lang w:val="en-US"/>
              </w:rPr>
              <w:t>furnizate</w:t>
            </w:r>
            <w:proofErr w:type="spellEnd"/>
            <w:r w:rsidRPr="001E2D2E">
              <w:rPr>
                <w:rFonts w:ascii="Times New Roman" w:hAnsi="Times New Roman"/>
                <w:color w:val="000000"/>
                <w:sz w:val="18"/>
                <w:szCs w:val="18"/>
                <w:shd w:val="clear" w:color="auto" w:fill="FFFFFF"/>
                <w:lang w:val="en-US"/>
              </w:rPr>
              <w:t xml:space="preserve"> automat de </w:t>
            </w:r>
            <w:proofErr w:type="spellStart"/>
            <w:r w:rsidRPr="001E2D2E">
              <w:rPr>
                <w:rFonts w:ascii="Times New Roman" w:hAnsi="Times New Roman"/>
                <w:color w:val="000000"/>
                <w:sz w:val="18"/>
                <w:szCs w:val="18"/>
                <w:shd w:val="clear" w:color="auto" w:fill="FFFFFF"/>
                <w:lang w:val="en-US"/>
              </w:rPr>
              <w:t>baza</w:t>
            </w:r>
            <w:proofErr w:type="spellEnd"/>
            <w:r w:rsidRPr="001E2D2E">
              <w:rPr>
                <w:rFonts w:ascii="Times New Roman" w:hAnsi="Times New Roman"/>
                <w:color w:val="000000"/>
                <w:sz w:val="18"/>
                <w:szCs w:val="18"/>
                <w:shd w:val="clear" w:color="auto" w:fill="FFFFFF"/>
                <w:lang w:val="en-US"/>
              </w:rPr>
              <w:t xml:space="preserve"> de date.</w:t>
            </w:r>
          </w:p>
        </w:tc>
        <w:tc>
          <w:tcPr>
            <w:tcW w:w="1276" w:type="dxa"/>
            <w:shd w:val="clear" w:color="auto" w:fill="auto"/>
          </w:tcPr>
          <w:p w14:paraId="5AC24707" w14:textId="4002ACF7" w:rsidR="00D027DF" w:rsidRPr="00C951E7" w:rsidRDefault="003F3FD4" w:rsidP="00B27C4D">
            <w:pPr>
              <w:pStyle w:val="ColorfulList-Accent11"/>
              <w:spacing w:after="0" w:line="240" w:lineRule="auto"/>
              <w:ind w:left="0"/>
              <w:jc w:val="center"/>
              <w:rPr>
                <w:rFonts w:ascii="Times New Roman" w:hAnsi="Times New Roman"/>
                <w:bCs/>
                <w:sz w:val="20"/>
                <w:szCs w:val="20"/>
                <w:lang w:val="ro-RO"/>
              </w:rPr>
            </w:pPr>
            <w:r>
              <w:rPr>
                <w:rFonts w:ascii="Times New Roman" w:hAnsi="Times New Roman"/>
                <w:bCs/>
                <w:sz w:val="20"/>
                <w:szCs w:val="20"/>
                <w:lang w:val="ro-RO"/>
              </w:rPr>
              <w:lastRenderedPageBreak/>
              <w:t>Compatibil</w:t>
            </w:r>
          </w:p>
        </w:tc>
        <w:tc>
          <w:tcPr>
            <w:tcW w:w="1275" w:type="dxa"/>
            <w:shd w:val="clear" w:color="auto" w:fill="auto"/>
          </w:tcPr>
          <w:p w14:paraId="6A2BBF9E" w14:textId="77777777" w:rsidR="00D027DF" w:rsidRPr="00AC24A4" w:rsidRDefault="00D027DF"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2B62F5B4" w14:textId="77777777" w:rsidR="00D027DF" w:rsidRPr="00AC24A4" w:rsidRDefault="00D027DF"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0E78C40C" w14:textId="122240AC" w:rsidR="00D027DF" w:rsidRPr="003F755D" w:rsidRDefault="003F3FD4"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D027DF" w:rsidRPr="00392D8D" w14:paraId="040D27F1" w14:textId="77777777" w:rsidTr="002C0BA5">
        <w:trPr>
          <w:trHeight w:val="3109"/>
        </w:trPr>
        <w:tc>
          <w:tcPr>
            <w:tcW w:w="5098" w:type="dxa"/>
            <w:shd w:val="clear" w:color="auto" w:fill="auto"/>
          </w:tcPr>
          <w:p w14:paraId="2D3F7572" w14:textId="77777777" w:rsidR="00D027DF" w:rsidRPr="009919F8" w:rsidRDefault="009919F8" w:rsidP="009919F8">
            <w:pPr>
              <w:pStyle w:val="ti-art"/>
              <w:shd w:val="clear" w:color="auto" w:fill="FFFFFF"/>
              <w:tabs>
                <w:tab w:val="left" w:pos="2234"/>
              </w:tabs>
              <w:spacing w:before="0" w:beforeAutospacing="0" w:after="0" w:afterAutospacing="0"/>
              <w:jc w:val="center"/>
              <w:rPr>
                <w:b/>
                <w:bCs/>
                <w:color w:val="333333"/>
                <w:sz w:val="20"/>
                <w:szCs w:val="20"/>
                <w:shd w:val="clear" w:color="auto" w:fill="FFFFFF"/>
              </w:rPr>
            </w:pPr>
            <w:r w:rsidRPr="009919F8">
              <w:rPr>
                <w:b/>
                <w:bCs/>
                <w:color w:val="333333"/>
                <w:sz w:val="20"/>
                <w:szCs w:val="20"/>
                <w:shd w:val="clear" w:color="auto" w:fill="FFFFFF"/>
              </w:rPr>
              <w:lastRenderedPageBreak/>
              <w:t>ANEXA VI</w:t>
            </w:r>
          </w:p>
          <w:p w14:paraId="30223262" w14:textId="77777777" w:rsidR="009919F8" w:rsidRPr="009919F8" w:rsidRDefault="009919F8" w:rsidP="009919F8">
            <w:pPr>
              <w:pStyle w:val="ti-art"/>
              <w:shd w:val="clear" w:color="auto" w:fill="FFFFFF"/>
              <w:tabs>
                <w:tab w:val="left" w:pos="2234"/>
              </w:tabs>
              <w:spacing w:before="0" w:beforeAutospacing="0" w:after="0" w:afterAutospacing="0"/>
              <w:jc w:val="center"/>
              <w:rPr>
                <w:b/>
                <w:bCs/>
                <w:color w:val="333333"/>
                <w:sz w:val="20"/>
                <w:szCs w:val="20"/>
                <w:shd w:val="clear" w:color="auto" w:fill="FFFFFF"/>
              </w:rPr>
            </w:pPr>
            <w:r w:rsidRPr="009919F8">
              <w:rPr>
                <w:b/>
                <w:bCs/>
                <w:color w:val="333333"/>
                <w:sz w:val="20"/>
                <w:szCs w:val="20"/>
                <w:shd w:val="clear" w:color="auto" w:fill="FFFFFF"/>
              </w:rPr>
              <w:t>Documentația tehnică</w:t>
            </w:r>
          </w:p>
          <w:p w14:paraId="5FF5C58B" w14:textId="51009B14" w:rsidR="009919F8" w:rsidRPr="00421495" w:rsidRDefault="009919F8" w:rsidP="00421495">
            <w:pPr>
              <w:pStyle w:val="ti-art"/>
              <w:numPr>
                <w:ilvl w:val="0"/>
                <w:numId w:val="57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Documentația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tehnică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menționată</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articolul</w:t>
            </w:r>
            <w:proofErr w:type="spellEnd"/>
            <w:r w:rsidR="00421495" w:rsidRPr="00421495">
              <w:rPr>
                <w:color w:val="000000" w:themeColor="text1"/>
                <w:sz w:val="20"/>
                <w:szCs w:val="20"/>
                <w:shd w:val="clear" w:color="auto" w:fill="FFFFFF"/>
                <w:lang w:val="en-US"/>
              </w:rPr>
              <w:t xml:space="preserve"> </w:t>
            </w:r>
            <w:r w:rsidRPr="00421495">
              <w:rPr>
                <w:color w:val="000000" w:themeColor="text1"/>
                <w:sz w:val="20"/>
                <w:szCs w:val="20"/>
                <w:shd w:val="clear" w:color="auto" w:fill="FFFFFF"/>
                <w:lang w:val="en-US"/>
              </w:rPr>
              <w:t xml:space="preserve">3 </w:t>
            </w:r>
            <w:proofErr w:type="spellStart"/>
            <w:r w:rsidRPr="00421495">
              <w:rPr>
                <w:color w:val="000000" w:themeColor="text1"/>
                <w:sz w:val="20"/>
                <w:szCs w:val="20"/>
                <w:shd w:val="clear" w:color="auto" w:fill="FFFFFF"/>
                <w:lang w:val="en-US"/>
              </w:rPr>
              <w:t>alineatul</w:t>
            </w:r>
            <w:proofErr w:type="spellEnd"/>
            <w:r w:rsidRPr="00421495">
              <w:rPr>
                <w:color w:val="000000" w:themeColor="text1"/>
                <w:sz w:val="20"/>
                <w:szCs w:val="20"/>
                <w:shd w:val="clear" w:color="auto" w:fill="FFFFFF"/>
                <w:lang w:val="en-US"/>
              </w:rPr>
              <w:t xml:space="preserve"> (1) </w:t>
            </w:r>
            <w:proofErr w:type="spellStart"/>
            <w:r w:rsidRPr="00421495">
              <w:rPr>
                <w:color w:val="000000" w:themeColor="text1"/>
                <w:sz w:val="20"/>
                <w:szCs w:val="20"/>
                <w:shd w:val="clear" w:color="auto" w:fill="FFFFFF"/>
                <w:lang w:val="en-US"/>
              </w:rPr>
              <w:t>litera</w:t>
            </w:r>
            <w:proofErr w:type="spellEnd"/>
            <w:r w:rsidRPr="00421495">
              <w:rPr>
                <w:color w:val="000000" w:themeColor="text1"/>
                <w:sz w:val="20"/>
                <w:szCs w:val="20"/>
                <w:shd w:val="clear" w:color="auto" w:fill="FFFFFF"/>
                <w:lang w:val="en-US"/>
              </w:rPr>
              <w:t xml:space="preserve"> (d) </w:t>
            </w:r>
            <w:proofErr w:type="spellStart"/>
            <w:r w:rsidRPr="00421495">
              <w:rPr>
                <w:color w:val="000000" w:themeColor="text1"/>
                <w:sz w:val="20"/>
                <w:szCs w:val="20"/>
                <w:shd w:val="clear" w:color="auto" w:fill="FFFFFF"/>
                <w:lang w:val="en-US"/>
              </w:rPr>
              <w:t>trebuie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cuprindă</w:t>
            </w:r>
            <w:proofErr w:type="spellEnd"/>
            <w:r w:rsidRPr="00421495">
              <w:rPr>
                <w:color w:val="000000" w:themeColor="text1"/>
                <w:sz w:val="20"/>
                <w:szCs w:val="20"/>
                <w:shd w:val="clear" w:color="auto" w:fill="FFFFFF"/>
                <w:lang w:val="en-US"/>
              </w:rPr>
              <w:t>:</w:t>
            </w:r>
          </w:p>
          <w:p w14:paraId="3E3BD944" w14:textId="2C89F66C" w:rsidR="009919F8" w:rsidRPr="00421495" w:rsidRDefault="009919F8" w:rsidP="00421495">
            <w:pPr>
              <w:pStyle w:val="ti-art"/>
              <w:numPr>
                <w:ilvl w:val="0"/>
                <w:numId w:val="57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descriere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generală</w:t>
            </w:r>
            <w:proofErr w:type="spellEnd"/>
            <w:r w:rsidRPr="00421495">
              <w:rPr>
                <w:color w:val="000000" w:themeColor="text1"/>
                <w:sz w:val="20"/>
                <w:szCs w:val="20"/>
                <w:shd w:val="clear" w:color="auto" w:fill="FFFFFF"/>
                <w:lang w:val="en-US"/>
              </w:rPr>
              <w:t xml:space="preserve"> a </w:t>
            </w:r>
            <w:proofErr w:type="spellStart"/>
            <w:r w:rsidRPr="00421495">
              <w:rPr>
                <w:color w:val="000000" w:themeColor="text1"/>
                <w:sz w:val="20"/>
                <w:szCs w:val="20"/>
                <w:shd w:val="clear" w:color="auto" w:fill="FFFFFF"/>
                <w:lang w:val="en-US"/>
              </w:rPr>
              <w:t>modelului</w:t>
            </w:r>
            <w:proofErr w:type="spellEnd"/>
            <w:r w:rsidRPr="00421495">
              <w:rPr>
                <w:color w:val="000000" w:themeColor="text1"/>
                <w:sz w:val="20"/>
                <w:szCs w:val="20"/>
                <w:shd w:val="clear" w:color="auto" w:fill="FFFFFF"/>
                <w:lang w:val="en-US"/>
              </w:rPr>
              <w:t xml:space="preserve">, care </w:t>
            </w:r>
            <w:proofErr w:type="spellStart"/>
            <w:r w:rsidRPr="00421495">
              <w:rPr>
                <w:color w:val="000000" w:themeColor="text1"/>
                <w:sz w:val="20"/>
                <w:szCs w:val="20"/>
                <w:shd w:val="clear" w:color="auto" w:fill="FFFFFF"/>
                <w:lang w:val="en-US"/>
              </w:rPr>
              <w:t>să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permită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identificarea</w:t>
            </w:r>
            <w:proofErr w:type="spellEnd"/>
            <w:r w:rsidRPr="00421495">
              <w:rPr>
                <w:color w:val="000000" w:themeColor="text1"/>
                <w:sz w:val="20"/>
                <w:szCs w:val="20"/>
                <w:shd w:val="clear" w:color="auto" w:fill="FFFFFF"/>
                <w:lang w:val="en-US"/>
              </w:rPr>
              <w:t xml:space="preserve"> cu </w:t>
            </w:r>
            <w:proofErr w:type="spellStart"/>
            <w:r w:rsidRPr="00421495">
              <w:rPr>
                <w:color w:val="000000" w:themeColor="text1"/>
                <w:sz w:val="20"/>
                <w:szCs w:val="20"/>
                <w:shd w:val="clear" w:color="auto" w:fill="FFFFFF"/>
                <w:lang w:val="en-US"/>
              </w:rPr>
              <w:t>ușurință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fără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echivoc</w:t>
            </w:r>
            <w:proofErr w:type="spellEnd"/>
            <w:r w:rsidRPr="00421495">
              <w:rPr>
                <w:color w:val="000000" w:themeColor="text1"/>
                <w:sz w:val="20"/>
                <w:szCs w:val="20"/>
                <w:shd w:val="clear" w:color="auto" w:fill="FFFFFF"/>
                <w:lang w:val="en-US"/>
              </w:rPr>
              <w:t xml:space="preserve"> a </w:t>
            </w:r>
            <w:proofErr w:type="spellStart"/>
            <w:proofErr w:type="gramStart"/>
            <w:r w:rsidRPr="00421495">
              <w:rPr>
                <w:color w:val="000000" w:themeColor="text1"/>
                <w:sz w:val="20"/>
                <w:szCs w:val="20"/>
                <w:shd w:val="clear" w:color="auto" w:fill="FFFFFF"/>
                <w:lang w:val="en-US"/>
              </w:rPr>
              <w:t>acestuia</w:t>
            </w:r>
            <w:proofErr w:type="spellEnd"/>
            <w:r w:rsidRPr="00421495">
              <w:rPr>
                <w:color w:val="000000" w:themeColor="text1"/>
                <w:sz w:val="20"/>
                <w:szCs w:val="20"/>
                <w:shd w:val="clear" w:color="auto" w:fill="FFFFFF"/>
                <w:lang w:val="en-US"/>
              </w:rPr>
              <w:t>;</w:t>
            </w:r>
            <w:proofErr w:type="gramEnd"/>
          </w:p>
          <w:p w14:paraId="3000FF1C" w14:textId="260AD6DC" w:rsidR="009919F8" w:rsidRPr="00421495" w:rsidRDefault="009919F8" w:rsidP="00421495">
            <w:pPr>
              <w:pStyle w:val="ti-art"/>
              <w:numPr>
                <w:ilvl w:val="0"/>
                <w:numId w:val="57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trimiterea</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standardele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armonizate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aplicate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sau</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alte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standarde</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măsurare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utilizate</w:t>
            </w:r>
            <w:proofErr w:type="spellEnd"/>
            <w:r w:rsidRPr="00421495">
              <w:rPr>
                <w:color w:val="000000" w:themeColor="text1"/>
                <w:sz w:val="20"/>
                <w:szCs w:val="20"/>
                <w:shd w:val="clear" w:color="auto" w:fill="FFFFFF"/>
                <w:lang w:val="en-US"/>
              </w:rPr>
              <w:t>;</w:t>
            </w:r>
          </w:p>
          <w:p w14:paraId="7582C24D" w14:textId="2E5A4257" w:rsidR="009919F8" w:rsidRPr="00421495" w:rsidRDefault="009919F8" w:rsidP="00421495">
            <w:pPr>
              <w:pStyle w:val="ti-art"/>
              <w:numPr>
                <w:ilvl w:val="0"/>
                <w:numId w:val="571"/>
              </w:numPr>
              <w:shd w:val="clear" w:color="auto" w:fill="FFFFFF"/>
              <w:tabs>
                <w:tab w:val="left" w:pos="2234"/>
              </w:tabs>
              <w:spacing w:before="0" w:beforeAutospacing="0" w:after="0" w:afterAutospacing="0"/>
              <w:jc w:val="both"/>
              <w:rPr>
                <w:i/>
                <w:iCs/>
                <w:color w:val="000000" w:themeColor="text1"/>
                <w:sz w:val="20"/>
                <w:szCs w:val="20"/>
                <w:lang w:val="en-US"/>
              </w:rPr>
            </w:pPr>
            <w:r w:rsidRPr="00421495">
              <w:rPr>
                <w:color w:val="000000" w:themeColor="text1"/>
                <w:sz w:val="20"/>
                <w:szCs w:val="20"/>
                <w:shd w:val="clear" w:color="auto" w:fill="FFFFFF"/>
                <w:lang w:val="en-US"/>
              </w:rPr>
              <w:t xml:space="preserve">o </w:t>
            </w:r>
            <w:proofErr w:type="spellStart"/>
            <w:r w:rsidRPr="00421495">
              <w:rPr>
                <w:color w:val="000000" w:themeColor="text1"/>
                <w:sz w:val="20"/>
                <w:szCs w:val="20"/>
                <w:shd w:val="clear" w:color="auto" w:fill="FFFFFF"/>
                <w:lang w:val="en-US"/>
              </w:rPr>
              <w:t>descriere</w:t>
            </w:r>
            <w:proofErr w:type="spellEnd"/>
            <w:r w:rsidRPr="00421495">
              <w:rPr>
                <w:color w:val="000000" w:themeColor="text1"/>
                <w:sz w:val="20"/>
                <w:szCs w:val="20"/>
                <w:shd w:val="clear" w:color="auto" w:fill="FFFFFF"/>
                <w:lang w:val="en-US"/>
              </w:rPr>
              <w:t xml:space="preserve"> </w:t>
            </w:r>
            <w:proofErr w:type="gramStart"/>
            <w:r w:rsidRPr="00421495">
              <w:rPr>
                <w:color w:val="000000" w:themeColor="text1"/>
                <w:sz w:val="20"/>
                <w:szCs w:val="20"/>
                <w:shd w:val="clear" w:color="auto" w:fill="FFFFFF"/>
                <w:lang w:val="en-US"/>
              </w:rPr>
              <w:t>a</w:t>
            </w:r>
            <w:proofErr w:type="gram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etapelor</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dezasamblare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pentru</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fiecare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piesă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prioritară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menționată</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punctul</w:t>
            </w:r>
            <w:proofErr w:type="spellEnd"/>
            <w:r w:rsidRPr="00421495">
              <w:rPr>
                <w:color w:val="000000" w:themeColor="text1"/>
                <w:sz w:val="20"/>
                <w:szCs w:val="20"/>
                <w:shd w:val="clear" w:color="auto" w:fill="FFFFFF"/>
                <w:lang w:val="en-US"/>
              </w:rPr>
              <w:t xml:space="preserve"> 5 din </w:t>
            </w:r>
            <w:proofErr w:type="spellStart"/>
            <w:r w:rsidRPr="00421495">
              <w:rPr>
                <w:color w:val="000000" w:themeColor="text1"/>
                <w:sz w:val="20"/>
                <w:szCs w:val="20"/>
                <w:shd w:val="clear" w:color="auto" w:fill="FFFFFF"/>
                <w:lang w:val="en-US"/>
              </w:rPr>
              <w:t>anexa</w:t>
            </w:r>
            <w:proofErr w:type="spellEnd"/>
            <w:r w:rsidRPr="00421495">
              <w:rPr>
                <w:color w:val="000000" w:themeColor="text1"/>
                <w:sz w:val="20"/>
                <w:szCs w:val="20"/>
                <w:shd w:val="clear" w:color="auto" w:fill="FFFFFF"/>
                <w:lang w:val="en-US"/>
              </w:rPr>
              <w:t xml:space="preserve"> IV, </w:t>
            </w:r>
            <w:proofErr w:type="spellStart"/>
            <w:r w:rsidRPr="00421495">
              <w:rPr>
                <w:color w:val="000000" w:themeColor="text1"/>
                <w:sz w:val="20"/>
                <w:szCs w:val="20"/>
                <w:shd w:val="clear" w:color="auto" w:fill="FFFFFF"/>
                <w:lang w:val="en-US"/>
              </w:rPr>
              <w:t>inclusiv</w:t>
            </w:r>
            <w:proofErr w:type="spellEnd"/>
            <w:r w:rsidRPr="00421495">
              <w:rPr>
                <w:color w:val="000000" w:themeColor="text1"/>
                <w:sz w:val="20"/>
                <w:szCs w:val="20"/>
                <w:shd w:val="clear" w:color="auto" w:fill="FFFFFF"/>
                <w:lang w:val="en-US"/>
              </w:rPr>
              <w:t xml:space="preserve"> a </w:t>
            </w:r>
            <w:proofErr w:type="spellStart"/>
            <w:r w:rsidRPr="00421495">
              <w:rPr>
                <w:color w:val="000000" w:themeColor="text1"/>
                <w:sz w:val="20"/>
                <w:szCs w:val="20"/>
                <w:shd w:val="clear" w:color="auto" w:fill="FFFFFF"/>
                <w:lang w:val="en-US"/>
              </w:rPr>
              <w:t>sculelor</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a </w:t>
            </w:r>
            <w:proofErr w:type="spellStart"/>
            <w:r w:rsidRPr="00421495">
              <w:rPr>
                <w:color w:val="000000" w:themeColor="text1"/>
                <w:sz w:val="20"/>
                <w:szCs w:val="20"/>
                <w:shd w:val="clear" w:color="auto" w:fill="FFFFFF"/>
                <w:lang w:val="en-US"/>
              </w:rPr>
              <w:t>elementele</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fixare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necesare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pentru</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fiecare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etapă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dacă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este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cazul</w:t>
            </w:r>
            <w:proofErr w:type="spellEnd"/>
            <w:r w:rsidRPr="00421495">
              <w:rPr>
                <w:color w:val="000000" w:themeColor="text1"/>
                <w:sz w:val="20"/>
                <w:szCs w:val="20"/>
                <w:shd w:val="clear" w:color="auto" w:fill="FFFFFF"/>
                <w:lang w:val="en-US"/>
              </w:rPr>
              <w:t>;</w:t>
            </w:r>
          </w:p>
          <w:p w14:paraId="7CBB351D" w14:textId="05BEB04E" w:rsidR="009919F8" w:rsidRPr="00421495" w:rsidRDefault="009919F8" w:rsidP="00421495">
            <w:pPr>
              <w:pStyle w:val="ti-art"/>
              <w:numPr>
                <w:ilvl w:val="0"/>
                <w:numId w:val="57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măsurile</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precauție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specifice</w:t>
            </w:r>
            <w:proofErr w:type="spellEnd"/>
            <w:r w:rsidRPr="00421495">
              <w:rPr>
                <w:color w:val="000000" w:themeColor="text1"/>
                <w:sz w:val="20"/>
                <w:szCs w:val="20"/>
                <w:shd w:val="clear" w:color="auto" w:fill="FFFFFF"/>
                <w:lang w:val="en-US"/>
              </w:rPr>
              <w:t xml:space="preserve"> care </w:t>
            </w:r>
            <w:proofErr w:type="spellStart"/>
            <w:r w:rsidRPr="00421495">
              <w:rPr>
                <w:color w:val="000000" w:themeColor="text1"/>
                <w:sz w:val="20"/>
                <w:szCs w:val="20"/>
                <w:shd w:val="clear" w:color="auto" w:fill="FFFFFF"/>
                <w:lang w:val="en-US"/>
              </w:rPr>
              <w:t>trebuie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luate</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asamblarea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instalarea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întreținerea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sau</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încercarea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modelului</w:t>
            </w:r>
            <w:proofErr w:type="spellEnd"/>
            <w:r w:rsidRPr="00421495">
              <w:rPr>
                <w:color w:val="000000" w:themeColor="text1"/>
                <w:sz w:val="20"/>
                <w:szCs w:val="20"/>
                <w:shd w:val="clear" w:color="auto" w:fill="FFFFFF"/>
                <w:lang w:val="en-US"/>
              </w:rPr>
              <w:t>;</w:t>
            </w:r>
          </w:p>
          <w:p w14:paraId="7AFD50D3" w14:textId="5291D95A" w:rsidR="009919F8" w:rsidRPr="00421495" w:rsidRDefault="009919F8" w:rsidP="00421495">
            <w:pPr>
              <w:pStyle w:val="ti-art"/>
              <w:numPr>
                <w:ilvl w:val="0"/>
                <w:numId w:val="57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valorile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parametrilor</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tehnici</w:t>
            </w:r>
            <w:proofErr w:type="spellEnd"/>
            <w:r w:rsidRPr="00421495">
              <w:rPr>
                <w:color w:val="000000" w:themeColor="text1"/>
                <w:sz w:val="20"/>
                <w:szCs w:val="20"/>
                <w:shd w:val="clear" w:color="auto" w:fill="FFFFFF"/>
                <w:lang w:val="en-US"/>
              </w:rPr>
              <w:t xml:space="preserve"> care </w:t>
            </w:r>
            <w:proofErr w:type="spellStart"/>
            <w:r w:rsidRPr="00421495">
              <w:rPr>
                <w:color w:val="000000" w:themeColor="text1"/>
                <w:sz w:val="20"/>
                <w:szCs w:val="20"/>
                <w:shd w:val="clear" w:color="auto" w:fill="FFFFFF"/>
                <w:lang w:val="en-US"/>
              </w:rPr>
              <w:t>figurează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tabelul</w:t>
            </w:r>
            <w:proofErr w:type="spellEnd"/>
            <w:r w:rsidRPr="00421495">
              <w:rPr>
                <w:color w:val="000000" w:themeColor="text1"/>
                <w:sz w:val="20"/>
                <w:szCs w:val="20"/>
                <w:shd w:val="clear" w:color="auto" w:fill="FFFFFF"/>
                <w:lang w:val="en-US"/>
              </w:rPr>
              <w:t xml:space="preserve"> 9; </w:t>
            </w:r>
            <w:proofErr w:type="spellStart"/>
            <w:r w:rsidRPr="00421495">
              <w:rPr>
                <w:color w:val="000000" w:themeColor="text1"/>
                <w:sz w:val="20"/>
                <w:szCs w:val="20"/>
                <w:shd w:val="clear" w:color="auto" w:fill="FFFFFF"/>
                <w:lang w:val="en-US"/>
              </w:rPr>
              <w:t>respectivele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valori</w:t>
            </w:r>
            <w:proofErr w:type="spellEnd"/>
            <w:r w:rsidRPr="00421495">
              <w:rPr>
                <w:color w:val="000000" w:themeColor="text1"/>
                <w:sz w:val="20"/>
                <w:szCs w:val="20"/>
                <w:shd w:val="clear" w:color="auto" w:fill="FFFFFF"/>
                <w:lang w:val="en-US"/>
              </w:rPr>
              <w:t xml:space="preserve"> sunt considerate </w:t>
            </w:r>
            <w:proofErr w:type="spellStart"/>
            <w:r w:rsidRPr="00421495">
              <w:rPr>
                <w:color w:val="000000" w:themeColor="text1"/>
                <w:sz w:val="20"/>
                <w:szCs w:val="20"/>
                <w:shd w:val="clear" w:color="auto" w:fill="FFFFFF"/>
                <w:lang w:val="en-US"/>
              </w:rPr>
              <w:t>valori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declarate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sensul</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procedurii</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verificare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prevăzute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anexa</w:t>
            </w:r>
            <w:proofErr w:type="spellEnd"/>
            <w:r w:rsidRPr="00421495">
              <w:rPr>
                <w:color w:val="000000" w:themeColor="text1"/>
                <w:sz w:val="20"/>
                <w:szCs w:val="20"/>
                <w:shd w:val="clear" w:color="auto" w:fill="FFFFFF"/>
                <w:lang w:val="en-US"/>
              </w:rPr>
              <w:t xml:space="preserve"> IX;</w:t>
            </w:r>
          </w:p>
          <w:p w14:paraId="4E2CB109" w14:textId="6FD63F53" w:rsidR="009919F8" w:rsidRPr="00421495" w:rsidRDefault="009919F8" w:rsidP="00421495">
            <w:pPr>
              <w:pStyle w:val="ti-art"/>
              <w:numPr>
                <w:ilvl w:val="0"/>
                <w:numId w:val="57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detaliile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rezultatele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calculelor</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efectuate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conformitate</w:t>
            </w:r>
            <w:proofErr w:type="spellEnd"/>
            <w:r w:rsidRPr="00421495">
              <w:rPr>
                <w:color w:val="000000" w:themeColor="text1"/>
                <w:sz w:val="20"/>
                <w:szCs w:val="20"/>
                <w:shd w:val="clear" w:color="auto" w:fill="FFFFFF"/>
                <w:lang w:val="en-US"/>
              </w:rPr>
              <w:t xml:space="preserve"> cu </w:t>
            </w:r>
            <w:proofErr w:type="spellStart"/>
            <w:r w:rsidRPr="00421495">
              <w:rPr>
                <w:color w:val="000000" w:themeColor="text1"/>
                <w:sz w:val="20"/>
                <w:szCs w:val="20"/>
                <w:shd w:val="clear" w:color="auto" w:fill="FFFFFF"/>
                <w:lang w:val="en-US"/>
              </w:rPr>
              <w:t>anexa</w:t>
            </w:r>
            <w:proofErr w:type="spellEnd"/>
            <w:r w:rsidRPr="00421495">
              <w:rPr>
                <w:color w:val="000000" w:themeColor="text1"/>
                <w:sz w:val="20"/>
                <w:szCs w:val="20"/>
                <w:shd w:val="clear" w:color="auto" w:fill="FFFFFF"/>
                <w:lang w:val="en-US"/>
              </w:rPr>
              <w:t xml:space="preserve"> IV;</w:t>
            </w:r>
          </w:p>
          <w:p w14:paraId="55E947FB" w14:textId="0FD5EE4C" w:rsidR="009919F8" w:rsidRPr="00421495" w:rsidRDefault="009919F8" w:rsidP="00421495">
            <w:pPr>
              <w:pStyle w:val="ti-art"/>
              <w:numPr>
                <w:ilvl w:val="0"/>
                <w:numId w:val="57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condițiile</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măsurare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sau</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încercare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cazul</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care nu sunt </w:t>
            </w:r>
            <w:proofErr w:type="spellStart"/>
            <w:r w:rsidRPr="00421495">
              <w:rPr>
                <w:color w:val="000000" w:themeColor="text1"/>
                <w:sz w:val="20"/>
                <w:szCs w:val="20"/>
                <w:shd w:val="clear" w:color="auto" w:fill="FFFFFF"/>
                <w:lang w:val="en-US"/>
              </w:rPr>
              <w:t>descrise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suficient</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litera</w:t>
            </w:r>
            <w:proofErr w:type="spellEnd"/>
            <w:r w:rsidRPr="00421495">
              <w:rPr>
                <w:color w:val="000000" w:themeColor="text1"/>
                <w:sz w:val="20"/>
                <w:szCs w:val="20"/>
                <w:shd w:val="clear" w:color="auto" w:fill="FFFFFF"/>
                <w:lang w:val="en-US"/>
              </w:rPr>
              <w:t xml:space="preserve"> (b), </w:t>
            </w:r>
            <w:proofErr w:type="spellStart"/>
            <w:r w:rsidRPr="00421495">
              <w:rPr>
                <w:color w:val="000000" w:themeColor="text1"/>
                <w:sz w:val="20"/>
                <w:szCs w:val="20"/>
                <w:shd w:val="clear" w:color="auto" w:fill="FFFFFF"/>
                <w:lang w:val="en-US"/>
              </w:rPr>
              <w:t>inclusiv</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algoritmii</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încărcare</w:t>
            </w:r>
            <w:proofErr w:type="spellEnd"/>
            <w:r w:rsidRPr="00421495">
              <w:rPr>
                <w:color w:val="000000" w:themeColor="text1"/>
                <w:sz w:val="20"/>
                <w:szCs w:val="20"/>
                <w:shd w:val="clear" w:color="auto" w:fill="FFFFFF"/>
                <w:lang w:val="en-US"/>
              </w:rPr>
              <w:t xml:space="preserve"> a </w:t>
            </w:r>
            <w:proofErr w:type="spellStart"/>
            <w:r w:rsidRPr="00421495">
              <w:rPr>
                <w:color w:val="000000" w:themeColor="text1"/>
                <w:sz w:val="20"/>
                <w:szCs w:val="20"/>
                <w:shd w:val="clear" w:color="auto" w:fill="FFFFFF"/>
                <w:lang w:val="en-US"/>
              </w:rPr>
              <w:t>bateriei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pentru</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procedura</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încărcare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implicită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dacă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este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cazul</w:t>
            </w:r>
            <w:proofErr w:type="spellEnd"/>
            <w:r w:rsidRPr="00421495">
              <w:rPr>
                <w:color w:val="000000" w:themeColor="text1"/>
                <w:sz w:val="20"/>
                <w:szCs w:val="20"/>
                <w:shd w:val="clear" w:color="auto" w:fill="FFFFFF"/>
                <w:lang w:val="en-US"/>
              </w:rPr>
              <w:t>;</w:t>
            </w:r>
          </w:p>
          <w:p w14:paraId="3231CFD4" w14:textId="091A6F39" w:rsidR="009919F8" w:rsidRPr="00421495" w:rsidRDefault="009919F8" w:rsidP="00421495">
            <w:pPr>
              <w:pStyle w:val="ti-art"/>
              <w:numPr>
                <w:ilvl w:val="0"/>
                <w:numId w:val="57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parametrii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procedurii</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încercare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inițiale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pentru</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indicele</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cazul</w:t>
            </w:r>
            <w:proofErr w:type="spellEnd"/>
            <w:r w:rsidRPr="00421495">
              <w:rPr>
                <w:color w:val="000000" w:themeColor="text1"/>
                <w:sz w:val="20"/>
                <w:szCs w:val="20"/>
                <w:shd w:val="clear" w:color="auto" w:fill="FFFFFF"/>
                <w:lang w:val="en-US"/>
              </w:rPr>
              <w:t xml:space="preserve"> în care nu sunt </w:t>
            </w:r>
            <w:proofErr w:type="spellStart"/>
            <w:r w:rsidRPr="00421495">
              <w:rPr>
                <w:color w:val="000000" w:themeColor="text1"/>
                <w:sz w:val="20"/>
                <w:szCs w:val="20"/>
                <w:shd w:val="clear" w:color="auto" w:fill="FFFFFF"/>
                <w:lang w:val="en-US"/>
              </w:rPr>
              <w:t>descriși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suficient</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parametrii</w:t>
            </w:r>
            <w:proofErr w:type="spellEnd"/>
            <w:r w:rsidRPr="00421495">
              <w:rPr>
                <w:color w:val="000000" w:themeColor="text1"/>
                <w:sz w:val="20"/>
                <w:szCs w:val="20"/>
                <w:shd w:val="clear" w:color="auto" w:fill="FFFFFF"/>
                <w:lang w:val="en-US"/>
              </w:rPr>
              <w:t xml:space="preserve"> de la </w:t>
            </w:r>
            <w:proofErr w:type="spellStart"/>
            <w:r w:rsidRPr="00421495">
              <w:rPr>
                <w:color w:val="000000" w:themeColor="text1"/>
                <w:sz w:val="20"/>
                <w:szCs w:val="20"/>
                <w:shd w:val="clear" w:color="auto" w:fill="FFFFFF"/>
                <w:lang w:val="en-US"/>
              </w:rPr>
              <w:t>punctul</w:t>
            </w:r>
            <w:proofErr w:type="spellEnd"/>
            <w:r w:rsidRPr="00421495">
              <w:rPr>
                <w:color w:val="000000" w:themeColor="text1"/>
                <w:sz w:val="20"/>
                <w:szCs w:val="20"/>
                <w:shd w:val="clear" w:color="auto" w:fill="FFFFFF"/>
                <w:lang w:val="en-US"/>
              </w:rPr>
              <w:t xml:space="preserve"> 1 din </w:t>
            </w:r>
            <w:proofErr w:type="spellStart"/>
            <w:r w:rsidRPr="00421495">
              <w:rPr>
                <w:color w:val="000000" w:themeColor="text1"/>
                <w:sz w:val="20"/>
                <w:szCs w:val="20"/>
                <w:shd w:val="clear" w:color="auto" w:fill="FFFFFF"/>
                <w:lang w:val="en-US"/>
              </w:rPr>
              <w:t>anexa</w:t>
            </w:r>
            <w:proofErr w:type="spellEnd"/>
            <w:r w:rsidRPr="00421495">
              <w:rPr>
                <w:color w:val="000000" w:themeColor="text1"/>
                <w:sz w:val="20"/>
                <w:szCs w:val="20"/>
                <w:shd w:val="clear" w:color="auto" w:fill="FFFFFF"/>
                <w:lang w:val="en-US"/>
              </w:rPr>
              <w:t xml:space="preserve"> IV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anexa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IVa</w:t>
            </w:r>
            <w:proofErr w:type="spellEnd"/>
            <w:r w:rsidRPr="00421495">
              <w:rPr>
                <w:color w:val="000000" w:themeColor="text1"/>
                <w:sz w:val="20"/>
                <w:szCs w:val="20"/>
                <w:shd w:val="clear" w:color="auto" w:fill="FFFFFF"/>
                <w:lang w:val="en-US"/>
              </w:rPr>
              <w:t>.</w:t>
            </w:r>
          </w:p>
          <w:p w14:paraId="721B2FA1" w14:textId="519DB85C" w:rsidR="009919F8" w:rsidRPr="00421495" w:rsidRDefault="009919F8" w:rsidP="00421495">
            <w:pPr>
              <w:pStyle w:val="ti-art"/>
              <w:numPr>
                <w:ilvl w:val="0"/>
                <w:numId w:val="57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Aceste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elemente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constituie</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asemenea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părțile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specifice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obligatorii</w:t>
            </w:r>
            <w:proofErr w:type="spellEnd"/>
            <w:r w:rsidRPr="00421495">
              <w:rPr>
                <w:color w:val="000000" w:themeColor="text1"/>
                <w:sz w:val="20"/>
                <w:szCs w:val="20"/>
                <w:shd w:val="clear" w:color="auto" w:fill="FFFFFF"/>
                <w:lang w:val="en-US"/>
              </w:rPr>
              <w:t xml:space="preserve"> ale </w:t>
            </w:r>
            <w:proofErr w:type="spellStart"/>
            <w:r w:rsidRPr="00421495">
              <w:rPr>
                <w:color w:val="000000" w:themeColor="text1"/>
                <w:sz w:val="20"/>
                <w:szCs w:val="20"/>
                <w:shd w:val="clear" w:color="auto" w:fill="FFFFFF"/>
                <w:lang w:val="en-US"/>
              </w:rPr>
              <w:t>documentației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tehnice</w:t>
            </w:r>
            <w:proofErr w:type="spellEnd"/>
            <w:r w:rsidRPr="00421495">
              <w:rPr>
                <w:color w:val="000000" w:themeColor="text1"/>
                <w:sz w:val="20"/>
                <w:szCs w:val="20"/>
                <w:shd w:val="clear" w:color="auto" w:fill="FFFFFF"/>
                <w:lang w:val="en-US"/>
              </w:rPr>
              <w:t xml:space="preserve"> pe care </w:t>
            </w:r>
            <w:proofErr w:type="spellStart"/>
            <w:r w:rsidRPr="00421495">
              <w:rPr>
                <w:color w:val="000000" w:themeColor="text1"/>
                <w:sz w:val="20"/>
                <w:szCs w:val="20"/>
                <w:shd w:val="clear" w:color="auto" w:fill="FFFFFF"/>
                <w:lang w:val="en-US"/>
              </w:rPr>
              <w:t>furnizorul</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trebuie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să</w:t>
            </w:r>
            <w:proofErr w:type="spellEnd"/>
            <w:r w:rsidRPr="00421495">
              <w:rPr>
                <w:color w:val="000000" w:themeColor="text1"/>
                <w:sz w:val="20"/>
                <w:szCs w:val="20"/>
                <w:shd w:val="clear" w:color="auto" w:fill="FFFFFF"/>
                <w:lang w:val="en-US"/>
              </w:rPr>
              <w:t xml:space="preserve"> le </w:t>
            </w:r>
            <w:proofErr w:type="spellStart"/>
            <w:r w:rsidRPr="00421495">
              <w:rPr>
                <w:color w:val="000000" w:themeColor="text1"/>
                <w:sz w:val="20"/>
                <w:szCs w:val="20"/>
                <w:shd w:val="clear" w:color="auto" w:fill="FFFFFF"/>
                <w:lang w:val="en-US"/>
              </w:rPr>
              <w:t>introducă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baza</w:t>
            </w:r>
            <w:proofErr w:type="spellEnd"/>
            <w:r w:rsidRPr="00421495">
              <w:rPr>
                <w:color w:val="000000" w:themeColor="text1"/>
                <w:sz w:val="20"/>
                <w:szCs w:val="20"/>
                <w:shd w:val="clear" w:color="auto" w:fill="FFFFFF"/>
                <w:lang w:val="en-US"/>
              </w:rPr>
              <w:t xml:space="preserve"> de date,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temeiul</w:t>
            </w:r>
            <w:proofErr w:type="spellEnd"/>
            <w:r w:rsidRPr="00421495">
              <w:rPr>
                <w:color w:val="000000" w:themeColor="text1"/>
                <w:sz w:val="20"/>
                <w:szCs w:val="20"/>
                <w:shd w:val="clear" w:color="auto" w:fill="FFFFFF"/>
                <w:lang w:val="en-US"/>
              </w:rPr>
              <w:t xml:space="preserve"> articolului12 </w:t>
            </w:r>
            <w:proofErr w:type="spellStart"/>
            <w:r w:rsidRPr="00421495">
              <w:rPr>
                <w:color w:val="000000" w:themeColor="text1"/>
                <w:sz w:val="20"/>
                <w:szCs w:val="20"/>
                <w:shd w:val="clear" w:color="auto" w:fill="FFFFFF"/>
                <w:lang w:val="en-US"/>
              </w:rPr>
              <w:t>alineatul</w:t>
            </w:r>
            <w:proofErr w:type="spellEnd"/>
            <w:r w:rsidRPr="00421495">
              <w:rPr>
                <w:color w:val="000000" w:themeColor="text1"/>
                <w:sz w:val="20"/>
                <w:szCs w:val="20"/>
                <w:shd w:val="clear" w:color="auto" w:fill="FFFFFF"/>
                <w:lang w:val="en-US"/>
              </w:rPr>
              <w:t xml:space="preserve"> (5) din </w:t>
            </w:r>
            <w:proofErr w:type="spellStart"/>
            <w:r w:rsidRPr="00421495">
              <w:rPr>
                <w:color w:val="000000" w:themeColor="text1"/>
                <w:sz w:val="20"/>
                <w:szCs w:val="20"/>
                <w:shd w:val="clear" w:color="auto" w:fill="FFFFFF"/>
                <w:lang w:val="en-US"/>
              </w:rPr>
              <w:t>Regulamentul</w:t>
            </w:r>
            <w:proofErr w:type="spellEnd"/>
            <w:r w:rsidRPr="00421495">
              <w:rPr>
                <w:color w:val="000000" w:themeColor="text1"/>
                <w:sz w:val="20"/>
                <w:szCs w:val="20"/>
                <w:shd w:val="clear" w:color="auto" w:fill="FFFFFF"/>
                <w:lang w:val="en-US"/>
              </w:rPr>
              <w:t xml:space="preserve"> (UE)</w:t>
            </w:r>
            <w:r w:rsidR="00421495" w:rsidRPr="00421495">
              <w:rPr>
                <w:color w:val="000000" w:themeColor="text1"/>
                <w:sz w:val="20"/>
                <w:szCs w:val="20"/>
                <w:shd w:val="clear" w:color="auto" w:fill="FFFFFF"/>
                <w:lang w:val="en-US"/>
              </w:rPr>
              <w:t xml:space="preserve"> </w:t>
            </w:r>
            <w:r w:rsidRPr="00421495">
              <w:rPr>
                <w:color w:val="000000" w:themeColor="text1"/>
                <w:sz w:val="20"/>
                <w:szCs w:val="20"/>
                <w:shd w:val="clear" w:color="auto" w:fill="FFFFFF"/>
                <w:lang w:val="en-US"/>
              </w:rPr>
              <w:t>2017/1369.</w:t>
            </w:r>
          </w:p>
          <w:p w14:paraId="3FFF0A8A" w14:textId="77777777" w:rsidR="009919F8" w:rsidRPr="007955D6" w:rsidRDefault="009919F8" w:rsidP="009919F8">
            <w:pPr>
              <w:pStyle w:val="ti-art"/>
              <w:shd w:val="clear" w:color="auto" w:fill="FFFFFF"/>
              <w:tabs>
                <w:tab w:val="left" w:pos="2234"/>
              </w:tabs>
              <w:spacing w:before="0" w:beforeAutospacing="0" w:after="0" w:afterAutospacing="0"/>
              <w:jc w:val="center"/>
              <w:rPr>
                <w:i/>
                <w:iCs/>
                <w:color w:val="333333"/>
                <w:sz w:val="20"/>
                <w:szCs w:val="20"/>
                <w:shd w:val="clear" w:color="auto" w:fill="FFFFFF"/>
                <w:lang w:val="en-US"/>
              </w:rPr>
            </w:pPr>
            <w:proofErr w:type="spellStart"/>
            <w:r w:rsidRPr="007955D6">
              <w:rPr>
                <w:i/>
                <w:iCs/>
                <w:color w:val="333333"/>
                <w:sz w:val="20"/>
                <w:szCs w:val="20"/>
                <w:shd w:val="clear" w:color="auto" w:fill="FFFFFF"/>
                <w:lang w:val="en-US"/>
              </w:rPr>
              <w:t>Tabelul</w:t>
            </w:r>
            <w:proofErr w:type="spellEnd"/>
            <w:r w:rsidRPr="007955D6">
              <w:rPr>
                <w:i/>
                <w:iCs/>
                <w:color w:val="333333"/>
                <w:sz w:val="20"/>
                <w:szCs w:val="20"/>
                <w:shd w:val="clear" w:color="auto" w:fill="FFFFFF"/>
                <w:lang w:val="en-US"/>
              </w:rPr>
              <w:t xml:space="preserve"> 9</w:t>
            </w:r>
          </w:p>
          <w:p w14:paraId="7B2490D4" w14:textId="77777777" w:rsidR="009919F8" w:rsidRPr="00421495" w:rsidRDefault="009919F8" w:rsidP="009919F8">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proofErr w:type="spellStart"/>
            <w:r w:rsidRPr="00421495">
              <w:rPr>
                <w:b/>
                <w:bCs/>
                <w:color w:val="000000" w:themeColor="text1"/>
                <w:sz w:val="20"/>
                <w:szCs w:val="20"/>
                <w:shd w:val="clear" w:color="auto" w:fill="FFFFFF"/>
                <w:lang w:val="en-US"/>
              </w:rPr>
              <w:t>Parametrii</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tehnici</w:t>
            </w:r>
            <w:proofErr w:type="spellEnd"/>
            <w:r w:rsidRPr="00421495">
              <w:rPr>
                <w:b/>
                <w:bCs/>
                <w:color w:val="000000" w:themeColor="text1"/>
                <w:sz w:val="20"/>
                <w:szCs w:val="20"/>
                <w:shd w:val="clear" w:color="auto" w:fill="FFFFFF"/>
                <w:lang w:val="en-US"/>
              </w:rPr>
              <w:t xml:space="preserve"> ai </w:t>
            </w:r>
            <w:proofErr w:type="spellStart"/>
            <w:r w:rsidRPr="00421495">
              <w:rPr>
                <w:b/>
                <w:bCs/>
                <w:color w:val="000000" w:themeColor="text1"/>
                <w:sz w:val="20"/>
                <w:szCs w:val="20"/>
                <w:shd w:val="clear" w:color="auto" w:fill="FFFFFF"/>
                <w:lang w:val="en-US"/>
              </w:rPr>
              <w:t>modelului</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și</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valorile</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declarate</w:t>
            </w:r>
            <w:proofErr w:type="spellEnd"/>
            <w:r w:rsidRPr="00421495">
              <w:rPr>
                <w:b/>
                <w:bCs/>
                <w:color w:val="000000" w:themeColor="text1"/>
                <w:sz w:val="20"/>
                <w:szCs w:val="20"/>
                <w:shd w:val="clear" w:color="auto" w:fill="FFFFFF"/>
                <w:lang w:val="en-US"/>
              </w:rPr>
              <w:t xml:space="preserve"> ale </w:t>
            </w:r>
            <w:proofErr w:type="spellStart"/>
            <w:r w:rsidRPr="00421495">
              <w:rPr>
                <w:b/>
                <w:bCs/>
                <w:color w:val="000000" w:themeColor="text1"/>
                <w:sz w:val="20"/>
                <w:szCs w:val="20"/>
                <w:shd w:val="clear" w:color="auto" w:fill="FFFFFF"/>
                <w:lang w:val="en-US"/>
              </w:rPr>
              <w:t>acestora</w:t>
            </w:r>
            <w:proofErr w:type="spellEnd"/>
          </w:p>
          <w:tbl>
            <w:tblPr>
              <w:tblStyle w:val="TableGrid"/>
              <w:tblW w:w="0" w:type="auto"/>
              <w:tblLayout w:type="fixed"/>
              <w:tblLook w:val="04A0" w:firstRow="1" w:lastRow="0" w:firstColumn="1" w:lastColumn="0" w:noHBand="0" w:noVBand="1"/>
            </w:tblPr>
            <w:tblGrid>
              <w:gridCol w:w="1218"/>
              <w:gridCol w:w="1218"/>
              <w:gridCol w:w="1218"/>
              <w:gridCol w:w="1218"/>
            </w:tblGrid>
            <w:tr w:rsidR="000F27BF" w:rsidRPr="000F27BF" w14:paraId="31D19848" w14:textId="77777777" w:rsidTr="009919F8">
              <w:tc>
                <w:tcPr>
                  <w:tcW w:w="1218" w:type="dxa"/>
                </w:tcPr>
                <w:p w14:paraId="142FCFCB" w14:textId="77777777"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
              </w:tc>
              <w:tc>
                <w:tcPr>
                  <w:tcW w:w="1218" w:type="dxa"/>
                </w:tcPr>
                <w:p w14:paraId="09436196" w14:textId="6E8C64A7"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b/>
                      <w:bCs/>
                      <w:color w:val="000000" w:themeColor="text1"/>
                      <w:sz w:val="20"/>
                      <w:szCs w:val="20"/>
                      <w:shd w:val="clear" w:color="auto" w:fill="FFFFFF"/>
                    </w:rPr>
                    <w:t>Parametru</w:t>
                  </w:r>
                </w:p>
              </w:tc>
              <w:tc>
                <w:tcPr>
                  <w:tcW w:w="1218" w:type="dxa"/>
                </w:tcPr>
                <w:p w14:paraId="79036BDD" w14:textId="42D5A5C9"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b/>
                      <w:bCs/>
                      <w:color w:val="000000" w:themeColor="text1"/>
                      <w:sz w:val="20"/>
                      <w:szCs w:val="20"/>
                      <w:shd w:val="clear" w:color="auto" w:fill="FFFFFF"/>
                    </w:rPr>
                    <w:t>Parametru – valoare și precizie</w:t>
                  </w:r>
                </w:p>
              </w:tc>
              <w:tc>
                <w:tcPr>
                  <w:tcW w:w="1218" w:type="dxa"/>
                </w:tcPr>
                <w:p w14:paraId="134DFC37" w14:textId="5E158725"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b/>
                      <w:bCs/>
                      <w:color w:val="000000" w:themeColor="text1"/>
                      <w:sz w:val="20"/>
                      <w:szCs w:val="20"/>
                      <w:shd w:val="clear" w:color="auto" w:fill="FFFFFF"/>
                    </w:rPr>
                    <w:t>Unitate</w:t>
                  </w:r>
                </w:p>
              </w:tc>
            </w:tr>
            <w:tr w:rsidR="000F27BF" w:rsidRPr="000F27BF" w14:paraId="0DF696E8" w14:textId="77777777" w:rsidTr="009919F8">
              <w:tc>
                <w:tcPr>
                  <w:tcW w:w="1218" w:type="dxa"/>
                </w:tcPr>
                <w:p w14:paraId="50CBD4E0" w14:textId="4C99CC2E"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w:t>
                  </w:r>
                </w:p>
              </w:tc>
              <w:tc>
                <w:tcPr>
                  <w:tcW w:w="1218" w:type="dxa"/>
                </w:tcPr>
                <w:p w14:paraId="36B28398" w14:textId="4EAB4C87"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Marca comercială</w:t>
                  </w:r>
                </w:p>
              </w:tc>
              <w:tc>
                <w:tcPr>
                  <w:tcW w:w="1218" w:type="dxa"/>
                </w:tcPr>
                <w:p w14:paraId="796F3F79" w14:textId="77777777"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
              </w:tc>
              <w:tc>
                <w:tcPr>
                  <w:tcW w:w="1218" w:type="dxa"/>
                </w:tcPr>
                <w:p w14:paraId="3BE2FC52" w14:textId="06511645"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TEXT</w:t>
                  </w:r>
                </w:p>
              </w:tc>
            </w:tr>
            <w:tr w:rsidR="000F27BF" w:rsidRPr="000F27BF" w14:paraId="605289EE" w14:textId="77777777" w:rsidTr="009919F8">
              <w:tc>
                <w:tcPr>
                  <w:tcW w:w="1218" w:type="dxa"/>
                </w:tcPr>
                <w:p w14:paraId="4807EFD6" w14:textId="433ADFB8"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2</w:t>
                  </w:r>
                </w:p>
              </w:tc>
              <w:tc>
                <w:tcPr>
                  <w:tcW w:w="1218" w:type="dxa"/>
                </w:tcPr>
                <w:p w14:paraId="7388CF5D" w14:textId="3878A3F0"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Identificator de model</w:t>
                  </w:r>
                </w:p>
              </w:tc>
              <w:tc>
                <w:tcPr>
                  <w:tcW w:w="1218" w:type="dxa"/>
                </w:tcPr>
                <w:p w14:paraId="62880ED4" w14:textId="77777777"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
              </w:tc>
              <w:tc>
                <w:tcPr>
                  <w:tcW w:w="1218" w:type="dxa"/>
                </w:tcPr>
                <w:p w14:paraId="18ADD860" w14:textId="34B12ACB"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TEXT</w:t>
                  </w:r>
                </w:p>
              </w:tc>
            </w:tr>
            <w:tr w:rsidR="000F27BF" w:rsidRPr="000F27BF" w14:paraId="15F14AB8" w14:textId="77777777" w:rsidTr="009919F8">
              <w:tc>
                <w:tcPr>
                  <w:tcW w:w="1218" w:type="dxa"/>
                </w:tcPr>
                <w:p w14:paraId="59824BFF" w14:textId="44A57BF9"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lastRenderedPageBreak/>
                    <w:t>3</w:t>
                  </w:r>
                </w:p>
              </w:tc>
              <w:tc>
                <w:tcPr>
                  <w:tcW w:w="1218" w:type="dxa"/>
                </w:tcPr>
                <w:p w14:paraId="76AA5BFC" w14:textId="2047AC9F"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anduranța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bateriei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pentru</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fiecare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ciclu</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END</w:t>
                  </w:r>
                  <w:r w:rsidRPr="000F27BF">
                    <w:rPr>
                      <w:rStyle w:val="oj-sub"/>
                      <w:color w:val="000000" w:themeColor="text1"/>
                      <w:sz w:val="20"/>
                      <w:szCs w:val="20"/>
                      <w:vertAlign w:val="subscript"/>
                      <w:lang w:val="en-US"/>
                    </w:rPr>
                    <w:t>device</w:t>
                  </w:r>
                  <w:proofErr w:type="spellEnd"/>
                  <w:r w:rsidRPr="000F27BF">
                    <w:rPr>
                      <w:color w:val="000000" w:themeColor="text1"/>
                      <w:sz w:val="20"/>
                      <w:szCs w:val="20"/>
                      <w:shd w:val="clear" w:color="auto" w:fill="FFFFFF"/>
                      <w:lang w:val="en-US"/>
                    </w:rPr>
                    <w:t>)</w:t>
                  </w:r>
                </w:p>
              </w:tc>
              <w:tc>
                <w:tcPr>
                  <w:tcW w:w="1218" w:type="dxa"/>
                </w:tcPr>
                <w:p w14:paraId="0097D766" w14:textId="6DC2B942"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x,xx</w:t>
                  </w:r>
                </w:p>
              </w:tc>
              <w:tc>
                <w:tcPr>
                  <w:tcW w:w="1218" w:type="dxa"/>
                </w:tcPr>
                <w:p w14:paraId="5C2F197A" w14:textId="19826E63"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[h]</w:t>
                  </w:r>
                </w:p>
              </w:tc>
            </w:tr>
            <w:tr w:rsidR="000F27BF" w:rsidRPr="000F27BF" w14:paraId="7F6F0FFF" w14:textId="77777777" w:rsidTr="009919F8">
              <w:tc>
                <w:tcPr>
                  <w:tcW w:w="1218" w:type="dxa"/>
                </w:tcPr>
                <w:p w14:paraId="64CC3B46" w14:textId="1B91C90A"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4</w:t>
                  </w:r>
                </w:p>
              </w:tc>
              <w:tc>
                <w:tcPr>
                  <w:tcW w:w="1218" w:type="dxa"/>
                </w:tcPr>
                <w:p w14:paraId="0A0AE2BF" w14:textId="1E5DA84A"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anduranța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bateriei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în</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cicluri</w:t>
                  </w:r>
                  <w:proofErr w:type="spellEnd"/>
                  <w:r w:rsidRPr="000F27BF">
                    <w:rPr>
                      <w:color w:val="000000" w:themeColor="text1"/>
                      <w:sz w:val="20"/>
                      <w:szCs w:val="20"/>
                      <w:shd w:val="clear" w:color="auto" w:fill="FFFFFF"/>
                      <w:lang w:val="en-US"/>
                    </w:rPr>
                    <w:t xml:space="preserve"> – </w:t>
                  </w:r>
                  <w:proofErr w:type="spellStart"/>
                  <w:r w:rsidRPr="000F27BF">
                    <w:rPr>
                      <w:color w:val="000000" w:themeColor="text1"/>
                      <w:sz w:val="20"/>
                      <w:szCs w:val="20"/>
                      <w:shd w:val="clear" w:color="auto" w:fill="FFFFFF"/>
                      <w:lang w:val="en-US"/>
                    </w:rPr>
                    <w:t>setări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implicite</w:t>
                  </w:r>
                  <w:proofErr w:type="spellEnd"/>
                </w:p>
              </w:tc>
              <w:tc>
                <w:tcPr>
                  <w:tcW w:w="1218" w:type="dxa"/>
                </w:tcPr>
                <w:p w14:paraId="5EA96598" w14:textId="446AA336"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 x00</w:t>
                  </w:r>
                </w:p>
              </w:tc>
              <w:tc>
                <w:tcPr>
                  <w:tcW w:w="1218" w:type="dxa"/>
                </w:tcPr>
                <w:p w14:paraId="23AB5881" w14:textId="369FAD3D"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[sute de cicluri]</w:t>
                  </w:r>
                </w:p>
              </w:tc>
            </w:tr>
            <w:tr w:rsidR="000F27BF" w:rsidRPr="000F27BF" w14:paraId="4C4A1932" w14:textId="77777777" w:rsidTr="009919F8">
              <w:tc>
                <w:tcPr>
                  <w:tcW w:w="1218" w:type="dxa"/>
                </w:tcPr>
                <w:p w14:paraId="62C5A03F" w14:textId="42DA4658"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5</w:t>
                  </w:r>
                </w:p>
              </w:tc>
              <w:tc>
                <w:tcPr>
                  <w:tcW w:w="1218" w:type="dxa"/>
                </w:tcPr>
                <w:p w14:paraId="52A17F68" w14:textId="267E9CA8"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capacitatea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nominală</w:t>
                  </w:r>
                  <w:proofErr w:type="spellEnd"/>
                  <w:r w:rsidRPr="000F27BF">
                    <w:rPr>
                      <w:color w:val="000000" w:themeColor="text1"/>
                      <w:sz w:val="20"/>
                      <w:szCs w:val="20"/>
                      <w:shd w:val="clear" w:color="auto" w:fill="FFFFFF"/>
                      <w:lang w:val="en-US"/>
                    </w:rPr>
                    <w:t xml:space="preserve"> a </w:t>
                  </w:r>
                  <w:proofErr w:type="spellStart"/>
                  <w:r w:rsidRPr="000F27BF">
                    <w:rPr>
                      <w:color w:val="000000" w:themeColor="text1"/>
                      <w:sz w:val="20"/>
                      <w:szCs w:val="20"/>
                      <w:shd w:val="clear" w:color="auto" w:fill="FFFFFF"/>
                      <w:lang w:val="en-US"/>
                    </w:rPr>
                    <w:t>bateriei</w:t>
                  </w:r>
                  <w:proofErr w:type="spellEnd"/>
                  <w:r w:rsidRPr="000F27BF">
                    <w:rPr>
                      <w:color w:val="000000" w:themeColor="text1"/>
                      <w:sz w:val="20"/>
                      <w:szCs w:val="20"/>
                      <w:shd w:val="clear" w:color="auto" w:fill="FFFFFF"/>
                      <w:lang w:val="en-US"/>
                    </w:rPr>
                    <w:t xml:space="preserve"> (C</w:t>
                  </w:r>
                  <w:r w:rsidRPr="000F27BF">
                    <w:rPr>
                      <w:rStyle w:val="oj-sub"/>
                      <w:color w:val="000000" w:themeColor="text1"/>
                      <w:sz w:val="20"/>
                      <w:szCs w:val="20"/>
                      <w:vertAlign w:val="subscript"/>
                      <w:lang w:val="en-US"/>
                    </w:rPr>
                    <w:t>rated</w:t>
                  </w:r>
                  <w:r w:rsidRPr="000F27BF">
                    <w:rPr>
                      <w:color w:val="000000" w:themeColor="text1"/>
                      <w:sz w:val="20"/>
                      <w:szCs w:val="20"/>
                      <w:shd w:val="clear" w:color="auto" w:fill="FFFFFF"/>
                      <w:lang w:val="en-US"/>
                    </w:rPr>
                    <w:t>)</w:t>
                  </w:r>
                </w:p>
              </w:tc>
              <w:tc>
                <w:tcPr>
                  <w:tcW w:w="1218" w:type="dxa"/>
                </w:tcPr>
                <w:p w14:paraId="18A18F8D" w14:textId="6043667A"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w:t>
                  </w:r>
                </w:p>
              </w:tc>
              <w:tc>
                <w:tcPr>
                  <w:tcW w:w="1218" w:type="dxa"/>
                </w:tcPr>
                <w:p w14:paraId="090CD4BD" w14:textId="4619201E"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[mAh]</w:t>
                  </w:r>
                </w:p>
              </w:tc>
            </w:tr>
            <w:tr w:rsidR="000F27BF" w:rsidRPr="000F27BF" w14:paraId="7C6D9399" w14:textId="77777777" w:rsidTr="009919F8">
              <w:tc>
                <w:tcPr>
                  <w:tcW w:w="1218" w:type="dxa"/>
                </w:tcPr>
                <w:p w14:paraId="51B57864" w14:textId="4AC98345"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6</w:t>
                  </w:r>
                </w:p>
              </w:tc>
              <w:tc>
                <w:tcPr>
                  <w:tcW w:w="1218" w:type="dxa"/>
                </w:tcPr>
                <w:p w14:paraId="39D87D61" w14:textId="18D826D8"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tensiunea nominală</w:t>
                  </w:r>
                </w:p>
              </w:tc>
              <w:tc>
                <w:tcPr>
                  <w:tcW w:w="1218" w:type="dxa"/>
                </w:tcPr>
                <w:p w14:paraId="414EBF0A" w14:textId="5F35F5FD"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x,xx</w:t>
                  </w:r>
                </w:p>
              </w:tc>
              <w:tc>
                <w:tcPr>
                  <w:tcW w:w="1218" w:type="dxa"/>
                </w:tcPr>
                <w:p w14:paraId="0503C372" w14:textId="02217D87"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[V]</w:t>
                  </w:r>
                </w:p>
              </w:tc>
            </w:tr>
            <w:tr w:rsidR="000F27BF" w:rsidRPr="000F27BF" w14:paraId="5637F50C" w14:textId="77777777" w:rsidTr="009919F8">
              <w:tc>
                <w:tcPr>
                  <w:tcW w:w="1218" w:type="dxa"/>
                </w:tcPr>
                <w:p w14:paraId="6CC9C32A" w14:textId="5588993C"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7</w:t>
                  </w:r>
                </w:p>
              </w:tc>
              <w:tc>
                <w:tcPr>
                  <w:tcW w:w="1218" w:type="dxa"/>
                </w:tcPr>
                <w:p w14:paraId="13511B7F" w14:textId="5A85DDEC"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tensiunea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finală</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pentru</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testul</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anduranță</w:t>
                  </w:r>
                  <w:proofErr w:type="spellEnd"/>
                  <w:r w:rsidRPr="000F27BF">
                    <w:rPr>
                      <w:color w:val="000000" w:themeColor="text1"/>
                      <w:sz w:val="20"/>
                      <w:szCs w:val="20"/>
                      <w:shd w:val="clear" w:color="auto" w:fill="FFFFFF"/>
                      <w:lang w:val="en-US"/>
                    </w:rPr>
                    <w:t xml:space="preserve"> a </w:t>
                  </w:r>
                  <w:proofErr w:type="spellStart"/>
                  <w:r w:rsidRPr="000F27BF">
                    <w:rPr>
                      <w:color w:val="000000" w:themeColor="text1"/>
                      <w:sz w:val="20"/>
                      <w:szCs w:val="20"/>
                      <w:shd w:val="clear" w:color="auto" w:fill="FFFFFF"/>
                      <w:lang w:val="en-US"/>
                    </w:rPr>
                    <w:t>bateriei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în</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cicluri</w:t>
                  </w:r>
                  <w:proofErr w:type="spellEnd"/>
                  <w:r w:rsidRPr="000F27BF">
                    <w:rPr>
                      <w:color w:val="000000" w:themeColor="text1"/>
                      <w:sz w:val="20"/>
                      <w:szCs w:val="20"/>
                      <w:shd w:val="clear" w:color="auto" w:fill="FFFFFF"/>
                      <w:lang w:val="en-US"/>
                    </w:rPr>
                    <w:t xml:space="preserve"> [V]</w:t>
                  </w:r>
                </w:p>
              </w:tc>
              <w:tc>
                <w:tcPr>
                  <w:tcW w:w="1218" w:type="dxa"/>
                </w:tcPr>
                <w:p w14:paraId="29988691" w14:textId="3E83A439"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x,xx</w:t>
                  </w:r>
                </w:p>
              </w:tc>
              <w:tc>
                <w:tcPr>
                  <w:tcW w:w="1218" w:type="dxa"/>
                </w:tcPr>
                <w:p w14:paraId="5B6F41B0" w14:textId="76D2056F"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[V]</w:t>
                  </w:r>
                </w:p>
              </w:tc>
            </w:tr>
            <w:tr w:rsidR="000F27BF" w:rsidRPr="000F27BF" w14:paraId="3FB98E6D" w14:textId="77777777" w:rsidTr="009919F8">
              <w:tc>
                <w:tcPr>
                  <w:tcW w:w="1218" w:type="dxa"/>
                </w:tcPr>
                <w:p w14:paraId="12C454B6" w14:textId="5F0919BD"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8</w:t>
                  </w:r>
                </w:p>
              </w:tc>
              <w:tc>
                <w:tcPr>
                  <w:tcW w:w="1218" w:type="dxa"/>
                </w:tcPr>
                <w:p w14:paraId="10F294D3" w14:textId="3E6A41E4"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indicele</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eficiență</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energetică</w:t>
                  </w:r>
                  <w:proofErr w:type="spellEnd"/>
                  <w:r w:rsidRPr="000F27BF">
                    <w:rPr>
                      <w:color w:val="000000" w:themeColor="text1"/>
                      <w:sz w:val="20"/>
                      <w:szCs w:val="20"/>
                      <w:shd w:val="clear" w:color="auto" w:fill="FFFFFF"/>
                      <w:lang w:val="en-US"/>
                    </w:rPr>
                    <w:t xml:space="preserve"> (EEI)</w:t>
                  </w:r>
                </w:p>
              </w:tc>
              <w:tc>
                <w:tcPr>
                  <w:tcW w:w="1218" w:type="dxa"/>
                </w:tcPr>
                <w:p w14:paraId="454419CD" w14:textId="406B2E6B"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x,xx</w:t>
                  </w:r>
                </w:p>
              </w:tc>
              <w:tc>
                <w:tcPr>
                  <w:tcW w:w="1218" w:type="dxa"/>
                </w:tcPr>
                <w:p w14:paraId="609E9B52" w14:textId="332BCDB7"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[n]</w:t>
                  </w:r>
                </w:p>
              </w:tc>
            </w:tr>
            <w:tr w:rsidR="000F27BF" w:rsidRPr="000F27BF" w14:paraId="4208E08E" w14:textId="77777777" w:rsidTr="009919F8">
              <w:tc>
                <w:tcPr>
                  <w:tcW w:w="1218" w:type="dxa"/>
                </w:tcPr>
                <w:p w14:paraId="3DB7A61F" w14:textId="699B8432"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9</w:t>
                  </w:r>
                </w:p>
              </w:tc>
              <w:tc>
                <w:tcPr>
                  <w:tcW w:w="1218" w:type="dxa"/>
                </w:tcPr>
                <w:p w14:paraId="496CCE60" w14:textId="21C408AA"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livrat</w:t>
                  </w:r>
                  <w:proofErr w:type="spellEnd"/>
                  <w:r w:rsidRPr="000F27BF">
                    <w:rPr>
                      <w:color w:val="000000" w:themeColor="text1"/>
                      <w:sz w:val="20"/>
                      <w:szCs w:val="20"/>
                      <w:shd w:val="clear" w:color="auto" w:fill="FFFFFF"/>
                      <w:lang w:val="en-US"/>
                    </w:rPr>
                    <w:t xml:space="preserve"> cu </w:t>
                  </w:r>
                  <w:proofErr w:type="spellStart"/>
                  <w:r w:rsidRPr="000F27BF">
                    <w:rPr>
                      <w:color w:val="000000" w:themeColor="text1"/>
                      <w:sz w:val="20"/>
                      <w:szCs w:val="20"/>
                      <w:shd w:val="clear" w:color="auto" w:fill="FFFFFF"/>
                      <w:lang w:val="en-US"/>
                    </w:rPr>
                    <w:t>capac</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protecție</w:t>
                  </w:r>
                  <w:proofErr w:type="spellEnd"/>
                </w:p>
              </w:tc>
              <w:tc>
                <w:tcPr>
                  <w:tcW w:w="1218" w:type="dxa"/>
                </w:tcPr>
                <w:p w14:paraId="6E360DEB" w14:textId="1BE096E8"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[da/nu]</w:t>
                  </w:r>
                </w:p>
              </w:tc>
              <w:tc>
                <w:tcPr>
                  <w:tcW w:w="1218" w:type="dxa"/>
                </w:tcPr>
                <w:p w14:paraId="2AC0D06E" w14:textId="38DF848D"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w:t>
                  </w:r>
                </w:p>
              </w:tc>
            </w:tr>
            <w:tr w:rsidR="000F27BF" w:rsidRPr="000F27BF" w14:paraId="1AAB8696" w14:textId="77777777" w:rsidTr="009919F8">
              <w:tc>
                <w:tcPr>
                  <w:tcW w:w="1218" w:type="dxa"/>
                </w:tcPr>
                <w:p w14:paraId="713C7E73" w14:textId="3C4FEA1F"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10</w:t>
                  </w:r>
                </w:p>
              </w:tc>
              <w:tc>
                <w:tcPr>
                  <w:tcW w:w="1218" w:type="dxa"/>
                </w:tcPr>
                <w:p w14:paraId="38CC01AE" w14:textId="71D7BF22"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fiabilitatea</w:t>
                  </w:r>
                  <w:proofErr w:type="spellEnd"/>
                  <w:r w:rsidRPr="000F27BF">
                    <w:rPr>
                      <w:color w:val="000000" w:themeColor="text1"/>
                      <w:sz w:val="20"/>
                      <w:szCs w:val="20"/>
                      <w:shd w:val="clear" w:color="auto" w:fill="FFFFFF"/>
                      <w:lang w:val="en-US"/>
                    </w:rPr>
                    <w:t xml:space="preserve"> la </w:t>
                  </w:r>
                  <w:proofErr w:type="spellStart"/>
                  <w:r w:rsidRPr="000F27BF">
                    <w:rPr>
                      <w:color w:val="000000" w:themeColor="text1"/>
                      <w:sz w:val="20"/>
                      <w:szCs w:val="20"/>
                      <w:shd w:val="clear" w:color="auto" w:fill="FFFFFF"/>
                      <w:lang w:val="en-US"/>
                    </w:rPr>
                    <w:t>căderi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libere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repetate</w:t>
                  </w:r>
                  <w:proofErr w:type="spellEnd"/>
                  <w:r w:rsidRPr="000F27BF">
                    <w:rPr>
                      <w:color w:val="000000" w:themeColor="text1"/>
                      <w:sz w:val="20"/>
                      <w:szCs w:val="20"/>
                      <w:shd w:val="clear" w:color="auto" w:fill="FFFFFF"/>
                      <w:lang w:val="en-US"/>
                    </w:rPr>
                    <w:t xml:space="preserve"> – </w:t>
                  </w:r>
                  <w:proofErr w:type="spellStart"/>
                  <w:r w:rsidRPr="000F27BF">
                    <w:rPr>
                      <w:color w:val="000000" w:themeColor="text1"/>
                      <w:sz w:val="20"/>
                      <w:szCs w:val="20"/>
                      <w:shd w:val="clear" w:color="auto" w:fill="FFFFFF"/>
                      <w:lang w:val="en-US"/>
                    </w:rPr>
                    <w:t>căderi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fără</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defectare</w:t>
                  </w:r>
                  <w:proofErr w:type="spellEnd"/>
                </w:p>
              </w:tc>
              <w:tc>
                <w:tcPr>
                  <w:tcW w:w="1218" w:type="dxa"/>
                </w:tcPr>
                <w:p w14:paraId="05694C74" w14:textId="1F0A34B1"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 x/n.a.]</w:t>
                  </w:r>
                </w:p>
              </w:tc>
              <w:tc>
                <w:tcPr>
                  <w:tcW w:w="1218" w:type="dxa"/>
                </w:tcPr>
                <w:p w14:paraId="33A6A242" w14:textId="4142C2E6"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[n]</w:t>
                  </w:r>
                </w:p>
              </w:tc>
            </w:tr>
            <w:tr w:rsidR="000F27BF" w:rsidRPr="000F27BF" w14:paraId="3197127A" w14:textId="77777777" w:rsidTr="009919F8">
              <w:tc>
                <w:tcPr>
                  <w:tcW w:w="1218" w:type="dxa"/>
                </w:tcPr>
                <w:p w14:paraId="6F47C43C" w14:textId="7A751CA4"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11</w:t>
                  </w:r>
                </w:p>
              </w:tc>
              <w:tc>
                <w:tcPr>
                  <w:tcW w:w="1218" w:type="dxa"/>
                </w:tcPr>
                <w:p w14:paraId="2F40215E" w14:textId="6F73F219"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testarea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fiabilității</w:t>
                  </w:r>
                  <w:proofErr w:type="spellEnd"/>
                  <w:r w:rsidRPr="000F27BF">
                    <w:rPr>
                      <w:color w:val="000000" w:themeColor="text1"/>
                      <w:sz w:val="20"/>
                      <w:szCs w:val="20"/>
                      <w:shd w:val="clear" w:color="auto" w:fill="FFFFFF"/>
                      <w:lang w:val="en-US"/>
                    </w:rPr>
                    <w:t xml:space="preserve"> la </w:t>
                  </w:r>
                  <w:proofErr w:type="spellStart"/>
                  <w:r w:rsidRPr="000F27BF">
                    <w:rPr>
                      <w:color w:val="000000" w:themeColor="text1"/>
                      <w:sz w:val="20"/>
                      <w:szCs w:val="20"/>
                      <w:shd w:val="clear" w:color="auto" w:fill="FFFFFF"/>
                      <w:lang w:val="en-US"/>
                    </w:rPr>
                    <w:t>căderi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libere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repetate</w:t>
                  </w:r>
                  <w:proofErr w:type="spellEnd"/>
                  <w:r w:rsidRPr="000F27BF">
                    <w:rPr>
                      <w:color w:val="000000" w:themeColor="text1"/>
                      <w:sz w:val="20"/>
                      <w:szCs w:val="20"/>
                      <w:shd w:val="clear" w:color="auto" w:fill="FFFFFF"/>
                      <w:lang w:val="en-US"/>
                    </w:rPr>
                    <w:t xml:space="preserve"> – </w:t>
                  </w:r>
                  <w:proofErr w:type="spellStart"/>
                  <w:r w:rsidRPr="000F27BF">
                    <w:rPr>
                      <w:color w:val="000000" w:themeColor="text1"/>
                      <w:sz w:val="20"/>
                      <w:szCs w:val="20"/>
                      <w:shd w:val="clear" w:color="auto" w:fill="FFFFFF"/>
                      <w:lang w:val="en-US"/>
                    </w:rPr>
                    <w:t>căderi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fără</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defectare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încercări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efectuate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în</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starea</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depliere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completă</w:t>
                  </w:r>
                  <w:proofErr w:type="spellEnd"/>
                </w:p>
              </w:tc>
              <w:tc>
                <w:tcPr>
                  <w:tcW w:w="1218" w:type="dxa"/>
                </w:tcPr>
                <w:p w14:paraId="4A4CD875" w14:textId="213D2318"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 x/n.a.]</w:t>
                  </w:r>
                </w:p>
              </w:tc>
              <w:tc>
                <w:tcPr>
                  <w:tcW w:w="1218" w:type="dxa"/>
                </w:tcPr>
                <w:p w14:paraId="0118DB05" w14:textId="4AB3EE47"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[n]</w:t>
                  </w:r>
                </w:p>
              </w:tc>
            </w:tr>
            <w:tr w:rsidR="000F27BF" w:rsidRPr="000F27BF" w14:paraId="6555574F" w14:textId="77777777" w:rsidTr="009919F8">
              <w:tc>
                <w:tcPr>
                  <w:tcW w:w="1218" w:type="dxa"/>
                </w:tcPr>
                <w:p w14:paraId="1C001A15" w14:textId="1C7AA500"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lastRenderedPageBreak/>
                    <w:t>12</w:t>
                  </w:r>
                </w:p>
              </w:tc>
              <w:tc>
                <w:tcPr>
                  <w:tcW w:w="1218" w:type="dxa"/>
                </w:tcPr>
                <w:p w14:paraId="4AF55585" w14:textId="14199727"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indicele</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protecție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împotriva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factorilor</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externi</w:t>
                  </w:r>
                  <w:proofErr w:type="spellEnd"/>
                </w:p>
              </w:tc>
              <w:tc>
                <w:tcPr>
                  <w:tcW w:w="1218" w:type="dxa"/>
                </w:tcPr>
                <w:p w14:paraId="40DEAA81" w14:textId="7885798C"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IPxx</w:t>
                  </w:r>
                </w:p>
              </w:tc>
              <w:tc>
                <w:tcPr>
                  <w:tcW w:w="1218" w:type="dxa"/>
                </w:tcPr>
                <w:p w14:paraId="393FF2E0" w14:textId="77777777"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
              </w:tc>
            </w:tr>
            <w:tr w:rsidR="000F27BF" w:rsidRPr="000F27BF" w14:paraId="7749AE2E" w14:textId="77777777" w:rsidTr="009919F8">
              <w:tc>
                <w:tcPr>
                  <w:tcW w:w="1218" w:type="dxa"/>
                </w:tcPr>
                <w:p w14:paraId="1F730DC4" w14:textId="454C57DC"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13</w:t>
                  </w:r>
                </w:p>
              </w:tc>
              <w:tc>
                <w:tcPr>
                  <w:tcW w:w="1218" w:type="dxa"/>
                </w:tcPr>
                <w:p w14:paraId="1BE3E65B" w14:textId="6C44BF22"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adâncimea</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scufundare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în</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apă</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specificată</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în</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cazul</w:t>
                  </w:r>
                  <w:proofErr w:type="spellEnd"/>
                  <w:r w:rsidRPr="000F27BF">
                    <w:rPr>
                      <w:color w:val="000000" w:themeColor="text1"/>
                      <w:sz w:val="20"/>
                      <w:szCs w:val="20"/>
                      <w:shd w:val="clear" w:color="auto" w:fill="FFFFFF"/>
                      <w:lang w:val="en-US"/>
                    </w:rPr>
                    <w:t xml:space="preserve"> IPx8</w:t>
                  </w:r>
                </w:p>
              </w:tc>
              <w:tc>
                <w:tcPr>
                  <w:tcW w:w="1218" w:type="dxa"/>
                </w:tcPr>
                <w:p w14:paraId="1108F5D9" w14:textId="08161816"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[x,x/n.a.]</w:t>
                  </w:r>
                </w:p>
              </w:tc>
              <w:tc>
                <w:tcPr>
                  <w:tcW w:w="1218" w:type="dxa"/>
                </w:tcPr>
                <w:p w14:paraId="1FCC2F92" w14:textId="30CD25CC"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[m]</w:t>
                  </w:r>
                </w:p>
              </w:tc>
            </w:tr>
            <w:tr w:rsidR="000F27BF" w:rsidRPr="000F27BF" w14:paraId="1F62BE83" w14:textId="77777777" w:rsidTr="009919F8">
              <w:tc>
                <w:tcPr>
                  <w:tcW w:w="1218" w:type="dxa"/>
                </w:tcPr>
                <w:p w14:paraId="24860860" w14:textId="1294E62F"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14</w:t>
                  </w:r>
                </w:p>
              </w:tc>
              <w:tc>
                <w:tcPr>
                  <w:tcW w:w="1218" w:type="dxa"/>
                </w:tcPr>
                <w:p w14:paraId="44FC0279" w14:textId="611A7B90"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rezistența</w:t>
                  </w:r>
                  <w:proofErr w:type="spellEnd"/>
                  <w:r w:rsidRPr="000F27BF">
                    <w:rPr>
                      <w:color w:val="000000" w:themeColor="text1"/>
                      <w:sz w:val="20"/>
                      <w:szCs w:val="20"/>
                      <w:shd w:val="clear" w:color="auto" w:fill="FFFFFF"/>
                      <w:lang w:val="en-US"/>
                    </w:rPr>
                    <w:t xml:space="preserve"> la </w:t>
                  </w:r>
                  <w:proofErr w:type="spellStart"/>
                  <w:r w:rsidRPr="000F27BF">
                    <w:rPr>
                      <w:color w:val="000000" w:themeColor="text1"/>
                      <w:sz w:val="20"/>
                      <w:szCs w:val="20"/>
                      <w:shd w:val="clear" w:color="auto" w:fill="FFFFFF"/>
                      <w:lang w:val="en-US"/>
                    </w:rPr>
                    <w:t>zgâriere</w:t>
                  </w:r>
                  <w:proofErr w:type="spellEnd"/>
                  <w:r w:rsidRPr="000F27BF">
                    <w:rPr>
                      <w:color w:val="000000" w:themeColor="text1"/>
                      <w:sz w:val="20"/>
                      <w:szCs w:val="20"/>
                      <w:shd w:val="clear" w:color="auto" w:fill="FFFFFF"/>
                      <w:lang w:val="en-US"/>
                    </w:rPr>
                    <w:t xml:space="preserve"> </w:t>
                  </w:r>
                  <w:proofErr w:type="gramStart"/>
                  <w:r w:rsidRPr="000F27BF">
                    <w:rPr>
                      <w:color w:val="000000" w:themeColor="text1"/>
                      <w:sz w:val="20"/>
                      <w:szCs w:val="20"/>
                      <w:shd w:val="clear" w:color="auto" w:fill="FFFFFF"/>
                      <w:lang w:val="en-US"/>
                    </w:rPr>
                    <w:t>a</w:t>
                  </w:r>
                  <w:proofErr w:type="gram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ecranului</w:t>
                  </w:r>
                  <w:proofErr w:type="spellEnd"/>
                </w:p>
              </w:tc>
              <w:tc>
                <w:tcPr>
                  <w:tcW w:w="1218" w:type="dxa"/>
                </w:tcPr>
                <w:p w14:paraId="12F7AD42" w14:textId="7B921A0B"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w:t>
                  </w:r>
                </w:p>
              </w:tc>
              <w:tc>
                <w:tcPr>
                  <w:tcW w:w="1218" w:type="dxa"/>
                </w:tcPr>
                <w:p w14:paraId="42BE7386" w14:textId="48E2DEC6"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scara de duritate Mohs</w:t>
                  </w:r>
                </w:p>
              </w:tc>
            </w:tr>
            <w:tr w:rsidR="000F27BF" w:rsidRPr="000F27BF" w14:paraId="3A9DE75B" w14:textId="77777777" w:rsidTr="009919F8">
              <w:tc>
                <w:tcPr>
                  <w:tcW w:w="1218" w:type="dxa"/>
                </w:tcPr>
                <w:p w14:paraId="102F74EE" w14:textId="51493BEE"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15</w:t>
                  </w:r>
                </w:p>
              </w:tc>
              <w:tc>
                <w:tcPr>
                  <w:tcW w:w="1218" w:type="dxa"/>
                </w:tcPr>
                <w:p w14:paraId="07A576DA" w14:textId="1344E7CC"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disponibilitatea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minimă</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garantată</w:t>
                  </w:r>
                  <w:proofErr w:type="spellEnd"/>
                  <w:r w:rsidRPr="000F27BF">
                    <w:rPr>
                      <w:color w:val="000000" w:themeColor="text1"/>
                      <w:sz w:val="20"/>
                      <w:szCs w:val="20"/>
                      <w:shd w:val="clear" w:color="auto" w:fill="FFFFFF"/>
                      <w:lang w:val="en-US"/>
                    </w:rPr>
                    <w:t xml:space="preserve"> </w:t>
                  </w:r>
                  <w:proofErr w:type="gramStart"/>
                  <w:r w:rsidRPr="000F27BF">
                    <w:rPr>
                      <w:color w:val="000000" w:themeColor="text1"/>
                      <w:sz w:val="20"/>
                      <w:szCs w:val="20"/>
                      <w:shd w:val="clear" w:color="auto" w:fill="FFFFFF"/>
                      <w:lang w:val="en-US"/>
                    </w:rPr>
                    <w:t>a</w:t>
                  </w:r>
                  <w:proofErr w:type="gram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actualizărilor</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securitate</w:t>
                  </w:r>
                  <w:proofErr w:type="spellEnd"/>
                  <w:r w:rsidRPr="000F27BF">
                    <w:rPr>
                      <w:color w:val="000000" w:themeColor="text1"/>
                      <w:sz w:val="20"/>
                      <w:szCs w:val="20"/>
                      <w:shd w:val="clear" w:color="auto" w:fill="FFFFFF"/>
                      <w:lang w:val="en-US"/>
                    </w:rPr>
                    <w:t xml:space="preserve">, a </w:t>
                  </w:r>
                  <w:proofErr w:type="spellStart"/>
                  <w:r w:rsidRPr="000F27BF">
                    <w:rPr>
                      <w:color w:val="000000" w:themeColor="text1"/>
                      <w:sz w:val="20"/>
                      <w:szCs w:val="20"/>
                      <w:shd w:val="clear" w:color="auto" w:fill="FFFFFF"/>
                      <w:lang w:val="en-US"/>
                    </w:rPr>
                    <w:t>actualizărilor</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corective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și</w:t>
                  </w:r>
                  <w:proofErr w:type="spellEnd"/>
                  <w:r w:rsidRPr="000F27BF">
                    <w:rPr>
                      <w:color w:val="000000" w:themeColor="text1"/>
                      <w:sz w:val="20"/>
                      <w:szCs w:val="20"/>
                      <w:shd w:val="clear" w:color="auto" w:fill="FFFFFF"/>
                      <w:lang w:val="en-US"/>
                    </w:rPr>
                    <w:t xml:space="preserve"> a </w:t>
                  </w:r>
                  <w:proofErr w:type="spellStart"/>
                  <w:r w:rsidRPr="000F27BF">
                    <w:rPr>
                      <w:color w:val="000000" w:themeColor="text1"/>
                      <w:sz w:val="20"/>
                      <w:szCs w:val="20"/>
                      <w:shd w:val="clear" w:color="auto" w:fill="FFFFFF"/>
                      <w:lang w:val="en-US"/>
                    </w:rPr>
                    <w:t>actualizărilor</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funcționalitate</w:t>
                  </w:r>
                  <w:proofErr w:type="spellEnd"/>
                  <w:r w:rsidRPr="000F27BF">
                    <w:rPr>
                      <w:color w:val="000000" w:themeColor="text1"/>
                      <w:sz w:val="20"/>
                      <w:szCs w:val="20"/>
                      <w:shd w:val="clear" w:color="auto" w:fill="FFFFFF"/>
                      <w:lang w:val="en-US"/>
                    </w:rPr>
                    <w:t xml:space="preserve"> ale </w:t>
                  </w:r>
                  <w:proofErr w:type="spellStart"/>
                  <w:r w:rsidRPr="000F27BF">
                    <w:rPr>
                      <w:color w:val="000000" w:themeColor="text1"/>
                      <w:sz w:val="20"/>
                      <w:szCs w:val="20"/>
                      <w:shd w:val="clear" w:color="auto" w:fill="FFFFFF"/>
                      <w:lang w:val="en-US"/>
                    </w:rPr>
                    <w:t>sistemului</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operare</w:t>
                  </w:r>
                  <w:proofErr w:type="spellEnd"/>
                </w:p>
              </w:tc>
              <w:tc>
                <w:tcPr>
                  <w:tcW w:w="1218" w:type="dxa"/>
                </w:tcPr>
                <w:p w14:paraId="71CD38FF" w14:textId="749D9F19"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w:t>
                  </w:r>
                </w:p>
              </w:tc>
              <w:tc>
                <w:tcPr>
                  <w:tcW w:w="1218" w:type="dxa"/>
                </w:tcPr>
                <w:p w14:paraId="69108A7E" w14:textId="14E36989"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[ani]</w:t>
                  </w:r>
                </w:p>
              </w:tc>
            </w:tr>
            <w:tr w:rsidR="000F27BF" w:rsidRPr="000F27BF" w14:paraId="7A7A70FF" w14:textId="77777777" w:rsidTr="009919F8">
              <w:tc>
                <w:tcPr>
                  <w:tcW w:w="1218" w:type="dxa"/>
                </w:tcPr>
                <w:p w14:paraId="7375DA79" w14:textId="36C5AA75"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16</w:t>
                  </w:r>
                </w:p>
              </w:tc>
              <w:tc>
                <w:tcPr>
                  <w:tcW w:w="1218" w:type="dxa"/>
                </w:tcPr>
                <w:p w14:paraId="0B4B3C09" w14:textId="010291C2"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clasa potențialului de reparare</w:t>
                  </w:r>
                </w:p>
              </w:tc>
              <w:tc>
                <w:tcPr>
                  <w:tcW w:w="1218" w:type="dxa"/>
                </w:tcPr>
                <w:p w14:paraId="604AE448" w14:textId="015D805C"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[A/B/C/D/E]</w:t>
                  </w:r>
                </w:p>
              </w:tc>
              <w:tc>
                <w:tcPr>
                  <w:tcW w:w="1218" w:type="dxa"/>
                </w:tcPr>
                <w:p w14:paraId="34249525" w14:textId="6413ED9F"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[A/B/C/D/E]</w:t>
                  </w:r>
                </w:p>
              </w:tc>
            </w:tr>
            <w:tr w:rsidR="000F27BF" w:rsidRPr="000F27BF" w14:paraId="31A6B506" w14:textId="77777777" w:rsidTr="009919F8">
              <w:tc>
                <w:tcPr>
                  <w:tcW w:w="1218" w:type="dxa"/>
                </w:tcPr>
                <w:p w14:paraId="1C09933A" w14:textId="1184EBD9"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17</w:t>
                  </w:r>
                </w:p>
              </w:tc>
              <w:tc>
                <w:tcPr>
                  <w:tcW w:w="1218" w:type="dxa"/>
                </w:tcPr>
                <w:p w14:paraId="3661E8FE" w14:textId="3E5358F6"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indicele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potențialului</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reparare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calculat</w:t>
                  </w:r>
                  <w:proofErr w:type="spellEnd"/>
                  <w:r w:rsidRPr="000F27BF">
                    <w:rPr>
                      <w:color w:val="000000" w:themeColor="text1"/>
                      <w:sz w:val="20"/>
                      <w:szCs w:val="20"/>
                      <w:shd w:val="clear" w:color="auto" w:fill="FFFFFF"/>
                      <w:lang w:val="en-US"/>
                    </w:rPr>
                    <w:t xml:space="preserve"> pe </w:t>
                  </w:r>
                  <w:proofErr w:type="spellStart"/>
                  <w:r w:rsidRPr="000F27BF">
                    <w:rPr>
                      <w:color w:val="000000" w:themeColor="text1"/>
                      <w:sz w:val="20"/>
                      <w:szCs w:val="20"/>
                      <w:shd w:val="clear" w:color="auto" w:fill="FFFFFF"/>
                      <w:lang w:val="en-US"/>
                    </w:rPr>
                    <w:t>baza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valorilor</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mai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jos</w:t>
                  </w:r>
                  <w:proofErr w:type="spellEnd"/>
                  <w:r w:rsidRPr="000F27BF">
                    <w:rPr>
                      <w:color w:val="000000" w:themeColor="text1"/>
                      <w:sz w:val="20"/>
                      <w:szCs w:val="20"/>
                      <w:shd w:val="clear" w:color="auto" w:fill="FFFFFF"/>
                      <w:lang w:val="en-US"/>
                    </w:rPr>
                    <w:t>)</w:t>
                  </w:r>
                </w:p>
              </w:tc>
              <w:tc>
                <w:tcPr>
                  <w:tcW w:w="1218" w:type="dxa"/>
                </w:tcPr>
                <w:p w14:paraId="653438B4" w14:textId="70013A0E"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x,xx</w:t>
                  </w:r>
                </w:p>
              </w:tc>
              <w:tc>
                <w:tcPr>
                  <w:tcW w:w="1218" w:type="dxa"/>
                </w:tcPr>
                <w:p w14:paraId="1F7048D4" w14:textId="68428568"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[n]</w:t>
                  </w:r>
                </w:p>
              </w:tc>
            </w:tr>
            <w:tr w:rsidR="000F27BF" w:rsidRPr="000F27BF" w14:paraId="5133087E" w14:textId="77777777" w:rsidTr="009919F8">
              <w:tc>
                <w:tcPr>
                  <w:tcW w:w="1218" w:type="dxa"/>
                </w:tcPr>
                <w:p w14:paraId="1BE94EAD" w14:textId="12D0BF6A"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18</w:t>
                  </w:r>
                </w:p>
              </w:tc>
              <w:tc>
                <w:tcPr>
                  <w:tcW w:w="1218" w:type="dxa"/>
                </w:tcPr>
                <w:p w14:paraId="607BF845" w14:textId="37E4EFD0"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complexitatea dezasamblării (S</w:t>
                  </w:r>
                  <w:r w:rsidRPr="000F27BF">
                    <w:rPr>
                      <w:rStyle w:val="oj-sub"/>
                      <w:color w:val="000000" w:themeColor="text1"/>
                      <w:sz w:val="20"/>
                      <w:szCs w:val="20"/>
                      <w:vertAlign w:val="subscript"/>
                    </w:rPr>
                    <w:t>DD</w:t>
                  </w:r>
                  <w:r w:rsidRPr="000F27BF">
                    <w:rPr>
                      <w:color w:val="000000" w:themeColor="text1"/>
                      <w:sz w:val="20"/>
                      <w:szCs w:val="20"/>
                      <w:shd w:val="clear" w:color="auto" w:fill="FFFFFF"/>
                    </w:rPr>
                    <w:t>)</w:t>
                  </w:r>
                </w:p>
              </w:tc>
              <w:tc>
                <w:tcPr>
                  <w:tcW w:w="1218" w:type="dxa"/>
                </w:tcPr>
                <w:p w14:paraId="0EF05C77" w14:textId="095CB3BE"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x,xx</w:t>
                  </w:r>
                </w:p>
              </w:tc>
              <w:tc>
                <w:tcPr>
                  <w:tcW w:w="1218" w:type="dxa"/>
                </w:tcPr>
                <w:p w14:paraId="3617FC33" w14:textId="45E56929"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[n]</w:t>
                  </w:r>
                </w:p>
              </w:tc>
            </w:tr>
            <w:tr w:rsidR="000F27BF" w:rsidRPr="000F27BF" w14:paraId="6CB33C01" w14:textId="77777777" w:rsidTr="009919F8">
              <w:tc>
                <w:tcPr>
                  <w:tcW w:w="1218" w:type="dxa"/>
                </w:tcPr>
                <w:p w14:paraId="2BCB260A" w14:textId="42786DE4"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19</w:t>
                  </w:r>
                </w:p>
              </w:tc>
              <w:tc>
                <w:tcPr>
                  <w:tcW w:w="1218" w:type="dxa"/>
                </w:tcPr>
                <w:p w14:paraId="2B7F2899" w14:textId="2F6121B9"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punctajul</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Elemente</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fixare</w:t>
                  </w:r>
                  <w:proofErr w:type="spellEnd"/>
                  <w:r w:rsidRPr="000F27BF">
                    <w:rPr>
                      <w:color w:val="000000" w:themeColor="text1"/>
                      <w:sz w:val="20"/>
                      <w:szCs w:val="20"/>
                      <w:shd w:val="clear" w:color="auto" w:fill="FFFFFF"/>
                      <w:lang w:val="en-US"/>
                    </w:rPr>
                    <w:t xml:space="preserve"> </w:t>
                  </w:r>
                  <w:r w:rsidRPr="000F27BF">
                    <w:rPr>
                      <w:color w:val="000000" w:themeColor="text1"/>
                      <w:sz w:val="20"/>
                      <w:szCs w:val="20"/>
                      <w:shd w:val="clear" w:color="auto" w:fill="FFFFFF"/>
                      <w:lang w:val="en-US"/>
                    </w:rPr>
                    <w:lastRenderedPageBreak/>
                    <w:t>(</w:t>
                  </w:r>
                  <w:proofErr w:type="spellStart"/>
                  <w:r w:rsidRPr="000F27BF">
                    <w:rPr>
                      <w:color w:val="000000" w:themeColor="text1"/>
                      <w:sz w:val="20"/>
                      <w:szCs w:val="20"/>
                      <w:shd w:val="clear" w:color="auto" w:fill="FFFFFF"/>
                      <w:lang w:val="en-US"/>
                    </w:rPr>
                    <w:t>tipul</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acestora</w:t>
                  </w:r>
                  <w:proofErr w:type="spellEnd"/>
                  <w:r w:rsidRPr="000F27BF">
                    <w:rPr>
                      <w:color w:val="000000" w:themeColor="text1"/>
                      <w:sz w:val="20"/>
                      <w:szCs w:val="20"/>
                      <w:shd w:val="clear" w:color="auto" w:fill="FFFFFF"/>
                      <w:lang w:val="en-US"/>
                    </w:rPr>
                    <w:t>)” (S</w:t>
                  </w:r>
                  <w:r w:rsidRPr="000F27BF">
                    <w:rPr>
                      <w:rStyle w:val="oj-sub"/>
                      <w:color w:val="000000" w:themeColor="text1"/>
                      <w:sz w:val="20"/>
                      <w:szCs w:val="20"/>
                      <w:vertAlign w:val="subscript"/>
                      <w:lang w:val="en-US"/>
                    </w:rPr>
                    <w:t>F</w:t>
                  </w:r>
                  <w:r w:rsidRPr="000F27BF">
                    <w:rPr>
                      <w:color w:val="000000" w:themeColor="text1"/>
                      <w:sz w:val="20"/>
                      <w:szCs w:val="20"/>
                      <w:shd w:val="clear" w:color="auto" w:fill="FFFFFF"/>
                      <w:lang w:val="en-US"/>
                    </w:rPr>
                    <w:t>)</w:t>
                  </w:r>
                </w:p>
              </w:tc>
              <w:tc>
                <w:tcPr>
                  <w:tcW w:w="1218" w:type="dxa"/>
                </w:tcPr>
                <w:p w14:paraId="48453CB0" w14:textId="0868C570"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lastRenderedPageBreak/>
                    <w:t>x,xx</w:t>
                  </w:r>
                </w:p>
              </w:tc>
              <w:tc>
                <w:tcPr>
                  <w:tcW w:w="1218" w:type="dxa"/>
                </w:tcPr>
                <w:p w14:paraId="2336143D" w14:textId="67BABE6C"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[n]</w:t>
                  </w:r>
                </w:p>
              </w:tc>
            </w:tr>
            <w:tr w:rsidR="000F27BF" w:rsidRPr="000F27BF" w14:paraId="75803682" w14:textId="77777777" w:rsidTr="009919F8">
              <w:tc>
                <w:tcPr>
                  <w:tcW w:w="1218" w:type="dxa"/>
                </w:tcPr>
                <w:p w14:paraId="2DEBF3F8" w14:textId="77B7F08A"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20</w:t>
                  </w:r>
                </w:p>
              </w:tc>
              <w:tc>
                <w:tcPr>
                  <w:tcW w:w="1218" w:type="dxa"/>
                </w:tcPr>
                <w:p w14:paraId="4FFB4F6E" w14:textId="7E99B996"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punctajul</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Scule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tipul</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acestora</w:t>
                  </w:r>
                  <w:proofErr w:type="spellEnd"/>
                  <w:r w:rsidRPr="000F27BF">
                    <w:rPr>
                      <w:color w:val="000000" w:themeColor="text1"/>
                      <w:sz w:val="20"/>
                      <w:szCs w:val="20"/>
                      <w:shd w:val="clear" w:color="auto" w:fill="FFFFFF"/>
                      <w:lang w:val="en-US"/>
                    </w:rPr>
                    <w:t>)” (S</w:t>
                  </w:r>
                  <w:r w:rsidRPr="000F27BF">
                    <w:rPr>
                      <w:rStyle w:val="oj-sub"/>
                      <w:color w:val="000000" w:themeColor="text1"/>
                      <w:sz w:val="20"/>
                      <w:szCs w:val="20"/>
                      <w:vertAlign w:val="subscript"/>
                      <w:lang w:val="en-US"/>
                    </w:rPr>
                    <w:t>T</w:t>
                  </w:r>
                  <w:r w:rsidRPr="000F27BF">
                    <w:rPr>
                      <w:color w:val="000000" w:themeColor="text1"/>
                      <w:sz w:val="20"/>
                      <w:szCs w:val="20"/>
                      <w:shd w:val="clear" w:color="auto" w:fill="FFFFFF"/>
                      <w:lang w:val="en-US"/>
                    </w:rPr>
                    <w:t>)</w:t>
                  </w:r>
                </w:p>
              </w:tc>
              <w:tc>
                <w:tcPr>
                  <w:tcW w:w="1218" w:type="dxa"/>
                </w:tcPr>
                <w:p w14:paraId="7722FCBC" w14:textId="2D1EA310"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x,xx</w:t>
                  </w:r>
                </w:p>
              </w:tc>
              <w:tc>
                <w:tcPr>
                  <w:tcW w:w="1218" w:type="dxa"/>
                </w:tcPr>
                <w:p w14:paraId="1446A6F8" w14:textId="774519C5"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[n]</w:t>
                  </w:r>
                </w:p>
              </w:tc>
            </w:tr>
            <w:tr w:rsidR="000F27BF" w:rsidRPr="000F27BF" w14:paraId="6964B5C5" w14:textId="77777777" w:rsidTr="009919F8">
              <w:tc>
                <w:tcPr>
                  <w:tcW w:w="1218" w:type="dxa"/>
                </w:tcPr>
                <w:p w14:paraId="04D66D29" w14:textId="6E08057F"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21</w:t>
                  </w:r>
                </w:p>
              </w:tc>
              <w:tc>
                <w:tcPr>
                  <w:tcW w:w="1218" w:type="dxa"/>
                </w:tcPr>
                <w:p w14:paraId="312669BB" w14:textId="133DBB43"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punctajul</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Piese</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schimb</w:t>
                  </w:r>
                  <w:proofErr w:type="spellEnd"/>
                  <w:r w:rsidRPr="000F27BF">
                    <w:rPr>
                      <w:color w:val="000000" w:themeColor="text1"/>
                      <w:sz w:val="20"/>
                      <w:szCs w:val="20"/>
                      <w:shd w:val="clear" w:color="auto" w:fill="FFFFFF"/>
                      <w:lang w:val="en-US"/>
                    </w:rPr>
                    <w:t>” (S</w:t>
                  </w:r>
                  <w:r w:rsidRPr="000F27BF">
                    <w:rPr>
                      <w:rStyle w:val="oj-sub"/>
                      <w:color w:val="000000" w:themeColor="text1"/>
                      <w:sz w:val="20"/>
                      <w:szCs w:val="20"/>
                      <w:vertAlign w:val="subscript"/>
                      <w:lang w:val="en-US"/>
                    </w:rPr>
                    <w:t>SP</w:t>
                  </w:r>
                  <w:r w:rsidRPr="000F27BF">
                    <w:rPr>
                      <w:color w:val="000000" w:themeColor="text1"/>
                      <w:sz w:val="20"/>
                      <w:szCs w:val="20"/>
                      <w:shd w:val="clear" w:color="auto" w:fill="FFFFFF"/>
                      <w:lang w:val="en-US"/>
                    </w:rPr>
                    <w:t>)</w:t>
                  </w:r>
                </w:p>
              </w:tc>
              <w:tc>
                <w:tcPr>
                  <w:tcW w:w="1218" w:type="dxa"/>
                </w:tcPr>
                <w:p w14:paraId="29B2E860" w14:textId="307BF949"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x,xx</w:t>
                  </w:r>
                </w:p>
              </w:tc>
              <w:tc>
                <w:tcPr>
                  <w:tcW w:w="1218" w:type="dxa"/>
                </w:tcPr>
                <w:p w14:paraId="4F89829E" w14:textId="0B5F4B27"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[n]</w:t>
                  </w:r>
                </w:p>
              </w:tc>
            </w:tr>
            <w:tr w:rsidR="000F27BF" w:rsidRPr="000F27BF" w14:paraId="64FD22EA" w14:textId="77777777" w:rsidTr="009919F8">
              <w:tc>
                <w:tcPr>
                  <w:tcW w:w="1218" w:type="dxa"/>
                </w:tcPr>
                <w:p w14:paraId="2143D174" w14:textId="4051BD26"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22</w:t>
                  </w:r>
                </w:p>
              </w:tc>
              <w:tc>
                <w:tcPr>
                  <w:tcW w:w="1218" w:type="dxa"/>
                </w:tcPr>
                <w:p w14:paraId="41C723F6" w14:textId="06A82424"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punctajul</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Actualizări</w:t>
                  </w:r>
                  <w:proofErr w:type="spellEnd"/>
                  <w:r w:rsidRPr="000F27BF">
                    <w:rPr>
                      <w:color w:val="000000" w:themeColor="text1"/>
                      <w:sz w:val="20"/>
                      <w:szCs w:val="20"/>
                      <w:shd w:val="clear" w:color="auto" w:fill="FFFFFF"/>
                      <w:lang w:val="en-US"/>
                    </w:rPr>
                    <w:t xml:space="preserve"> de software (</w:t>
                  </w:r>
                  <w:proofErr w:type="spellStart"/>
                  <w:r w:rsidRPr="000F27BF">
                    <w:rPr>
                      <w:color w:val="000000" w:themeColor="text1"/>
                      <w:sz w:val="20"/>
                      <w:szCs w:val="20"/>
                      <w:shd w:val="clear" w:color="auto" w:fill="FFFFFF"/>
                      <w:lang w:val="en-US"/>
                    </w:rPr>
                    <w:t>durata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acestora</w:t>
                  </w:r>
                  <w:proofErr w:type="spellEnd"/>
                  <w:r w:rsidRPr="000F27BF">
                    <w:rPr>
                      <w:color w:val="000000" w:themeColor="text1"/>
                      <w:sz w:val="20"/>
                      <w:szCs w:val="20"/>
                      <w:shd w:val="clear" w:color="auto" w:fill="FFFFFF"/>
                      <w:lang w:val="en-US"/>
                    </w:rPr>
                    <w:t>)” (S</w:t>
                  </w:r>
                  <w:r w:rsidRPr="000F27BF">
                    <w:rPr>
                      <w:rStyle w:val="oj-sub"/>
                      <w:color w:val="000000" w:themeColor="text1"/>
                      <w:sz w:val="20"/>
                      <w:szCs w:val="20"/>
                      <w:vertAlign w:val="subscript"/>
                      <w:lang w:val="en-US"/>
                    </w:rPr>
                    <w:t>SU</w:t>
                  </w:r>
                  <w:r w:rsidRPr="000F27BF">
                    <w:rPr>
                      <w:color w:val="000000" w:themeColor="text1"/>
                      <w:sz w:val="20"/>
                      <w:szCs w:val="20"/>
                      <w:shd w:val="clear" w:color="auto" w:fill="FFFFFF"/>
                      <w:lang w:val="en-US"/>
                    </w:rPr>
                    <w:t>)</w:t>
                  </w:r>
                </w:p>
              </w:tc>
              <w:tc>
                <w:tcPr>
                  <w:tcW w:w="1218" w:type="dxa"/>
                </w:tcPr>
                <w:p w14:paraId="0FBB5F86" w14:textId="7D57365C"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x,xx</w:t>
                  </w:r>
                </w:p>
              </w:tc>
              <w:tc>
                <w:tcPr>
                  <w:tcW w:w="1218" w:type="dxa"/>
                </w:tcPr>
                <w:p w14:paraId="224C5247" w14:textId="544E6A85"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rPr>
                    <w:t>[n]</w:t>
                  </w:r>
                </w:p>
              </w:tc>
            </w:tr>
            <w:tr w:rsidR="000F27BF" w:rsidRPr="000F27BF" w14:paraId="27AB121B" w14:textId="77777777" w:rsidTr="009919F8">
              <w:tc>
                <w:tcPr>
                  <w:tcW w:w="1218" w:type="dxa"/>
                </w:tcPr>
                <w:p w14:paraId="15AF0CDA" w14:textId="4F979F5C"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23</w:t>
                  </w:r>
                </w:p>
              </w:tc>
              <w:tc>
                <w:tcPr>
                  <w:tcW w:w="1218" w:type="dxa"/>
                </w:tcPr>
                <w:p w14:paraId="778CCCCD" w14:textId="79770592"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punctajul</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Informații</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despre</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reparare</w:t>
                  </w:r>
                  <w:proofErr w:type="spellEnd"/>
                  <w:r w:rsidRPr="000F27BF">
                    <w:rPr>
                      <w:color w:val="000000" w:themeColor="text1"/>
                      <w:sz w:val="20"/>
                      <w:szCs w:val="20"/>
                      <w:shd w:val="clear" w:color="auto" w:fill="FFFFFF"/>
                      <w:lang w:val="en-US"/>
                    </w:rPr>
                    <w:t>” (S</w:t>
                  </w:r>
                  <w:r w:rsidRPr="000F27BF">
                    <w:rPr>
                      <w:rStyle w:val="oj-sub"/>
                      <w:color w:val="000000" w:themeColor="text1"/>
                      <w:sz w:val="20"/>
                      <w:szCs w:val="20"/>
                      <w:vertAlign w:val="subscript"/>
                      <w:lang w:val="en-US"/>
                    </w:rPr>
                    <w:t>RI</w:t>
                  </w:r>
                  <w:r w:rsidRPr="000F27BF">
                    <w:rPr>
                      <w:color w:val="000000" w:themeColor="text1"/>
                      <w:sz w:val="20"/>
                      <w:szCs w:val="20"/>
                      <w:shd w:val="clear" w:color="auto" w:fill="FFFFFF"/>
                      <w:lang w:val="en-US"/>
                    </w:rPr>
                    <w:t>)</w:t>
                  </w:r>
                </w:p>
              </w:tc>
              <w:tc>
                <w:tcPr>
                  <w:tcW w:w="1218" w:type="dxa"/>
                </w:tcPr>
                <w:p w14:paraId="6F99CADB" w14:textId="763AE327"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proofErr w:type="gramStart"/>
                  <w:r w:rsidRPr="000F27BF">
                    <w:rPr>
                      <w:color w:val="000000" w:themeColor="text1"/>
                      <w:sz w:val="20"/>
                      <w:szCs w:val="20"/>
                      <w:shd w:val="clear" w:color="auto" w:fill="FFFFFF"/>
                      <w:lang w:val="en-US"/>
                    </w:rPr>
                    <w:t>x,xx</w:t>
                  </w:r>
                  <w:proofErr w:type="spellEnd"/>
                  <w:proofErr w:type="gramEnd"/>
                </w:p>
              </w:tc>
              <w:tc>
                <w:tcPr>
                  <w:tcW w:w="1218" w:type="dxa"/>
                </w:tcPr>
                <w:p w14:paraId="7A083375" w14:textId="60AE64BB"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lang w:val="en-US"/>
                    </w:rPr>
                    <w:t>[n]</w:t>
                  </w:r>
                </w:p>
              </w:tc>
            </w:tr>
            <w:tr w:rsidR="000F27BF" w:rsidRPr="000F27BF" w14:paraId="5829D4F2" w14:textId="77777777" w:rsidTr="009919F8">
              <w:tc>
                <w:tcPr>
                  <w:tcW w:w="1218" w:type="dxa"/>
                </w:tcPr>
                <w:p w14:paraId="195E8FE5" w14:textId="0C34E017"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24</w:t>
                  </w:r>
                </w:p>
              </w:tc>
              <w:tc>
                <w:tcPr>
                  <w:tcW w:w="1218" w:type="dxa"/>
                </w:tcPr>
                <w:p w14:paraId="5BC30D78" w14:textId="59AECC50"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sistemul</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operare</w:t>
                  </w:r>
                  <w:proofErr w:type="spellEnd"/>
                </w:p>
              </w:tc>
              <w:tc>
                <w:tcPr>
                  <w:tcW w:w="1218" w:type="dxa"/>
                </w:tcPr>
                <w:p w14:paraId="64E8A728" w14:textId="58F2899B"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lang w:val="en-US"/>
                    </w:rPr>
                    <w:t>[Android/iOS/</w:t>
                  </w:r>
                  <w:proofErr w:type="spellStart"/>
                  <w:r w:rsidRPr="000F27BF">
                    <w:rPr>
                      <w:color w:val="000000" w:themeColor="text1"/>
                      <w:sz w:val="20"/>
                      <w:szCs w:val="20"/>
                      <w:shd w:val="clear" w:color="auto" w:fill="FFFFFF"/>
                      <w:lang w:val="en-US"/>
                    </w:rPr>
                    <w:t>altul</w:t>
                  </w:r>
                  <w:proofErr w:type="spellEnd"/>
                  <w:r w:rsidRPr="000F27BF">
                    <w:rPr>
                      <w:color w:val="000000" w:themeColor="text1"/>
                      <w:sz w:val="20"/>
                      <w:szCs w:val="20"/>
                      <w:shd w:val="clear" w:color="auto" w:fill="FFFFFF"/>
                      <w:lang w:val="en-US"/>
                    </w:rPr>
                    <w:t>]</w:t>
                  </w:r>
                </w:p>
              </w:tc>
              <w:tc>
                <w:tcPr>
                  <w:tcW w:w="1218" w:type="dxa"/>
                </w:tcPr>
                <w:p w14:paraId="4C619F51" w14:textId="61BA5D3A"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w:t>
                  </w:r>
                </w:p>
              </w:tc>
            </w:tr>
            <w:tr w:rsidR="000F27BF" w:rsidRPr="000F27BF" w14:paraId="20ED14BF" w14:textId="77777777" w:rsidTr="009919F8">
              <w:tc>
                <w:tcPr>
                  <w:tcW w:w="1218" w:type="dxa"/>
                </w:tcPr>
                <w:p w14:paraId="6A985DC2" w14:textId="6D39406F"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lang w:val="en-US"/>
                    </w:rPr>
                    <w:t>25</w:t>
                  </w:r>
                </w:p>
              </w:tc>
              <w:tc>
                <w:tcPr>
                  <w:tcW w:w="1218" w:type="dxa"/>
                </w:tcPr>
                <w:p w14:paraId="7251CF63" w14:textId="0486EF89"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roofErr w:type="spellStart"/>
                  <w:r w:rsidRPr="000F27BF">
                    <w:rPr>
                      <w:color w:val="000000" w:themeColor="text1"/>
                      <w:sz w:val="20"/>
                      <w:szCs w:val="20"/>
                      <w:shd w:val="clear" w:color="auto" w:fill="FFFFFF"/>
                      <w:lang w:val="en-US"/>
                    </w:rPr>
                    <w:t>versiunea</w:t>
                  </w:r>
                  <w:proofErr w:type="spellEnd"/>
                  <w:r w:rsidRPr="000F27BF">
                    <w:rPr>
                      <w:color w:val="000000" w:themeColor="text1"/>
                      <w:sz w:val="20"/>
                      <w:szCs w:val="20"/>
                      <w:shd w:val="clear" w:color="auto" w:fill="FFFFFF"/>
                      <w:lang w:val="en-US"/>
                    </w:rPr>
                    <w:t xml:space="preserve"> </w:t>
                  </w:r>
                  <w:proofErr w:type="spellStart"/>
                  <w:r w:rsidRPr="000F27BF">
                    <w:rPr>
                      <w:color w:val="000000" w:themeColor="text1"/>
                      <w:sz w:val="20"/>
                      <w:szCs w:val="20"/>
                      <w:shd w:val="clear" w:color="auto" w:fill="FFFFFF"/>
                      <w:lang w:val="en-US"/>
                    </w:rPr>
                    <w:t>sistemului</w:t>
                  </w:r>
                  <w:proofErr w:type="spellEnd"/>
                  <w:r w:rsidRPr="000F27BF">
                    <w:rPr>
                      <w:color w:val="000000" w:themeColor="text1"/>
                      <w:sz w:val="20"/>
                      <w:szCs w:val="20"/>
                      <w:shd w:val="clear" w:color="auto" w:fill="FFFFFF"/>
                      <w:lang w:val="en-US"/>
                    </w:rPr>
                    <w:t xml:space="preserve"> de </w:t>
                  </w:r>
                  <w:proofErr w:type="spellStart"/>
                  <w:r w:rsidRPr="000F27BF">
                    <w:rPr>
                      <w:color w:val="000000" w:themeColor="text1"/>
                      <w:sz w:val="20"/>
                      <w:szCs w:val="20"/>
                      <w:shd w:val="clear" w:color="auto" w:fill="FFFFFF"/>
                      <w:lang w:val="en-US"/>
                    </w:rPr>
                    <w:t>operare</w:t>
                  </w:r>
                  <w:proofErr w:type="spellEnd"/>
                </w:p>
              </w:tc>
              <w:tc>
                <w:tcPr>
                  <w:tcW w:w="1218" w:type="dxa"/>
                </w:tcPr>
                <w:p w14:paraId="478E0918" w14:textId="77777777" w:rsidR="009919F8" w:rsidRPr="000F27BF" w:rsidRDefault="009919F8"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p>
              </w:tc>
              <w:tc>
                <w:tcPr>
                  <w:tcW w:w="1218" w:type="dxa"/>
                </w:tcPr>
                <w:p w14:paraId="2EFFA86C" w14:textId="69B43ECE" w:rsidR="009919F8" w:rsidRPr="000F27BF" w:rsidRDefault="007023C3" w:rsidP="0014170C">
                  <w:pPr>
                    <w:pStyle w:val="ti-art"/>
                    <w:framePr w:hSpace="180" w:wrap="around" w:vAnchor="text" w:hAnchor="text" w:x="-136" w:y="1"/>
                    <w:tabs>
                      <w:tab w:val="left" w:pos="2234"/>
                    </w:tabs>
                    <w:spacing w:before="0" w:beforeAutospacing="0" w:after="0" w:afterAutospacing="0"/>
                    <w:suppressOverlap/>
                    <w:rPr>
                      <w:color w:val="000000" w:themeColor="text1"/>
                      <w:sz w:val="20"/>
                      <w:szCs w:val="20"/>
                      <w:lang w:val="en-US"/>
                    </w:rPr>
                  </w:pPr>
                  <w:r w:rsidRPr="000F27BF">
                    <w:rPr>
                      <w:color w:val="000000" w:themeColor="text1"/>
                      <w:sz w:val="20"/>
                      <w:szCs w:val="20"/>
                      <w:shd w:val="clear" w:color="auto" w:fill="FFFFFF"/>
                      <w:lang w:val="en-US"/>
                    </w:rPr>
                    <w:t>TEXT</w:t>
                  </w:r>
                </w:p>
              </w:tc>
            </w:tr>
          </w:tbl>
          <w:p w14:paraId="15891AF9" w14:textId="77777777" w:rsidR="009919F8" w:rsidRPr="00421495" w:rsidRDefault="001D7D3B" w:rsidP="00421495">
            <w:pPr>
              <w:pStyle w:val="ti-art"/>
              <w:numPr>
                <w:ilvl w:val="0"/>
                <w:numId w:val="573"/>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cazul</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care </w:t>
            </w:r>
            <w:proofErr w:type="spellStart"/>
            <w:r w:rsidRPr="00421495">
              <w:rPr>
                <w:color w:val="000000" w:themeColor="text1"/>
                <w:sz w:val="20"/>
                <w:szCs w:val="20"/>
                <w:shd w:val="clear" w:color="auto" w:fill="FFFFFF"/>
                <w:lang w:val="en-US"/>
              </w:rPr>
              <w:t>informațiile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incluse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documentația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tehnică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pentru</w:t>
            </w:r>
            <w:proofErr w:type="spellEnd"/>
            <w:r w:rsidRPr="00421495">
              <w:rPr>
                <w:color w:val="000000" w:themeColor="text1"/>
                <w:sz w:val="20"/>
                <w:szCs w:val="20"/>
                <w:shd w:val="clear" w:color="auto" w:fill="FFFFFF"/>
                <w:lang w:val="en-US"/>
              </w:rPr>
              <w:t xml:space="preserve"> un model de </w:t>
            </w:r>
            <w:proofErr w:type="spellStart"/>
            <w:r w:rsidRPr="00421495">
              <w:rPr>
                <w:color w:val="000000" w:themeColor="text1"/>
                <w:sz w:val="20"/>
                <w:szCs w:val="20"/>
                <w:shd w:val="clear" w:color="auto" w:fill="FFFFFF"/>
                <w:lang w:val="en-US"/>
              </w:rPr>
              <w:t>telefon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inteligent</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sau</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tabletă</w:t>
            </w:r>
            <w:proofErr w:type="spellEnd"/>
            <w:r w:rsidRPr="00421495">
              <w:rPr>
                <w:color w:val="000000" w:themeColor="text1"/>
                <w:sz w:val="20"/>
                <w:szCs w:val="20"/>
                <w:shd w:val="clear" w:color="auto" w:fill="FFFFFF"/>
                <w:lang w:val="en-US"/>
              </w:rPr>
              <w:t xml:space="preserve"> de tip „slate” au </w:t>
            </w:r>
            <w:proofErr w:type="spellStart"/>
            <w:r w:rsidRPr="00421495">
              <w:rPr>
                <w:color w:val="000000" w:themeColor="text1"/>
                <w:sz w:val="20"/>
                <w:szCs w:val="20"/>
                <w:shd w:val="clear" w:color="auto" w:fill="FFFFFF"/>
                <w:lang w:val="en-US"/>
              </w:rPr>
              <w:t>fost</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obținute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prin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oricare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dintre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metodele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următoare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sau</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ambele</w:t>
            </w:r>
            <w:proofErr w:type="spellEnd"/>
            <w:r w:rsidRPr="00421495">
              <w:rPr>
                <w:color w:val="000000" w:themeColor="text1"/>
                <w:sz w:val="20"/>
                <w:szCs w:val="20"/>
                <w:shd w:val="clear" w:color="auto" w:fill="FFFFFF"/>
                <w:lang w:val="en-US"/>
              </w:rPr>
              <w:t>:</w:t>
            </w:r>
          </w:p>
          <w:p w14:paraId="48F3E4C3" w14:textId="77777777" w:rsidR="001D7D3B" w:rsidRPr="00421495" w:rsidRDefault="001D7D3B" w:rsidP="00421495">
            <w:pPr>
              <w:pStyle w:val="ti-art"/>
              <w:numPr>
                <w:ilvl w:val="0"/>
                <w:numId w:val="574"/>
              </w:numPr>
              <w:shd w:val="clear" w:color="auto" w:fill="FFFFFF"/>
              <w:tabs>
                <w:tab w:val="left" w:pos="2234"/>
              </w:tabs>
              <w:spacing w:before="0" w:beforeAutospacing="0" w:after="0" w:afterAutospacing="0"/>
              <w:jc w:val="both"/>
              <w:rPr>
                <w:i/>
                <w:iCs/>
                <w:color w:val="000000" w:themeColor="text1"/>
                <w:sz w:val="20"/>
                <w:szCs w:val="20"/>
                <w:lang w:val="en-US"/>
              </w:rPr>
            </w:pPr>
            <w:r w:rsidRPr="00421495">
              <w:rPr>
                <w:color w:val="000000" w:themeColor="text1"/>
                <w:sz w:val="20"/>
                <w:szCs w:val="20"/>
                <w:shd w:val="clear" w:color="auto" w:fill="FFFFFF"/>
                <w:lang w:val="en-US"/>
              </w:rPr>
              <w:t xml:space="preserve">de la un model care </w:t>
            </w:r>
            <w:proofErr w:type="spellStart"/>
            <w:r w:rsidRPr="00421495">
              <w:rPr>
                <w:color w:val="000000" w:themeColor="text1"/>
                <w:sz w:val="20"/>
                <w:szCs w:val="20"/>
                <w:shd w:val="clear" w:color="auto" w:fill="FFFFFF"/>
                <w:lang w:val="en-US"/>
              </w:rPr>
              <w:t>prezintă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aceleași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caracteristici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tehnice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relevante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pentru</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informațiile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tehnice</w:t>
            </w:r>
            <w:proofErr w:type="spellEnd"/>
            <w:r w:rsidRPr="00421495">
              <w:rPr>
                <w:color w:val="000000" w:themeColor="text1"/>
                <w:sz w:val="20"/>
                <w:szCs w:val="20"/>
                <w:shd w:val="clear" w:color="auto" w:fill="FFFFFF"/>
                <w:lang w:val="en-US"/>
              </w:rPr>
              <w:t xml:space="preserve"> care </w:t>
            </w:r>
            <w:proofErr w:type="spellStart"/>
            <w:r w:rsidRPr="00421495">
              <w:rPr>
                <w:color w:val="000000" w:themeColor="text1"/>
                <w:sz w:val="20"/>
                <w:szCs w:val="20"/>
                <w:shd w:val="clear" w:color="auto" w:fill="FFFFFF"/>
                <w:lang w:val="en-US"/>
              </w:rPr>
              <w:t>trebuie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furnizate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dar</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este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produs</w:t>
            </w:r>
            <w:proofErr w:type="spellEnd"/>
            <w:r w:rsidRPr="00421495">
              <w:rPr>
                <w:color w:val="000000" w:themeColor="text1"/>
                <w:sz w:val="20"/>
                <w:szCs w:val="20"/>
                <w:shd w:val="clear" w:color="auto" w:fill="FFFFFF"/>
                <w:lang w:val="en-US"/>
              </w:rPr>
              <w:t xml:space="preserve"> de alt </w:t>
            </w:r>
            <w:proofErr w:type="spellStart"/>
            <w:r w:rsidRPr="00421495">
              <w:rPr>
                <w:color w:val="000000" w:themeColor="text1"/>
                <w:sz w:val="20"/>
                <w:szCs w:val="20"/>
                <w:shd w:val="clear" w:color="auto" w:fill="FFFFFF"/>
                <w:lang w:val="en-US"/>
              </w:rPr>
              <w:t>furnizor</w:t>
            </w:r>
            <w:proofErr w:type="spellEnd"/>
            <w:r w:rsidRPr="00421495">
              <w:rPr>
                <w:color w:val="000000" w:themeColor="text1"/>
                <w:sz w:val="20"/>
                <w:szCs w:val="20"/>
                <w:shd w:val="clear" w:color="auto" w:fill="FFFFFF"/>
                <w:lang w:val="en-US"/>
              </w:rPr>
              <w:t>;</w:t>
            </w:r>
          </w:p>
          <w:p w14:paraId="34CED421" w14:textId="77777777" w:rsidR="001D7D3B" w:rsidRPr="00421495" w:rsidRDefault="001D7D3B" w:rsidP="00421495">
            <w:pPr>
              <w:pStyle w:val="ti-art"/>
              <w:numPr>
                <w:ilvl w:val="0"/>
                <w:numId w:val="574"/>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prin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calcularea</w:t>
            </w:r>
            <w:proofErr w:type="spellEnd"/>
            <w:r w:rsidRPr="00421495">
              <w:rPr>
                <w:color w:val="000000" w:themeColor="text1"/>
                <w:sz w:val="20"/>
                <w:szCs w:val="20"/>
                <w:shd w:val="clear" w:color="auto" w:fill="FFFFFF"/>
                <w:lang w:val="en-US"/>
              </w:rPr>
              <w:t xml:space="preserve"> pe </w:t>
            </w:r>
            <w:proofErr w:type="spellStart"/>
            <w:r w:rsidRPr="00421495">
              <w:rPr>
                <w:color w:val="000000" w:themeColor="text1"/>
                <w:sz w:val="20"/>
                <w:szCs w:val="20"/>
                <w:shd w:val="clear" w:color="auto" w:fill="FFFFFF"/>
                <w:lang w:val="en-US"/>
              </w:rPr>
              <w:t>baza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proiectării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sau</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prin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extrapolare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pornind</w:t>
            </w:r>
            <w:proofErr w:type="spellEnd"/>
            <w:r w:rsidRPr="00421495">
              <w:rPr>
                <w:color w:val="000000" w:themeColor="text1"/>
                <w:sz w:val="20"/>
                <w:szCs w:val="20"/>
                <w:shd w:val="clear" w:color="auto" w:fill="FFFFFF"/>
                <w:lang w:val="en-US"/>
              </w:rPr>
              <w:t xml:space="preserve"> de la un alt model al </w:t>
            </w:r>
            <w:proofErr w:type="spellStart"/>
            <w:r w:rsidRPr="00421495">
              <w:rPr>
                <w:color w:val="000000" w:themeColor="text1"/>
                <w:sz w:val="20"/>
                <w:szCs w:val="20"/>
                <w:shd w:val="clear" w:color="auto" w:fill="FFFFFF"/>
                <w:lang w:val="en-US"/>
              </w:rPr>
              <w:t>aceluiași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furnizor</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sau</w:t>
            </w:r>
            <w:proofErr w:type="spellEnd"/>
            <w:r w:rsidRPr="00421495">
              <w:rPr>
                <w:color w:val="000000" w:themeColor="text1"/>
                <w:sz w:val="20"/>
                <w:szCs w:val="20"/>
                <w:shd w:val="clear" w:color="auto" w:fill="FFFFFF"/>
                <w:lang w:val="en-US"/>
              </w:rPr>
              <w:t xml:space="preserve"> al </w:t>
            </w:r>
            <w:proofErr w:type="spellStart"/>
            <w:r w:rsidRPr="00421495">
              <w:rPr>
                <w:color w:val="000000" w:themeColor="text1"/>
                <w:sz w:val="20"/>
                <w:szCs w:val="20"/>
                <w:shd w:val="clear" w:color="auto" w:fill="FFFFFF"/>
                <w:lang w:val="en-US"/>
              </w:rPr>
              <w:t>unui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furnizor</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diferit</w:t>
            </w:r>
            <w:proofErr w:type="spellEnd"/>
            <w:r w:rsidRPr="00421495">
              <w:rPr>
                <w:color w:val="000000" w:themeColor="text1"/>
                <w:sz w:val="20"/>
                <w:szCs w:val="20"/>
                <w:shd w:val="clear" w:color="auto" w:fill="FFFFFF"/>
                <w:lang w:val="en-US"/>
              </w:rPr>
              <w:t>,</w:t>
            </w:r>
          </w:p>
          <w:p w14:paraId="62529E82" w14:textId="36CA77F6" w:rsidR="001D7D3B" w:rsidRPr="001D7D3B" w:rsidRDefault="001D7D3B" w:rsidP="00421495">
            <w:pPr>
              <w:pStyle w:val="ti-art"/>
              <w:shd w:val="clear" w:color="auto" w:fill="FFFFFF"/>
              <w:tabs>
                <w:tab w:val="left" w:pos="2234"/>
              </w:tabs>
              <w:spacing w:before="0" w:beforeAutospacing="0" w:after="0" w:afterAutospacing="0"/>
              <w:ind w:left="360"/>
              <w:jc w:val="both"/>
              <w:rPr>
                <w:i/>
                <w:iCs/>
                <w:color w:val="333333"/>
                <w:sz w:val="20"/>
                <w:szCs w:val="20"/>
                <w:lang w:val="en-US"/>
              </w:rPr>
            </w:pPr>
            <w:proofErr w:type="spellStart"/>
            <w:r w:rsidRPr="00421495">
              <w:rPr>
                <w:color w:val="000000" w:themeColor="text1"/>
                <w:sz w:val="20"/>
                <w:szCs w:val="20"/>
                <w:shd w:val="clear" w:color="auto" w:fill="FFFFFF"/>
                <w:lang w:val="en-US"/>
              </w:rPr>
              <w:t>documentația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tehnică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trebuie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includă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detaliile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acestui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calcul</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evaluarea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realizată</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furnizori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pentru</w:t>
            </w:r>
            <w:proofErr w:type="spellEnd"/>
            <w:r w:rsidRPr="00421495">
              <w:rPr>
                <w:color w:val="000000" w:themeColor="text1"/>
                <w:sz w:val="20"/>
                <w:szCs w:val="20"/>
                <w:shd w:val="clear" w:color="auto" w:fill="FFFFFF"/>
                <w:lang w:val="en-US"/>
              </w:rPr>
              <w:t xml:space="preserve"> a </w:t>
            </w:r>
            <w:proofErr w:type="spellStart"/>
            <w:r w:rsidRPr="00421495">
              <w:rPr>
                <w:color w:val="000000" w:themeColor="text1"/>
                <w:sz w:val="20"/>
                <w:szCs w:val="20"/>
                <w:shd w:val="clear" w:color="auto" w:fill="FFFFFF"/>
                <w:lang w:val="en-US"/>
              </w:rPr>
              <w:t>verifica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acuratețea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calculului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dacă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este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cazul</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declarația</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identitate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între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modelele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diferiților</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furnizori</w:t>
            </w:r>
            <w:proofErr w:type="spellEnd"/>
            <w:r w:rsidRPr="00421495">
              <w:rPr>
                <w:color w:val="000000" w:themeColor="text1"/>
                <w:sz w:val="20"/>
                <w:szCs w:val="20"/>
                <w:shd w:val="clear" w:color="auto" w:fill="FFFFFF"/>
                <w:lang w:val="en-US"/>
              </w:rPr>
              <w:t>.</w:t>
            </w:r>
          </w:p>
        </w:tc>
        <w:tc>
          <w:tcPr>
            <w:tcW w:w="4253" w:type="dxa"/>
            <w:shd w:val="clear" w:color="auto" w:fill="auto"/>
          </w:tcPr>
          <w:p w14:paraId="53E70905" w14:textId="71398EBA" w:rsidR="00A114D5" w:rsidRPr="00A114D5" w:rsidRDefault="00A114D5" w:rsidP="00A114D5">
            <w:pPr>
              <w:spacing w:after="0" w:line="240" w:lineRule="auto"/>
              <w:jc w:val="right"/>
              <w:rPr>
                <w:rFonts w:ascii="Times New Roman" w:hAnsi="Times New Roman"/>
                <w:color w:val="000000" w:themeColor="text1"/>
                <w:sz w:val="20"/>
                <w:szCs w:val="20"/>
                <w:lang w:val="en-US"/>
              </w:rPr>
            </w:pPr>
            <w:proofErr w:type="spellStart"/>
            <w:r w:rsidRPr="00A114D5">
              <w:rPr>
                <w:rFonts w:ascii="Times New Roman" w:hAnsi="Times New Roman"/>
                <w:color w:val="000000" w:themeColor="text1"/>
                <w:sz w:val="20"/>
                <w:szCs w:val="20"/>
                <w:lang w:val="en-US"/>
              </w:rPr>
              <w:lastRenderedPageBreak/>
              <w:t>Anexa</w:t>
            </w:r>
            <w:proofErr w:type="spellEnd"/>
            <w:r w:rsidRPr="00A114D5">
              <w:rPr>
                <w:rFonts w:ascii="Times New Roman" w:hAnsi="Times New Roman"/>
                <w:color w:val="000000" w:themeColor="text1"/>
                <w:sz w:val="20"/>
                <w:szCs w:val="20"/>
                <w:lang w:val="en-US"/>
              </w:rPr>
              <w:t xml:space="preserve"> nr.</w:t>
            </w:r>
            <w:r w:rsidR="00182FAA">
              <w:rPr>
                <w:rFonts w:ascii="Times New Roman" w:hAnsi="Times New Roman"/>
                <w:color w:val="000000" w:themeColor="text1"/>
                <w:sz w:val="20"/>
                <w:szCs w:val="20"/>
                <w:lang w:val="en-US"/>
              </w:rPr>
              <w:t>6</w:t>
            </w:r>
          </w:p>
          <w:p w14:paraId="6151E6E5" w14:textId="77777777" w:rsidR="00A114D5" w:rsidRPr="00A114D5" w:rsidRDefault="00A114D5" w:rsidP="00A114D5">
            <w:pPr>
              <w:spacing w:after="0" w:line="240" w:lineRule="auto"/>
              <w:ind w:firstLine="540"/>
              <w:jc w:val="right"/>
              <w:rPr>
                <w:rFonts w:ascii="Times New Roman" w:hAnsi="Times New Roman"/>
                <w:color w:val="000000" w:themeColor="text1"/>
                <w:sz w:val="20"/>
                <w:szCs w:val="20"/>
                <w:shd w:val="clear" w:color="auto" w:fill="FFFFFF"/>
                <w:lang w:val="en-US"/>
              </w:rPr>
            </w:pPr>
            <w:r w:rsidRPr="00A114D5">
              <w:rPr>
                <w:rFonts w:ascii="Times New Roman" w:hAnsi="Times New Roman"/>
                <w:color w:val="000000" w:themeColor="text1"/>
                <w:sz w:val="20"/>
                <w:szCs w:val="20"/>
                <w:lang w:val="en-US"/>
              </w:rPr>
              <w:t xml:space="preserve">la </w:t>
            </w:r>
            <w:r w:rsidRPr="00A114D5">
              <w:rPr>
                <w:rFonts w:ascii="Times New Roman" w:hAnsi="Times New Roman"/>
                <w:color w:val="000000" w:themeColor="text1"/>
                <w:sz w:val="20"/>
                <w:szCs w:val="20"/>
                <w:lang w:val="it-IT"/>
              </w:rPr>
              <w:t xml:space="preserve">Regulamentul cu privire la </w:t>
            </w:r>
            <w:proofErr w:type="spellStart"/>
            <w:r w:rsidRPr="00A114D5">
              <w:rPr>
                <w:rFonts w:ascii="Times New Roman" w:hAnsi="Times New Roman"/>
                <w:color w:val="000000" w:themeColor="text1"/>
                <w:sz w:val="20"/>
                <w:szCs w:val="20"/>
                <w:shd w:val="clear" w:color="auto" w:fill="FFFFFF"/>
                <w:lang w:val="en-US"/>
              </w:rPr>
              <w:t>etichetarea</w:t>
            </w:r>
            <w:proofErr w:type="spellEnd"/>
            <w:r w:rsidRPr="00A114D5">
              <w:rPr>
                <w:rFonts w:ascii="Times New Roman" w:hAnsi="Times New Roman"/>
                <w:color w:val="000000" w:themeColor="text1"/>
                <w:sz w:val="20"/>
                <w:szCs w:val="20"/>
                <w:shd w:val="clear" w:color="auto" w:fill="FFFFFF"/>
                <w:lang w:val="en-US"/>
              </w:rPr>
              <w:t xml:space="preserve"> </w:t>
            </w:r>
          </w:p>
          <w:p w14:paraId="1E13D67B" w14:textId="77777777" w:rsidR="00A114D5" w:rsidRPr="00A114D5" w:rsidRDefault="00A114D5" w:rsidP="00A114D5">
            <w:pPr>
              <w:spacing w:after="0" w:line="240" w:lineRule="auto"/>
              <w:ind w:firstLine="540"/>
              <w:jc w:val="right"/>
              <w:rPr>
                <w:rFonts w:ascii="Times New Roman" w:hAnsi="Times New Roman"/>
                <w:color w:val="000000" w:themeColor="text1"/>
                <w:sz w:val="20"/>
                <w:szCs w:val="20"/>
                <w:shd w:val="clear" w:color="auto" w:fill="FFFFFF"/>
                <w:lang w:val="en-US"/>
              </w:rPr>
            </w:pPr>
            <w:proofErr w:type="spellStart"/>
            <w:r w:rsidRPr="00A114D5">
              <w:rPr>
                <w:rFonts w:ascii="Times New Roman" w:hAnsi="Times New Roman"/>
                <w:color w:val="000000" w:themeColor="text1"/>
                <w:sz w:val="20"/>
                <w:szCs w:val="20"/>
                <w:shd w:val="clear" w:color="auto" w:fill="FFFFFF"/>
                <w:lang w:val="en-US"/>
              </w:rPr>
              <w:t>energetică</w:t>
            </w:r>
            <w:proofErr w:type="spellEnd"/>
            <w:r w:rsidRPr="00A114D5">
              <w:rPr>
                <w:rFonts w:ascii="Times New Roman" w:hAnsi="Times New Roman"/>
                <w:color w:val="000000" w:themeColor="text1"/>
                <w:sz w:val="20"/>
                <w:szCs w:val="20"/>
                <w:shd w:val="clear" w:color="auto" w:fill="FFFFFF"/>
                <w:lang w:val="en-US"/>
              </w:rPr>
              <w:t xml:space="preserve"> a </w:t>
            </w:r>
            <w:proofErr w:type="spellStart"/>
            <w:r w:rsidRPr="00A114D5">
              <w:rPr>
                <w:rFonts w:ascii="Times New Roman" w:hAnsi="Times New Roman"/>
                <w:color w:val="000000" w:themeColor="text1"/>
                <w:sz w:val="20"/>
                <w:szCs w:val="20"/>
                <w:shd w:val="clear" w:color="auto" w:fill="FFFFFF"/>
                <w:lang w:val="en-US"/>
              </w:rPr>
              <w:t>telefoanelor</w:t>
            </w:r>
            <w:proofErr w:type="spellEnd"/>
            <w:r w:rsidRPr="00A114D5">
              <w:rPr>
                <w:rFonts w:ascii="Times New Roman" w:hAnsi="Times New Roman"/>
                <w:color w:val="000000" w:themeColor="text1"/>
                <w:sz w:val="20"/>
                <w:szCs w:val="20"/>
                <w:shd w:val="clear" w:color="auto" w:fill="FFFFFF"/>
                <w:lang w:val="en-US"/>
              </w:rPr>
              <w:t xml:space="preserve"> </w:t>
            </w:r>
            <w:proofErr w:type="spellStart"/>
            <w:r w:rsidRPr="00A114D5">
              <w:rPr>
                <w:rFonts w:ascii="Times New Roman" w:hAnsi="Times New Roman"/>
                <w:color w:val="000000" w:themeColor="text1"/>
                <w:sz w:val="20"/>
                <w:szCs w:val="20"/>
                <w:shd w:val="clear" w:color="auto" w:fill="FFFFFF"/>
                <w:lang w:val="en-US"/>
              </w:rPr>
              <w:t>inteligente</w:t>
            </w:r>
            <w:proofErr w:type="spellEnd"/>
            <w:r w:rsidRPr="00A114D5">
              <w:rPr>
                <w:rFonts w:ascii="Times New Roman" w:hAnsi="Times New Roman"/>
                <w:color w:val="000000" w:themeColor="text1"/>
                <w:sz w:val="20"/>
                <w:szCs w:val="20"/>
                <w:shd w:val="clear" w:color="auto" w:fill="FFFFFF"/>
                <w:lang w:val="en-US"/>
              </w:rPr>
              <w:t xml:space="preserve"> </w:t>
            </w:r>
          </w:p>
          <w:p w14:paraId="7A17E6C0" w14:textId="77777777" w:rsidR="00A114D5" w:rsidRPr="00A114D5" w:rsidRDefault="00A114D5" w:rsidP="00A114D5">
            <w:pPr>
              <w:spacing w:after="0" w:line="240" w:lineRule="auto"/>
              <w:ind w:firstLine="540"/>
              <w:jc w:val="right"/>
              <w:rPr>
                <w:rFonts w:ascii="Times New Roman" w:hAnsi="Times New Roman"/>
                <w:color w:val="000000" w:themeColor="text1"/>
                <w:sz w:val="20"/>
                <w:szCs w:val="20"/>
                <w:lang w:val="it-IT"/>
              </w:rPr>
            </w:pPr>
            <w:proofErr w:type="spellStart"/>
            <w:r w:rsidRPr="00A114D5">
              <w:rPr>
                <w:rFonts w:ascii="Times New Roman" w:hAnsi="Times New Roman"/>
                <w:color w:val="000000" w:themeColor="text1"/>
                <w:sz w:val="20"/>
                <w:szCs w:val="20"/>
                <w:shd w:val="clear" w:color="auto" w:fill="FFFFFF"/>
                <w:lang w:val="en-US"/>
              </w:rPr>
              <w:t>și</w:t>
            </w:r>
            <w:proofErr w:type="spellEnd"/>
            <w:r w:rsidRPr="00A114D5">
              <w:rPr>
                <w:rFonts w:ascii="Times New Roman" w:hAnsi="Times New Roman"/>
                <w:color w:val="000000" w:themeColor="text1"/>
                <w:sz w:val="20"/>
                <w:szCs w:val="20"/>
                <w:shd w:val="clear" w:color="auto" w:fill="FFFFFF"/>
                <w:lang w:val="en-US"/>
              </w:rPr>
              <w:t xml:space="preserve"> a </w:t>
            </w:r>
            <w:proofErr w:type="spellStart"/>
            <w:r w:rsidRPr="00A114D5">
              <w:rPr>
                <w:rFonts w:ascii="Times New Roman" w:hAnsi="Times New Roman"/>
                <w:color w:val="000000" w:themeColor="text1"/>
                <w:sz w:val="20"/>
                <w:szCs w:val="20"/>
                <w:shd w:val="clear" w:color="auto" w:fill="FFFFFF"/>
                <w:lang w:val="en-US"/>
              </w:rPr>
              <w:t>tabletelor</w:t>
            </w:r>
            <w:proofErr w:type="spellEnd"/>
            <w:r w:rsidRPr="00A114D5">
              <w:rPr>
                <w:rFonts w:ascii="Times New Roman" w:hAnsi="Times New Roman"/>
                <w:color w:val="000000" w:themeColor="text1"/>
                <w:sz w:val="20"/>
                <w:szCs w:val="20"/>
                <w:shd w:val="clear" w:color="auto" w:fill="FFFFFF"/>
                <w:lang w:val="en-US"/>
              </w:rPr>
              <w:t xml:space="preserve"> de tip „slate”</w:t>
            </w:r>
          </w:p>
          <w:p w14:paraId="3AF6BA0E" w14:textId="77777777" w:rsidR="00BB7552" w:rsidRPr="00BB7552" w:rsidRDefault="00BB7552" w:rsidP="00BB7552">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ro-RO"/>
              </w:rPr>
            </w:pPr>
            <w:r w:rsidRPr="00BB7552">
              <w:rPr>
                <w:b/>
                <w:bCs/>
                <w:color w:val="333333"/>
                <w:sz w:val="20"/>
                <w:szCs w:val="20"/>
                <w:shd w:val="clear" w:color="auto" w:fill="FFFFFF"/>
                <w:lang w:val="ro-RO"/>
              </w:rPr>
              <w:t>DOCUMENTAȚIA TEHNICĂ</w:t>
            </w:r>
          </w:p>
          <w:p w14:paraId="264C8EE4" w14:textId="07EF45BC" w:rsidR="00BB7552" w:rsidRPr="00BB7552" w:rsidRDefault="00BB7552" w:rsidP="00BB7552">
            <w:pPr>
              <w:spacing w:after="0" w:line="240" w:lineRule="auto"/>
              <w:rPr>
                <w:rFonts w:ascii="Times New Roman" w:hAnsi="Times New Roman"/>
                <w:i/>
                <w:iCs/>
                <w:color w:val="000000" w:themeColor="text1"/>
                <w:sz w:val="20"/>
                <w:szCs w:val="20"/>
                <w:lang w:val="it-IT"/>
              </w:rPr>
            </w:pPr>
            <w:r>
              <w:rPr>
                <w:rFonts w:ascii="Times New Roman" w:hAnsi="Times New Roman"/>
                <w:color w:val="000000" w:themeColor="text1"/>
                <w:sz w:val="20"/>
                <w:szCs w:val="20"/>
                <w:shd w:val="clear" w:color="auto" w:fill="FFFFFF"/>
                <w:lang w:val="ro-RO"/>
              </w:rPr>
              <w:t>1.</w:t>
            </w:r>
            <w:r w:rsidRPr="00BB7552">
              <w:rPr>
                <w:rFonts w:ascii="Times New Roman" w:hAnsi="Times New Roman"/>
                <w:color w:val="000000" w:themeColor="text1"/>
                <w:sz w:val="20"/>
                <w:szCs w:val="20"/>
                <w:shd w:val="clear" w:color="auto" w:fill="FFFFFF"/>
                <w:lang w:val="ro-RO"/>
              </w:rPr>
              <w:t xml:space="preserve">Dosarul cu </w:t>
            </w:r>
            <w:r w:rsidRPr="00BB7552">
              <w:rPr>
                <w:rFonts w:ascii="Times New Roman" w:hAnsi="Times New Roman"/>
                <w:color w:val="000000" w:themeColor="text1"/>
                <w:sz w:val="20"/>
                <w:szCs w:val="20"/>
                <w:shd w:val="clear" w:color="auto" w:fill="FFFFFF"/>
                <w:lang w:val="it-IT"/>
              </w:rPr>
              <w:t>documentația tehnică menționată la art. 3 sbp. 4) trebuie să cuprindă:</w:t>
            </w:r>
          </w:p>
          <w:p w14:paraId="30D13EBC" w14:textId="77777777" w:rsidR="00BB7552" w:rsidRPr="00BB7552" w:rsidRDefault="00BB7552" w:rsidP="00BB7552">
            <w:pPr>
              <w:numPr>
                <w:ilvl w:val="0"/>
                <w:numId w:val="680"/>
              </w:numPr>
              <w:suppressAutoHyphens w:val="0"/>
              <w:autoSpaceDN/>
              <w:spacing w:after="0" w:line="240" w:lineRule="auto"/>
              <w:ind w:left="284" w:hanging="357"/>
              <w:jc w:val="both"/>
              <w:textAlignment w:val="auto"/>
              <w:rPr>
                <w:rFonts w:ascii="Times New Roman" w:hAnsi="Times New Roman"/>
                <w:i/>
                <w:iCs/>
                <w:color w:val="000000" w:themeColor="text1"/>
                <w:sz w:val="20"/>
                <w:szCs w:val="20"/>
                <w:lang w:val="en-US"/>
              </w:rPr>
            </w:pPr>
            <w:proofErr w:type="spellStart"/>
            <w:r w:rsidRPr="00BB7552">
              <w:rPr>
                <w:rFonts w:ascii="Times New Roman" w:hAnsi="Times New Roman"/>
                <w:color w:val="000000" w:themeColor="text1"/>
                <w:sz w:val="20"/>
                <w:szCs w:val="20"/>
                <w:shd w:val="clear" w:color="auto" w:fill="FFFFFF"/>
                <w:lang w:val="en-US"/>
              </w:rPr>
              <w:t>descriere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generală</w:t>
            </w:r>
            <w:proofErr w:type="spellEnd"/>
            <w:r w:rsidRPr="00BB7552">
              <w:rPr>
                <w:rFonts w:ascii="Times New Roman" w:hAnsi="Times New Roman"/>
                <w:color w:val="000000" w:themeColor="text1"/>
                <w:sz w:val="20"/>
                <w:szCs w:val="20"/>
                <w:shd w:val="clear" w:color="auto" w:fill="FFFFFF"/>
                <w:lang w:val="en-US"/>
              </w:rPr>
              <w:t xml:space="preserve"> a </w:t>
            </w:r>
            <w:proofErr w:type="spellStart"/>
            <w:r w:rsidRPr="00BB7552">
              <w:rPr>
                <w:rFonts w:ascii="Times New Roman" w:hAnsi="Times New Roman"/>
                <w:color w:val="000000" w:themeColor="text1"/>
                <w:sz w:val="20"/>
                <w:szCs w:val="20"/>
                <w:shd w:val="clear" w:color="auto" w:fill="FFFFFF"/>
                <w:lang w:val="en-US"/>
              </w:rPr>
              <w:t>modelului</w:t>
            </w:r>
            <w:proofErr w:type="spellEnd"/>
            <w:r w:rsidRPr="00BB7552">
              <w:rPr>
                <w:rFonts w:ascii="Times New Roman" w:hAnsi="Times New Roman"/>
                <w:color w:val="000000" w:themeColor="text1"/>
                <w:sz w:val="20"/>
                <w:szCs w:val="20"/>
                <w:shd w:val="clear" w:color="auto" w:fill="FFFFFF"/>
                <w:lang w:val="en-US"/>
              </w:rPr>
              <w:t xml:space="preserve">, care </w:t>
            </w:r>
            <w:proofErr w:type="spellStart"/>
            <w:r w:rsidRPr="00BB7552">
              <w:rPr>
                <w:rFonts w:ascii="Times New Roman" w:hAnsi="Times New Roman"/>
                <w:color w:val="000000" w:themeColor="text1"/>
                <w:sz w:val="20"/>
                <w:szCs w:val="20"/>
                <w:shd w:val="clear" w:color="auto" w:fill="FFFFFF"/>
                <w:lang w:val="en-US"/>
              </w:rPr>
              <w:t>să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permită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identificarea</w:t>
            </w:r>
            <w:proofErr w:type="spellEnd"/>
            <w:r w:rsidRPr="00BB7552">
              <w:rPr>
                <w:rFonts w:ascii="Times New Roman" w:hAnsi="Times New Roman"/>
                <w:color w:val="000000" w:themeColor="text1"/>
                <w:sz w:val="20"/>
                <w:szCs w:val="20"/>
                <w:shd w:val="clear" w:color="auto" w:fill="FFFFFF"/>
                <w:lang w:val="en-US"/>
              </w:rPr>
              <w:t xml:space="preserve"> cu </w:t>
            </w:r>
            <w:proofErr w:type="spellStart"/>
            <w:r w:rsidRPr="00BB7552">
              <w:rPr>
                <w:rFonts w:ascii="Times New Roman" w:hAnsi="Times New Roman"/>
                <w:color w:val="000000" w:themeColor="text1"/>
                <w:sz w:val="20"/>
                <w:szCs w:val="20"/>
                <w:shd w:val="clear" w:color="auto" w:fill="FFFFFF"/>
                <w:lang w:val="en-US"/>
              </w:rPr>
              <w:t>ușurință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și</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fără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echivoc</w:t>
            </w:r>
            <w:proofErr w:type="spellEnd"/>
            <w:r w:rsidRPr="00BB7552">
              <w:rPr>
                <w:rFonts w:ascii="Times New Roman" w:hAnsi="Times New Roman"/>
                <w:color w:val="000000" w:themeColor="text1"/>
                <w:sz w:val="20"/>
                <w:szCs w:val="20"/>
                <w:shd w:val="clear" w:color="auto" w:fill="FFFFFF"/>
                <w:lang w:val="en-US"/>
              </w:rPr>
              <w:t xml:space="preserve"> a </w:t>
            </w:r>
            <w:proofErr w:type="spellStart"/>
            <w:proofErr w:type="gramStart"/>
            <w:r w:rsidRPr="00BB7552">
              <w:rPr>
                <w:rFonts w:ascii="Times New Roman" w:hAnsi="Times New Roman"/>
                <w:color w:val="000000" w:themeColor="text1"/>
                <w:sz w:val="20"/>
                <w:szCs w:val="20"/>
                <w:shd w:val="clear" w:color="auto" w:fill="FFFFFF"/>
                <w:lang w:val="en-US"/>
              </w:rPr>
              <w:t>acestuia</w:t>
            </w:r>
            <w:proofErr w:type="spellEnd"/>
            <w:r w:rsidRPr="00BB7552">
              <w:rPr>
                <w:rFonts w:ascii="Times New Roman" w:hAnsi="Times New Roman"/>
                <w:color w:val="000000" w:themeColor="text1"/>
                <w:sz w:val="20"/>
                <w:szCs w:val="20"/>
                <w:shd w:val="clear" w:color="auto" w:fill="FFFFFF"/>
                <w:lang w:val="en-US"/>
              </w:rPr>
              <w:t>;</w:t>
            </w:r>
            <w:proofErr w:type="gramEnd"/>
          </w:p>
          <w:p w14:paraId="66608132" w14:textId="77777777" w:rsidR="00BB7552" w:rsidRPr="00BB7552" w:rsidRDefault="00BB7552" w:rsidP="00BB7552">
            <w:pPr>
              <w:numPr>
                <w:ilvl w:val="0"/>
                <w:numId w:val="680"/>
              </w:numPr>
              <w:suppressAutoHyphens w:val="0"/>
              <w:autoSpaceDN/>
              <w:spacing w:after="0" w:line="240" w:lineRule="auto"/>
              <w:ind w:left="284" w:hanging="357"/>
              <w:jc w:val="both"/>
              <w:textAlignment w:val="auto"/>
              <w:rPr>
                <w:rFonts w:ascii="Times New Roman" w:hAnsi="Times New Roman"/>
                <w:i/>
                <w:iCs/>
                <w:color w:val="000000" w:themeColor="text1"/>
                <w:sz w:val="20"/>
                <w:szCs w:val="20"/>
                <w:lang w:val="en-US"/>
              </w:rPr>
            </w:pPr>
            <w:proofErr w:type="spellStart"/>
            <w:r w:rsidRPr="00BB7552">
              <w:rPr>
                <w:rFonts w:ascii="Times New Roman" w:hAnsi="Times New Roman"/>
                <w:color w:val="000000" w:themeColor="text1"/>
                <w:sz w:val="20"/>
                <w:szCs w:val="20"/>
                <w:shd w:val="clear" w:color="auto" w:fill="FFFFFF"/>
                <w:lang w:val="en-US"/>
              </w:rPr>
              <w:t>trimiterea</w:t>
            </w:r>
            <w:proofErr w:type="spellEnd"/>
            <w:r w:rsidRPr="00BB7552">
              <w:rPr>
                <w:rFonts w:ascii="Times New Roman" w:hAnsi="Times New Roman"/>
                <w:color w:val="000000" w:themeColor="text1"/>
                <w:sz w:val="20"/>
                <w:szCs w:val="20"/>
                <w:shd w:val="clear" w:color="auto" w:fill="FFFFFF"/>
                <w:lang w:val="en-US"/>
              </w:rPr>
              <w:t xml:space="preserve"> la </w:t>
            </w:r>
            <w:proofErr w:type="spellStart"/>
            <w:r w:rsidRPr="00BB7552">
              <w:rPr>
                <w:rFonts w:ascii="Times New Roman" w:hAnsi="Times New Roman"/>
                <w:color w:val="000000" w:themeColor="text1"/>
                <w:sz w:val="20"/>
                <w:szCs w:val="20"/>
                <w:shd w:val="clear" w:color="auto" w:fill="FFFFFF"/>
                <w:lang w:val="en-US"/>
              </w:rPr>
              <w:t>standardele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armonizate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aplicate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sau</w:t>
            </w:r>
            <w:proofErr w:type="spellEnd"/>
            <w:r w:rsidRPr="00BB7552">
              <w:rPr>
                <w:rFonts w:ascii="Times New Roman" w:hAnsi="Times New Roman"/>
                <w:color w:val="000000" w:themeColor="text1"/>
                <w:sz w:val="20"/>
                <w:szCs w:val="20"/>
                <w:shd w:val="clear" w:color="auto" w:fill="FFFFFF"/>
                <w:lang w:val="en-US"/>
              </w:rPr>
              <w:t xml:space="preserve"> la </w:t>
            </w:r>
            <w:proofErr w:type="spellStart"/>
            <w:r w:rsidRPr="00BB7552">
              <w:rPr>
                <w:rFonts w:ascii="Times New Roman" w:hAnsi="Times New Roman"/>
                <w:color w:val="000000" w:themeColor="text1"/>
                <w:sz w:val="20"/>
                <w:szCs w:val="20"/>
                <w:shd w:val="clear" w:color="auto" w:fill="FFFFFF"/>
                <w:lang w:val="en-US"/>
              </w:rPr>
              <w:t>alte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standarde</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măsurare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utilizate</w:t>
            </w:r>
            <w:proofErr w:type="spellEnd"/>
            <w:r w:rsidRPr="00BB7552">
              <w:rPr>
                <w:rFonts w:ascii="Times New Roman" w:hAnsi="Times New Roman"/>
                <w:color w:val="000000" w:themeColor="text1"/>
                <w:sz w:val="20"/>
                <w:szCs w:val="20"/>
                <w:shd w:val="clear" w:color="auto" w:fill="FFFFFF"/>
                <w:lang w:val="en-US"/>
              </w:rPr>
              <w:t>;</w:t>
            </w:r>
          </w:p>
          <w:p w14:paraId="1F493F45" w14:textId="5FC52304" w:rsidR="00BB7552" w:rsidRPr="00BB7552" w:rsidRDefault="00BB7552" w:rsidP="00BB7552">
            <w:pPr>
              <w:numPr>
                <w:ilvl w:val="0"/>
                <w:numId w:val="680"/>
              </w:numPr>
              <w:suppressAutoHyphens w:val="0"/>
              <w:autoSpaceDN/>
              <w:spacing w:after="0" w:line="240" w:lineRule="auto"/>
              <w:ind w:left="284" w:hanging="357"/>
              <w:jc w:val="both"/>
              <w:textAlignment w:val="auto"/>
              <w:rPr>
                <w:rFonts w:ascii="Times New Roman" w:hAnsi="Times New Roman"/>
                <w:i/>
                <w:iCs/>
                <w:color w:val="000000" w:themeColor="text1"/>
                <w:sz w:val="20"/>
                <w:szCs w:val="20"/>
                <w:lang w:val="en-US"/>
              </w:rPr>
            </w:pPr>
            <w:proofErr w:type="spellStart"/>
            <w:r w:rsidRPr="00BB7552">
              <w:rPr>
                <w:rFonts w:ascii="Times New Roman" w:hAnsi="Times New Roman"/>
                <w:color w:val="000000" w:themeColor="text1"/>
                <w:sz w:val="20"/>
                <w:szCs w:val="20"/>
                <w:shd w:val="clear" w:color="auto" w:fill="FFFFFF"/>
                <w:lang w:val="en-US"/>
              </w:rPr>
              <w:t>descriere</w:t>
            </w:r>
            <w:proofErr w:type="spellEnd"/>
            <w:r w:rsidRPr="00BB7552">
              <w:rPr>
                <w:rFonts w:ascii="Times New Roman" w:hAnsi="Times New Roman"/>
                <w:color w:val="000000" w:themeColor="text1"/>
                <w:sz w:val="20"/>
                <w:szCs w:val="20"/>
                <w:shd w:val="clear" w:color="auto" w:fill="FFFFFF"/>
                <w:lang w:val="en-US"/>
              </w:rPr>
              <w:t xml:space="preserve"> </w:t>
            </w:r>
            <w:proofErr w:type="gramStart"/>
            <w:r w:rsidRPr="00BB7552">
              <w:rPr>
                <w:rFonts w:ascii="Times New Roman" w:hAnsi="Times New Roman"/>
                <w:color w:val="000000" w:themeColor="text1"/>
                <w:sz w:val="20"/>
                <w:szCs w:val="20"/>
                <w:shd w:val="clear" w:color="auto" w:fill="FFFFFF"/>
                <w:lang w:val="en-US"/>
              </w:rPr>
              <w:t>a</w:t>
            </w:r>
            <w:proofErr w:type="gram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etapelor</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dezasamblare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pentru</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fiecare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piesă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prioritară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menționată</w:t>
            </w:r>
            <w:proofErr w:type="spellEnd"/>
            <w:r w:rsidRPr="00BB7552">
              <w:rPr>
                <w:rFonts w:ascii="Times New Roman" w:hAnsi="Times New Roman"/>
                <w:color w:val="000000" w:themeColor="text1"/>
                <w:sz w:val="20"/>
                <w:szCs w:val="20"/>
                <w:shd w:val="clear" w:color="auto" w:fill="FFFFFF"/>
                <w:lang w:val="en-US"/>
              </w:rPr>
              <w:t xml:space="preserve"> la pct. 5 din </w:t>
            </w:r>
            <w:proofErr w:type="spellStart"/>
            <w:r w:rsidRPr="00BB7552">
              <w:rPr>
                <w:rFonts w:ascii="Times New Roman" w:hAnsi="Times New Roman"/>
                <w:color w:val="000000" w:themeColor="text1"/>
                <w:sz w:val="20"/>
                <w:szCs w:val="20"/>
                <w:shd w:val="clear" w:color="auto" w:fill="FFFFFF"/>
                <w:lang w:val="en-US"/>
              </w:rPr>
              <w:t>anexa</w:t>
            </w:r>
            <w:proofErr w:type="spellEnd"/>
            <w:r w:rsidRPr="00BB7552">
              <w:rPr>
                <w:rFonts w:ascii="Times New Roman" w:hAnsi="Times New Roman"/>
                <w:color w:val="000000" w:themeColor="text1"/>
                <w:sz w:val="20"/>
                <w:szCs w:val="20"/>
                <w:shd w:val="clear" w:color="auto" w:fill="FFFFFF"/>
                <w:lang w:val="en-US"/>
              </w:rPr>
              <w:t xml:space="preserve"> nr. </w:t>
            </w:r>
            <w:r w:rsidR="00182FAA">
              <w:rPr>
                <w:rFonts w:ascii="Times New Roman" w:hAnsi="Times New Roman"/>
                <w:color w:val="000000" w:themeColor="text1"/>
                <w:sz w:val="20"/>
                <w:szCs w:val="20"/>
                <w:shd w:val="clear" w:color="auto" w:fill="FFFFFF"/>
                <w:lang w:val="en-US"/>
              </w:rPr>
              <w:t>3</w:t>
            </w:r>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inclusiv</w:t>
            </w:r>
            <w:proofErr w:type="spellEnd"/>
            <w:r w:rsidRPr="00BB7552">
              <w:rPr>
                <w:rFonts w:ascii="Times New Roman" w:hAnsi="Times New Roman"/>
                <w:color w:val="000000" w:themeColor="text1"/>
                <w:sz w:val="20"/>
                <w:szCs w:val="20"/>
                <w:shd w:val="clear" w:color="auto" w:fill="FFFFFF"/>
                <w:lang w:val="en-US"/>
              </w:rPr>
              <w:t xml:space="preserve"> a </w:t>
            </w:r>
            <w:proofErr w:type="spellStart"/>
            <w:r w:rsidRPr="00BB7552">
              <w:rPr>
                <w:rFonts w:ascii="Times New Roman" w:hAnsi="Times New Roman"/>
                <w:color w:val="000000" w:themeColor="text1"/>
                <w:sz w:val="20"/>
                <w:szCs w:val="20"/>
                <w:shd w:val="clear" w:color="auto" w:fill="FFFFFF"/>
                <w:lang w:val="en-US"/>
              </w:rPr>
              <w:t>sculelor</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și</w:t>
            </w:r>
            <w:proofErr w:type="spellEnd"/>
            <w:r w:rsidRPr="00BB7552">
              <w:rPr>
                <w:rFonts w:ascii="Times New Roman" w:hAnsi="Times New Roman"/>
                <w:color w:val="000000" w:themeColor="text1"/>
                <w:sz w:val="20"/>
                <w:szCs w:val="20"/>
                <w:shd w:val="clear" w:color="auto" w:fill="FFFFFF"/>
                <w:lang w:val="en-US"/>
              </w:rPr>
              <w:t xml:space="preserve"> </w:t>
            </w:r>
            <w:proofErr w:type="gramStart"/>
            <w:r w:rsidRPr="00BB7552">
              <w:rPr>
                <w:rFonts w:ascii="Times New Roman" w:hAnsi="Times New Roman"/>
                <w:color w:val="000000" w:themeColor="text1"/>
                <w:sz w:val="20"/>
                <w:szCs w:val="20"/>
                <w:shd w:val="clear" w:color="auto" w:fill="FFFFFF"/>
                <w:lang w:val="en-US"/>
              </w:rPr>
              <w:t>a</w:t>
            </w:r>
            <w:proofErr w:type="gram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elementele</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fixare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necesare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pentru</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fiecare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etapă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după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caz</w:t>
            </w:r>
            <w:proofErr w:type="spellEnd"/>
            <w:r w:rsidRPr="00BB7552">
              <w:rPr>
                <w:rFonts w:ascii="Times New Roman" w:hAnsi="Times New Roman"/>
                <w:color w:val="000000" w:themeColor="text1"/>
                <w:sz w:val="20"/>
                <w:szCs w:val="20"/>
                <w:shd w:val="clear" w:color="auto" w:fill="FFFFFF"/>
                <w:lang w:val="en-US"/>
              </w:rPr>
              <w:t>;</w:t>
            </w:r>
          </w:p>
          <w:p w14:paraId="580D0751" w14:textId="77777777" w:rsidR="00BB7552" w:rsidRPr="00BB7552" w:rsidRDefault="00BB7552" w:rsidP="00BB7552">
            <w:pPr>
              <w:numPr>
                <w:ilvl w:val="0"/>
                <w:numId w:val="680"/>
              </w:numPr>
              <w:suppressAutoHyphens w:val="0"/>
              <w:autoSpaceDN/>
              <w:spacing w:after="0" w:line="240" w:lineRule="auto"/>
              <w:ind w:left="284" w:hanging="357"/>
              <w:jc w:val="both"/>
              <w:textAlignment w:val="auto"/>
              <w:rPr>
                <w:rFonts w:ascii="Times New Roman" w:hAnsi="Times New Roman"/>
                <w:i/>
                <w:iCs/>
                <w:color w:val="000000" w:themeColor="text1"/>
                <w:sz w:val="20"/>
                <w:szCs w:val="20"/>
                <w:lang w:val="en-US"/>
              </w:rPr>
            </w:pPr>
            <w:proofErr w:type="spellStart"/>
            <w:r w:rsidRPr="00BB7552">
              <w:rPr>
                <w:rFonts w:ascii="Times New Roman" w:hAnsi="Times New Roman"/>
                <w:color w:val="000000" w:themeColor="text1"/>
                <w:sz w:val="20"/>
                <w:szCs w:val="20"/>
                <w:shd w:val="clear" w:color="auto" w:fill="FFFFFF"/>
                <w:lang w:val="en-US"/>
              </w:rPr>
              <w:t>măsurile</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precauție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specifice</w:t>
            </w:r>
            <w:proofErr w:type="spellEnd"/>
            <w:r w:rsidRPr="00BB7552">
              <w:rPr>
                <w:rFonts w:ascii="Times New Roman" w:hAnsi="Times New Roman"/>
                <w:color w:val="000000" w:themeColor="text1"/>
                <w:sz w:val="20"/>
                <w:szCs w:val="20"/>
                <w:shd w:val="clear" w:color="auto" w:fill="FFFFFF"/>
                <w:lang w:val="en-US"/>
              </w:rPr>
              <w:t xml:space="preserve"> care </w:t>
            </w:r>
            <w:proofErr w:type="spellStart"/>
            <w:r w:rsidRPr="00BB7552">
              <w:rPr>
                <w:rFonts w:ascii="Times New Roman" w:hAnsi="Times New Roman"/>
                <w:color w:val="000000" w:themeColor="text1"/>
                <w:sz w:val="20"/>
                <w:szCs w:val="20"/>
                <w:shd w:val="clear" w:color="auto" w:fill="FFFFFF"/>
                <w:lang w:val="en-US"/>
              </w:rPr>
              <w:t>trebuie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luate</w:t>
            </w:r>
            <w:proofErr w:type="spellEnd"/>
            <w:r w:rsidRPr="00BB7552">
              <w:rPr>
                <w:rFonts w:ascii="Times New Roman" w:hAnsi="Times New Roman"/>
                <w:color w:val="000000" w:themeColor="text1"/>
                <w:sz w:val="20"/>
                <w:szCs w:val="20"/>
                <w:shd w:val="clear" w:color="auto" w:fill="FFFFFF"/>
                <w:lang w:val="en-US"/>
              </w:rPr>
              <w:t xml:space="preserve"> la </w:t>
            </w:r>
            <w:proofErr w:type="spellStart"/>
            <w:r w:rsidRPr="00BB7552">
              <w:rPr>
                <w:rFonts w:ascii="Times New Roman" w:hAnsi="Times New Roman"/>
                <w:color w:val="000000" w:themeColor="text1"/>
                <w:sz w:val="20"/>
                <w:szCs w:val="20"/>
                <w:shd w:val="clear" w:color="auto" w:fill="FFFFFF"/>
                <w:lang w:val="en-US"/>
              </w:rPr>
              <w:t>asamblarea</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instalarea</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întreținerea</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sau</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încercarea</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modelului</w:t>
            </w:r>
            <w:proofErr w:type="spellEnd"/>
            <w:r w:rsidRPr="00BB7552">
              <w:rPr>
                <w:rFonts w:ascii="Times New Roman" w:hAnsi="Times New Roman"/>
                <w:color w:val="000000" w:themeColor="text1"/>
                <w:sz w:val="20"/>
                <w:szCs w:val="20"/>
                <w:shd w:val="clear" w:color="auto" w:fill="FFFFFF"/>
                <w:lang w:val="en-US"/>
              </w:rPr>
              <w:t>;</w:t>
            </w:r>
          </w:p>
          <w:p w14:paraId="06DE92AF" w14:textId="4CD3B58F" w:rsidR="00BB7552" w:rsidRPr="00BB7552" w:rsidRDefault="00BB7552" w:rsidP="00BB7552">
            <w:pPr>
              <w:numPr>
                <w:ilvl w:val="0"/>
                <w:numId w:val="680"/>
              </w:numPr>
              <w:suppressAutoHyphens w:val="0"/>
              <w:autoSpaceDN/>
              <w:spacing w:after="0" w:line="240" w:lineRule="auto"/>
              <w:ind w:left="284" w:hanging="357"/>
              <w:jc w:val="both"/>
              <w:textAlignment w:val="auto"/>
              <w:rPr>
                <w:rFonts w:ascii="Times New Roman" w:hAnsi="Times New Roman"/>
                <w:i/>
                <w:iCs/>
                <w:color w:val="000000" w:themeColor="text1"/>
                <w:sz w:val="20"/>
                <w:szCs w:val="20"/>
                <w:lang w:val="en-US"/>
              </w:rPr>
            </w:pPr>
            <w:proofErr w:type="spellStart"/>
            <w:r w:rsidRPr="00BB7552">
              <w:rPr>
                <w:rFonts w:ascii="Times New Roman" w:hAnsi="Times New Roman"/>
                <w:color w:val="000000" w:themeColor="text1"/>
                <w:sz w:val="20"/>
                <w:szCs w:val="20"/>
                <w:shd w:val="clear" w:color="auto" w:fill="FFFFFF"/>
                <w:lang w:val="en-US"/>
              </w:rPr>
              <w:t>valorile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parametrilor</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tehnici</w:t>
            </w:r>
            <w:proofErr w:type="spellEnd"/>
            <w:r w:rsidRPr="00BB7552">
              <w:rPr>
                <w:rFonts w:ascii="Times New Roman" w:hAnsi="Times New Roman"/>
                <w:color w:val="000000" w:themeColor="text1"/>
                <w:sz w:val="20"/>
                <w:szCs w:val="20"/>
                <w:shd w:val="clear" w:color="auto" w:fill="FFFFFF"/>
                <w:lang w:val="en-US"/>
              </w:rPr>
              <w:t xml:space="preserve"> care </w:t>
            </w:r>
            <w:proofErr w:type="spellStart"/>
            <w:r w:rsidRPr="00BB7552">
              <w:rPr>
                <w:rFonts w:ascii="Times New Roman" w:hAnsi="Times New Roman"/>
                <w:color w:val="000000" w:themeColor="text1"/>
                <w:sz w:val="20"/>
                <w:szCs w:val="20"/>
                <w:shd w:val="clear" w:color="auto" w:fill="FFFFFF"/>
                <w:lang w:val="en-US"/>
              </w:rPr>
              <w:t>figurează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tabelul</w:t>
            </w:r>
            <w:proofErr w:type="spellEnd"/>
            <w:r w:rsidRPr="00BB7552">
              <w:rPr>
                <w:rFonts w:ascii="Times New Roman" w:hAnsi="Times New Roman"/>
                <w:color w:val="000000" w:themeColor="text1"/>
                <w:sz w:val="20"/>
                <w:szCs w:val="20"/>
                <w:shd w:val="clear" w:color="auto" w:fill="FFFFFF"/>
                <w:lang w:val="en-US"/>
              </w:rPr>
              <w:t xml:space="preserve"> 9; </w:t>
            </w:r>
            <w:proofErr w:type="spellStart"/>
            <w:r w:rsidRPr="00BB7552">
              <w:rPr>
                <w:rFonts w:ascii="Times New Roman" w:hAnsi="Times New Roman"/>
                <w:color w:val="000000" w:themeColor="text1"/>
                <w:sz w:val="20"/>
                <w:szCs w:val="20"/>
                <w:shd w:val="clear" w:color="auto" w:fill="FFFFFF"/>
                <w:lang w:val="en-US"/>
              </w:rPr>
              <w:t>respectivele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valori</w:t>
            </w:r>
            <w:proofErr w:type="spellEnd"/>
            <w:r w:rsidRPr="00BB7552">
              <w:rPr>
                <w:rFonts w:ascii="Times New Roman" w:hAnsi="Times New Roman"/>
                <w:color w:val="000000" w:themeColor="text1"/>
                <w:sz w:val="20"/>
                <w:szCs w:val="20"/>
                <w:shd w:val="clear" w:color="auto" w:fill="FFFFFF"/>
                <w:lang w:val="en-US"/>
              </w:rPr>
              <w:t xml:space="preserve"> sunt considerate </w:t>
            </w:r>
            <w:proofErr w:type="spellStart"/>
            <w:r w:rsidRPr="00BB7552">
              <w:rPr>
                <w:rFonts w:ascii="Times New Roman" w:hAnsi="Times New Roman"/>
                <w:color w:val="000000" w:themeColor="text1"/>
                <w:sz w:val="20"/>
                <w:szCs w:val="20"/>
                <w:shd w:val="clear" w:color="auto" w:fill="FFFFFF"/>
                <w:lang w:val="en-US"/>
              </w:rPr>
              <w:t>valori</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declarate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sensul</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procedurii</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verificare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prevăzute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anexa</w:t>
            </w:r>
            <w:proofErr w:type="spellEnd"/>
            <w:r w:rsidRPr="00BB7552">
              <w:rPr>
                <w:rFonts w:ascii="Times New Roman" w:hAnsi="Times New Roman"/>
                <w:color w:val="000000" w:themeColor="text1"/>
                <w:sz w:val="20"/>
                <w:szCs w:val="20"/>
                <w:shd w:val="clear" w:color="auto" w:fill="FFFFFF"/>
                <w:lang w:val="en-US"/>
              </w:rPr>
              <w:t xml:space="preserve"> nr.</w:t>
            </w:r>
            <w:proofErr w:type="gramStart"/>
            <w:r w:rsidR="00182FAA">
              <w:rPr>
                <w:rFonts w:ascii="Times New Roman" w:hAnsi="Times New Roman"/>
                <w:color w:val="000000" w:themeColor="text1"/>
                <w:sz w:val="20"/>
                <w:szCs w:val="20"/>
                <w:shd w:val="clear" w:color="auto" w:fill="FFFFFF"/>
                <w:lang w:val="en-US"/>
              </w:rPr>
              <w:t>9</w:t>
            </w:r>
            <w:r w:rsidRPr="00BB7552">
              <w:rPr>
                <w:rFonts w:ascii="Times New Roman" w:hAnsi="Times New Roman"/>
                <w:color w:val="000000" w:themeColor="text1"/>
                <w:sz w:val="20"/>
                <w:szCs w:val="20"/>
                <w:shd w:val="clear" w:color="auto" w:fill="FFFFFF"/>
                <w:lang w:val="en-US"/>
              </w:rPr>
              <w:t>;</w:t>
            </w:r>
            <w:proofErr w:type="gramEnd"/>
          </w:p>
          <w:p w14:paraId="23ADF867" w14:textId="352E7423" w:rsidR="00BB7552" w:rsidRPr="00BB7552" w:rsidRDefault="00BB7552" w:rsidP="00BB7552">
            <w:pPr>
              <w:numPr>
                <w:ilvl w:val="0"/>
                <w:numId w:val="680"/>
              </w:numPr>
              <w:suppressAutoHyphens w:val="0"/>
              <w:autoSpaceDN/>
              <w:spacing w:after="0" w:line="240" w:lineRule="auto"/>
              <w:ind w:left="284" w:hanging="357"/>
              <w:jc w:val="both"/>
              <w:textAlignment w:val="auto"/>
              <w:rPr>
                <w:rFonts w:ascii="Times New Roman" w:hAnsi="Times New Roman"/>
                <w:i/>
                <w:iCs/>
                <w:color w:val="000000" w:themeColor="text1"/>
                <w:sz w:val="20"/>
                <w:szCs w:val="20"/>
                <w:lang w:val="en-US"/>
              </w:rPr>
            </w:pPr>
            <w:proofErr w:type="spellStart"/>
            <w:r w:rsidRPr="00BB7552">
              <w:rPr>
                <w:rFonts w:ascii="Times New Roman" w:hAnsi="Times New Roman"/>
                <w:color w:val="000000" w:themeColor="text1"/>
                <w:sz w:val="20"/>
                <w:szCs w:val="20"/>
                <w:shd w:val="clear" w:color="auto" w:fill="FFFFFF"/>
                <w:lang w:val="en-US"/>
              </w:rPr>
              <w:t>detaliile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și</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rezultatele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calculelor</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efectuate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conformitate</w:t>
            </w:r>
            <w:proofErr w:type="spellEnd"/>
            <w:r w:rsidRPr="00BB7552">
              <w:rPr>
                <w:rFonts w:ascii="Times New Roman" w:hAnsi="Times New Roman"/>
                <w:color w:val="000000" w:themeColor="text1"/>
                <w:sz w:val="20"/>
                <w:szCs w:val="20"/>
                <w:shd w:val="clear" w:color="auto" w:fill="FFFFFF"/>
                <w:lang w:val="en-US"/>
              </w:rPr>
              <w:t xml:space="preserve"> cu </w:t>
            </w:r>
            <w:proofErr w:type="spellStart"/>
            <w:r w:rsidRPr="00BB7552">
              <w:rPr>
                <w:rFonts w:ascii="Times New Roman" w:hAnsi="Times New Roman"/>
                <w:color w:val="000000" w:themeColor="text1"/>
                <w:sz w:val="20"/>
                <w:szCs w:val="20"/>
                <w:shd w:val="clear" w:color="auto" w:fill="FFFFFF"/>
                <w:lang w:val="en-US"/>
              </w:rPr>
              <w:t>anexa</w:t>
            </w:r>
            <w:proofErr w:type="spellEnd"/>
            <w:r w:rsidRPr="00BB7552">
              <w:rPr>
                <w:rFonts w:ascii="Times New Roman" w:hAnsi="Times New Roman"/>
                <w:color w:val="000000" w:themeColor="text1"/>
                <w:sz w:val="20"/>
                <w:szCs w:val="20"/>
                <w:shd w:val="clear" w:color="auto" w:fill="FFFFFF"/>
                <w:lang w:val="en-US"/>
              </w:rPr>
              <w:t xml:space="preserve"> nr.</w:t>
            </w:r>
            <w:proofErr w:type="gramStart"/>
            <w:r w:rsidR="00182FAA">
              <w:rPr>
                <w:rFonts w:ascii="Times New Roman" w:hAnsi="Times New Roman"/>
                <w:color w:val="000000" w:themeColor="text1"/>
                <w:sz w:val="20"/>
                <w:szCs w:val="20"/>
                <w:shd w:val="clear" w:color="auto" w:fill="FFFFFF"/>
                <w:lang w:val="en-US"/>
              </w:rPr>
              <w:t>3</w:t>
            </w:r>
            <w:r w:rsidRPr="00BB7552">
              <w:rPr>
                <w:rFonts w:ascii="Times New Roman" w:hAnsi="Times New Roman"/>
                <w:color w:val="000000" w:themeColor="text1"/>
                <w:sz w:val="20"/>
                <w:szCs w:val="20"/>
                <w:shd w:val="clear" w:color="auto" w:fill="FFFFFF"/>
                <w:lang w:val="en-US"/>
              </w:rPr>
              <w:t>;</w:t>
            </w:r>
            <w:proofErr w:type="gramEnd"/>
          </w:p>
          <w:p w14:paraId="641F3D11" w14:textId="77777777" w:rsidR="00BB7552" w:rsidRPr="00BB7552" w:rsidRDefault="00BB7552" w:rsidP="00BB7552">
            <w:pPr>
              <w:numPr>
                <w:ilvl w:val="0"/>
                <w:numId w:val="680"/>
              </w:numPr>
              <w:suppressAutoHyphens w:val="0"/>
              <w:autoSpaceDN/>
              <w:spacing w:after="0" w:line="240" w:lineRule="auto"/>
              <w:ind w:left="284" w:hanging="357"/>
              <w:jc w:val="both"/>
              <w:textAlignment w:val="auto"/>
              <w:rPr>
                <w:rFonts w:ascii="Times New Roman" w:hAnsi="Times New Roman"/>
                <w:i/>
                <w:iCs/>
                <w:color w:val="000000" w:themeColor="text1"/>
                <w:sz w:val="20"/>
                <w:szCs w:val="20"/>
                <w:lang w:val="en-US"/>
              </w:rPr>
            </w:pPr>
            <w:proofErr w:type="spellStart"/>
            <w:r w:rsidRPr="00BB7552">
              <w:rPr>
                <w:rFonts w:ascii="Times New Roman" w:hAnsi="Times New Roman"/>
                <w:color w:val="000000" w:themeColor="text1"/>
                <w:sz w:val="20"/>
                <w:szCs w:val="20"/>
                <w:shd w:val="clear" w:color="auto" w:fill="FFFFFF"/>
                <w:lang w:val="en-US"/>
              </w:rPr>
              <w:t>condițiile</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măsurare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sau</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încercare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cazul</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w:t>
            </w:r>
            <w:proofErr w:type="spellEnd"/>
            <w:r w:rsidRPr="00BB7552">
              <w:rPr>
                <w:rFonts w:ascii="Times New Roman" w:hAnsi="Times New Roman"/>
                <w:color w:val="000000" w:themeColor="text1"/>
                <w:sz w:val="20"/>
                <w:szCs w:val="20"/>
                <w:shd w:val="clear" w:color="auto" w:fill="FFFFFF"/>
                <w:lang w:val="en-US"/>
              </w:rPr>
              <w:t xml:space="preserve"> care nu sunt </w:t>
            </w:r>
            <w:proofErr w:type="spellStart"/>
            <w:r w:rsidRPr="00BB7552">
              <w:rPr>
                <w:rFonts w:ascii="Times New Roman" w:hAnsi="Times New Roman"/>
                <w:color w:val="000000" w:themeColor="text1"/>
                <w:sz w:val="20"/>
                <w:szCs w:val="20"/>
                <w:shd w:val="clear" w:color="auto" w:fill="FFFFFF"/>
                <w:lang w:val="en-US"/>
              </w:rPr>
              <w:t>descrise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suficient</w:t>
            </w:r>
            <w:proofErr w:type="spellEnd"/>
            <w:r w:rsidRPr="00BB7552">
              <w:rPr>
                <w:rFonts w:ascii="Times New Roman" w:hAnsi="Times New Roman"/>
                <w:color w:val="000000" w:themeColor="text1"/>
                <w:sz w:val="20"/>
                <w:szCs w:val="20"/>
                <w:shd w:val="clear" w:color="auto" w:fill="FFFFFF"/>
                <w:lang w:val="en-US"/>
              </w:rPr>
              <w:t xml:space="preserve"> la sbp.2), </w:t>
            </w:r>
            <w:proofErr w:type="spellStart"/>
            <w:r w:rsidRPr="00BB7552">
              <w:rPr>
                <w:rFonts w:ascii="Times New Roman" w:hAnsi="Times New Roman"/>
                <w:color w:val="000000" w:themeColor="text1"/>
                <w:sz w:val="20"/>
                <w:szCs w:val="20"/>
                <w:shd w:val="clear" w:color="auto" w:fill="FFFFFF"/>
                <w:lang w:val="en-US"/>
              </w:rPr>
              <w:t>inclusiv</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algoritmii</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încărcare</w:t>
            </w:r>
            <w:proofErr w:type="spellEnd"/>
            <w:r w:rsidRPr="00BB7552">
              <w:rPr>
                <w:rFonts w:ascii="Times New Roman" w:hAnsi="Times New Roman"/>
                <w:color w:val="000000" w:themeColor="text1"/>
                <w:sz w:val="20"/>
                <w:szCs w:val="20"/>
                <w:shd w:val="clear" w:color="auto" w:fill="FFFFFF"/>
                <w:lang w:val="en-US"/>
              </w:rPr>
              <w:t xml:space="preserve"> a </w:t>
            </w:r>
            <w:proofErr w:type="spellStart"/>
            <w:r w:rsidRPr="00BB7552">
              <w:rPr>
                <w:rFonts w:ascii="Times New Roman" w:hAnsi="Times New Roman"/>
                <w:color w:val="000000" w:themeColor="text1"/>
                <w:sz w:val="20"/>
                <w:szCs w:val="20"/>
                <w:shd w:val="clear" w:color="auto" w:fill="FFFFFF"/>
                <w:lang w:val="en-US"/>
              </w:rPr>
              <w:t>bateriei</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pentru</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procedura</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încărcare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implicită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dacă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este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cazul</w:t>
            </w:r>
            <w:proofErr w:type="spellEnd"/>
            <w:r w:rsidRPr="00BB7552">
              <w:rPr>
                <w:rFonts w:ascii="Times New Roman" w:hAnsi="Times New Roman"/>
                <w:color w:val="000000" w:themeColor="text1"/>
                <w:sz w:val="20"/>
                <w:szCs w:val="20"/>
                <w:shd w:val="clear" w:color="auto" w:fill="FFFFFF"/>
                <w:lang w:val="en-US"/>
              </w:rPr>
              <w:t>;</w:t>
            </w:r>
          </w:p>
          <w:p w14:paraId="1D76911D" w14:textId="35092677" w:rsidR="00BB7552" w:rsidRPr="00BB7552" w:rsidRDefault="00BB7552" w:rsidP="00BB7552">
            <w:pPr>
              <w:numPr>
                <w:ilvl w:val="0"/>
                <w:numId w:val="680"/>
              </w:numPr>
              <w:suppressAutoHyphens w:val="0"/>
              <w:autoSpaceDN/>
              <w:spacing w:after="0" w:line="240" w:lineRule="auto"/>
              <w:ind w:left="284" w:hanging="357"/>
              <w:jc w:val="both"/>
              <w:textAlignment w:val="auto"/>
              <w:rPr>
                <w:rFonts w:ascii="Times New Roman" w:hAnsi="Times New Roman"/>
                <w:i/>
                <w:iCs/>
                <w:color w:val="000000" w:themeColor="text1"/>
                <w:sz w:val="20"/>
                <w:szCs w:val="20"/>
                <w:lang w:val="en-US"/>
              </w:rPr>
            </w:pPr>
            <w:proofErr w:type="spellStart"/>
            <w:r w:rsidRPr="00BB7552">
              <w:rPr>
                <w:rFonts w:ascii="Times New Roman" w:hAnsi="Times New Roman"/>
                <w:color w:val="000000" w:themeColor="text1"/>
                <w:sz w:val="20"/>
                <w:szCs w:val="20"/>
                <w:shd w:val="clear" w:color="auto" w:fill="FFFFFF"/>
                <w:lang w:val="en-US"/>
              </w:rPr>
              <w:t>parametrii</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procedurii</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încercare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inițiale</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pentru</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indicele</w:t>
            </w:r>
            <w:proofErr w:type="spellEnd"/>
            <w:r w:rsidRPr="00BB7552">
              <w:rPr>
                <w:rFonts w:ascii="Times New Roman" w:hAnsi="Times New Roman"/>
                <w:color w:val="000000" w:themeColor="text1"/>
                <w:sz w:val="20"/>
                <w:szCs w:val="20"/>
                <w:shd w:val="clear" w:color="auto" w:fill="FFFFFF"/>
                <w:lang w:val="en-US"/>
              </w:rPr>
              <w:t xml:space="preserve"> de </w:t>
            </w:r>
            <w:proofErr w:type="spellStart"/>
            <w:r w:rsidRPr="00BB7552">
              <w:rPr>
                <w:rFonts w:ascii="Times New Roman" w:hAnsi="Times New Roman"/>
                <w:color w:val="000000" w:themeColor="text1"/>
                <w:sz w:val="20"/>
                <w:szCs w:val="20"/>
                <w:shd w:val="clear" w:color="auto" w:fill="FFFFFF"/>
                <w:lang w:val="en-US"/>
              </w:rPr>
              <w:t>eficiență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energetică</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cazul</w:t>
            </w:r>
            <w:proofErr w:type="spellEnd"/>
            <w:r w:rsidRPr="00BB7552">
              <w:rPr>
                <w:rFonts w:ascii="Times New Roman" w:hAnsi="Times New Roman"/>
                <w:color w:val="000000" w:themeColor="text1"/>
                <w:sz w:val="20"/>
                <w:szCs w:val="20"/>
                <w:shd w:val="clear" w:color="auto" w:fill="FFFFFF"/>
                <w:lang w:val="en-US"/>
              </w:rPr>
              <w:t xml:space="preserve"> în care nu sunt </w:t>
            </w:r>
            <w:proofErr w:type="spellStart"/>
            <w:r w:rsidRPr="00BB7552">
              <w:rPr>
                <w:rFonts w:ascii="Times New Roman" w:hAnsi="Times New Roman"/>
                <w:color w:val="000000" w:themeColor="text1"/>
                <w:sz w:val="20"/>
                <w:szCs w:val="20"/>
                <w:shd w:val="clear" w:color="auto" w:fill="FFFFFF"/>
                <w:lang w:val="en-US"/>
              </w:rPr>
              <w:t>descriși</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suficient</w:t>
            </w:r>
            <w:proofErr w:type="spellEnd"/>
            <w:r w:rsidRPr="00BB7552">
              <w:rPr>
                <w:rFonts w:ascii="Times New Roman" w:hAnsi="Times New Roman"/>
                <w:color w:val="000000" w:themeColor="text1"/>
                <w:sz w:val="20"/>
                <w:szCs w:val="20"/>
                <w:shd w:val="clear" w:color="auto" w:fill="FFFFFF"/>
                <w:lang w:val="en-US"/>
              </w:rPr>
              <w:t xml:space="preserve"> la </w:t>
            </w:r>
            <w:proofErr w:type="spellStart"/>
            <w:r w:rsidRPr="00BB7552">
              <w:rPr>
                <w:rFonts w:ascii="Times New Roman" w:hAnsi="Times New Roman"/>
                <w:color w:val="000000" w:themeColor="text1"/>
                <w:sz w:val="20"/>
                <w:szCs w:val="20"/>
                <w:shd w:val="clear" w:color="auto" w:fill="FFFFFF"/>
                <w:lang w:val="en-US"/>
              </w:rPr>
              <w:t>parametrii</w:t>
            </w:r>
            <w:proofErr w:type="spellEnd"/>
            <w:r w:rsidRPr="00BB7552">
              <w:rPr>
                <w:rFonts w:ascii="Times New Roman" w:hAnsi="Times New Roman"/>
                <w:color w:val="000000" w:themeColor="text1"/>
                <w:sz w:val="20"/>
                <w:szCs w:val="20"/>
                <w:shd w:val="clear" w:color="auto" w:fill="FFFFFF"/>
                <w:lang w:val="en-US"/>
              </w:rPr>
              <w:t xml:space="preserve"> de la pct. 1 din </w:t>
            </w:r>
            <w:proofErr w:type="spellStart"/>
            <w:r w:rsidRPr="00BB7552">
              <w:rPr>
                <w:rFonts w:ascii="Times New Roman" w:hAnsi="Times New Roman"/>
                <w:color w:val="000000" w:themeColor="text1"/>
                <w:sz w:val="20"/>
                <w:szCs w:val="20"/>
                <w:shd w:val="clear" w:color="auto" w:fill="FFFFFF"/>
                <w:lang w:val="en-US"/>
              </w:rPr>
              <w:t>anexa</w:t>
            </w:r>
            <w:proofErr w:type="spellEnd"/>
            <w:r w:rsidRPr="00BB7552">
              <w:rPr>
                <w:rFonts w:ascii="Times New Roman" w:hAnsi="Times New Roman"/>
                <w:color w:val="000000" w:themeColor="text1"/>
                <w:sz w:val="20"/>
                <w:szCs w:val="20"/>
                <w:shd w:val="clear" w:color="auto" w:fill="FFFFFF"/>
                <w:lang w:val="en-US"/>
              </w:rPr>
              <w:t xml:space="preserve"> nr.</w:t>
            </w:r>
            <w:r w:rsidR="00182FAA">
              <w:rPr>
                <w:rFonts w:ascii="Times New Roman" w:hAnsi="Times New Roman"/>
                <w:color w:val="000000" w:themeColor="text1"/>
                <w:sz w:val="20"/>
                <w:szCs w:val="20"/>
                <w:shd w:val="clear" w:color="auto" w:fill="FFFFFF"/>
                <w:lang w:val="en-US"/>
              </w:rPr>
              <w:t>3</w:t>
            </w:r>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și</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în</w:t>
            </w:r>
            <w:proofErr w:type="spellEnd"/>
            <w:r w:rsidRPr="00BB7552">
              <w:rPr>
                <w:rFonts w:ascii="Times New Roman" w:hAnsi="Times New Roman"/>
                <w:color w:val="000000" w:themeColor="text1"/>
                <w:sz w:val="20"/>
                <w:szCs w:val="20"/>
                <w:shd w:val="clear" w:color="auto" w:fill="FFFFFF"/>
                <w:lang w:val="en-US"/>
              </w:rPr>
              <w:t xml:space="preserve"> </w:t>
            </w:r>
            <w:proofErr w:type="spellStart"/>
            <w:r w:rsidRPr="00BB7552">
              <w:rPr>
                <w:rFonts w:ascii="Times New Roman" w:hAnsi="Times New Roman"/>
                <w:color w:val="000000" w:themeColor="text1"/>
                <w:sz w:val="20"/>
                <w:szCs w:val="20"/>
                <w:shd w:val="clear" w:color="auto" w:fill="FFFFFF"/>
                <w:lang w:val="en-US"/>
              </w:rPr>
              <w:t>anexa</w:t>
            </w:r>
            <w:proofErr w:type="spellEnd"/>
            <w:r w:rsidRPr="00BB7552">
              <w:rPr>
                <w:rFonts w:ascii="Times New Roman" w:hAnsi="Times New Roman"/>
                <w:color w:val="000000" w:themeColor="text1"/>
                <w:sz w:val="20"/>
                <w:szCs w:val="20"/>
                <w:shd w:val="clear" w:color="auto" w:fill="FFFFFF"/>
                <w:lang w:val="en-US"/>
              </w:rPr>
              <w:t xml:space="preserve"> nr.</w:t>
            </w:r>
            <w:r w:rsidR="00182FAA">
              <w:rPr>
                <w:rFonts w:ascii="Times New Roman" w:hAnsi="Times New Roman"/>
                <w:color w:val="000000" w:themeColor="text1"/>
                <w:sz w:val="20"/>
                <w:szCs w:val="20"/>
                <w:shd w:val="clear" w:color="auto" w:fill="FFFFFF"/>
                <w:lang w:val="en-US"/>
              </w:rPr>
              <w:t>4</w:t>
            </w:r>
            <w:r w:rsidRPr="00BB7552">
              <w:rPr>
                <w:rFonts w:ascii="Times New Roman" w:hAnsi="Times New Roman"/>
                <w:color w:val="000000" w:themeColor="text1"/>
                <w:sz w:val="20"/>
                <w:szCs w:val="20"/>
                <w:shd w:val="clear" w:color="auto" w:fill="FFFFFF"/>
                <w:lang w:val="en-US"/>
              </w:rPr>
              <w:t>.</w:t>
            </w:r>
          </w:p>
          <w:p w14:paraId="4C28DE5E" w14:textId="40B4410B" w:rsidR="000F27BF" w:rsidRPr="000F27BF" w:rsidRDefault="000F27BF" w:rsidP="000F27BF">
            <w:pPr>
              <w:suppressAutoHyphens w:val="0"/>
              <w:autoSpaceDN/>
              <w:spacing w:after="0" w:line="240" w:lineRule="auto"/>
              <w:jc w:val="both"/>
              <w:textAlignment w:val="auto"/>
              <w:rPr>
                <w:rFonts w:ascii="Times New Roman" w:hAnsi="Times New Roman"/>
                <w:i/>
                <w:iCs/>
                <w:color w:val="000000" w:themeColor="text1"/>
                <w:sz w:val="20"/>
                <w:szCs w:val="20"/>
                <w:lang w:val="en-US"/>
              </w:rPr>
            </w:pPr>
            <w:r w:rsidRPr="000F27BF">
              <w:rPr>
                <w:rFonts w:ascii="Times New Roman" w:hAnsi="Times New Roman"/>
                <w:color w:val="000000" w:themeColor="text1"/>
                <w:sz w:val="20"/>
                <w:szCs w:val="20"/>
                <w:lang w:val="en-US"/>
              </w:rPr>
              <w:t>2.</w:t>
            </w:r>
            <w:r w:rsidRPr="000F27BF">
              <w:rPr>
                <w:rFonts w:ascii="Times New Roman" w:hAnsi="Times New Roman"/>
                <w:color w:val="000000" w:themeColor="text1"/>
                <w:sz w:val="20"/>
                <w:szCs w:val="20"/>
                <w:shd w:val="clear" w:color="auto" w:fill="FFFFFF"/>
                <w:lang w:val="en-US"/>
              </w:rPr>
              <w:t xml:space="preserve">Aceste </w:t>
            </w:r>
            <w:proofErr w:type="spellStart"/>
            <w:r w:rsidRPr="000F27BF">
              <w:rPr>
                <w:rFonts w:ascii="Times New Roman" w:hAnsi="Times New Roman"/>
                <w:color w:val="000000" w:themeColor="text1"/>
                <w:sz w:val="20"/>
                <w:szCs w:val="20"/>
                <w:shd w:val="clear" w:color="auto" w:fill="FFFFFF"/>
                <w:lang w:val="en-US"/>
              </w:rPr>
              <w:t>elemente</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constituie</w:t>
            </w:r>
            <w:proofErr w:type="spellEnd"/>
            <w:r w:rsidRPr="000F27BF">
              <w:rPr>
                <w:rFonts w:ascii="Times New Roman" w:hAnsi="Times New Roman"/>
                <w:color w:val="000000" w:themeColor="text1"/>
                <w:sz w:val="20"/>
                <w:szCs w:val="20"/>
                <w:shd w:val="clear" w:color="auto" w:fill="FFFFFF"/>
                <w:lang w:val="en-US"/>
              </w:rPr>
              <w:t xml:space="preserve">, de </w:t>
            </w:r>
            <w:proofErr w:type="spellStart"/>
            <w:r w:rsidRPr="000F27BF">
              <w:rPr>
                <w:rFonts w:ascii="Times New Roman" w:hAnsi="Times New Roman"/>
                <w:color w:val="000000" w:themeColor="text1"/>
                <w:sz w:val="20"/>
                <w:szCs w:val="20"/>
                <w:shd w:val="clear" w:color="auto" w:fill="FFFFFF"/>
                <w:lang w:val="en-US"/>
              </w:rPr>
              <w:t>asemenea</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părțile</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specifice</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obligatorii</w:t>
            </w:r>
            <w:proofErr w:type="spellEnd"/>
            <w:r w:rsidRPr="000F27BF">
              <w:rPr>
                <w:rFonts w:ascii="Times New Roman" w:hAnsi="Times New Roman"/>
                <w:color w:val="000000" w:themeColor="text1"/>
                <w:sz w:val="20"/>
                <w:szCs w:val="20"/>
                <w:shd w:val="clear" w:color="auto" w:fill="FFFFFF"/>
                <w:lang w:val="en-US"/>
              </w:rPr>
              <w:t xml:space="preserve"> ale </w:t>
            </w:r>
            <w:proofErr w:type="spellStart"/>
            <w:r w:rsidRPr="000F27BF">
              <w:rPr>
                <w:rFonts w:ascii="Times New Roman" w:hAnsi="Times New Roman"/>
                <w:color w:val="000000" w:themeColor="text1"/>
                <w:sz w:val="20"/>
                <w:szCs w:val="20"/>
                <w:shd w:val="clear" w:color="auto" w:fill="FFFFFF"/>
                <w:lang w:val="en-US"/>
              </w:rPr>
              <w:t>documentației</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tehnice</w:t>
            </w:r>
            <w:proofErr w:type="spellEnd"/>
            <w:r w:rsidRPr="000F27BF">
              <w:rPr>
                <w:rFonts w:ascii="Times New Roman" w:hAnsi="Times New Roman"/>
                <w:color w:val="000000" w:themeColor="text1"/>
                <w:sz w:val="20"/>
                <w:szCs w:val="20"/>
                <w:shd w:val="clear" w:color="auto" w:fill="FFFFFF"/>
                <w:lang w:val="en-US"/>
              </w:rPr>
              <w:t xml:space="preserve"> pe care </w:t>
            </w:r>
            <w:proofErr w:type="spellStart"/>
            <w:r w:rsidRPr="000F27BF">
              <w:rPr>
                <w:rFonts w:ascii="Times New Roman" w:hAnsi="Times New Roman"/>
                <w:color w:val="000000" w:themeColor="text1"/>
                <w:sz w:val="20"/>
                <w:szCs w:val="20"/>
                <w:shd w:val="clear" w:color="auto" w:fill="FFFFFF"/>
                <w:lang w:val="en-US"/>
              </w:rPr>
              <w:t>furnizorul</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trebuie</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să</w:t>
            </w:r>
            <w:proofErr w:type="spellEnd"/>
            <w:r w:rsidRPr="000F27BF">
              <w:rPr>
                <w:rFonts w:ascii="Times New Roman" w:hAnsi="Times New Roman"/>
                <w:color w:val="000000" w:themeColor="text1"/>
                <w:sz w:val="20"/>
                <w:szCs w:val="20"/>
                <w:shd w:val="clear" w:color="auto" w:fill="FFFFFF"/>
                <w:lang w:val="en-US"/>
              </w:rPr>
              <w:t xml:space="preserve"> le </w:t>
            </w:r>
            <w:proofErr w:type="spellStart"/>
            <w:r w:rsidRPr="000F27BF">
              <w:rPr>
                <w:rFonts w:ascii="Times New Roman" w:hAnsi="Times New Roman"/>
                <w:color w:val="000000" w:themeColor="text1"/>
                <w:sz w:val="20"/>
                <w:szCs w:val="20"/>
                <w:shd w:val="clear" w:color="auto" w:fill="FFFFFF"/>
                <w:lang w:val="en-US"/>
              </w:rPr>
              <w:t>introducă</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în</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baza</w:t>
            </w:r>
            <w:proofErr w:type="spellEnd"/>
            <w:r w:rsidRPr="000F27BF">
              <w:rPr>
                <w:rFonts w:ascii="Times New Roman" w:hAnsi="Times New Roman"/>
                <w:color w:val="000000" w:themeColor="text1"/>
                <w:sz w:val="20"/>
                <w:szCs w:val="20"/>
                <w:shd w:val="clear" w:color="auto" w:fill="FFFFFF"/>
                <w:lang w:val="en-US"/>
              </w:rPr>
              <w:t xml:space="preserve"> de date, </w:t>
            </w:r>
            <w:proofErr w:type="spellStart"/>
            <w:r w:rsidRPr="000F27BF">
              <w:rPr>
                <w:rFonts w:ascii="Times New Roman" w:hAnsi="Times New Roman"/>
                <w:color w:val="000000" w:themeColor="text1"/>
                <w:sz w:val="20"/>
                <w:szCs w:val="20"/>
                <w:shd w:val="clear" w:color="auto" w:fill="FFFFFF"/>
                <w:lang w:val="en-US"/>
              </w:rPr>
              <w:t>în</w:t>
            </w:r>
            <w:proofErr w:type="spellEnd"/>
            <w:r w:rsidRPr="000F27BF">
              <w:rPr>
                <w:rFonts w:ascii="Times New Roman" w:hAnsi="Times New Roman"/>
                <w:color w:val="000000" w:themeColor="text1"/>
                <w:sz w:val="20"/>
                <w:szCs w:val="20"/>
                <w:shd w:val="clear" w:color="auto" w:fill="FFFFFF"/>
                <w:lang w:val="en-US"/>
              </w:rPr>
              <w:t xml:space="preserve"> </w:t>
            </w:r>
            <w:proofErr w:type="spellStart"/>
            <w:r w:rsidRPr="000F27BF">
              <w:rPr>
                <w:rFonts w:ascii="Times New Roman" w:hAnsi="Times New Roman"/>
                <w:color w:val="000000" w:themeColor="text1"/>
                <w:sz w:val="20"/>
                <w:szCs w:val="20"/>
                <w:shd w:val="clear" w:color="auto" w:fill="FFFFFF"/>
                <w:lang w:val="en-US"/>
              </w:rPr>
              <w:t>temeiul</w:t>
            </w:r>
            <w:proofErr w:type="spellEnd"/>
            <w:r w:rsidRPr="000F27BF">
              <w:rPr>
                <w:rFonts w:ascii="Times New Roman" w:hAnsi="Times New Roman"/>
                <w:color w:val="000000" w:themeColor="text1"/>
                <w:sz w:val="20"/>
                <w:szCs w:val="20"/>
                <w:shd w:val="clear" w:color="auto" w:fill="FFFFFF"/>
                <w:lang w:val="en-US"/>
              </w:rPr>
              <w:t xml:space="preserve"> art.15 </w:t>
            </w:r>
            <w:r w:rsidRPr="000F27BF">
              <w:rPr>
                <w:rFonts w:ascii="Times New Roman" w:hAnsi="Times New Roman"/>
                <w:color w:val="000000" w:themeColor="text1"/>
                <w:sz w:val="20"/>
                <w:szCs w:val="20"/>
                <w:lang w:val="it-IT"/>
              </w:rPr>
              <w:t>Legea nr. 306/2023 privind etichetarea produselor cu impact energetic</w:t>
            </w:r>
            <w:r w:rsidRPr="000F27BF">
              <w:rPr>
                <w:rFonts w:ascii="Times New Roman" w:hAnsi="Times New Roman"/>
                <w:color w:val="000000" w:themeColor="text1"/>
                <w:sz w:val="20"/>
                <w:szCs w:val="20"/>
                <w:shd w:val="clear" w:color="auto" w:fill="FFFFFF"/>
                <w:lang w:val="en-US"/>
              </w:rPr>
              <w:t>.</w:t>
            </w:r>
          </w:p>
          <w:p w14:paraId="432F646B" w14:textId="77777777" w:rsidR="00182FAA" w:rsidRDefault="00182FAA" w:rsidP="000F27BF">
            <w:pPr>
              <w:pStyle w:val="ti-art"/>
              <w:shd w:val="clear" w:color="auto" w:fill="FFFFFF"/>
              <w:tabs>
                <w:tab w:val="left" w:pos="2234"/>
              </w:tabs>
              <w:spacing w:before="0" w:beforeAutospacing="0" w:after="0" w:afterAutospacing="0"/>
              <w:ind w:left="720"/>
              <w:jc w:val="right"/>
              <w:rPr>
                <w:i/>
                <w:iCs/>
                <w:color w:val="333333"/>
                <w:sz w:val="20"/>
                <w:szCs w:val="20"/>
                <w:shd w:val="clear" w:color="auto" w:fill="FFFFFF"/>
                <w:lang w:val="en-US"/>
              </w:rPr>
            </w:pPr>
          </w:p>
          <w:p w14:paraId="535B5425" w14:textId="3B15822A" w:rsidR="000F27BF" w:rsidRPr="007955D6" w:rsidRDefault="000F27BF" w:rsidP="000F27BF">
            <w:pPr>
              <w:pStyle w:val="ti-art"/>
              <w:shd w:val="clear" w:color="auto" w:fill="FFFFFF"/>
              <w:tabs>
                <w:tab w:val="left" w:pos="2234"/>
              </w:tabs>
              <w:spacing w:before="0" w:beforeAutospacing="0" w:after="0" w:afterAutospacing="0"/>
              <w:ind w:left="720"/>
              <w:jc w:val="right"/>
              <w:rPr>
                <w:i/>
                <w:iCs/>
                <w:color w:val="333333"/>
                <w:sz w:val="20"/>
                <w:szCs w:val="20"/>
                <w:shd w:val="clear" w:color="auto" w:fill="FFFFFF"/>
                <w:lang w:val="en-US"/>
              </w:rPr>
            </w:pPr>
            <w:proofErr w:type="spellStart"/>
            <w:r w:rsidRPr="007955D6">
              <w:rPr>
                <w:i/>
                <w:iCs/>
                <w:color w:val="333333"/>
                <w:sz w:val="20"/>
                <w:szCs w:val="20"/>
                <w:shd w:val="clear" w:color="auto" w:fill="FFFFFF"/>
                <w:lang w:val="en-US"/>
              </w:rPr>
              <w:t>Tabelul</w:t>
            </w:r>
            <w:proofErr w:type="spellEnd"/>
            <w:r w:rsidRPr="007955D6">
              <w:rPr>
                <w:i/>
                <w:iCs/>
                <w:color w:val="333333"/>
                <w:sz w:val="20"/>
                <w:szCs w:val="20"/>
                <w:shd w:val="clear" w:color="auto" w:fill="FFFFFF"/>
                <w:lang w:val="en-US"/>
              </w:rPr>
              <w:t xml:space="preserve"> 9</w:t>
            </w:r>
          </w:p>
          <w:p w14:paraId="71B7F21F" w14:textId="77777777" w:rsidR="000F27BF" w:rsidRPr="008B2108" w:rsidRDefault="000F27BF" w:rsidP="000F27BF">
            <w:pPr>
              <w:pStyle w:val="ti-art"/>
              <w:shd w:val="clear" w:color="auto" w:fill="FFFFFF"/>
              <w:tabs>
                <w:tab w:val="left" w:pos="2234"/>
              </w:tabs>
              <w:spacing w:before="0" w:beforeAutospacing="0" w:after="0" w:afterAutospacing="0"/>
              <w:ind w:left="720"/>
              <w:jc w:val="center"/>
              <w:rPr>
                <w:b/>
                <w:bCs/>
                <w:color w:val="000000"/>
                <w:sz w:val="20"/>
                <w:szCs w:val="20"/>
                <w:shd w:val="clear" w:color="auto" w:fill="FFFFFF"/>
                <w:lang w:val="en-US"/>
              </w:rPr>
            </w:pPr>
            <w:proofErr w:type="spellStart"/>
            <w:r w:rsidRPr="008B2108">
              <w:rPr>
                <w:b/>
                <w:bCs/>
                <w:color w:val="000000"/>
                <w:sz w:val="20"/>
                <w:szCs w:val="20"/>
                <w:shd w:val="clear" w:color="auto" w:fill="FFFFFF"/>
                <w:lang w:val="en-US"/>
              </w:rPr>
              <w:t>Parametrii</w:t>
            </w:r>
            <w:proofErr w:type="spellEnd"/>
            <w:r w:rsidRPr="008B2108">
              <w:rPr>
                <w:b/>
                <w:bCs/>
                <w:color w:val="000000"/>
                <w:sz w:val="20"/>
                <w:szCs w:val="20"/>
                <w:shd w:val="clear" w:color="auto" w:fill="FFFFFF"/>
                <w:lang w:val="en-US"/>
              </w:rPr>
              <w:t xml:space="preserve"> </w:t>
            </w:r>
            <w:proofErr w:type="spellStart"/>
            <w:r w:rsidRPr="008B2108">
              <w:rPr>
                <w:b/>
                <w:bCs/>
                <w:color w:val="000000"/>
                <w:sz w:val="20"/>
                <w:szCs w:val="20"/>
                <w:shd w:val="clear" w:color="auto" w:fill="FFFFFF"/>
                <w:lang w:val="en-US"/>
              </w:rPr>
              <w:t>tehnici</w:t>
            </w:r>
            <w:proofErr w:type="spellEnd"/>
            <w:r w:rsidRPr="008B2108">
              <w:rPr>
                <w:b/>
                <w:bCs/>
                <w:color w:val="000000"/>
                <w:sz w:val="20"/>
                <w:szCs w:val="20"/>
                <w:shd w:val="clear" w:color="auto" w:fill="FFFFFF"/>
                <w:lang w:val="en-US"/>
              </w:rPr>
              <w:t xml:space="preserve"> ai </w:t>
            </w:r>
            <w:proofErr w:type="spellStart"/>
            <w:r w:rsidRPr="008B2108">
              <w:rPr>
                <w:b/>
                <w:bCs/>
                <w:color w:val="000000"/>
                <w:sz w:val="20"/>
                <w:szCs w:val="20"/>
                <w:shd w:val="clear" w:color="auto" w:fill="FFFFFF"/>
                <w:lang w:val="en-US"/>
              </w:rPr>
              <w:t>modelului</w:t>
            </w:r>
            <w:proofErr w:type="spellEnd"/>
            <w:r w:rsidRPr="008B2108">
              <w:rPr>
                <w:b/>
                <w:bCs/>
                <w:color w:val="000000"/>
                <w:sz w:val="20"/>
                <w:szCs w:val="20"/>
                <w:shd w:val="clear" w:color="auto" w:fill="FFFFFF"/>
                <w:lang w:val="en-US"/>
              </w:rPr>
              <w:t xml:space="preserve"> </w:t>
            </w:r>
            <w:proofErr w:type="spellStart"/>
            <w:r w:rsidRPr="008B2108">
              <w:rPr>
                <w:b/>
                <w:bCs/>
                <w:color w:val="000000"/>
                <w:sz w:val="20"/>
                <w:szCs w:val="20"/>
                <w:shd w:val="clear" w:color="auto" w:fill="FFFFFF"/>
                <w:lang w:val="en-US"/>
              </w:rPr>
              <w:t>și</w:t>
            </w:r>
            <w:proofErr w:type="spellEnd"/>
            <w:r w:rsidRPr="008B2108">
              <w:rPr>
                <w:b/>
                <w:bCs/>
                <w:color w:val="000000"/>
                <w:sz w:val="20"/>
                <w:szCs w:val="20"/>
                <w:shd w:val="clear" w:color="auto" w:fill="FFFFFF"/>
                <w:lang w:val="en-US"/>
              </w:rPr>
              <w:t xml:space="preserve"> </w:t>
            </w:r>
            <w:proofErr w:type="spellStart"/>
            <w:r w:rsidRPr="008B2108">
              <w:rPr>
                <w:b/>
                <w:bCs/>
                <w:color w:val="000000"/>
                <w:sz w:val="20"/>
                <w:szCs w:val="20"/>
                <w:shd w:val="clear" w:color="auto" w:fill="FFFFFF"/>
                <w:lang w:val="en-US"/>
              </w:rPr>
              <w:t>valorile</w:t>
            </w:r>
            <w:proofErr w:type="spellEnd"/>
            <w:r w:rsidRPr="008B2108">
              <w:rPr>
                <w:b/>
                <w:bCs/>
                <w:color w:val="000000"/>
                <w:sz w:val="20"/>
                <w:szCs w:val="20"/>
                <w:shd w:val="clear" w:color="auto" w:fill="FFFFFF"/>
                <w:lang w:val="en-US"/>
              </w:rPr>
              <w:t xml:space="preserve"> </w:t>
            </w:r>
            <w:proofErr w:type="spellStart"/>
            <w:r w:rsidRPr="008B2108">
              <w:rPr>
                <w:b/>
                <w:bCs/>
                <w:color w:val="000000"/>
                <w:sz w:val="20"/>
                <w:szCs w:val="20"/>
                <w:shd w:val="clear" w:color="auto" w:fill="FFFFFF"/>
                <w:lang w:val="en-US"/>
              </w:rPr>
              <w:t>declarate</w:t>
            </w:r>
            <w:proofErr w:type="spellEnd"/>
            <w:r w:rsidRPr="008B2108">
              <w:rPr>
                <w:b/>
                <w:bCs/>
                <w:color w:val="000000"/>
                <w:sz w:val="20"/>
                <w:szCs w:val="20"/>
                <w:shd w:val="clear" w:color="auto" w:fill="FFFFFF"/>
                <w:lang w:val="en-US"/>
              </w:rPr>
              <w:t xml:space="preserve"> ale </w:t>
            </w:r>
            <w:proofErr w:type="spellStart"/>
            <w:r w:rsidRPr="008B2108">
              <w:rPr>
                <w:b/>
                <w:bCs/>
                <w:color w:val="000000"/>
                <w:sz w:val="20"/>
                <w:szCs w:val="20"/>
                <w:shd w:val="clear" w:color="auto" w:fill="FFFFFF"/>
                <w:lang w:val="en-US"/>
              </w:rPr>
              <w:t>acestora</w:t>
            </w:r>
            <w:proofErr w:type="spellEnd"/>
          </w:p>
          <w:tbl>
            <w:tblPr>
              <w:tblStyle w:val="TableGrid"/>
              <w:tblW w:w="0" w:type="auto"/>
              <w:tblLayout w:type="fixed"/>
              <w:tblLook w:val="04A0" w:firstRow="1" w:lastRow="0" w:firstColumn="1" w:lastColumn="0" w:noHBand="0" w:noVBand="1"/>
            </w:tblPr>
            <w:tblGrid>
              <w:gridCol w:w="675"/>
              <w:gridCol w:w="1134"/>
              <w:gridCol w:w="1276"/>
              <w:gridCol w:w="992"/>
            </w:tblGrid>
            <w:tr w:rsidR="000F27BF" w:rsidRPr="002C0E49" w14:paraId="4F38822C" w14:textId="77777777" w:rsidTr="00641911">
              <w:tc>
                <w:tcPr>
                  <w:tcW w:w="675" w:type="dxa"/>
                </w:tcPr>
                <w:p w14:paraId="1B99FD3A"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
              </w:tc>
              <w:tc>
                <w:tcPr>
                  <w:tcW w:w="1134" w:type="dxa"/>
                </w:tcPr>
                <w:p w14:paraId="7D944E9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b/>
                      <w:bCs/>
                      <w:color w:val="000000"/>
                      <w:sz w:val="20"/>
                      <w:szCs w:val="20"/>
                      <w:shd w:val="clear" w:color="auto" w:fill="FFFFFF"/>
                    </w:rPr>
                    <w:t>Parametru</w:t>
                  </w:r>
                </w:p>
              </w:tc>
              <w:tc>
                <w:tcPr>
                  <w:tcW w:w="1276" w:type="dxa"/>
                </w:tcPr>
                <w:p w14:paraId="3D9803B9"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b/>
                      <w:bCs/>
                      <w:color w:val="000000"/>
                      <w:sz w:val="20"/>
                      <w:szCs w:val="20"/>
                      <w:shd w:val="clear" w:color="auto" w:fill="FFFFFF"/>
                    </w:rPr>
                    <w:t>Parametru – valoare și precizie</w:t>
                  </w:r>
                </w:p>
              </w:tc>
              <w:tc>
                <w:tcPr>
                  <w:tcW w:w="992" w:type="dxa"/>
                </w:tcPr>
                <w:p w14:paraId="0BD39645"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b/>
                      <w:bCs/>
                      <w:color w:val="000000"/>
                      <w:sz w:val="20"/>
                      <w:szCs w:val="20"/>
                      <w:shd w:val="clear" w:color="auto" w:fill="FFFFFF"/>
                    </w:rPr>
                    <w:t>Unitate</w:t>
                  </w:r>
                </w:p>
              </w:tc>
            </w:tr>
            <w:tr w:rsidR="000F27BF" w:rsidRPr="002C0E49" w14:paraId="487E3AA5" w14:textId="77777777" w:rsidTr="00641911">
              <w:tc>
                <w:tcPr>
                  <w:tcW w:w="675" w:type="dxa"/>
                </w:tcPr>
                <w:p w14:paraId="45E6B929"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1</w:t>
                  </w:r>
                </w:p>
              </w:tc>
              <w:tc>
                <w:tcPr>
                  <w:tcW w:w="1134" w:type="dxa"/>
                </w:tcPr>
                <w:p w14:paraId="3F5A384E"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Marca comercială</w:t>
                  </w:r>
                </w:p>
              </w:tc>
              <w:tc>
                <w:tcPr>
                  <w:tcW w:w="1276" w:type="dxa"/>
                </w:tcPr>
                <w:p w14:paraId="032EDD15"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
              </w:tc>
              <w:tc>
                <w:tcPr>
                  <w:tcW w:w="992" w:type="dxa"/>
                </w:tcPr>
                <w:p w14:paraId="37E432D1"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TEXT</w:t>
                  </w:r>
                </w:p>
              </w:tc>
            </w:tr>
            <w:tr w:rsidR="000F27BF" w:rsidRPr="002C0E49" w14:paraId="62CFD57A" w14:textId="77777777" w:rsidTr="00641911">
              <w:tc>
                <w:tcPr>
                  <w:tcW w:w="675" w:type="dxa"/>
                </w:tcPr>
                <w:p w14:paraId="2D9C97B2"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2</w:t>
                  </w:r>
                </w:p>
              </w:tc>
              <w:tc>
                <w:tcPr>
                  <w:tcW w:w="1134" w:type="dxa"/>
                </w:tcPr>
                <w:p w14:paraId="6B7453A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Identificator de model</w:t>
                  </w:r>
                </w:p>
              </w:tc>
              <w:tc>
                <w:tcPr>
                  <w:tcW w:w="1276" w:type="dxa"/>
                </w:tcPr>
                <w:p w14:paraId="68B99B75"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
              </w:tc>
              <w:tc>
                <w:tcPr>
                  <w:tcW w:w="992" w:type="dxa"/>
                </w:tcPr>
                <w:p w14:paraId="338DD276"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TEXT</w:t>
                  </w:r>
                </w:p>
              </w:tc>
            </w:tr>
            <w:tr w:rsidR="000F27BF" w:rsidRPr="002C0E49" w14:paraId="194C9E1D" w14:textId="77777777" w:rsidTr="00641911">
              <w:tc>
                <w:tcPr>
                  <w:tcW w:w="675" w:type="dxa"/>
                </w:tcPr>
                <w:p w14:paraId="5A3D96A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3</w:t>
                  </w:r>
                </w:p>
              </w:tc>
              <w:tc>
                <w:tcPr>
                  <w:tcW w:w="1134" w:type="dxa"/>
                </w:tcPr>
                <w:p w14:paraId="07C8EBF2"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anduranța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bateriei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pentru</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fiecare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ciclu</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END</w:t>
                  </w:r>
                  <w:r w:rsidRPr="002C0E49">
                    <w:rPr>
                      <w:rStyle w:val="oj-sub"/>
                      <w:color w:val="000000"/>
                      <w:sz w:val="20"/>
                      <w:szCs w:val="20"/>
                      <w:vertAlign w:val="subscript"/>
                      <w:lang w:val="en-US"/>
                    </w:rPr>
                    <w:t>device</w:t>
                  </w:r>
                  <w:proofErr w:type="spellEnd"/>
                  <w:r w:rsidRPr="002C0E49">
                    <w:rPr>
                      <w:color w:val="000000"/>
                      <w:sz w:val="20"/>
                      <w:szCs w:val="20"/>
                      <w:shd w:val="clear" w:color="auto" w:fill="FFFFFF"/>
                      <w:lang w:val="en-US"/>
                    </w:rPr>
                    <w:t>)</w:t>
                  </w:r>
                </w:p>
              </w:tc>
              <w:tc>
                <w:tcPr>
                  <w:tcW w:w="1276" w:type="dxa"/>
                </w:tcPr>
                <w:p w14:paraId="421058A3"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08254820"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[h]</w:t>
                  </w:r>
                </w:p>
              </w:tc>
            </w:tr>
            <w:tr w:rsidR="000F27BF" w:rsidRPr="002C0E49" w14:paraId="51C6634D" w14:textId="77777777" w:rsidTr="00641911">
              <w:tc>
                <w:tcPr>
                  <w:tcW w:w="675" w:type="dxa"/>
                </w:tcPr>
                <w:p w14:paraId="2B5A71A3"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4</w:t>
                  </w:r>
                </w:p>
              </w:tc>
              <w:tc>
                <w:tcPr>
                  <w:tcW w:w="1134" w:type="dxa"/>
                </w:tcPr>
                <w:p w14:paraId="47C64F68"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anduranța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bateriei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în</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cicluri</w:t>
                  </w:r>
                  <w:proofErr w:type="spellEnd"/>
                  <w:r w:rsidRPr="002C0E49">
                    <w:rPr>
                      <w:color w:val="000000"/>
                      <w:sz w:val="20"/>
                      <w:szCs w:val="20"/>
                      <w:shd w:val="clear" w:color="auto" w:fill="FFFFFF"/>
                      <w:lang w:val="en-US"/>
                    </w:rPr>
                    <w:t xml:space="preserve"> – </w:t>
                  </w:r>
                  <w:proofErr w:type="spellStart"/>
                  <w:r w:rsidRPr="002C0E49">
                    <w:rPr>
                      <w:color w:val="000000"/>
                      <w:sz w:val="20"/>
                      <w:szCs w:val="20"/>
                      <w:shd w:val="clear" w:color="auto" w:fill="FFFFFF"/>
                      <w:lang w:val="en-US"/>
                    </w:rPr>
                    <w:t>setări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implicite</w:t>
                  </w:r>
                  <w:proofErr w:type="spellEnd"/>
                </w:p>
              </w:tc>
              <w:tc>
                <w:tcPr>
                  <w:tcW w:w="1276" w:type="dxa"/>
                </w:tcPr>
                <w:p w14:paraId="1DE136C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 x00</w:t>
                  </w:r>
                </w:p>
              </w:tc>
              <w:tc>
                <w:tcPr>
                  <w:tcW w:w="992" w:type="dxa"/>
                </w:tcPr>
                <w:p w14:paraId="63FF3CA5"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[sute de cicluri]</w:t>
                  </w:r>
                </w:p>
              </w:tc>
            </w:tr>
            <w:tr w:rsidR="000F27BF" w:rsidRPr="002C0E49" w14:paraId="6D0FC9C3" w14:textId="77777777" w:rsidTr="00641911">
              <w:tc>
                <w:tcPr>
                  <w:tcW w:w="675" w:type="dxa"/>
                </w:tcPr>
                <w:p w14:paraId="42DC6740"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5</w:t>
                  </w:r>
                </w:p>
              </w:tc>
              <w:tc>
                <w:tcPr>
                  <w:tcW w:w="1134" w:type="dxa"/>
                </w:tcPr>
                <w:p w14:paraId="1C71D9C5"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capacitatea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nominală</w:t>
                  </w:r>
                  <w:proofErr w:type="spellEnd"/>
                  <w:r w:rsidRPr="002C0E49">
                    <w:rPr>
                      <w:color w:val="000000"/>
                      <w:sz w:val="20"/>
                      <w:szCs w:val="20"/>
                      <w:shd w:val="clear" w:color="auto" w:fill="FFFFFF"/>
                      <w:lang w:val="en-US"/>
                    </w:rPr>
                    <w:t xml:space="preserve"> a </w:t>
                  </w:r>
                  <w:proofErr w:type="spellStart"/>
                  <w:r w:rsidRPr="002C0E49">
                    <w:rPr>
                      <w:color w:val="000000"/>
                      <w:sz w:val="20"/>
                      <w:szCs w:val="20"/>
                      <w:shd w:val="clear" w:color="auto" w:fill="FFFFFF"/>
                      <w:lang w:val="en-US"/>
                    </w:rPr>
                    <w:t>bateriei</w:t>
                  </w:r>
                  <w:proofErr w:type="spellEnd"/>
                  <w:r w:rsidRPr="002C0E49">
                    <w:rPr>
                      <w:color w:val="000000"/>
                      <w:sz w:val="20"/>
                      <w:szCs w:val="20"/>
                      <w:shd w:val="clear" w:color="auto" w:fill="FFFFFF"/>
                      <w:lang w:val="en-US"/>
                    </w:rPr>
                    <w:t xml:space="preserve"> (C</w:t>
                  </w:r>
                  <w:r w:rsidRPr="002C0E49">
                    <w:rPr>
                      <w:rStyle w:val="oj-sub"/>
                      <w:color w:val="000000"/>
                      <w:sz w:val="20"/>
                      <w:szCs w:val="20"/>
                      <w:vertAlign w:val="subscript"/>
                      <w:lang w:val="en-US"/>
                    </w:rPr>
                    <w:t>rated</w:t>
                  </w:r>
                  <w:r w:rsidRPr="002C0E49">
                    <w:rPr>
                      <w:color w:val="000000"/>
                      <w:sz w:val="20"/>
                      <w:szCs w:val="20"/>
                      <w:shd w:val="clear" w:color="auto" w:fill="FFFFFF"/>
                      <w:lang w:val="en-US"/>
                    </w:rPr>
                    <w:t>)</w:t>
                  </w:r>
                </w:p>
              </w:tc>
              <w:tc>
                <w:tcPr>
                  <w:tcW w:w="1276" w:type="dxa"/>
                </w:tcPr>
                <w:p w14:paraId="56BC1409"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w:t>
                  </w:r>
                </w:p>
              </w:tc>
              <w:tc>
                <w:tcPr>
                  <w:tcW w:w="992" w:type="dxa"/>
                </w:tcPr>
                <w:p w14:paraId="08598353"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[mAh]</w:t>
                  </w:r>
                </w:p>
              </w:tc>
            </w:tr>
            <w:tr w:rsidR="000F27BF" w:rsidRPr="002C0E49" w14:paraId="3D18C328" w14:textId="77777777" w:rsidTr="00641911">
              <w:tc>
                <w:tcPr>
                  <w:tcW w:w="675" w:type="dxa"/>
                </w:tcPr>
                <w:p w14:paraId="11BC2A0A"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6</w:t>
                  </w:r>
                </w:p>
              </w:tc>
              <w:tc>
                <w:tcPr>
                  <w:tcW w:w="1134" w:type="dxa"/>
                </w:tcPr>
                <w:p w14:paraId="7AA58032"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tensiunea nominală</w:t>
                  </w:r>
                </w:p>
              </w:tc>
              <w:tc>
                <w:tcPr>
                  <w:tcW w:w="1276" w:type="dxa"/>
                </w:tcPr>
                <w:p w14:paraId="3A33F1B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75CC63AC"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[V]</w:t>
                  </w:r>
                </w:p>
              </w:tc>
            </w:tr>
            <w:tr w:rsidR="000F27BF" w:rsidRPr="002C0E49" w14:paraId="5B5CC4FB" w14:textId="77777777" w:rsidTr="00641911">
              <w:tc>
                <w:tcPr>
                  <w:tcW w:w="675" w:type="dxa"/>
                </w:tcPr>
                <w:p w14:paraId="7A03B12A"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7</w:t>
                  </w:r>
                </w:p>
              </w:tc>
              <w:tc>
                <w:tcPr>
                  <w:tcW w:w="1134" w:type="dxa"/>
                </w:tcPr>
                <w:p w14:paraId="7AB09E1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tensiunea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finală</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pentru</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testul</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anduranță</w:t>
                  </w:r>
                  <w:proofErr w:type="spellEnd"/>
                  <w:r w:rsidRPr="002C0E49">
                    <w:rPr>
                      <w:color w:val="000000"/>
                      <w:sz w:val="20"/>
                      <w:szCs w:val="20"/>
                      <w:shd w:val="clear" w:color="auto" w:fill="FFFFFF"/>
                      <w:lang w:val="en-US"/>
                    </w:rPr>
                    <w:t xml:space="preserve"> a </w:t>
                  </w:r>
                  <w:proofErr w:type="spellStart"/>
                  <w:r w:rsidRPr="002C0E49">
                    <w:rPr>
                      <w:color w:val="000000"/>
                      <w:sz w:val="20"/>
                      <w:szCs w:val="20"/>
                      <w:shd w:val="clear" w:color="auto" w:fill="FFFFFF"/>
                      <w:lang w:val="en-US"/>
                    </w:rPr>
                    <w:t>bateriei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în</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cicluri</w:t>
                  </w:r>
                  <w:proofErr w:type="spellEnd"/>
                  <w:r w:rsidRPr="002C0E49">
                    <w:rPr>
                      <w:color w:val="000000"/>
                      <w:sz w:val="20"/>
                      <w:szCs w:val="20"/>
                      <w:shd w:val="clear" w:color="auto" w:fill="FFFFFF"/>
                      <w:lang w:val="en-US"/>
                    </w:rPr>
                    <w:t xml:space="preserve"> [V]</w:t>
                  </w:r>
                </w:p>
              </w:tc>
              <w:tc>
                <w:tcPr>
                  <w:tcW w:w="1276" w:type="dxa"/>
                </w:tcPr>
                <w:p w14:paraId="64AD4ED6"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67B66565"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[V]</w:t>
                  </w:r>
                </w:p>
              </w:tc>
            </w:tr>
            <w:tr w:rsidR="000F27BF" w:rsidRPr="002C0E49" w14:paraId="01132994" w14:textId="77777777" w:rsidTr="00641911">
              <w:tc>
                <w:tcPr>
                  <w:tcW w:w="675" w:type="dxa"/>
                </w:tcPr>
                <w:p w14:paraId="10FDC39A"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8</w:t>
                  </w:r>
                </w:p>
              </w:tc>
              <w:tc>
                <w:tcPr>
                  <w:tcW w:w="1134" w:type="dxa"/>
                </w:tcPr>
                <w:p w14:paraId="7245AC6E"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indicele</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eficiență</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energetică</w:t>
                  </w:r>
                  <w:proofErr w:type="spellEnd"/>
                  <w:r w:rsidRPr="002C0E49">
                    <w:rPr>
                      <w:color w:val="000000"/>
                      <w:sz w:val="20"/>
                      <w:szCs w:val="20"/>
                      <w:shd w:val="clear" w:color="auto" w:fill="FFFFFF"/>
                      <w:lang w:val="en-US"/>
                    </w:rPr>
                    <w:t xml:space="preserve"> (EEI)</w:t>
                  </w:r>
                </w:p>
              </w:tc>
              <w:tc>
                <w:tcPr>
                  <w:tcW w:w="1276" w:type="dxa"/>
                </w:tcPr>
                <w:p w14:paraId="75F4EEB8"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5077054D"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[n]</w:t>
                  </w:r>
                </w:p>
              </w:tc>
            </w:tr>
            <w:tr w:rsidR="000F27BF" w:rsidRPr="002C0E49" w14:paraId="2876AEE0" w14:textId="77777777" w:rsidTr="00641911">
              <w:tc>
                <w:tcPr>
                  <w:tcW w:w="675" w:type="dxa"/>
                </w:tcPr>
                <w:p w14:paraId="572EB4A2"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9</w:t>
                  </w:r>
                </w:p>
              </w:tc>
              <w:tc>
                <w:tcPr>
                  <w:tcW w:w="1134" w:type="dxa"/>
                </w:tcPr>
                <w:p w14:paraId="35D4889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livrat</w:t>
                  </w:r>
                  <w:proofErr w:type="spellEnd"/>
                  <w:r w:rsidRPr="002C0E49">
                    <w:rPr>
                      <w:color w:val="000000"/>
                      <w:sz w:val="20"/>
                      <w:szCs w:val="20"/>
                      <w:shd w:val="clear" w:color="auto" w:fill="FFFFFF"/>
                      <w:lang w:val="en-US"/>
                    </w:rPr>
                    <w:t xml:space="preserve"> cu </w:t>
                  </w:r>
                  <w:proofErr w:type="spellStart"/>
                  <w:r w:rsidRPr="002C0E49">
                    <w:rPr>
                      <w:color w:val="000000"/>
                      <w:sz w:val="20"/>
                      <w:szCs w:val="20"/>
                      <w:shd w:val="clear" w:color="auto" w:fill="FFFFFF"/>
                      <w:lang w:val="en-US"/>
                    </w:rPr>
                    <w:t>capac</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protecție</w:t>
                  </w:r>
                  <w:proofErr w:type="spellEnd"/>
                </w:p>
              </w:tc>
              <w:tc>
                <w:tcPr>
                  <w:tcW w:w="1276" w:type="dxa"/>
                </w:tcPr>
                <w:p w14:paraId="3588D0B6"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[da/nu]</w:t>
                  </w:r>
                </w:p>
              </w:tc>
              <w:tc>
                <w:tcPr>
                  <w:tcW w:w="992" w:type="dxa"/>
                </w:tcPr>
                <w:p w14:paraId="5CBBB75F"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w:t>
                  </w:r>
                </w:p>
              </w:tc>
            </w:tr>
            <w:tr w:rsidR="000F27BF" w:rsidRPr="002C0E49" w14:paraId="66B4005A" w14:textId="77777777" w:rsidTr="00641911">
              <w:tc>
                <w:tcPr>
                  <w:tcW w:w="675" w:type="dxa"/>
                </w:tcPr>
                <w:p w14:paraId="6C1F8869"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10</w:t>
                  </w:r>
                </w:p>
              </w:tc>
              <w:tc>
                <w:tcPr>
                  <w:tcW w:w="1134" w:type="dxa"/>
                </w:tcPr>
                <w:p w14:paraId="10C11776"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fiabilitatea</w:t>
                  </w:r>
                  <w:proofErr w:type="spellEnd"/>
                  <w:r w:rsidRPr="002C0E49">
                    <w:rPr>
                      <w:color w:val="000000"/>
                      <w:sz w:val="20"/>
                      <w:szCs w:val="20"/>
                      <w:shd w:val="clear" w:color="auto" w:fill="FFFFFF"/>
                      <w:lang w:val="en-US"/>
                    </w:rPr>
                    <w:t xml:space="preserve"> la </w:t>
                  </w:r>
                  <w:proofErr w:type="spellStart"/>
                  <w:r w:rsidRPr="002C0E49">
                    <w:rPr>
                      <w:color w:val="000000"/>
                      <w:sz w:val="20"/>
                      <w:szCs w:val="20"/>
                      <w:shd w:val="clear" w:color="auto" w:fill="FFFFFF"/>
                      <w:lang w:val="en-US"/>
                    </w:rPr>
                    <w:t>căderi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libere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repetate</w:t>
                  </w:r>
                  <w:proofErr w:type="spellEnd"/>
                  <w:r w:rsidRPr="002C0E49">
                    <w:rPr>
                      <w:color w:val="000000"/>
                      <w:sz w:val="20"/>
                      <w:szCs w:val="20"/>
                      <w:shd w:val="clear" w:color="auto" w:fill="FFFFFF"/>
                      <w:lang w:val="en-US"/>
                    </w:rPr>
                    <w:t xml:space="preserve"> – </w:t>
                  </w:r>
                  <w:proofErr w:type="spellStart"/>
                  <w:r w:rsidRPr="002C0E49">
                    <w:rPr>
                      <w:color w:val="000000"/>
                      <w:sz w:val="20"/>
                      <w:szCs w:val="20"/>
                      <w:shd w:val="clear" w:color="auto" w:fill="FFFFFF"/>
                      <w:lang w:val="en-US"/>
                    </w:rPr>
                    <w:t>căderi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fără</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defectare</w:t>
                  </w:r>
                  <w:proofErr w:type="spellEnd"/>
                </w:p>
              </w:tc>
              <w:tc>
                <w:tcPr>
                  <w:tcW w:w="1276" w:type="dxa"/>
                </w:tcPr>
                <w:p w14:paraId="5AADD252"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 x/n.a.]</w:t>
                  </w:r>
                </w:p>
              </w:tc>
              <w:tc>
                <w:tcPr>
                  <w:tcW w:w="992" w:type="dxa"/>
                </w:tcPr>
                <w:p w14:paraId="596A866E"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[n]</w:t>
                  </w:r>
                </w:p>
              </w:tc>
            </w:tr>
            <w:tr w:rsidR="000F27BF" w:rsidRPr="002C0E49" w14:paraId="44C40018" w14:textId="77777777" w:rsidTr="00641911">
              <w:tc>
                <w:tcPr>
                  <w:tcW w:w="675" w:type="dxa"/>
                </w:tcPr>
                <w:p w14:paraId="227E6718"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lastRenderedPageBreak/>
                    <w:t>11</w:t>
                  </w:r>
                </w:p>
              </w:tc>
              <w:tc>
                <w:tcPr>
                  <w:tcW w:w="1134" w:type="dxa"/>
                </w:tcPr>
                <w:p w14:paraId="6645DADC"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testarea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fiabilității</w:t>
                  </w:r>
                  <w:proofErr w:type="spellEnd"/>
                  <w:r w:rsidRPr="002C0E49">
                    <w:rPr>
                      <w:color w:val="000000"/>
                      <w:sz w:val="20"/>
                      <w:szCs w:val="20"/>
                      <w:shd w:val="clear" w:color="auto" w:fill="FFFFFF"/>
                      <w:lang w:val="en-US"/>
                    </w:rPr>
                    <w:t xml:space="preserve"> la </w:t>
                  </w:r>
                  <w:proofErr w:type="spellStart"/>
                  <w:r w:rsidRPr="002C0E49">
                    <w:rPr>
                      <w:color w:val="000000"/>
                      <w:sz w:val="20"/>
                      <w:szCs w:val="20"/>
                      <w:shd w:val="clear" w:color="auto" w:fill="FFFFFF"/>
                      <w:lang w:val="en-US"/>
                    </w:rPr>
                    <w:t>căderi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libere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repetate</w:t>
                  </w:r>
                  <w:proofErr w:type="spellEnd"/>
                  <w:r w:rsidRPr="002C0E49">
                    <w:rPr>
                      <w:color w:val="000000"/>
                      <w:sz w:val="20"/>
                      <w:szCs w:val="20"/>
                      <w:shd w:val="clear" w:color="auto" w:fill="FFFFFF"/>
                      <w:lang w:val="en-US"/>
                    </w:rPr>
                    <w:t xml:space="preserve"> – </w:t>
                  </w:r>
                  <w:proofErr w:type="spellStart"/>
                  <w:r w:rsidRPr="002C0E49">
                    <w:rPr>
                      <w:color w:val="000000"/>
                      <w:sz w:val="20"/>
                      <w:szCs w:val="20"/>
                      <w:shd w:val="clear" w:color="auto" w:fill="FFFFFF"/>
                      <w:lang w:val="en-US"/>
                    </w:rPr>
                    <w:t>căderi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fără</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defectare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încercări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efectuate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în</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starea</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depliere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completă</w:t>
                  </w:r>
                  <w:proofErr w:type="spellEnd"/>
                </w:p>
              </w:tc>
              <w:tc>
                <w:tcPr>
                  <w:tcW w:w="1276" w:type="dxa"/>
                </w:tcPr>
                <w:p w14:paraId="20EA0D4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 x/n.a.]</w:t>
                  </w:r>
                </w:p>
              </w:tc>
              <w:tc>
                <w:tcPr>
                  <w:tcW w:w="992" w:type="dxa"/>
                </w:tcPr>
                <w:p w14:paraId="4E0C3116"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[n]</w:t>
                  </w:r>
                </w:p>
              </w:tc>
            </w:tr>
            <w:tr w:rsidR="000F27BF" w:rsidRPr="002C0E49" w14:paraId="1D9272A3" w14:textId="77777777" w:rsidTr="00641911">
              <w:tc>
                <w:tcPr>
                  <w:tcW w:w="675" w:type="dxa"/>
                </w:tcPr>
                <w:p w14:paraId="2E447029"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12</w:t>
                  </w:r>
                </w:p>
              </w:tc>
              <w:tc>
                <w:tcPr>
                  <w:tcW w:w="1134" w:type="dxa"/>
                </w:tcPr>
                <w:p w14:paraId="128FADC3"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indicele</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protecție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împotriva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factorilor</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externi</w:t>
                  </w:r>
                  <w:proofErr w:type="spellEnd"/>
                </w:p>
              </w:tc>
              <w:tc>
                <w:tcPr>
                  <w:tcW w:w="1276" w:type="dxa"/>
                </w:tcPr>
                <w:p w14:paraId="2D09D5A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IPxx</w:t>
                  </w:r>
                </w:p>
              </w:tc>
              <w:tc>
                <w:tcPr>
                  <w:tcW w:w="992" w:type="dxa"/>
                </w:tcPr>
                <w:p w14:paraId="6D5629E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
              </w:tc>
            </w:tr>
            <w:tr w:rsidR="000F27BF" w:rsidRPr="002C0E49" w14:paraId="231B74A8" w14:textId="77777777" w:rsidTr="00641911">
              <w:tc>
                <w:tcPr>
                  <w:tcW w:w="675" w:type="dxa"/>
                </w:tcPr>
                <w:p w14:paraId="1644AA7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13</w:t>
                  </w:r>
                </w:p>
              </w:tc>
              <w:tc>
                <w:tcPr>
                  <w:tcW w:w="1134" w:type="dxa"/>
                </w:tcPr>
                <w:p w14:paraId="634C4323"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adâncimea</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scufundare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în</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apă</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specificată</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în</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cazul</w:t>
                  </w:r>
                  <w:proofErr w:type="spellEnd"/>
                  <w:r w:rsidRPr="002C0E49">
                    <w:rPr>
                      <w:color w:val="000000"/>
                      <w:sz w:val="20"/>
                      <w:szCs w:val="20"/>
                      <w:shd w:val="clear" w:color="auto" w:fill="FFFFFF"/>
                      <w:lang w:val="en-US"/>
                    </w:rPr>
                    <w:t xml:space="preserve"> IPx8</w:t>
                  </w:r>
                </w:p>
              </w:tc>
              <w:tc>
                <w:tcPr>
                  <w:tcW w:w="1276" w:type="dxa"/>
                </w:tcPr>
                <w:p w14:paraId="7FB8807C"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[x,x/n.a.]</w:t>
                  </w:r>
                </w:p>
              </w:tc>
              <w:tc>
                <w:tcPr>
                  <w:tcW w:w="992" w:type="dxa"/>
                </w:tcPr>
                <w:p w14:paraId="64260F0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[m]</w:t>
                  </w:r>
                </w:p>
              </w:tc>
            </w:tr>
            <w:tr w:rsidR="000F27BF" w:rsidRPr="002C0E49" w14:paraId="759E186F" w14:textId="77777777" w:rsidTr="00641911">
              <w:tc>
                <w:tcPr>
                  <w:tcW w:w="675" w:type="dxa"/>
                </w:tcPr>
                <w:p w14:paraId="6F572732"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14</w:t>
                  </w:r>
                </w:p>
              </w:tc>
              <w:tc>
                <w:tcPr>
                  <w:tcW w:w="1134" w:type="dxa"/>
                </w:tcPr>
                <w:p w14:paraId="7D87A50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rezistența</w:t>
                  </w:r>
                  <w:proofErr w:type="spellEnd"/>
                  <w:r w:rsidRPr="002C0E49">
                    <w:rPr>
                      <w:color w:val="000000"/>
                      <w:sz w:val="20"/>
                      <w:szCs w:val="20"/>
                      <w:shd w:val="clear" w:color="auto" w:fill="FFFFFF"/>
                      <w:lang w:val="en-US"/>
                    </w:rPr>
                    <w:t xml:space="preserve"> la </w:t>
                  </w:r>
                  <w:proofErr w:type="spellStart"/>
                  <w:r w:rsidRPr="002C0E49">
                    <w:rPr>
                      <w:color w:val="000000"/>
                      <w:sz w:val="20"/>
                      <w:szCs w:val="20"/>
                      <w:shd w:val="clear" w:color="auto" w:fill="FFFFFF"/>
                      <w:lang w:val="en-US"/>
                    </w:rPr>
                    <w:t>zgâriere</w:t>
                  </w:r>
                  <w:proofErr w:type="spellEnd"/>
                  <w:r w:rsidRPr="002C0E49">
                    <w:rPr>
                      <w:color w:val="000000"/>
                      <w:sz w:val="20"/>
                      <w:szCs w:val="20"/>
                      <w:shd w:val="clear" w:color="auto" w:fill="FFFFFF"/>
                      <w:lang w:val="en-US"/>
                    </w:rPr>
                    <w:t xml:space="preserve"> </w:t>
                  </w:r>
                  <w:proofErr w:type="gramStart"/>
                  <w:r w:rsidRPr="002C0E49">
                    <w:rPr>
                      <w:color w:val="000000"/>
                      <w:sz w:val="20"/>
                      <w:szCs w:val="20"/>
                      <w:shd w:val="clear" w:color="auto" w:fill="FFFFFF"/>
                      <w:lang w:val="en-US"/>
                    </w:rPr>
                    <w:t>a</w:t>
                  </w:r>
                  <w:proofErr w:type="gram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ecranului</w:t>
                  </w:r>
                  <w:proofErr w:type="spellEnd"/>
                </w:p>
              </w:tc>
              <w:tc>
                <w:tcPr>
                  <w:tcW w:w="1276" w:type="dxa"/>
                </w:tcPr>
                <w:p w14:paraId="57D29465"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w:t>
                  </w:r>
                </w:p>
              </w:tc>
              <w:tc>
                <w:tcPr>
                  <w:tcW w:w="992" w:type="dxa"/>
                </w:tcPr>
                <w:p w14:paraId="4493CFF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scara de duritate Mohs</w:t>
                  </w:r>
                </w:p>
              </w:tc>
            </w:tr>
            <w:tr w:rsidR="000F27BF" w:rsidRPr="002C0E49" w14:paraId="5F56459F" w14:textId="77777777" w:rsidTr="00641911">
              <w:tc>
                <w:tcPr>
                  <w:tcW w:w="675" w:type="dxa"/>
                </w:tcPr>
                <w:p w14:paraId="4D1C5522"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15</w:t>
                  </w:r>
                </w:p>
              </w:tc>
              <w:tc>
                <w:tcPr>
                  <w:tcW w:w="1134" w:type="dxa"/>
                </w:tcPr>
                <w:p w14:paraId="52FAC81A"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disponibilitatea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minimă</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garantată</w:t>
                  </w:r>
                  <w:proofErr w:type="spellEnd"/>
                  <w:r w:rsidRPr="002C0E49">
                    <w:rPr>
                      <w:color w:val="000000"/>
                      <w:sz w:val="20"/>
                      <w:szCs w:val="20"/>
                      <w:shd w:val="clear" w:color="auto" w:fill="FFFFFF"/>
                      <w:lang w:val="en-US"/>
                    </w:rPr>
                    <w:t xml:space="preserve"> </w:t>
                  </w:r>
                  <w:proofErr w:type="gramStart"/>
                  <w:r w:rsidRPr="002C0E49">
                    <w:rPr>
                      <w:color w:val="000000"/>
                      <w:sz w:val="20"/>
                      <w:szCs w:val="20"/>
                      <w:shd w:val="clear" w:color="auto" w:fill="FFFFFF"/>
                      <w:lang w:val="en-US"/>
                    </w:rPr>
                    <w:t>a</w:t>
                  </w:r>
                  <w:proofErr w:type="gram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actualizărilor</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securitate</w:t>
                  </w:r>
                  <w:proofErr w:type="spellEnd"/>
                  <w:r w:rsidRPr="002C0E49">
                    <w:rPr>
                      <w:color w:val="000000"/>
                      <w:sz w:val="20"/>
                      <w:szCs w:val="20"/>
                      <w:shd w:val="clear" w:color="auto" w:fill="FFFFFF"/>
                      <w:lang w:val="en-US"/>
                    </w:rPr>
                    <w:t xml:space="preserve">, a </w:t>
                  </w:r>
                  <w:proofErr w:type="spellStart"/>
                  <w:r w:rsidRPr="002C0E49">
                    <w:rPr>
                      <w:color w:val="000000"/>
                      <w:sz w:val="20"/>
                      <w:szCs w:val="20"/>
                      <w:shd w:val="clear" w:color="auto" w:fill="FFFFFF"/>
                      <w:lang w:val="en-US"/>
                    </w:rPr>
                    <w:t>actualizărilor</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corective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și</w:t>
                  </w:r>
                  <w:proofErr w:type="spellEnd"/>
                  <w:r w:rsidRPr="002C0E49">
                    <w:rPr>
                      <w:color w:val="000000"/>
                      <w:sz w:val="20"/>
                      <w:szCs w:val="20"/>
                      <w:shd w:val="clear" w:color="auto" w:fill="FFFFFF"/>
                      <w:lang w:val="en-US"/>
                    </w:rPr>
                    <w:t xml:space="preserve"> a </w:t>
                  </w:r>
                  <w:proofErr w:type="spellStart"/>
                  <w:r w:rsidRPr="002C0E49">
                    <w:rPr>
                      <w:color w:val="000000"/>
                      <w:sz w:val="20"/>
                      <w:szCs w:val="20"/>
                      <w:shd w:val="clear" w:color="auto" w:fill="FFFFFF"/>
                      <w:lang w:val="en-US"/>
                    </w:rPr>
                    <w:t>actualizărilor</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funcționalitate</w:t>
                  </w:r>
                  <w:proofErr w:type="spellEnd"/>
                  <w:r w:rsidRPr="002C0E49">
                    <w:rPr>
                      <w:color w:val="000000"/>
                      <w:sz w:val="20"/>
                      <w:szCs w:val="20"/>
                      <w:shd w:val="clear" w:color="auto" w:fill="FFFFFF"/>
                      <w:lang w:val="en-US"/>
                    </w:rPr>
                    <w:t xml:space="preserve"> ale </w:t>
                  </w:r>
                  <w:proofErr w:type="spellStart"/>
                  <w:r w:rsidRPr="002C0E49">
                    <w:rPr>
                      <w:color w:val="000000"/>
                      <w:sz w:val="20"/>
                      <w:szCs w:val="20"/>
                      <w:shd w:val="clear" w:color="auto" w:fill="FFFFFF"/>
                      <w:lang w:val="en-US"/>
                    </w:rPr>
                    <w:t>sistemului</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operare</w:t>
                  </w:r>
                  <w:proofErr w:type="spellEnd"/>
                </w:p>
              </w:tc>
              <w:tc>
                <w:tcPr>
                  <w:tcW w:w="1276" w:type="dxa"/>
                </w:tcPr>
                <w:p w14:paraId="79DB639C"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w:t>
                  </w:r>
                </w:p>
              </w:tc>
              <w:tc>
                <w:tcPr>
                  <w:tcW w:w="992" w:type="dxa"/>
                </w:tcPr>
                <w:p w14:paraId="70895387"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[ani]</w:t>
                  </w:r>
                </w:p>
              </w:tc>
            </w:tr>
            <w:tr w:rsidR="000F27BF" w:rsidRPr="002C0E49" w14:paraId="54590E4F" w14:textId="77777777" w:rsidTr="00641911">
              <w:tc>
                <w:tcPr>
                  <w:tcW w:w="675" w:type="dxa"/>
                </w:tcPr>
                <w:p w14:paraId="0BB9CE0A"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16</w:t>
                  </w:r>
                </w:p>
              </w:tc>
              <w:tc>
                <w:tcPr>
                  <w:tcW w:w="1134" w:type="dxa"/>
                </w:tcPr>
                <w:p w14:paraId="722210F9"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clasa potențialului de reparare</w:t>
                  </w:r>
                </w:p>
              </w:tc>
              <w:tc>
                <w:tcPr>
                  <w:tcW w:w="1276" w:type="dxa"/>
                </w:tcPr>
                <w:p w14:paraId="1FF21B4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[A/B/C/D/E]</w:t>
                  </w:r>
                </w:p>
              </w:tc>
              <w:tc>
                <w:tcPr>
                  <w:tcW w:w="992" w:type="dxa"/>
                </w:tcPr>
                <w:p w14:paraId="260CCE7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[A/B/C/D/E]</w:t>
                  </w:r>
                </w:p>
              </w:tc>
            </w:tr>
            <w:tr w:rsidR="000F27BF" w:rsidRPr="002C0E49" w14:paraId="750D1FF5" w14:textId="77777777" w:rsidTr="00641911">
              <w:tc>
                <w:tcPr>
                  <w:tcW w:w="675" w:type="dxa"/>
                </w:tcPr>
                <w:p w14:paraId="7786C230"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lastRenderedPageBreak/>
                    <w:t>17</w:t>
                  </w:r>
                </w:p>
              </w:tc>
              <w:tc>
                <w:tcPr>
                  <w:tcW w:w="1134" w:type="dxa"/>
                </w:tcPr>
                <w:p w14:paraId="07D4B54F"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indicele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potențialului</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reparare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calculat</w:t>
                  </w:r>
                  <w:proofErr w:type="spellEnd"/>
                  <w:r w:rsidRPr="002C0E49">
                    <w:rPr>
                      <w:color w:val="000000"/>
                      <w:sz w:val="20"/>
                      <w:szCs w:val="20"/>
                      <w:shd w:val="clear" w:color="auto" w:fill="FFFFFF"/>
                      <w:lang w:val="en-US"/>
                    </w:rPr>
                    <w:t xml:space="preserve"> pe </w:t>
                  </w:r>
                  <w:proofErr w:type="spellStart"/>
                  <w:r w:rsidRPr="002C0E49">
                    <w:rPr>
                      <w:color w:val="000000"/>
                      <w:sz w:val="20"/>
                      <w:szCs w:val="20"/>
                      <w:shd w:val="clear" w:color="auto" w:fill="FFFFFF"/>
                      <w:lang w:val="en-US"/>
                    </w:rPr>
                    <w:t>baza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valorilor</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mai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jos</w:t>
                  </w:r>
                  <w:proofErr w:type="spellEnd"/>
                  <w:r w:rsidRPr="002C0E49">
                    <w:rPr>
                      <w:color w:val="000000"/>
                      <w:sz w:val="20"/>
                      <w:szCs w:val="20"/>
                      <w:shd w:val="clear" w:color="auto" w:fill="FFFFFF"/>
                      <w:lang w:val="en-US"/>
                    </w:rPr>
                    <w:t>)</w:t>
                  </w:r>
                </w:p>
              </w:tc>
              <w:tc>
                <w:tcPr>
                  <w:tcW w:w="1276" w:type="dxa"/>
                </w:tcPr>
                <w:p w14:paraId="063C5392"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535EC089"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[n]</w:t>
                  </w:r>
                </w:p>
              </w:tc>
            </w:tr>
            <w:tr w:rsidR="000F27BF" w:rsidRPr="002C0E49" w14:paraId="1A70E27D" w14:textId="77777777" w:rsidTr="00641911">
              <w:tc>
                <w:tcPr>
                  <w:tcW w:w="675" w:type="dxa"/>
                </w:tcPr>
                <w:p w14:paraId="138FF231"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18</w:t>
                  </w:r>
                </w:p>
              </w:tc>
              <w:tc>
                <w:tcPr>
                  <w:tcW w:w="1134" w:type="dxa"/>
                </w:tcPr>
                <w:p w14:paraId="144B02C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complexitatea dezasamblării (S</w:t>
                  </w:r>
                  <w:r w:rsidRPr="002C0E49">
                    <w:rPr>
                      <w:rStyle w:val="oj-sub"/>
                      <w:color w:val="000000"/>
                      <w:sz w:val="20"/>
                      <w:szCs w:val="20"/>
                      <w:vertAlign w:val="subscript"/>
                    </w:rPr>
                    <w:t>DD</w:t>
                  </w:r>
                  <w:r w:rsidRPr="002C0E49">
                    <w:rPr>
                      <w:color w:val="000000"/>
                      <w:sz w:val="20"/>
                      <w:szCs w:val="20"/>
                      <w:shd w:val="clear" w:color="auto" w:fill="FFFFFF"/>
                    </w:rPr>
                    <w:t>)</w:t>
                  </w:r>
                </w:p>
              </w:tc>
              <w:tc>
                <w:tcPr>
                  <w:tcW w:w="1276" w:type="dxa"/>
                </w:tcPr>
                <w:p w14:paraId="1CB5DF30"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084000F1"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[n]</w:t>
                  </w:r>
                </w:p>
              </w:tc>
            </w:tr>
            <w:tr w:rsidR="000F27BF" w:rsidRPr="002C0E49" w14:paraId="702381AF" w14:textId="77777777" w:rsidTr="00641911">
              <w:tc>
                <w:tcPr>
                  <w:tcW w:w="675" w:type="dxa"/>
                </w:tcPr>
                <w:p w14:paraId="77AD8D1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19</w:t>
                  </w:r>
                </w:p>
              </w:tc>
              <w:tc>
                <w:tcPr>
                  <w:tcW w:w="1134" w:type="dxa"/>
                </w:tcPr>
                <w:p w14:paraId="580A36E5"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punctajul</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Elemente</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fixare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tipul</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acestora</w:t>
                  </w:r>
                  <w:proofErr w:type="spellEnd"/>
                  <w:r w:rsidRPr="002C0E49">
                    <w:rPr>
                      <w:color w:val="000000"/>
                      <w:sz w:val="20"/>
                      <w:szCs w:val="20"/>
                      <w:shd w:val="clear" w:color="auto" w:fill="FFFFFF"/>
                      <w:lang w:val="en-US"/>
                    </w:rPr>
                    <w:t>)” (S</w:t>
                  </w:r>
                  <w:r w:rsidRPr="002C0E49">
                    <w:rPr>
                      <w:rStyle w:val="oj-sub"/>
                      <w:color w:val="000000"/>
                      <w:sz w:val="20"/>
                      <w:szCs w:val="20"/>
                      <w:vertAlign w:val="subscript"/>
                      <w:lang w:val="en-US"/>
                    </w:rPr>
                    <w:t>F</w:t>
                  </w:r>
                  <w:r w:rsidRPr="002C0E49">
                    <w:rPr>
                      <w:color w:val="000000"/>
                      <w:sz w:val="20"/>
                      <w:szCs w:val="20"/>
                      <w:shd w:val="clear" w:color="auto" w:fill="FFFFFF"/>
                      <w:lang w:val="en-US"/>
                    </w:rPr>
                    <w:t>)</w:t>
                  </w:r>
                </w:p>
              </w:tc>
              <w:tc>
                <w:tcPr>
                  <w:tcW w:w="1276" w:type="dxa"/>
                </w:tcPr>
                <w:p w14:paraId="1AE8C7FC"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6F4CCB63"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[n]</w:t>
                  </w:r>
                </w:p>
              </w:tc>
            </w:tr>
            <w:tr w:rsidR="000F27BF" w:rsidRPr="002C0E49" w14:paraId="2023D5B6" w14:textId="77777777" w:rsidTr="00641911">
              <w:tc>
                <w:tcPr>
                  <w:tcW w:w="675" w:type="dxa"/>
                </w:tcPr>
                <w:p w14:paraId="1D3305FF"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20</w:t>
                  </w:r>
                </w:p>
              </w:tc>
              <w:tc>
                <w:tcPr>
                  <w:tcW w:w="1134" w:type="dxa"/>
                </w:tcPr>
                <w:p w14:paraId="4979BF02"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punctajul</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Scule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tipul</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acestora</w:t>
                  </w:r>
                  <w:proofErr w:type="spellEnd"/>
                  <w:r w:rsidRPr="002C0E49">
                    <w:rPr>
                      <w:color w:val="000000"/>
                      <w:sz w:val="20"/>
                      <w:szCs w:val="20"/>
                      <w:shd w:val="clear" w:color="auto" w:fill="FFFFFF"/>
                      <w:lang w:val="en-US"/>
                    </w:rPr>
                    <w:t>)” (S</w:t>
                  </w:r>
                  <w:r w:rsidRPr="002C0E49">
                    <w:rPr>
                      <w:rStyle w:val="oj-sub"/>
                      <w:color w:val="000000"/>
                      <w:sz w:val="20"/>
                      <w:szCs w:val="20"/>
                      <w:vertAlign w:val="subscript"/>
                      <w:lang w:val="en-US"/>
                    </w:rPr>
                    <w:t>T</w:t>
                  </w:r>
                  <w:r w:rsidRPr="002C0E49">
                    <w:rPr>
                      <w:color w:val="000000"/>
                      <w:sz w:val="20"/>
                      <w:szCs w:val="20"/>
                      <w:shd w:val="clear" w:color="auto" w:fill="FFFFFF"/>
                      <w:lang w:val="en-US"/>
                    </w:rPr>
                    <w:t>)</w:t>
                  </w:r>
                </w:p>
              </w:tc>
              <w:tc>
                <w:tcPr>
                  <w:tcW w:w="1276" w:type="dxa"/>
                </w:tcPr>
                <w:p w14:paraId="5EA1927B"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777D61F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[n]</w:t>
                  </w:r>
                </w:p>
              </w:tc>
            </w:tr>
            <w:tr w:rsidR="000F27BF" w:rsidRPr="002C0E49" w14:paraId="5C6D9726" w14:textId="77777777" w:rsidTr="00641911">
              <w:tc>
                <w:tcPr>
                  <w:tcW w:w="675" w:type="dxa"/>
                </w:tcPr>
                <w:p w14:paraId="19CA7B90"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21</w:t>
                  </w:r>
                </w:p>
              </w:tc>
              <w:tc>
                <w:tcPr>
                  <w:tcW w:w="1134" w:type="dxa"/>
                </w:tcPr>
                <w:p w14:paraId="07F311FE"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punctajul</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Piese</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schimb</w:t>
                  </w:r>
                  <w:proofErr w:type="spellEnd"/>
                  <w:r w:rsidRPr="002C0E49">
                    <w:rPr>
                      <w:color w:val="000000"/>
                      <w:sz w:val="20"/>
                      <w:szCs w:val="20"/>
                      <w:shd w:val="clear" w:color="auto" w:fill="FFFFFF"/>
                      <w:lang w:val="en-US"/>
                    </w:rPr>
                    <w:t>” (S</w:t>
                  </w:r>
                  <w:r w:rsidRPr="002C0E49">
                    <w:rPr>
                      <w:rStyle w:val="oj-sub"/>
                      <w:color w:val="000000"/>
                      <w:sz w:val="20"/>
                      <w:szCs w:val="20"/>
                      <w:vertAlign w:val="subscript"/>
                      <w:lang w:val="en-US"/>
                    </w:rPr>
                    <w:t>SP</w:t>
                  </w:r>
                  <w:r w:rsidRPr="002C0E49">
                    <w:rPr>
                      <w:color w:val="000000"/>
                      <w:sz w:val="20"/>
                      <w:szCs w:val="20"/>
                      <w:shd w:val="clear" w:color="auto" w:fill="FFFFFF"/>
                      <w:lang w:val="en-US"/>
                    </w:rPr>
                    <w:t>)</w:t>
                  </w:r>
                </w:p>
              </w:tc>
              <w:tc>
                <w:tcPr>
                  <w:tcW w:w="1276" w:type="dxa"/>
                </w:tcPr>
                <w:p w14:paraId="1305E61D"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645999C9"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[n]</w:t>
                  </w:r>
                </w:p>
              </w:tc>
            </w:tr>
            <w:tr w:rsidR="000F27BF" w:rsidRPr="002C0E49" w14:paraId="2A4CABF8" w14:textId="77777777" w:rsidTr="00641911">
              <w:tc>
                <w:tcPr>
                  <w:tcW w:w="675" w:type="dxa"/>
                </w:tcPr>
                <w:p w14:paraId="734C728E"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22</w:t>
                  </w:r>
                </w:p>
              </w:tc>
              <w:tc>
                <w:tcPr>
                  <w:tcW w:w="1134" w:type="dxa"/>
                </w:tcPr>
                <w:p w14:paraId="56D3A50D"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punctajul</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Actualizări</w:t>
                  </w:r>
                  <w:proofErr w:type="spellEnd"/>
                  <w:r w:rsidRPr="002C0E49">
                    <w:rPr>
                      <w:color w:val="000000"/>
                      <w:sz w:val="20"/>
                      <w:szCs w:val="20"/>
                      <w:shd w:val="clear" w:color="auto" w:fill="FFFFFF"/>
                      <w:lang w:val="en-US"/>
                    </w:rPr>
                    <w:t xml:space="preserve"> de software (</w:t>
                  </w:r>
                  <w:proofErr w:type="spellStart"/>
                  <w:r w:rsidRPr="002C0E49">
                    <w:rPr>
                      <w:color w:val="000000"/>
                      <w:sz w:val="20"/>
                      <w:szCs w:val="20"/>
                      <w:shd w:val="clear" w:color="auto" w:fill="FFFFFF"/>
                      <w:lang w:val="en-US"/>
                    </w:rPr>
                    <w:t>durata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acestora</w:t>
                  </w:r>
                  <w:proofErr w:type="spellEnd"/>
                  <w:r w:rsidRPr="002C0E49">
                    <w:rPr>
                      <w:color w:val="000000"/>
                      <w:sz w:val="20"/>
                      <w:szCs w:val="20"/>
                      <w:shd w:val="clear" w:color="auto" w:fill="FFFFFF"/>
                      <w:lang w:val="en-US"/>
                    </w:rPr>
                    <w:t>)” (S</w:t>
                  </w:r>
                  <w:r w:rsidRPr="002C0E49">
                    <w:rPr>
                      <w:rStyle w:val="oj-sub"/>
                      <w:color w:val="000000"/>
                      <w:sz w:val="20"/>
                      <w:szCs w:val="20"/>
                      <w:vertAlign w:val="subscript"/>
                      <w:lang w:val="en-US"/>
                    </w:rPr>
                    <w:t>SU</w:t>
                  </w:r>
                  <w:r w:rsidRPr="002C0E49">
                    <w:rPr>
                      <w:color w:val="000000"/>
                      <w:sz w:val="20"/>
                      <w:szCs w:val="20"/>
                      <w:shd w:val="clear" w:color="auto" w:fill="FFFFFF"/>
                      <w:lang w:val="en-US"/>
                    </w:rPr>
                    <w:t>)</w:t>
                  </w:r>
                </w:p>
              </w:tc>
              <w:tc>
                <w:tcPr>
                  <w:tcW w:w="1276" w:type="dxa"/>
                </w:tcPr>
                <w:p w14:paraId="106FBA1E"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x,xx</w:t>
                  </w:r>
                </w:p>
              </w:tc>
              <w:tc>
                <w:tcPr>
                  <w:tcW w:w="992" w:type="dxa"/>
                </w:tcPr>
                <w:p w14:paraId="2943D4EF"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rPr>
                    <w:t>[n]</w:t>
                  </w:r>
                </w:p>
              </w:tc>
            </w:tr>
            <w:tr w:rsidR="000F27BF" w:rsidRPr="002C0E49" w14:paraId="09C917C2" w14:textId="77777777" w:rsidTr="00641911">
              <w:tc>
                <w:tcPr>
                  <w:tcW w:w="675" w:type="dxa"/>
                </w:tcPr>
                <w:p w14:paraId="5A6E0616"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23</w:t>
                  </w:r>
                </w:p>
              </w:tc>
              <w:tc>
                <w:tcPr>
                  <w:tcW w:w="1134" w:type="dxa"/>
                </w:tcPr>
                <w:p w14:paraId="49EC4E49"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punctajul</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Informații</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despre</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reparare</w:t>
                  </w:r>
                  <w:proofErr w:type="spellEnd"/>
                  <w:r w:rsidRPr="002C0E49">
                    <w:rPr>
                      <w:color w:val="000000"/>
                      <w:sz w:val="20"/>
                      <w:szCs w:val="20"/>
                      <w:shd w:val="clear" w:color="auto" w:fill="FFFFFF"/>
                      <w:lang w:val="en-US"/>
                    </w:rPr>
                    <w:t>” (S</w:t>
                  </w:r>
                  <w:r w:rsidRPr="002C0E49">
                    <w:rPr>
                      <w:rStyle w:val="oj-sub"/>
                      <w:color w:val="000000"/>
                      <w:sz w:val="20"/>
                      <w:szCs w:val="20"/>
                      <w:vertAlign w:val="subscript"/>
                      <w:lang w:val="en-US"/>
                    </w:rPr>
                    <w:t>RI</w:t>
                  </w:r>
                  <w:r w:rsidRPr="002C0E49">
                    <w:rPr>
                      <w:color w:val="000000"/>
                      <w:sz w:val="20"/>
                      <w:szCs w:val="20"/>
                      <w:shd w:val="clear" w:color="auto" w:fill="FFFFFF"/>
                      <w:lang w:val="en-US"/>
                    </w:rPr>
                    <w:t>)</w:t>
                  </w:r>
                </w:p>
              </w:tc>
              <w:tc>
                <w:tcPr>
                  <w:tcW w:w="1276" w:type="dxa"/>
                </w:tcPr>
                <w:p w14:paraId="09842DA0"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proofErr w:type="gramStart"/>
                  <w:r w:rsidRPr="002C0E49">
                    <w:rPr>
                      <w:color w:val="000000"/>
                      <w:sz w:val="20"/>
                      <w:szCs w:val="20"/>
                      <w:shd w:val="clear" w:color="auto" w:fill="FFFFFF"/>
                      <w:lang w:val="en-US"/>
                    </w:rPr>
                    <w:t>x,xx</w:t>
                  </w:r>
                  <w:proofErr w:type="spellEnd"/>
                  <w:proofErr w:type="gramEnd"/>
                </w:p>
              </w:tc>
              <w:tc>
                <w:tcPr>
                  <w:tcW w:w="992" w:type="dxa"/>
                </w:tcPr>
                <w:p w14:paraId="2ED70434"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lang w:val="en-US"/>
                    </w:rPr>
                    <w:t>[n]</w:t>
                  </w:r>
                </w:p>
              </w:tc>
            </w:tr>
            <w:tr w:rsidR="000F27BF" w:rsidRPr="002C0E49" w14:paraId="3B0C40A4" w14:textId="77777777" w:rsidTr="00641911">
              <w:tc>
                <w:tcPr>
                  <w:tcW w:w="675" w:type="dxa"/>
                </w:tcPr>
                <w:p w14:paraId="02A1314A"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24</w:t>
                  </w:r>
                </w:p>
              </w:tc>
              <w:tc>
                <w:tcPr>
                  <w:tcW w:w="1134" w:type="dxa"/>
                </w:tcPr>
                <w:p w14:paraId="7CECA61E"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sistemul</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operare</w:t>
                  </w:r>
                  <w:proofErr w:type="spellEnd"/>
                </w:p>
              </w:tc>
              <w:tc>
                <w:tcPr>
                  <w:tcW w:w="1276" w:type="dxa"/>
                </w:tcPr>
                <w:p w14:paraId="1DADBC9F"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lang w:val="en-US"/>
                    </w:rPr>
                    <w:t>[Android/iOS/</w:t>
                  </w:r>
                  <w:proofErr w:type="spellStart"/>
                  <w:r w:rsidRPr="002C0E49">
                    <w:rPr>
                      <w:color w:val="000000"/>
                      <w:sz w:val="20"/>
                      <w:szCs w:val="20"/>
                      <w:shd w:val="clear" w:color="auto" w:fill="FFFFFF"/>
                      <w:lang w:val="en-US"/>
                    </w:rPr>
                    <w:t>altul</w:t>
                  </w:r>
                  <w:proofErr w:type="spellEnd"/>
                  <w:r w:rsidRPr="002C0E49">
                    <w:rPr>
                      <w:color w:val="000000"/>
                      <w:sz w:val="20"/>
                      <w:szCs w:val="20"/>
                      <w:shd w:val="clear" w:color="auto" w:fill="FFFFFF"/>
                      <w:lang w:val="en-US"/>
                    </w:rPr>
                    <w:t>]</w:t>
                  </w:r>
                </w:p>
              </w:tc>
              <w:tc>
                <w:tcPr>
                  <w:tcW w:w="992" w:type="dxa"/>
                </w:tcPr>
                <w:p w14:paraId="2D29E393"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w:t>
                  </w:r>
                </w:p>
              </w:tc>
            </w:tr>
            <w:tr w:rsidR="000F27BF" w:rsidRPr="002C0E49" w14:paraId="3AE6DAE0" w14:textId="77777777" w:rsidTr="00641911">
              <w:tc>
                <w:tcPr>
                  <w:tcW w:w="675" w:type="dxa"/>
                </w:tcPr>
                <w:p w14:paraId="60189CEE"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lang w:val="en-US"/>
                    </w:rPr>
                    <w:t>25</w:t>
                  </w:r>
                </w:p>
              </w:tc>
              <w:tc>
                <w:tcPr>
                  <w:tcW w:w="1134" w:type="dxa"/>
                </w:tcPr>
                <w:p w14:paraId="2B494FFF"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roofErr w:type="spellStart"/>
                  <w:r w:rsidRPr="002C0E49">
                    <w:rPr>
                      <w:color w:val="000000"/>
                      <w:sz w:val="20"/>
                      <w:szCs w:val="20"/>
                      <w:shd w:val="clear" w:color="auto" w:fill="FFFFFF"/>
                      <w:lang w:val="en-US"/>
                    </w:rPr>
                    <w:t>versiunea</w:t>
                  </w:r>
                  <w:proofErr w:type="spellEnd"/>
                  <w:r w:rsidRPr="002C0E49">
                    <w:rPr>
                      <w:color w:val="000000"/>
                      <w:sz w:val="20"/>
                      <w:szCs w:val="20"/>
                      <w:shd w:val="clear" w:color="auto" w:fill="FFFFFF"/>
                      <w:lang w:val="en-US"/>
                    </w:rPr>
                    <w:t xml:space="preserve"> </w:t>
                  </w:r>
                  <w:proofErr w:type="spellStart"/>
                  <w:r w:rsidRPr="002C0E49">
                    <w:rPr>
                      <w:color w:val="000000"/>
                      <w:sz w:val="20"/>
                      <w:szCs w:val="20"/>
                      <w:shd w:val="clear" w:color="auto" w:fill="FFFFFF"/>
                      <w:lang w:val="en-US"/>
                    </w:rPr>
                    <w:t>sistemului</w:t>
                  </w:r>
                  <w:proofErr w:type="spellEnd"/>
                  <w:r w:rsidRPr="002C0E49">
                    <w:rPr>
                      <w:color w:val="000000"/>
                      <w:sz w:val="20"/>
                      <w:szCs w:val="20"/>
                      <w:shd w:val="clear" w:color="auto" w:fill="FFFFFF"/>
                      <w:lang w:val="en-US"/>
                    </w:rPr>
                    <w:t xml:space="preserve"> de </w:t>
                  </w:r>
                  <w:proofErr w:type="spellStart"/>
                  <w:r w:rsidRPr="002C0E49">
                    <w:rPr>
                      <w:color w:val="000000"/>
                      <w:sz w:val="20"/>
                      <w:szCs w:val="20"/>
                      <w:shd w:val="clear" w:color="auto" w:fill="FFFFFF"/>
                      <w:lang w:val="en-US"/>
                    </w:rPr>
                    <w:t>operare</w:t>
                  </w:r>
                  <w:proofErr w:type="spellEnd"/>
                </w:p>
              </w:tc>
              <w:tc>
                <w:tcPr>
                  <w:tcW w:w="1276" w:type="dxa"/>
                </w:tcPr>
                <w:p w14:paraId="368EB4F1"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p>
              </w:tc>
              <w:tc>
                <w:tcPr>
                  <w:tcW w:w="992" w:type="dxa"/>
                </w:tcPr>
                <w:p w14:paraId="1BC04A15" w14:textId="77777777" w:rsidR="000F27BF" w:rsidRPr="002C0E49" w:rsidRDefault="000F27BF" w:rsidP="0014170C">
                  <w:pPr>
                    <w:pStyle w:val="ti-art"/>
                    <w:framePr w:hSpace="180" w:wrap="around" w:vAnchor="text" w:hAnchor="text" w:x="-136" w:y="1"/>
                    <w:tabs>
                      <w:tab w:val="left" w:pos="2234"/>
                    </w:tabs>
                    <w:spacing w:before="0" w:beforeAutospacing="0" w:after="0" w:afterAutospacing="0"/>
                    <w:suppressOverlap/>
                    <w:rPr>
                      <w:color w:val="000000"/>
                      <w:sz w:val="20"/>
                      <w:szCs w:val="20"/>
                      <w:lang w:val="en-US"/>
                    </w:rPr>
                  </w:pPr>
                  <w:r w:rsidRPr="002C0E49">
                    <w:rPr>
                      <w:color w:val="000000"/>
                      <w:sz w:val="20"/>
                      <w:szCs w:val="20"/>
                      <w:shd w:val="clear" w:color="auto" w:fill="FFFFFF"/>
                      <w:lang w:val="en-US"/>
                    </w:rPr>
                    <w:t>TEXT</w:t>
                  </w:r>
                </w:p>
              </w:tc>
            </w:tr>
          </w:tbl>
          <w:p w14:paraId="5DB0BF7D" w14:textId="0F49CDD3" w:rsidR="003A0507" w:rsidRPr="003A0507" w:rsidRDefault="003A0507" w:rsidP="003A0507">
            <w:pPr>
              <w:suppressAutoHyphens w:val="0"/>
              <w:autoSpaceDN/>
              <w:spacing w:after="0" w:line="240" w:lineRule="auto"/>
              <w:jc w:val="both"/>
              <w:textAlignment w:val="auto"/>
              <w:rPr>
                <w:rFonts w:ascii="Times New Roman" w:hAnsi="Times New Roman"/>
                <w:i/>
                <w:iCs/>
                <w:color w:val="000000" w:themeColor="text1"/>
                <w:sz w:val="20"/>
                <w:szCs w:val="20"/>
                <w:lang w:val="en-US"/>
              </w:rPr>
            </w:pPr>
            <w:r w:rsidRPr="003A0507">
              <w:rPr>
                <w:rFonts w:ascii="Times New Roman" w:hAnsi="Times New Roman"/>
                <w:color w:val="000000" w:themeColor="text1"/>
                <w:sz w:val="20"/>
                <w:szCs w:val="20"/>
                <w:shd w:val="clear" w:color="auto" w:fill="FFFFFF"/>
              </w:rPr>
              <w:t>3.</w:t>
            </w:r>
            <w:proofErr w:type="spellStart"/>
            <w:r w:rsidRPr="003A0507">
              <w:rPr>
                <w:rFonts w:ascii="Times New Roman" w:hAnsi="Times New Roman"/>
                <w:color w:val="000000" w:themeColor="text1"/>
                <w:sz w:val="20"/>
                <w:szCs w:val="20"/>
                <w:shd w:val="clear" w:color="auto" w:fill="FFFFFF"/>
                <w:lang w:val="en-US"/>
              </w:rPr>
              <w:t>În</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cazul</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în</w:t>
            </w:r>
            <w:proofErr w:type="spellEnd"/>
            <w:r w:rsidRPr="003A0507">
              <w:rPr>
                <w:rFonts w:ascii="Times New Roman" w:hAnsi="Times New Roman"/>
                <w:color w:val="000000" w:themeColor="text1"/>
                <w:sz w:val="20"/>
                <w:szCs w:val="20"/>
                <w:shd w:val="clear" w:color="auto" w:fill="FFFFFF"/>
                <w:lang w:val="en-US"/>
              </w:rPr>
              <w:t xml:space="preserve"> care </w:t>
            </w:r>
            <w:proofErr w:type="spellStart"/>
            <w:r w:rsidRPr="003A0507">
              <w:rPr>
                <w:rFonts w:ascii="Times New Roman" w:hAnsi="Times New Roman"/>
                <w:color w:val="000000" w:themeColor="text1"/>
                <w:sz w:val="20"/>
                <w:szCs w:val="20"/>
                <w:shd w:val="clear" w:color="auto" w:fill="FFFFFF"/>
                <w:lang w:val="en-US"/>
              </w:rPr>
              <w:t>informațiile</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incluse</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în</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Pr>
                <w:rFonts w:ascii="Times New Roman" w:hAnsi="Times New Roman"/>
                <w:color w:val="000000" w:themeColor="text1"/>
                <w:sz w:val="20"/>
                <w:szCs w:val="20"/>
                <w:shd w:val="clear" w:color="auto" w:fill="FFFFFF"/>
                <w:lang w:val="en-US"/>
              </w:rPr>
              <w:t>dosarul</w:t>
            </w:r>
            <w:proofErr w:type="spellEnd"/>
            <w:r>
              <w:rPr>
                <w:rFonts w:ascii="Times New Roman" w:hAnsi="Times New Roman"/>
                <w:color w:val="000000" w:themeColor="text1"/>
                <w:sz w:val="20"/>
                <w:szCs w:val="20"/>
                <w:shd w:val="clear" w:color="auto" w:fill="FFFFFF"/>
                <w:lang w:val="en-US"/>
              </w:rPr>
              <w:t xml:space="preserve"> cu </w:t>
            </w:r>
            <w:proofErr w:type="spellStart"/>
            <w:r w:rsidRPr="003A0507">
              <w:rPr>
                <w:rFonts w:ascii="Times New Roman" w:hAnsi="Times New Roman"/>
                <w:color w:val="000000" w:themeColor="text1"/>
                <w:sz w:val="20"/>
                <w:szCs w:val="20"/>
                <w:shd w:val="clear" w:color="auto" w:fill="FFFFFF"/>
                <w:lang w:val="en-US"/>
              </w:rPr>
              <w:t>documentația</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tehnică</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pentru</w:t>
            </w:r>
            <w:proofErr w:type="spellEnd"/>
            <w:r w:rsidRPr="003A0507">
              <w:rPr>
                <w:rFonts w:ascii="Times New Roman" w:hAnsi="Times New Roman"/>
                <w:color w:val="000000" w:themeColor="text1"/>
                <w:sz w:val="20"/>
                <w:szCs w:val="20"/>
                <w:shd w:val="clear" w:color="auto" w:fill="FFFFFF"/>
                <w:lang w:val="en-US"/>
              </w:rPr>
              <w:t xml:space="preserve"> un model de </w:t>
            </w:r>
            <w:proofErr w:type="spellStart"/>
            <w:r w:rsidRPr="003A0507">
              <w:rPr>
                <w:rFonts w:ascii="Times New Roman" w:hAnsi="Times New Roman"/>
                <w:color w:val="000000" w:themeColor="text1"/>
                <w:sz w:val="20"/>
                <w:szCs w:val="20"/>
                <w:shd w:val="clear" w:color="auto" w:fill="FFFFFF"/>
                <w:lang w:val="en-US"/>
              </w:rPr>
              <w:t>telefon</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inteligent</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sau</w:t>
            </w:r>
            <w:proofErr w:type="spellEnd"/>
            <w:r w:rsidRPr="003A0507">
              <w:rPr>
                <w:rFonts w:ascii="Times New Roman" w:hAnsi="Times New Roman"/>
                <w:color w:val="000000" w:themeColor="text1"/>
                <w:sz w:val="20"/>
                <w:szCs w:val="20"/>
                <w:shd w:val="clear" w:color="auto" w:fill="FFFFFF"/>
                <w:lang w:val="en-US"/>
              </w:rPr>
              <w:t xml:space="preserve"> de </w:t>
            </w:r>
            <w:proofErr w:type="spellStart"/>
            <w:r w:rsidRPr="003A0507">
              <w:rPr>
                <w:rFonts w:ascii="Times New Roman" w:hAnsi="Times New Roman"/>
                <w:color w:val="000000" w:themeColor="text1"/>
                <w:sz w:val="20"/>
                <w:szCs w:val="20"/>
                <w:shd w:val="clear" w:color="auto" w:fill="FFFFFF"/>
                <w:lang w:val="en-US"/>
              </w:rPr>
              <w:t>tabletă</w:t>
            </w:r>
            <w:proofErr w:type="spellEnd"/>
            <w:r w:rsidRPr="003A0507">
              <w:rPr>
                <w:rFonts w:ascii="Times New Roman" w:hAnsi="Times New Roman"/>
                <w:color w:val="000000" w:themeColor="text1"/>
                <w:sz w:val="20"/>
                <w:szCs w:val="20"/>
                <w:shd w:val="clear" w:color="auto" w:fill="FFFFFF"/>
                <w:lang w:val="en-US"/>
              </w:rPr>
              <w:t xml:space="preserve"> de tip „slate” au </w:t>
            </w:r>
            <w:proofErr w:type="spellStart"/>
            <w:r w:rsidRPr="003A0507">
              <w:rPr>
                <w:rFonts w:ascii="Times New Roman" w:hAnsi="Times New Roman"/>
                <w:color w:val="000000" w:themeColor="text1"/>
                <w:sz w:val="20"/>
                <w:szCs w:val="20"/>
                <w:shd w:val="clear" w:color="auto" w:fill="FFFFFF"/>
                <w:lang w:val="en-US"/>
              </w:rPr>
              <w:t>fost</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lastRenderedPageBreak/>
              <w:t>obținute</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prin</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oricare</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dintre</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metodele</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următoare</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sau</w:t>
            </w:r>
            <w:proofErr w:type="spellEnd"/>
            <w:r w:rsidRPr="003A0507">
              <w:rPr>
                <w:rFonts w:ascii="Times New Roman" w:hAnsi="Times New Roman"/>
                <w:color w:val="000000" w:themeColor="text1"/>
                <w:sz w:val="20"/>
                <w:szCs w:val="20"/>
                <w:shd w:val="clear" w:color="auto" w:fill="FFFFFF"/>
                <w:lang w:val="en-US"/>
              </w:rPr>
              <w:t xml:space="preserve"> </w:t>
            </w:r>
            <w:proofErr w:type="spellStart"/>
            <w:r w:rsidRPr="003A0507">
              <w:rPr>
                <w:rFonts w:ascii="Times New Roman" w:hAnsi="Times New Roman"/>
                <w:color w:val="000000" w:themeColor="text1"/>
                <w:sz w:val="20"/>
                <w:szCs w:val="20"/>
                <w:shd w:val="clear" w:color="auto" w:fill="FFFFFF"/>
                <w:lang w:val="en-US"/>
              </w:rPr>
              <w:t>ambele</w:t>
            </w:r>
            <w:proofErr w:type="spellEnd"/>
            <w:r w:rsidRPr="003A0507">
              <w:rPr>
                <w:rFonts w:ascii="Times New Roman" w:hAnsi="Times New Roman"/>
                <w:color w:val="000000" w:themeColor="text1"/>
                <w:sz w:val="20"/>
                <w:szCs w:val="20"/>
                <w:shd w:val="clear" w:color="auto" w:fill="FFFFFF"/>
                <w:lang w:val="en-US"/>
              </w:rPr>
              <w:t>:</w:t>
            </w:r>
          </w:p>
          <w:p w14:paraId="1D808A03" w14:textId="77777777" w:rsidR="003A0507" w:rsidRPr="003A0507" w:rsidRDefault="003A0507" w:rsidP="003A0507">
            <w:pPr>
              <w:numPr>
                <w:ilvl w:val="0"/>
                <w:numId w:val="682"/>
              </w:numPr>
              <w:suppressAutoHyphens w:val="0"/>
              <w:autoSpaceDN/>
              <w:spacing w:after="0" w:line="240" w:lineRule="auto"/>
              <w:ind w:left="470" w:hanging="357"/>
              <w:jc w:val="both"/>
              <w:textAlignment w:val="auto"/>
              <w:rPr>
                <w:rFonts w:ascii="Times New Roman" w:hAnsi="Times New Roman"/>
                <w:i/>
                <w:iCs/>
                <w:sz w:val="20"/>
                <w:szCs w:val="20"/>
                <w:lang w:val="en-US"/>
              </w:rPr>
            </w:pPr>
            <w:r w:rsidRPr="003A0507">
              <w:rPr>
                <w:rFonts w:ascii="Times New Roman" w:hAnsi="Times New Roman"/>
                <w:sz w:val="20"/>
                <w:szCs w:val="20"/>
                <w:shd w:val="clear" w:color="auto" w:fill="FFFFFF"/>
                <w:lang w:val="en-US"/>
              </w:rPr>
              <w:t xml:space="preserve">de la un model care </w:t>
            </w:r>
            <w:proofErr w:type="spellStart"/>
            <w:r w:rsidRPr="003A0507">
              <w:rPr>
                <w:rFonts w:ascii="Times New Roman" w:hAnsi="Times New Roman"/>
                <w:sz w:val="20"/>
                <w:szCs w:val="20"/>
                <w:shd w:val="clear" w:color="auto" w:fill="FFFFFF"/>
                <w:lang w:val="en-US"/>
              </w:rPr>
              <w:t>prezintă</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aceleași</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caracteristici</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tehnice</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relevante</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pentru</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informațiile</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tehnice</w:t>
            </w:r>
            <w:proofErr w:type="spellEnd"/>
            <w:r w:rsidRPr="003A0507">
              <w:rPr>
                <w:rFonts w:ascii="Times New Roman" w:hAnsi="Times New Roman"/>
                <w:sz w:val="20"/>
                <w:szCs w:val="20"/>
                <w:shd w:val="clear" w:color="auto" w:fill="FFFFFF"/>
                <w:lang w:val="en-US"/>
              </w:rPr>
              <w:t xml:space="preserve"> care </w:t>
            </w:r>
            <w:proofErr w:type="spellStart"/>
            <w:r w:rsidRPr="003A0507">
              <w:rPr>
                <w:rFonts w:ascii="Times New Roman" w:hAnsi="Times New Roman"/>
                <w:sz w:val="20"/>
                <w:szCs w:val="20"/>
                <w:shd w:val="clear" w:color="auto" w:fill="FFFFFF"/>
                <w:lang w:val="en-US"/>
              </w:rPr>
              <w:t>trebuie</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furnizate</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dar</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este</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produs</w:t>
            </w:r>
            <w:proofErr w:type="spellEnd"/>
            <w:r w:rsidRPr="003A0507">
              <w:rPr>
                <w:rFonts w:ascii="Times New Roman" w:hAnsi="Times New Roman"/>
                <w:sz w:val="20"/>
                <w:szCs w:val="20"/>
                <w:shd w:val="clear" w:color="auto" w:fill="FFFFFF"/>
                <w:lang w:val="en-US"/>
              </w:rPr>
              <w:t xml:space="preserve"> de alt </w:t>
            </w:r>
            <w:proofErr w:type="spellStart"/>
            <w:r w:rsidRPr="003A0507">
              <w:rPr>
                <w:rFonts w:ascii="Times New Roman" w:hAnsi="Times New Roman"/>
                <w:sz w:val="20"/>
                <w:szCs w:val="20"/>
                <w:shd w:val="clear" w:color="auto" w:fill="FFFFFF"/>
                <w:lang w:val="en-US"/>
              </w:rPr>
              <w:t>furnizor</w:t>
            </w:r>
            <w:proofErr w:type="spellEnd"/>
            <w:r w:rsidRPr="003A0507">
              <w:rPr>
                <w:rFonts w:ascii="Times New Roman" w:hAnsi="Times New Roman"/>
                <w:sz w:val="20"/>
                <w:szCs w:val="20"/>
                <w:shd w:val="clear" w:color="auto" w:fill="FFFFFF"/>
                <w:lang w:val="en-US"/>
              </w:rPr>
              <w:t>;</w:t>
            </w:r>
          </w:p>
          <w:p w14:paraId="673B578D" w14:textId="77777777" w:rsidR="003A0507" w:rsidRPr="003A0507" w:rsidRDefault="003A0507" w:rsidP="003A0507">
            <w:pPr>
              <w:numPr>
                <w:ilvl w:val="0"/>
                <w:numId w:val="682"/>
              </w:numPr>
              <w:suppressAutoHyphens w:val="0"/>
              <w:autoSpaceDN/>
              <w:spacing w:after="0" w:line="240" w:lineRule="auto"/>
              <w:ind w:left="470" w:hanging="357"/>
              <w:jc w:val="both"/>
              <w:textAlignment w:val="auto"/>
              <w:rPr>
                <w:rFonts w:ascii="Times New Roman" w:hAnsi="Times New Roman"/>
                <w:i/>
                <w:iCs/>
                <w:sz w:val="20"/>
                <w:szCs w:val="20"/>
                <w:lang w:val="en-US"/>
              </w:rPr>
            </w:pPr>
            <w:proofErr w:type="spellStart"/>
            <w:r w:rsidRPr="003A0507">
              <w:rPr>
                <w:rFonts w:ascii="Times New Roman" w:hAnsi="Times New Roman"/>
                <w:sz w:val="20"/>
                <w:szCs w:val="20"/>
                <w:shd w:val="clear" w:color="auto" w:fill="FFFFFF"/>
                <w:lang w:val="en-US"/>
              </w:rPr>
              <w:t>prin</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calcularea</w:t>
            </w:r>
            <w:proofErr w:type="spellEnd"/>
            <w:r w:rsidRPr="003A0507">
              <w:rPr>
                <w:rFonts w:ascii="Times New Roman" w:hAnsi="Times New Roman"/>
                <w:sz w:val="20"/>
                <w:szCs w:val="20"/>
                <w:shd w:val="clear" w:color="auto" w:fill="FFFFFF"/>
                <w:lang w:val="en-US"/>
              </w:rPr>
              <w:t xml:space="preserve"> pe </w:t>
            </w:r>
            <w:proofErr w:type="spellStart"/>
            <w:r w:rsidRPr="003A0507">
              <w:rPr>
                <w:rFonts w:ascii="Times New Roman" w:hAnsi="Times New Roman"/>
                <w:sz w:val="20"/>
                <w:szCs w:val="20"/>
                <w:shd w:val="clear" w:color="auto" w:fill="FFFFFF"/>
                <w:lang w:val="en-US"/>
              </w:rPr>
              <w:t>baza</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proiectării</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sau</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prin</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extrapolare</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pornind</w:t>
            </w:r>
            <w:proofErr w:type="spellEnd"/>
            <w:r w:rsidRPr="003A0507">
              <w:rPr>
                <w:rFonts w:ascii="Times New Roman" w:hAnsi="Times New Roman"/>
                <w:sz w:val="20"/>
                <w:szCs w:val="20"/>
                <w:shd w:val="clear" w:color="auto" w:fill="FFFFFF"/>
                <w:lang w:val="en-US"/>
              </w:rPr>
              <w:t xml:space="preserve"> de la un alt model al </w:t>
            </w:r>
            <w:proofErr w:type="spellStart"/>
            <w:r w:rsidRPr="003A0507">
              <w:rPr>
                <w:rFonts w:ascii="Times New Roman" w:hAnsi="Times New Roman"/>
                <w:sz w:val="20"/>
                <w:szCs w:val="20"/>
                <w:shd w:val="clear" w:color="auto" w:fill="FFFFFF"/>
                <w:lang w:val="en-US"/>
              </w:rPr>
              <w:t>aceluiași</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furnizor</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sau</w:t>
            </w:r>
            <w:proofErr w:type="spellEnd"/>
            <w:r w:rsidRPr="003A0507">
              <w:rPr>
                <w:rFonts w:ascii="Times New Roman" w:hAnsi="Times New Roman"/>
                <w:sz w:val="20"/>
                <w:szCs w:val="20"/>
                <w:shd w:val="clear" w:color="auto" w:fill="FFFFFF"/>
                <w:lang w:val="en-US"/>
              </w:rPr>
              <w:t xml:space="preserve"> al </w:t>
            </w:r>
            <w:proofErr w:type="spellStart"/>
            <w:r w:rsidRPr="003A0507">
              <w:rPr>
                <w:rFonts w:ascii="Times New Roman" w:hAnsi="Times New Roman"/>
                <w:sz w:val="20"/>
                <w:szCs w:val="20"/>
                <w:shd w:val="clear" w:color="auto" w:fill="FFFFFF"/>
                <w:lang w:val="en-US"/>
              </w:rPr>
              <w:t>unui</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furnizor</w:t>
            </w:r>
            <w:proofErr w:type="spellEnd"/>
            <w:r w:rsidRPr="003A0507">
              <w:rPr>
                <w:rFonts w:ascii="Times New Roman" w:hAnsi="Times New Roman"/>
                <w:sz w:val="20"/>
                <w:szCs w:val="20"/>
                <w:shd w:val="clear" w:color="auto" w:fill="FFFFFF"/>
                <w:lang w:val="en-US"/>
              </w:rPr>
              <w:t xml:space="preserve"> </w:t>
            </w:r>
            <w:proofErr w:type="spellStart"/>
            <w:r w:rsidRPr="003A0507">
              <w:rPr>
                <w:rFonts w:ascii="Times New Roman" w:hAnsi="Times New Roman"/>
                <w:sz w:val="20"/>
                <w:szCs w:val="20"/>
                <w:shd w:val="clear" w:color="auto" w:fill="FFFFFF"/>
                <w:lang w:val="en-US"/>
              </w:rPr>
              <w:t>diferit</w:t>
            </w:r>
            <w:proofErr w:type="spellEnd"/>
            <w:r w:rsidRPr="003A0507">
              <w:rPr>
                <w:rFonts w:ascii="Times New Roman" w:hAnsi="Times New Roman"/>
                <w:sz w:val="20"/>
                <w:szCs w:val="20"/>
                <w:shd w:val="clear" w:color="auto" w:fill="FFFFFF"/>
                <w:lang w:val="en-US"/>
              </w:rPr>
              <w:t>,</w:t>
            </w:r>
          </w:p>
          <w:p w14:paraId="1697CA21" w14:textId="7AA59A9B" w:rsidR="003A0507" w:rsidRPr="002C0BA5" w:rsidRDefault="002C0BA5" w:rsidP="002C0BA5">
            <w:pPr>
              <w:jc w:val="both"/>
              <w:rPr>
                <w:rFonts w:ascii="Times New Roman" w:eastAsia="Arial Unicode MS" w:hAnsi="Times New Roman"/>
                <w:b/>
                <w:bCs/>
                <w:color w:val="000000" w:themeColor="text1"/>
                <w:sz w:val="20"/>
                <w:szCs w:val="20"/>
                <w:shd w:val="clear" w:color="auto" w:fill="FFFFFF"/>
                <w:lang w:val="en-US"/>
              </w:rPr>
            </w:pPr>
            <w:proofErr w:type="spellStart"/>
            <w:r w:rsidRPr="002C0BA5">
              <w:rPr>
                <w:rFonts w:ascii="Times New Roman" w:hAnsi="Times New Roman"/>
                <w:color w:val="000000" w:themeColor="text1"/>
                <w:sz w:val="20"/>
                <w:szCs w:val="20"/>
                <w:shd w:val="clear" w:color="auto" w:fill="FFFFFF"/>
                <w:lang w:val="en-US"/>
              </w:rPr>
              <w:t>dosarul</w:t>
            </w:r>
            <w:proofErr w:type="spellEnd"/>
            <w:r w:rsidRPr="002C0BA5">
              <w:rPr>
                <w:rFonts w:ascii="Times New Roman" w:hAnsi="Times New Roman"/>
                <w:color w:val="000000" w:themeColor="text1"/>
                <w:sz w:val="20"/>
                <w:szCs w:val="20"/>
                <w:shd w:val="clear" w:color="auto" w:fill="FFFFFF"/>
                <w:lang w:val="en-US"/>
              </w:rPr>
              <w:t xml:space="preserve"> cu </w:t>
            </w:r>
            <w:proofErr w:type="spellStart"/>
            <w:r w:rsidRPr="002C0BA5">
              <w:rPr>
                <w:rFonts w:ascii="Times New Roman" w:hAnsi="Times New Roman"/>
                <w:color w:val="000000" w:themeColor="text1"/>
                <w:sz w:val="20"/>
                <w:szCs w:val="20"/>
                <w:shd w:val="clear" w:color="auto" w:fill="FFFFFF"/>
                <w:lang w:val="en-US"/>
              </w:rPr>
              <w:t>documentația</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tehnică</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trebuie</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să</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includă</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detaliile</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acestui</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calcul</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evaluarea</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realizată</w:t>
            </w:r>
            <w:proofErr w:type="spellEnd"/>
            <w:r w:rsidRPr="002C0BA5">
              <w:rPr>
                <w:rFonts w:ascii="Times New Roman" w:hAnsi="Times New Roman"/>
                <w:color w:val="000000" w:themeColor="text1"/>
                <w:sz w:val="20"/>
                <w:szCs w:val="20"/>
                <w:shd w:val="clear" w:color="auto" w:fill="FFFFFF"/>
                <w:lang w:val="en-US"/>
              </w:rPr>
              <w:t xml:space="preserve"> de </w:t>
            </w:r>
            <w:proofErr w:type="spellStart"/>
            <w:r w:rsidRPr="002C0BA5">
              <w:rPr>
                <w:rFonts w:ascii="Times New Roman" w:hAnsi="Times New Roman"/>
                <w:color w:val="000000" w:themeColor="text1"/>
                <w:sz w:val="20"/>
                <w:szCs w:val="20"/>
                <w:shd w:val="clear" w:color="auto" w:fill="FFFFFF"/>
                <w:lang w:val="en-US"/>
              </w:rPr>
              <w:t>furnizori</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pentru</w:t>
            </w:r>
            <w:proofErr w:type="spellEnd"/>
            <w:r w:rsidRPr="002C0BA5">
              <w:rPr>
                <w:rFonts w:ascii="Times New Roman" w:hAnsi="Times New Roman"/>
                <w:color w:val="000000" w:themeColor="text1"/>
                <w:sz w:val="20"/>
                <w:szCs w:val="20"/>
                <w:shd w:val="clear" w:color="auto" w:fill="FFFFFF"/>
                <w:lang w:val="en-US"/>
              </w:rPr>
              <w:t xml:space="preserve"> a </w:t>
            </w:r>
            <w:proofErr w:type="spellStart"/>
            <w:r w:rsidRPr="002C0BA5">
              <w:rPr>
                <w:rFonts w:ascii="Times New Roman" w:hAnsi="Times New Roman"/>
                <w:color w:val="000000" w:themeColor="text1"/>
                <w:sz w:val="20"/>
                <w:szCs w:val="20"/>
                <w:shd w:val="clear" w:color="auto" w:fill="FFFFFF"/>
                <w:lang w:val="en-US"/>
              </w:rPr>
              <w:t>verifica</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acuratețea</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calculului</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și</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dacă</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este</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cazul</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declarația</w:t>
            </w:r>
            <w:proofErr w:type="spellEnd"/>
            <w:r w:rsidRPr="002C0BA5">
              <w:rPr>
                <w:rFonts w:ascii="Times New Roman" w:hAnsi="Times New Roman"/>
                <w:color w:val="000000" w:themeColor="text1"/>
                <w:sz w:val="20"/>
                <w:szCs w:val="20"/>
                <w:shd w:val="clear" w:color="auto" w:fill="FFFFFF"/>
                <w:lang w:val="en-US"/>
              </w:rPr>
              <w:t xml:space="preserve"> de </w:t>
            </w:r>
            <w:proofErr w:type="spellStart"/>
            <w:r w:rsidRPr="002C0BA5">
              <w:rPr>
                <w:rFonts w:ascii="Times New Roman" w:hAnsi="Times New Roman"/>
                <w:color w:val="000000" w:themeColor="text1"/>
                <w:sz w:val="20"/>
                <w:szCs w:val="20"/>
                <w:shd w:val="clear" w:color="auto" w:fill="FFFFFF"/>
                <w:lang w:val="en-US"/>
              </w:rPr>
              <w:t>identitate</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între</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modelele</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diferiților</w:t>
            </w:r>
            <w:proofErr w:type="spellEnd"/>
            <w:r w:rsidRPr="002C0BA5">
              <w:rPr>
                <w:rFonts w:ascii="Times New Roman" w:hAnsi="Times New Roman"/>
                <w:color w:val="000000" w:themeColor="text1"/>
                <w:sz w:val="20"/>
                <w:szCs w:val="20"/>
                <w:shd w:val="clear" w:color="auto" w:fill="FFFFFF"/>
                <w:lang w:val="en-US"/>
              </w:rPr>
              <w:t xml:space="preserve"> </w:t>
            </w:r>
            <w:proofErr w:type="spellStart"/>
            <w:r w:rsidRPr="002C0BA5">
              <w:rPr>
                <w:rFonts w:ascii="Times New Roman" w:hAnsi="Times New Roman"/>
                <w:color w:val="000000" w:themeColor="text1"/>
                <w:sz w:val="20"/>
                <w:szCs w:val="20"/>
                <w:shd w:val="clear" w:color="auto" w:fill="FFFFFF"/>
                <w:lang w:val="en-US"/>
              </w:rPr>
              <w:t>furnizori</w:t>
            </w:r>
            <w:proofErr w:type="spellEnd"/>
            <w:r w:rsidRPr="002C0BA5">
              <w:rPr>
                <w:rFonts w:ascii="Times New Roman" w:hAnsi="Times New Roman"/>
                <w:color w:val="000000" w:themeColor="text1"/>
                <w:sz w:val="20"/>
                <w:szCs w:val="20"/>
                <w:shd w:val="clear" w:color="auto" w:fill="FFFFFF"/>
                <w:lang w:val="en-US"/>
              </w:rPr>
              <w:t>.</w:t>
            </w:r>
          </w:p>
        </w:tc>
        <w:tc>
          <w:tcPr>
            <w:tcW w:w="1276" w:type="dxa"/>
            <w:shd w:val="clear" w:color="auto" w:fill="auto"/>
          </w:tcPr>
          <w:p w14:paraId="583212DA" w14:textId="46600DC6" w:rsidR="00D027DF" w:rsidRPr="00C951E7" w:rsidRDefault="00924B53" w:rsidP="00B27C4D">
            <w:pPr>
              <w:pStyle w:val="ColorfulList-Accent11"/>
              <w:spacing w:after="0" w:line="240" w:lineRule="auto"/>
              <w:ind w:left="0"/>
              <w:jc w:val="center"/>
              <w:rPr>
                <w:rFonts w:ascii="Times New Roman" w:hAnsi="Times New Roman"/>
                <w:bCs/>
                <w:sz w:val="20"/>
                <w:szCs w:val="20"/>
                <w:lang w:val="ro-RO"/>
              </w:rPr>
            </w:pPr>
            <w:r>
              <w:rPr>
                <w:rFonts w:ascii="Times New Roman" w:hAnsi="Times New Roman"/>
                <w:bCs/>
                <w:sz w:val="20"/>
                <w:szCs w:val="20"/>
                <w:lang w:val="ro-RO"/>
              </w:rPr>
              <w:lastRenderedPageBreak/>
              <w:t>Compatibil</w:t>
            </w:r>
          </w:p>
        </w:tc>
        <w:tc>
          <w:tcPr>
            <w:tcW w:w="1275" w:type="dxa"/>
            <w:shd w:val="clear" w:color="auto" w:fill="auto"/>
          </w:tcPr>
          <w:p w14:paraId="140A1E3F" w14:textId="77777777" w:rsidR="00D027DF" w:rsidRPr="00AC24A4" w:rsidRDefault="00D027DF"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633723B0" w14:textId="77777777" w:rsidR="00D027DF" w:rsidRPr="00AC24A4" w:rsidRDefault="00D027DF"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5560F7BE" w14:textId="71100B6A" w:rsidR="00D027DF" w:rsidRPr="003F755D" w:rsidRDefault="00924B53"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B10CAA" w:rsidRPr="00392D8D" w14:paraId="49736C97" w14:textId="77777777" w:rsidTr="0078713D">
        <w:trPr>
          <w:trHeight w:val="558"/>
        </w:trPr>
        <w:tc>
          <w:tcPr>
            <w:tcW w:w="5098" w:type="dxa"/>
            <w:shd w:val="clear" w:color="auto" w:fill="auto"/>
          </w:tcPr>
          <w:p w14:paraId="3D52D2B2" w14:textId="77777777" w:rsidR="00B10CAA" w:rsidRPr="00421495" w:rsidRDefault="001D7D3B" w:rsidP="001D7D3B">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r w:rsidRPr="00421495">
              <w:rPr>
                <w:b/>
                <w:bCs/>
                <w:color w:val="000000" w:themeColor="text1"/>
                <w:sz w:val="20"/>
                <w:szCs w:val="20"/>
                <w:shd w:val="clear" w:color="auto" w:fill="FFFFFF"/>
                <w:lang w:val="en-US"/>
              </w:rPr>
              <w:lastRenderedPageBreak/>
              <w:t>ANEXA VII</w:t>
            </w:r>
          </w:p>
          <w:p w14:paraId="1DAD0DF5" w14:textId="77777777" w:rsidR="001D7D3B" w:rsidRPr="00421495" w:rsidRDefault="001D7D3B" w:rsidP="001D7D3B">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proofErr w:type="spellStart"/>
            <w:r w:rsidRPr="00421495">
              <w:rPr>
                <w:b/>
                <w:bCs/>
                <w:color w:val="000000" w:themeColor="text1"/>
                <w:sz w:val="20"/>
                <w:szCs w:val="20"/>
                <w:shd w:val="clear" w:color="auto" w:fill="FFFFFF"/>
                <w:lang w:val="en-US"/>
              </w:rPr>
              <w:t>Informații</w:t>
            </w:r>
            <w:proofErr w:type="spellEnd"/>
            <w:r w:rsidRPr="00421495">
              <w:rPr>
                <w:b/>
                <w:bCs/>
                <w:color w:val="000000" w:themeColor="text1"/>
                <w:sz w:val="20"/>
                <w:szCs w:val="20"/>
                <w:shd w:val="clear" w:color="auto" w:fill="FFFFFF"/>
                <w:lang w:val="en-US"/>
              </w:rPr>
              <w:t xml:space="preserve"> care </w:t>
            </w:r>
            <w:proofErr w:type="spellStart"/>
            <w:r w:rsidRPr="00421495">
              <w:rPr>
                <w:b/>
                <w:bCs/>
                <w:color w:val="000000" w:themeColor="text1"/>
                <w:sz w:val="20"/>
                <w:szCs w:val="20"/>
                <w:shd w:val="clear" w:color="auto" w:fill="FFFFFF"/>
                <w:lang w:val="en-US"/>
              </w:rPr>
              <w:t>trebuie</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menționate</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în</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materialele</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publicitare</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vizuale</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în</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materialele</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promoționale</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tehnice</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și</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în</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vânzarea</w:t>
            </w:r>
            <w:proofErr w:type="spellEnd"/>
            <w:r w:rsidRPr="00421495">
              <w:rPr>
                <w:b/>
                <w:bCs/>
                <w:color w:val="000000" w:themeColor="text1"/>
                <w:sz w:val="20"/>
                <w:szCs w:val="20"/>
                <w:shd w:val="clear" w:color="auto" w:fill="FFFFFF"/>
                <w:lang w:val="en-US"/>
              </w:rPr>
              <w:t xml:space="preserve"> la </w:t>
            </w:r>
            <w:proofErr w:type="spellStart"/>
            <w:r w:rsidRPr="00421495">
              <w:rPr>
                <w:b/>
                <w:bCs/>
                <w:color w:val="000000" w:themeColor="text1"/>
                <w:sz w:val="20"/>
                <w:szCs w:val="20"/>
                <w:shd w:val="clear" w:color="auto" w:fill="FFFFFF"/>
                <w:lang w:val="en-US"/>
              </w:rPr>
              <w:t>distanță</w:t>
            </w:r>
            <w:proofErr w:type="spellEnd"/>
            <w:r w:rsidRPr="00421495">
              <w:rPr>
                <w:b/>
                <w:bCs/>
                <w:color w:val="000000" w:themeColor="text1"/>
                <w:sz w:val="20"/>
                <w:szCs w:val="20"/>
                <w:shd w:val="clear" w:color="auto" w:fill="FFFFFF"/>
                <w:lang w:val="en-US"/>
              </w:rPr>
              <w:t xml:space="preserve">, cu </w:t>
            </w:r>
            <w:proofErr w:type="spellStart"/>
            <w:r w:rsidRPr="00421495">
              <w:rPr>
                <w:b/>
                <w:bCs/>
                <w:color w:val="000000" w:themeColor="text1"/>
                <w:sz w:val="20"/>
                <w:szCs w:val="20"/>
                <w:shd w:val="clear" w:color="auto" w:fill="FFFFFF"/>
                <w:lang w:val="en-US"/>
              </w:rPr>
              <w:t>excepția</w:t>
            </w:r>
            <w:proofErr w:type="spellEnd"/>
            <w:r w:rsidRPr="00421495">
              <w:rPr>
                <w:b/>
                <w:bCs/>
                <w:color w:val="000000" w:themeColor="text1"/>
                <w:sz w:val="20"/>
                <w:szCs w:val="20"/>
                <w:shd w:val="clear" w:color="auto" w:fill="FFFFFF"/>
                <w:lang w:val="en-US"/>
              </w:rPr>
              <w:t xml:space="preserve"> </w:t>
            </w:r>
            <w:proofErr w:type="spellStart"/>
            <w:r w:rsidRPr="00421495">
              <w:rPr>
                <w:b/>
                <w:bCs/>
                <w:color w:val="000000" w:themeColor="text1"/>
                <w:sz w:val="20"/>
                <w:szCs w:val="20"/>
                <w:shd w:val="clear" w:color="auto" w:fill="FFFFFF"/>
                <w:lang w:val="en-US"/>
              </w:rPr>
              <w:t>vânzării</w:t>
            </w:r>
            <w:proofErr w:type="spellEnd"/>
            <w:r w:rsidRPr="00421495">
              <w:rPr>
                <w:b/>
                <w:bCs/>
                <w:color w:val="000000" w:themeColor="text1"/>
                <w:sz w:val="20"/>
                <w:szCs w:val="20"/>
                <w:shd w:val="clear" w:color="auto" w:fill="FFFFFF"/>
                <w:lang w:val="en-US"/>
              </w:rPr>
              <w:t xml:space="preserve"> la </w:t>
            </w:r>
            <w:proofErr w:type="spellStart"/>
            <w:r w:rsidRPr="00421495">
              <w:rPr>
                <w:b/>
                <w:bCs/>
                <w:color w:val="000000" w:themeColor="text1"/>
                <w:sz w:val="20"/>
                <w:szCs w:val="20"/>
                <w:shd w:val="clear" w:color="auto" w:fill="FFFFFF"/>
                <w:lang w:val="en-US"/>
              </w:rPr>
              <w:t>distanță</w:t>
            </w:r>
            <w:proofErr w:type="spellEnd"/>
            <w:r w:rsidRPr="00421495">
              <w:rPr>
                <w:b/>
                <w:bCs/>
                <w:color w:val="000000" w:themeColor="text1"/>
                <w:sz w:val="20"/>
                <w:szCs w:val="20"/>
                <w:shd w:val="clear" w:color="auto" w:fill="FFFFFF"/>
                <w:lang w:val="en-US"/>
              </w:rPr>
              <w:t xml:space="preserve"> pe internet</w:t>
            </w:r>
          </w:p>
          <w:p w14:paraId="50BC008A" w14:textId="1A7B2967" w:rsidR="001D7D3B" w:rsidRPr="00421495" w:rsidRDefault="001D7D3B" w:rsidP="00421495">
            <w:pPr>
              <w:pStyle w:val="ti-art"/>
              <w:numPr>
                <w:ilvl w:val="0"/>
                <w:numId w:val="575"/>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materialele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publicitare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vizuale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pentru</w:t>
            </w:r>
            <w:proofErr w:type="spellEnd"/>
            <w:r w:rsidRPr="00421495">
              <w:rPr>
                <w:color w:val="000000" w:themeColor="text1"/>
                <w:sz w:val="20"/>
                <w:szCs w:val="20"/>
                <w:shd w:val="clear" w:color="auto" w:fill="FFFFFF"/>
                <w:lang w:val="en-US"/>
              </w:rPr>
              <w:t xml:space="preserve"> a se </w:t>
            </w:r>
            <w:proofErr w:type="spellStart"/>
            <w:r w:rsidRPr="00421495">
              <w:rPr>
                <w:color w:val="000000" w:themeColor="text1"/>
                <w:sz w:val="20"/>
                <w:szCs w:val="20"/>
                <w:shd w:val="clear" w:color="auto" w:fill="FFFFFF"/>
                <w:lang w:val="en-US"/>
              </w:rPr>
              <w:t>asigura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conformitatea</w:t>
            </w:r>
            <w:proofErr w:type="spellEnd"/>
            <w:r w:rsidRPr="00421495">
              <w:rPr>
                <w:color w:val="000000" w:themeColor="text1"/>
                <w:sz w:val="20"/>
                <w:szCs w:val="20"/>
                <w:shd w:val="clear" w:color="auto" w:fill="FFFFFF"/>
                <w:lang w:val="en-US"/>
              </w:rPr>
              <w:t xml:space="preserve"> cu </w:t>
            </w:r>
            <w:proofErr w:type="spellStart"/>
            <w:r w:rsidRPr="00421495">
              <w:rPr>
                <w:color w:val="000000" w:themeColor="text1"/>
                <w:sz w:val="20"/>
                <w:szCs w:val="20"/>
                <w:shd w:val="clear" w:color="auto" w:fill="FFFFFF"/>
                <w:lang w:val="en-US"/>
              </w:rPr>
              <w:t>cerințele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prevăzute</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articolul</w:t>
            </w:r>
            <w:proofErr w:type="spellEnd"/>
            <w:r w:rsidR="00421495" w:rsidRPr="00421495">
              <w:rPr>
                <w:color w:val="000000" w:themeColor="text1"/>
                <w:sz w:val="20"/>
                <w:szCs w:val="20"/>
                <w:shd w:val="clear" w:color="auto" w:fill="FFFFFF"/>
                <w:lang w:val="en-US"/>
              </w:rPr>
              <w:t xml:space="preserve"> </w:t>
            </w:r>
            <w:r w:rsidRPr="00421495">
              <w:rPr>
                <w:color w:val="000000" w:themeColor="text1"/>
                <w:sz w:val="20"/>
                <w:szCs w:val="20"/>
                <w:shd w:val="clear" w:color="auto" w:fill="FFFFFF"/>
                <w:lang w:val="en-US"/>
              </w:rPr>
              <w:t xml:space="preserve">3 </w:t>
            </w:r>
            <w:proofErr w:type="spellStart"/>
            <w:r w:rsidRPr="00421495">
              <w:rPr>
                <w:color w:val="000000" w:themeColor="text1"/>
                <w:sz w:val="20"/>
                <w:szCs w:val="20"/>
                <w:shd w:val="clear" w:color="auto" w:fill="FFFFFF"/>
                <w:lang w:val="en-US"/>
              </w:rPr>
              <w:t>alineatul</w:t>
            </w:r>
            <w:proofErr w:type="spellEnd"/>
            <w:r w:rsidRPr="00421495">
              <w:rPr>
                <w:color w:val="000000" w:themeColor="text1"/>
                <w:sz w:val="20"/>
                <w:szCs w:val="20"/>
                <w:shd w:val="clear" w:color="auto" w:fill="FFFFFF"/>
                <w:lang w:val="en-US"/>
              </w:rPr>
              <w:t xml:space="preserve"> (1) </w:t>
            </w:r>
            <w:proofErr w:type="spellStart"/>
            <w:r w:rsidRPr="00421495">
              <w:rPr>
                <w:color w:val="000000" w:themeColor="text1"/>
                <w:sz w:val="20"/>
                <w:szCs w:val="20"/>
                <w:shd w:val="clear" w:color="auto" w:fill="FFFFFF"/>
                <w:lang w:val="en-US"/>
              </w:rPr>
              <w:t>litera</w:t>
            </w:r>
            <w:proofErr w:type="spellEnd"/>
            <w:r w:rsidRPr="00421495">
              <w:rPr>
                <w:color w:val="000000" w:themeColor="text1"/>
                <w:sz w:val="20"/>
                <w:szCs w:val="20"/>
                <w:shd w:val="clear" w:color="auto" w:fill="FFFFFF"/>
                <w:lang w:val="en-US"/>
              </w:rPr>
              <w:t xml:space="preserve"> (e)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articolul</w:t>
            </w:r>
            <w:proofErr w:type="spellEnd"/>
            <w:r w:rsidR="00421495" w:rsidRPr="00421495">
              <w:rPr>
                <w:color w:val="000000" w:themeColor="text1"/>
                <w:sz w:val="20"/>
                <w:szCs w:val="20"/>
                <w:shd w:val="clear" w:color="auto" w:fill="FFFFFF"/>
                <w:lang w:val="en-US"/>
              </w:rPr>
              <w:t xml:space="preserve"> </w:t>
            </w:r>
            <w:r w:rsidRPr="00421495">
              <w:rPr>
                <w:color w:val="000000" w:themeColor="text1"/>
                <w:sz w:val="20"/>
                <w:szCs w:val="20"/>
                <w:shd w:val="clear" w:color="auto" w:fill="FFFFFF"/>
                <w:lang w:val="en-US"/>
              </w:rPr>
              <w:t xml:space="preserve">4 </w:t>
            </w:r>
            <w:proofErr w:type="spellStart"/>
            <w:r w:rsidRPr="00421495">
              <w:rPr>
                <w:color w:val="000000" w:themeColor="text1"/>
                <w:sz w:val="20"/>
                <w:szCs w:val="20"/>
                <w:shd w:val="clear" w:color="auto" w:fill="FFFFFF"/>
                <w:lang w:val="en-US"/>
              </w:rPr>
              <w:t>alineatul</w:t>
            </w:r>
            <w:proofErr w:type="spellEnd"/>
            <w:r w:rsidRPr="00421495">
              <w:rPr>
                <w:color w:val="000000" w:themeColor="text1"/>
                <w:sz w:val="20"/>
                <w:szCs w:val="20"/>
                <w:shd w:val="clear" w:color="auto" w:fill="FFFFFF"/>
                <w:lang w:val="en-US"/>
              </w:rPr>
              <w:t xml:space="preserve"> (1) </w:t>
            </w:r>
            <w:proofErr w:type="spellStart"/>
            <w:r w:rsidRPr="00421495">
              <w:rPr>
                <w:color w:val="000000" w:themeColor="text1"/>
                <w:sz w:val="20"/>
                <w:szCs w:val="20"/>
                <w:shd w:val="clear" w:color="auto" w:fill="FFFFFF"/>
                <w:lang w:val="en-US"/>
              </w:rPr>
              <w:t>litera</w:t>
            </w:r>
            <w:proofErr w:type="spellEnd"/>
            <w:r w:rsidRPr="00421495">
              <w:rPr>
                <w:color w:val="000000" w:themeColor="text1"/>
                <w:sz w:val="20"/>
                <w:szCs w:val="20"/>
                <w:shd w:val="clear" w:color="auto" w:fill="FFFFFF"/>
                <w:lang w:val="en-US"/>
              </w:rPr>
              <w:t xml:space="preserve"> (c), </w:t>
            </w:r>
            <w:proofErr w:type="spellStart"/>
            <w:r w:rsidRPr="00421495">
              <w:rPr>
                <w:color w:val="000000" w:themeColor="text1"/>
                <w:sz w:val="20"/>
                <w:szCs w:val="20"/>
                <w:shd w:val="clear" w:color="auto" w:fill="FFFFFF"/>
                <w:lang w:val="en-US"/>
              </w:rPr>
              <w:t>clasa</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gama</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clase</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disponibile</w:t>
            </w:r>
            <w:proofErr w:type="spellEnd"/>
            <w:r w:rsidRPr="00421495">
              <w:rPr>
                <w:color w:val="000000" w:themeColor="text1"/>
                <w:sz w:val="20"/>
                <w:szCs w:val="20"/>
                <w:shd w:val="clear" w:color="auto" w:fill="FFFFFF"/>
                <w:lang w:val="en-US"/>
              </w:rPr>
              <w:t xml:space="preserve"> pe </w:t>
            </w:r>
            <w:proofErr w:type="spellStart"/>
            <w:r w:rsidRPr="00421495">
              <w:rPr>
                <w:color w:val="000000" w:themeColor="text1"/>
                <w:sz w:val="20"/>
                <w:szCs w:val="20"/>
                <w:shd w:val="clear" w:color="auto" w:fill="FFFFFF"/>
                <w:lang w:val="en-US"/>
              </w:rPr>
              <w:t>etichetă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trebuie</w:t>
            </w:r>
            <w:proofErr w:type="spellEnd"/>
            <w:r w:rsidRPr="00421495">
              <w:rPr>
                <w:color w:val="000000" w:themeColor="text1"/>
                <w:sz w:val="20"/>
                <w:szCs w:val="20"/>
                <w:shd w:val="clear" w:color="auto" w:fill="FFFFFF"/>
                <w:lang w:val="en-US"/>
              </w:rPr>
              <w:t xml:space="preserve"> indicate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conformitate</w:t>
            </w:r>
            <w:proofErr w:type="spellEnd"/>
            <w:r w:rsidRPr="00421495">
              <w:rPr>
                <w:color w:val="000000" w:themeColor="text1"/>
                <w:sz w:val="20"/>
                <w:szCs w:val="20"/>
                <w:shd w:val="clear" w:color="auto" w:fill="FFFFFF"/>
                <w:lang w:val="en-US"/>
              </w:rPr>
              <w:t xml:space="preserve"> cu </w:t>
            </w:r>
            <w:proofErr w:type="spellStart"/>
            <w:r w:rsidRPr="00421495">
              <w:rPr>
                <w:color w:val="000000" w:themeColor="text1"/>
                <w:sz w:val="20"/>
                <w:szCs w:val="20"/>
                <w:shd w:val="clear" w:color="auto" w:fill="FFFFFF"/>
                <w:lang w:val="en-US"/>
              </w:rPr>
              <w:t>punctul</w:t>
            </w:r>
            <w:proofErr w:type="spellEnd"/>
            <w:r w:rsidRPr="00421495">
              <w:rPr>
                <w:color w:val="000000" w:themeColor="text1"/>
                <w:sz w:val="20"/>
                <w:szCs w:val="20"/>
                <w:shd w:val="clear" w:color="auto" w:fill="FFFFFF"/>
                <w:lang w:val="en-US"/>
              </w:rPr>
              <w:t xml:space="preserve"> 4 din </w:t>
            </w:r>
            <w:proofErr w:type="spellStart"/>
            <w:r w:rsidRPr="00421495">
              <w:rPr>
                <w:color w:val="000000" w:themeColor="text1"/>
                <w:sz w:val="20"/>
                <w:szCs w:val="20"/>
                <w:shd w:val="clear" w:color="auto" w:fill="FFFFFF"/>
                <w:lang w:val="en-US"/>
              </w:rPr>
              <w:t>prezenta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anexă</w:t>
            </w:r>
            <w:proofErr w:type="spellEnd"/>
            <w:r w:rsidRPr="00421495">
              <w:rPr>
                <w:color w:val="000000" w:themeColor="text1"/>
                <w:sz w:val="20"/>
                <w:szCs w:val="20"/>
                <w:shd w:val="clear" w:color="auto" w:fill="FFFFFF"/>
                <w:lang w:val="en-US"/>
              </w:rPr>
              <w:t>.</w:t>
            </w:r>
          </w:p>
          <w:p w14:paraId="10935B3F" w14:textId="15F5E949" w:rsidR="001D7D3B" w:rsidRPr="00421495" w:rsidRDefault="001D7D3B" w:rsidP="00421495">
            <w:pPr>
              <w:pStyle w:val="ti-art"/>
              <w:numPr>
                <w:ilvl w:val="0"/>
                <w:numId w:val="575"/>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materialele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promoționale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tehnice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pentru</w:t>
            </w:r>
            <w:proofErr w:type="spellEnd"/>
            <w:r w:rsidRPr="00421495">
              <w:rPr>
                <w:color w:val="000000" w:themeColor="text1"/>
                <w:sz w:val="20"/>
                <w:szCs w:val="20"/>
                <w:shd w:val="clear" w:color="auto" w:fill="FFFFFF"/>
                <w:lang w:val="en-US"/>
              </w:rPr>
              <w:t xml:space="preserve"> a se </w:t>
            </w:r>
            <w:proofErr w:type="spellStart"/>
            <w:r w:rsidRPr="00421495">
              <w:rPr>
                <w:color w:val="000000" w:themeColor="text1"/>
                <w:sz w:val="20"/>
                <w:szCs w:val="20"/>
                <w:shd w:val="clear" w:color="auto" w:fill="FFFFFF"/>
                <w:lang w:val="en-US"/>
              </w:rPr>
              <w:t>asigura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conformitatea</w:t>
            </w:r>
            <w:proofErr w:type="spellEnd"/>
            <w:r w:rsidRPr="00421495">
              <w:rPr>
                <w:color w:val="000000" w:themeColor="text1"/>
                <w:sz w:val="20"/>
                <w:szCs w:val="20"/>
                <w:shd w:val="clear" w:color="auto" w:fill="FFFFFF"/>
                <w:lang w:val="en-US"/>
              </w:rPr>
              <w:t xml:space="preserve"> cu </w:t>
            </w:r>
            <w:proofErr w:type="spellStart"/>
            <w:r w:rsidRPr="00421495">
              <w:rPr>
                <w:color w:val="000000" w:themeColor="text1"/>
                <w:sz w:val="20"/>
                <w:szCs w:val="20"/>
                <w:shd w:val="clear" w:color="auto" w:fill="FFFFFF"/>
                <w:lang w:val="en-US"/>
              </w:rPr>
              <w:t>cerințele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prevăzute</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articolul</w:t>
            </w:r>
            <w:proofErr w:type="spellEnd"/>
            <w:r w:rsidR="00421495" w:rsidRPr="00421495">
              <w:rPr>
                <w:color w:val="000000" w:themeColor="text1"/>
                <w:sz w:val="20"/>
                <w:szCs w:val="20"/>
                <w:shd w:val="clear" w:color="auto" w:fill="FFFFFF"/>
                <w:lang w:val="en-US"/>
              </w:rPr>
              <w:t xml:space="preserve"> </w:t>
            </w:r>
            <w:r w:rsidRPr="00421495">
              <w:rPr>
                <w:color w:val="000000" w:themeColor="text1"/>
                <w:sz w:val="20"/>
                <w:szCs w:val="20"/>
                <w:shd w:val="clear" w:color="auto" w:fill="FFFFFF"/>
                <w:lang w:val="en-US"/>
              </w:rPr>
              <w:t xml:space="preserve">3 </w:t>
            </w:r>
            <w:proofErr w:type="spellStart"/>
            <w:r w:rsidRPr="00421495">
              <w:rPr>
                <w:color w:val="000000" w:themeColor="text1"/>
                <w:sz w:val="20"/>
                <w:szCs w:val="20"/>
                <w:shd w:val="clear" w:color="auto" w:fill="FFFFFF"/>
                <w:lang w:val="en-US"/>
              </w:rPr>
              <w:t>alineatul</w:t>
            </w:r>
            <w:proofErr w:type="spellEnd"/>
            <w:r w:rsidRPr="00421495">
              <w:rPr>
                <w:color w:val="000000" w:themeColor="text1"/>
                <w:sz w:val="20"/>
                <w:szCs w:val="20"/>
                <w:shd w:val="clear" w:color="auto" w:fill="FFFFFF"/>
                <w:lang w:val="en-US"/>
              </w:rPr>
              <w:t xml:space="preserve"> (1) </w:t>
            </w:r>
            <w:proofErr w:type="spellStart"/>
            <w:r w:rsidRPr="00421495">
              <w:rPr>
                <w:color w:val="000000" w:themeColor="text1"/>
                <w:sz w:val="20"/>
                <w:szCs w:val="20"/>
                <w:shd w:val="clear" w:color="auto" w:fill="FFFFFF"/>
                <w:lang w:val="en-US"/>
              </w:rPr>
              <w:t>litera</w:t>
            </w:r>
            <w:proofErr w:type="spellEnd"/>
            <w:r w:rsidRPr="00421495">
              <w:rPr>
                <w:color w:val="000000" w:themeColor="text1"/>
                <w:sz w:val="20"/>
                <w:szCs w:val="20"/>
                <w:shd w:val="clear" w:color="auto" w:fill="FFFFFF"/>
                <w:lang w:val="en-US"/>
              </w:rPr>
              <w:t xml:space="preserve"> (f)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articolul</w:t>
            </w:r>
            <w:proofErr w:type="spellEnd"/>
            <w:r w:rsidR="00421495" w:rsidRPr="00421495">
              <w:rPr>
                <w:color w:val="000000" w:themeColor="text1"/>
                <w:sz w:val="20"/>
                <w:szCs w:val="20"/>
                <w:shd w:val="clear" w:color="auto" w:fill="FFFFFF"/>
                <w:lang w:val="en-US"/>
              </w:rPr>
              <w:t xml:space="preserve"> </w:t>
            </w:r>
            <w:r w:rsidRPr="00421495">
              <w:rPr>
                <w:color w:val="000000" w:themeColor="text1"/>
                <w:sz w:val="20"/>
                <w:szCs w:val="20"/>
                <w:shd w:val="clear" w:color="auto" w:fill="FFFFFF"/>
                <w:lang w:val="en-US"/>
              </w:rPr>
              <w:t xml:space="preserve">4 </w:t>
            </w:r>
            <w:proofErr w:type="spellStart"/>
            <w:r w:rsidRPr="00421495">
              <w:rPr>
                <w:color w:val="000000" w:themeColor="text1"/>
                <w:sz w:val="20"/>
                <w:szCs w:val="20"/>
                <w:shd w:val="clear" w:color="auto" w:fill="FFFFFF"/>
                <w:lang w:val="en-US"/>
              </w:rPr>
              <w:t>alineatul</w:t>
            </w:r>
            <w:proofErr w:type="spellEnd"/>
            <w:r w:rsidRPr="00421495">
              <w:rPr>
                <w:color w:val="000000" w:themeColor="text1"/>
                <w:sz w:val="20"/>
                <w:szCs w:val="20"/>
                <w:shd w:val="clear" w:color="auto" w:fill="FFFFFF"/>
                <w:lang w:val="en-US"/>
              </w:rPr>
              <w:t xml:space="preserve"> (1) </w:t>
            </w:r>
            <w:proofErr w:type="spellStart"/>
            <w:r w:rsidRPr="00421495">
              <w:rPr>
                <w:color w:val="000000" w:themeColor="text1"/>
                <w:sz w:val="20"/>
                <w:szCs w:val="20"/>
                <w:shd w:val="clear" w:color="auto" w:fill="FFFFFF"/>
                <w:lang w:val="en-US"/>
              </w:rPr>
              <w:t>litera</w:t>
            </w:r>
            <w:proofErr w:type="spellEnd"/>
            <w:r w:rsidRPr="00421495">
              <w:rPr>
                <w:color w:val="000000" w:themeColor="text1"/>
                <w:sz w:val="20"/>
                <w:szCs w:val="20"/>
                <w:shd w:val="clear" w:color="auto" w:fill="FFFFFF"/>
                <w:lang w:val="en-US"/>
              </w:rPr>
              <w:t xml:space="preserve"> (d), </w:t>
            </w:r>
            <w:proofErr w:type="spellStart"/>
            <w:r w:rsidRPr="00421495">
              <w:rPr>
                <w:color w:val="000000" w:themeColor="text1"/>
                <w:sz w:val="20"/>
                <w:szCs w:val="20"/>
                <w:shd w:val="clear" w:color="auto" w:fill="FFFFFF"/>
                <w:lang w:val="en-US"/>
              </w:rPr>
              <w:t>clasa</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gama</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clase</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disponibile</w:t>
            </w:r>
            <w:proofErr w:type="spellEnd"/>
            <w:r w:rsidRPr="00421495">
              <w:rPr>
                <w:color w:val="000000" w:themeColor="text1"/>
                <w:sz w:val="20"/>
                <w:szCs w:val="20"/>
                <w:shd w:val="clear" w:color="auto" w:fill="FFFFFF"/>
                <w:lang w:val="en-US"/>
              </w:rPr>
              <w:t xml:space="preserve"> pe </w:t>
            </w:r>
            <w:proofErr w:type="spellStart"/>
            <w:r w:rsidRPr="00421495">
              <w:rPr>
                <w:color w:val="000000" w:themeColor="text1"/>
                <w:sz w:val="20"/>
                <w:szCs w:val="20"/>
                <w:shd w:val="clear" w:color="auto" w:fill="FFFFFF"/>
                <w:lang w:val="en-US"/>
              </w:rPr>
              <w:t>etichetă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trebuie</w:t>
            </w:r>
            <w:proofErr w:type="spellEnd"/>
            <w:r w:rsidRPr="00421495">
              <w:rPr>
                <w:color w:val="000000" w:themeColor="text1"/>
                <w:sz w:val="20"/>
                <w:szCs w:val="20"/>
                <w:shd w:val="clear" w:color="auto" w:fill="FFFFFF"/>
                <w:lang w:val="en-US"/>
              </w:rPr>
              <w:t xml:space="preserve"> indicate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conformitate</w:t>
            </w:r>
            <w:proofErr w:type="spellEnd"/>
            <w:r w:rsidRPr="00421495">
              <w:rPr>
                <w:color w:val="000000" w:themeColor="text1"/>
                <w:sz w:val="20"/>
                <w:szCs w:val="20"/>
                <w:shd w:val="clear" w:color="auto" w:fill="FFFFFF"/>
                <w:lang w:val="en-US"/>
              </w:rPr>
              <w:t xml:space="preserve"> cu </w:t>
            </w:r>
            <w:proofErr w:type="spellStart"/>
            <w:r w:rsidRPr="00421495">
              <w:rPr>
                <w:color w:val="000000" w:themeColor="text1"/>
                <w:sz w:val="20"/>
                <w:szCs w:val="20"/>
                <w:shd w:val="clear" w:color="auto" w:fill="FFFFFF"/>
                <w:lang w:val="en-US"/>
              </w:rPr>
              <w:t>punctul</w:t>
            </w:r>
            <w:proofErr w:type="spellEnd"/>
            <w:r w:rsidRPr="00421495">
              <w:rPr>
                <w:color w:val="000000" w:themeColor="text1"/>
                <w:sz w:val="20"/>
                <w:szCs w:val="20"/>
                <w:shd w:val="clear" w:color="auto" w:fill="FFFFFF"/>
                <w:lang w:val="en-US"/>
              </w:rPr>
              <w:t xml:space="preserve"> 4 din </w:t>
            </w:r>
            <w:proofErr w:type="spellStart"/>
            <w:r w:rsidRPr="00421495">
              <w:rPr>
                <w:color w:val="000000" w:themeColor="text1"/>
                <w:sz w:val="20"/>
                <w:szCs w:val="20"/>
                <w:shd w:val="clear" w:color="auto" w:fill="FFFFFF"/>
                <w:lang w:val="en-US"/>
              </w:rPr>
              <w:t>prezenta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anexă</w:t>
            </w:r>
            <w:proofErr w:type="spellEnd"/>
            <w:r w:rsidRPr="00421495">
              <w:rPr>
                <w:color w:val="000000" w:themeColor="text1"/>
                <w:sz w:val="20"/>
                <w:szCs w:val="20"/>
                <w:shd w:val="clear" w:color="auto" w:fill="FFFFFF"/>
                <w:lang w:val="en-US"/>
              </w:rPr>
              <w:t>.</w:t>
            </w:r>
          </w:p>
          <w:p w14:paraId="3BA9BF5E" w14:textId="77777777" w:rsidR="001D7D3B" w:rsidRPr="00421495" w:rsidRDefault="001D7D3B" w:rsidP="00421495">
            <w:pPr>
              <w:pStyle w:val="ti-art"/>
              <w:numPr>
                <w:ilvl w:val="0"/>
                <w:numId w:val="575"/>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cazul</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unei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vânzări</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distanță</w:t>
            </w:r>
            <w:proofErr w:type="spellEnd"/>
            <w:r w:rsidRPr="00421495">
              <w:rPr>
                <w:color w:val="000000" w:themeColor="text1"/>
                <w:sz w:val="20"/>
                <w:szCs w:val="20"/>
                <w:shd w:val="clear" w:color="auto" w:fill="FFFFFF"/>
                <w:lang w:val="en-US"/>
              </w:rPr>
              <w:t xml:space="preserve"> pe </w:t>
            </w:r>
            <w:proofErr w:type="spellStart"/>
            <w:r w:rsidRPr="00421495">
              <w:rPr>
                <w:color w:val="000000" w:themeColor="text1"/>
                <w:sz w:val="20"/>
                <w:szCs w:val="20"/>
                <w:shd w:val="clear" w:color="auto" w:fill="FFFFFF"/>
                <w:lang w:val="en-US"/>
              </w:rPr>
              <w:t>bază</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documente</w:t>
            </w:r>
            <w:proofErr w:type="spellEnd"/>
            <w:r w:rsidRPr="00421495">
              <w:rPr>
                <w:color w:val="000000" w:themeColor="text1"/>
                <w:sz w:val="20"/>
                <w:szCs w:val="20"/>
                <w:shd w:val="clear" w:color="auto" w:fill="FFFFFF"/>
                <w:lang w:val="en-US"/>
              </w:rPr>
              <w:t xml:space="preserve"> pe </w:t>
            </w:r>
            <w:proofErr w:type="spellStart"/>
            <w:r w:rsidRPr="00421495">
              <w:rPr>
                <w:color w:val="000000" w:themeColor="text1"/>
                <w:sz w:val="20"/>
                <w:szCs w:val="20"/>
                <w:shd w:val="clear" w:color="auto" w:fill="FFFFFF"/>
                <w:lang w:val="en-US"/>
              </w:rPr>
              <w:t>hârtie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clasa</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gama</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clase</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disponibile</w:t>
            </w:r>
            <w:proofErr w:type="spellEnd"/>
            <w:r w:rsidRPr="00421495">
              <w:rPr>
                <w:color w:val="000000" w:themeColor="text1"/>
                <w:sz w:val="20"/>
                <w:szCs w:val="20"/>
                <w:shd w:val="clear" w:color="auto" w:fill="FFFFFF"/>
                <w:lang w:val="en-US"/>
              </w:rPr>
              <w:t xml:space="preserve"> pe </w:t>
            </w:r>
            <w:proofErr w:type="spellStart"/>
            <w:r w:rsidRPr="00421495">
              <w:rPr>
                <w:color w:val="000000" w:themeColor="text1"/>
                <w:sz w:val="20"/>
                <w:szCs w:val="20"/>
                <w:shd w:val="clear" w:color="auto" w:fill="FFFFFF"/>
                <w:lang w:val="en-US"/>
              </w:rPr>
              <w:t>etichetă</w:t>
            </w:r>
            <w:proofErr w:type="spellEnd"/>
            <w:r w:rsidRPr="00421495">
              <w:rPr>
                <w:color w:val="000000" w:themeColor="text1"/>
                <w:sz w:val="20"/>
                <w:szCs w:val="20"/>
                <w:shd w:val="clear" w:color="auto" w:fill="FFFFFF"/>
                <w:lang w:val="en-US"/>
              </w:rPr>
              <w:t xml:space="preserve"> se </w:t>
            </w:r>
            <w:proofErr w:type="spellStart"/>
            <w:r w:rsidRPr="00421495">
              <w:rPr>
                <w:color w:val="000000" w:themeColor="text1"/>
                <w:sz w:val="20"/>
                <w:szCs w:val="20"/>
                <w:shd w:val="clear" w:color="auto" w:fill="FFFFFF"/>
                <w:lang w:val="en-US"/>
              </w:rPr>
              <w:t>indică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astfel</w:t>
            </w:r>
            <w:proofErr w:type="spellEnd"/>
            <w:r w:rsidRPr="00421495">
              <w:rPr>
                <w:color w:val="000000" w:themeColor="text1"/>
                <w:sz w:val="20"/>
                <w:szCs w:val="20"/>
                <w:shd w:val="clear" w:color="auto" w:fill="FFFFFF"/>
                <w:lang w:val="en-US"/>
              </w:rPr>
              <w:t xml:space="preserve"> cum se </w:t>
            </w:r>
            <w:proofErr w:type="spellStart"/>
            <w:r w:rsidRPr="00421495">
              <w:rPr>
                <w:color w:val="000000" w:themeColor="text1"/>
                <w:sz w:val="20"/>
                <w:szCs w:val="20"/>
                <w:shd w:val="clear" w:color="auto" w:fill="FFFFFF"/>
                <w:lang w:val="en-US"/>
              </w:rPr>
              <w:t>prevede</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punctul</w:t>
            </w:r>
            <w:proofErr w:type="spellEnd"/>
            <w:r w:rsidRPr="00421495">
              <w:rPr>
                <w:color w:val="000000" w:themeColor="text1"/>
                <w:sz w:val="20"/>
                <w:szCs w:val="20"/>
                <w:shd w:val="clear" w:color="auto" w:fill="FFFFFF"/>
                <w:lang w:val="en-US"/>
              </w:rPr>
              <w:t xml:space="preserve"> 4 din </w:t>
            </w:r>
            <w:proofErr w:type="spellStart"/>
            <w:r w:rsidRPr="00421495">
              <w:rPr>
                <w:color w:val="000000" w:themeColor="text1"/>
                <w:sz w:val="20"/>
                <w:szCs w:val="20"/>
                <w:shd w:val="clear" w:color="auto" w:fill="FFFFFF"/>
                <w:lang w:val="en-US"/>
              </w:rPr>
              <w:t>prezenta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anexă</w:t>
            </w:r>
            <w:proofErr w:type="spellEnd"/>
            <w:r w:rsidRPr="00421495">
              <w:rPr>
                <w:color w:val="000000" w:themeColor="text1"/>
                <w:sz w:val="20"/>
                <w:szCs w:val="20"/>
                <w:shd w:val="clear" w:color="auto" w:fill="FFFFFF"/>
                <w:lang w:val="en-US"/>
              </w:rPr>
              <w:t>.</w:t>
            </w:r>
          </w:p>
          <w:p w14:paraId="0212BE0D" w14:textId="1802C594" w:rsidR="001D7D3B" w:rsidRPr="00421495" w:rsidRDefault="001D7D3B" w:rsidP="00421495">
            <w:pPr>
              <w:pStyle w:val="ti-art"/>
              <w:numPr>
                <w:ilvl w:val="0"/>
                <w:numId w:val="575"/>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cazurile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menționate</w:t>
            </w:r>
            <w:proofErr w:type="spellEnd"/>
            <w:r w:rsidRPr="00421495">
              <w:rPr>
                <w:color w:val="000000" w:themeColor="text1"/>
                <w:sz w:val="20"/>
                <w:szCs w:val="20"/>
                <w:shd w:val="clear" w:color="auto" w:fill="FFFFFF"/>
                <w:lang w:val="en-US"/>
              </w:rPr>
              <w:t xml:space="preserve"> la </w:t>
            </w:r>
            <w:proofErr w:type="spellStart"/>
            <w:r w:rsidRPr="00421495">
              <w:rPr>
                <w:color w:val="000000" w:themeColor="text1"/>
                <w:sz w:val="20"/>
                <w:szCs w:val="20"/>
                <w:shd w:val="clear" w:color="auto" w:fill="FFFFFF"/>
                <w:lang w:val="en-US"/>
              </w:rPr>
              <w:t>punctele</w:t>
            </w:r>
            <w:proofErr w:type="spellEnd"/>
            <w:r w:rsidRPr="00421495">
              <w:rPr>
                <w:color w:val="000000" w:themeColor="text1"/>
                <w:sz w:val="20"/>
                <w:szCs w:val="20"/>
                <w:shd w:val="clear" w:color="auto" w:fill="FFFFFF"/>
                <w:lang w:val="en-US"/>
              </w:rPr>
              <w:t xml:space="preserve"> 1, 2 </w:t>
            </w:r>
            <w:proofErr w:type="spellStart"/>
            <w:r w:rsidRPr="00421495">
              <w:rPr>
                <w:color w:val="000000" w:themeColor="text1"/>
                <w:sz w:val="20"/>
                <w:szCs w:val="20"/>
                <w:shd w:val="clear" w:color="auto" w:fill="FFFFFF"/>
                <w:lang w:val="en-US"/>
              </w:rPr>
              <w:t>și</w:t>
            </w:r>
            <w:proofErr w:type="spellEnd"/>
            <w:r w:rsidR="00421495" w:rsidRPr="00421495">
              <w:rPr>
                <w:color w:val="000000" w:themeColor="text1"/>
                <w:sz w:val="20"/>
                <w:szCs w:val="20"/>
                <w:shd w:val="clear" w:color="auto" w:fill="FFFFFF"/>
                <w:lang w:val="en-US"/>
              </w:rPr>
              <w:t xml:space="preserve"> </w:t>
            </w:r>
            <w:r w:rsidRPr="00421495">
              <w:rPr>
                <w:color w:val="000000" w:themeColor="text1"/>
                <w:sz w:val="20"/>
                <w:szCs w:val="20"/>
                <w:shd w:val="clear" w:color="auto" w:fill="FFFFFF"/>
                <w:lang w:val="en-US"/>
              </w:rPr>
              <w:t xml:space="preserve">3, </w:t>
            </w:r>
            <w:proofErr w:type="spellStart"/>
            <w:r w:rsidRPr="00421495">
              <w:rPr>
                <w:color w:val="000000" w:themeColor="text1"/>
                <w:sz w:val="20"/>
                <w:szCs w:val="20"/>
                <w:shd w:val="clear" w:color="auto" w:fill="FFFFFF"/>
                <w:lang w:val="en-US"/>
              </w:rPr>
              <w:t>clasa</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gama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claselor</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se </w:t>
            </w:r>
            <w:proofErr w:type="spellStart"/>
            <w:r w:rsidRPr="00421495">
              <w:rPr>
                <w:color w:val="000000" w:themeColor="text1"/>
                <w:sz w:val="20"/>
                <w:szCs w:val="20"/>
                <w:shd w:val="clear" w:color="auto" w:fill="FFFFFF"/>
                <w:lang w:val="en-US"/>
              </w:rPr>
              <w:t>indică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astfel</w:t>
            </w:r>
            <w:proofErr w:type="spellEnd"/>
            <w:r w:rsidRPr="00421495">
              <w:rPr>
                <w:color w:val="000000" w:themeColor="text1"/>
                <w:sz w:val="20"/>
                <w:szCs w:val="20"/>
                <w:shd w:val="clear" w:color="auto" w:fill="FFFFFF"/>
                <w:lang w:val="en-US"/>
              </w:rPr>
              <w:t xml:space="preserve"> cum </w:t>
            </w:r>
            <w:proofErr w:type="spellStart"/>
            <w:r w:rsidRPr="00421495">
              <w:rPr>
                <w:color w:val="000000" w:themeColor="text1"/>
                <w:sz w:val="20"/>
                <w:szCs w:val="20"/>
                <w:shd w:val="clear" w:color="auto" w:fill="FFFFFF"/>
                <w:lang w:val="en-US"/>
              </w:rPr>
              <w:t>este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ilustrat</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figura</w:t>
            </w:r>
            <w:proofErr w:type="spellEnd"/>
            <w:r w:rsidRPr="00421495">
              <w:rPr>
                <w:color w:val="000000" w:themeColor="text1"/>
                <w:sz w:val="20"/>
                <w:szCs w:val="20"/>
                <w:shd w:val="clear" w:color="auto" w:fill="FFFFFF"/>
                <w:lang w:val="en-US"/>
              </w:rPr>
              <w:t xml:space="preserve"> 1,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conformitate</w:t>
            </w:r>
            <w:proofErr w:type="spellEnd"/>
            <w:r w:rsidRPr="00421495">
              <w:rPr>
                <w:color w:val="000000" w:themeColor="text1"/>
                <w:sz w:val="20"/>
                <w:szCs w:val="20"/>
                <w:shd w:val="clear" w:color="auto" w:fill="FFFFFF"/>
                <w:lang w:val="en-US"/>
              </w:rPr>
              <w:t xml:space="preserve"> cu </w:t>
            </w:r>
            <w:proofErr w:type="spellStart"/>
            <w:r w:rsidRPr="00421495">
              <w:rPr>
                <w:color w:val="000000" w:themeColor="text1"/>
                <w:sz w:val="20"/>
                <w:szCs w:val="20"/>
                <w:shd w:val="clear" w:color="auto" w:fill="FFFFFF"/>
                <w:lang w:val="en-US"/>
              </w:rPr>
              <w:t>următoarele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specificații</w:t>
            </w:r>
            <w:proofErr w:type="spellEnd"/>
            <w:r w:rsidRPr="00421495">
              <w:rPr>
                <w:color w:val="000000" w:themeColor="text1"/>
                <w:sz w:val="20"/>
                <w:szCs w:val="20"/>
                <w:shd w:val="clear" w:color="auto" w:fill="FFFFFF"/>
                <w:lang w:val="en-US"/>
              </w:rPr>
              <w:t>:</w:t>
            </w:r>
          </w:p>
          <w:p w14:paraId="491D227B" w14:textId="052FE16A" w:rsidR="001D7D3B" w:rsidRPr="00421495" w:rsidRDefault="001D7D3B" w:rsidP="00421495">
            <w:pPr>
              <w:pStyle w:val="ti-art"/>
              <w:numPr>
                <w:ilvl w:val="0"/>
                <w:numId w:val="576"/>
              </w:numPr>
              <w:shd w:val="clear" w:color="auto" w:fill="FFFFFF"/>
              <w:tabs>
                <w:tab w:val="left" w:pos="2234"/>
              </w:tabs>
              <w:spacing w:before="0" w:beforeAutospacing="0" w:after="0" w:afterAutospacing="0"/>
              <w:jc w:val="both"/>
              <w:rPr>
                <w:i/>
                <w:iCs/>
                <w:color w:val="000000" w:themeColor="text1"/>
                <w:sz w:val="20"/>
                <w:szCs w:val="20"/>
                <w:lang w:val="en-US"/>
              </w:rPr>
            </w:pPr>
            <w:r w:rsidRPr="00421495">
              <w:rPr>
                <w:color w:val="000000" w:themeColor="text1"/>
                <w:sz w:val="20"/>
                <w:szCs w:val="20"/>
                <w:shd w:val="clear" w:color="auto" w:fill="FFFFFF"/>
                <w:lang w:val="en-US"/>
              </w:rPr>
              <w:t xml:space="preserve">se </w:t>
            </w:r>
            <w:proofErr w:type="spellStart"/>
            <w:r w:rsidRPr="00421495">
              <w:rPr>
                <w:color w:val="000000" w:themeColor="text1"/>
                <w:sz w:val="20"/>
                <w:szCs w:val="20"/>
                <w:shd w:val="clear" w:color="auto" w:fill="FFFFFF"/>
                <w:lang w:val="en-US"/>
              </w:rPr>
              <w:t>utilizează</w:t>
            </w:r>
            <w:proofErr w:type="spellEnd"/>
            <w:r w:rsidRPr="00421495">
              <w:rPr>
                <w:color w:val="000000" w:themeColor="text1"/>
                <w:sz w:val="20"/>
                <w:szCs w:val="20"/>
                <w:shd w:val="clear" w:color="auto" w:fill="FFFFFF"/>
                <w:lang w:val="en-US"/>
              </w:rPr>
              <w:t xml:space="preserve"> o </w:t>
            </w:r>
            <w:proofErr w:type="spellStart"/>
            <w:r w:rsidRPr="00421495">
              <w:rPr>
                <w:color w:val="000000" w:themeColor="text1"/>
                <w:sz w:val="20"/>
                <w:szCs w:val="20"/>
                <w:shd w:val="clear" w:color="auto" w:fill="FFFFFF"/>
                <w:lang w:val="en-US"/>
              </w:rPr>
              <w:t>săgeată</w:t>
            </w:r>
            <w:proofErr w:type="spellEnd"/>
            <w:r w:rsidRPr="00421495">
              <w:rPr>
                <w:color w:val="000000" w:themeColor="text1"/>
                <w:sz w:val="20"/>
                <w:szCs w:val="20"/>
                <w:shd w:val="clear" w:color="auto" w:fill="FFFFFF"/>
                <w:lang w:val="en-US"/>
              </w:rPr>
              <w:t xml:space="preserve">, care </w:t>
            </w:r>
            <w:proofErr w:type="spellStart"/>
            <w:r w:rsidRPr="00421495">
              <w:rPr>
                <w:color w:val="000000" w:themeColor="text1"/>
                <w:sz w:val="20"/>
                <w:szCs w:val="20"/>
                <w:shd w:val="clear" w:color="auto" w:fill="FFFFFF"/>
                <w:lang w:val="en-US"/>
              </w:rPr>
              <w:t>conține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litera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clasei</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alb</w:t>
            </w:r>
            <w:proofErr w:type="spellEnd"/>
            <w:r w:rsidRPr="00421495">
              <w:rPr>
                <w:color w:val="000000" w:themeColor="text1"/>
                <w:sz w:val="20"/>
                <w:szCs w:val="20"/>
                <w:shd w:val="clear" w:color="auto" w:fill="FFFFFF"/>
                <w:lang w:val="en-US"/>
              </w:rPr>
              <w:t xml:space="preserve"> 100</w:t>
            </w:r>
            <w:r w:rsidR="00421495" w:rsidRPr="00421495">
              <w:rPr>
                <w:color w:val="000000" w:themeColor="text1"/>
                <w:sz w:val="20"/>
                <w:szCs w:val="20"/>
                <w:shd w:val="clear" w:color="auto" w:fill="FFFFFF"/>
                <w:lang w:val="en-US"/>
              </w:rPr>
              <w:t xml:space="preserve"> </w:t>
            </w:r>
            <w:r w:rsidRPr="00421495">
              <w:rPr>
                <w:color w:val="000000" w:themeColor="text1"/>
                <w:sz w:val="20"/>
                <w:szCs w:val="20"/>
                <w:shd w:val="clear" w:color="auto" w:fill="FFFFFF"/>
                <w:lang w:val="en-US"/>
              </w:rPr>
              <w:t xml:space="preserve">%, cu font Calibri, cu </w:t>
            </w:r>
            <w:proofErr w:type="spellStart"/>
            <w:r w:rsidRPr="00421495">
              <w:rPr>
                <w:color w:val="000000" w:themeColor="text1"/>
                <w:sz w:val="20"/>
                <w:szCs w:val="20"/>
                <w:shd w:val="clear" w:color="auto" w:fill="FFFFFF"/>
                <w:lang w:val="en-US"/>
              </w:rPr>
              <w:t>caractere</w:t>
            </w:r>
            <w:proofErr w:type="spellEnd"/>
            <w:r w:rsidRPr="00421495">
              <w:rPr>
                <w:color w:val="000000" w:themeColor="text1"/>
                <w:sz w:val="20"/>
                <w:szCs w:val="20"/>
                <w:shd w:val="clear" w:color="auto" w:fill="FFFFFF"/>
                <w:lang w:val="en-US"/>
              </w:rPr>
              <w:t xml:space="preserve"> aldine </w:t>
            </w:r>
            <w:proofErr w:type="spellStart"/>
            <w:r w:rsidRPr="00421495">
              <w:rPr>
                <w:color w:val="000000" w:themeColor="text1"/>
                <w:sz w:val="20"/>
                <w:szCs w:val="20"/>
                <w:shd w:val="clear" w:color="auto" w:fill="FFFFFF"/>
                <w:lang w:val="en-US"/>
              </w:rPr>
              <w:t>și</w:t>
            </w:r>
            <w:proofErr w:type="spellEnd"/>
            <w:r w:rsidRPr="00421495">
              <w:rPr>
                <w:color w:val="000000" w:themeColor="text1"/>
                <w:sz w:val="20"/>
                <w:szCs w:val="20"/>
                <w:shd w:val="clear" w:color="auto" w:fill="FFFFFF"/>
                <w:lang w:val="en-US"/>
              </w:rPr>
              <w:t xml:space="preserve"> cu o </w:t>
            </w:r>
            <w:proofErr w:type="spellStart"/>
            <w:r w:rsidRPr="00421495">
              <w:rPr>
                <w:color w:val="000000" w:themeColor="text1"/>
                <w:sz w:val="20"/>
                <w:szCs w:val="20"/>
                <w:shd w:val="clear" w:color="auto" w:fill="FFFFFF"/>
                <w:lang w:val="en-US"/>
              </w:rPr>
              <w:t>dimensiune</w:t>
            </w:r>
            <w:proofErr w:type="spellEnd"/>
            <w:r w:rsidRPr="00421495">
              <w:rPr>
                <w:color w:val="000000" w:themeColor="text1"/>
                <w:sz w:val="20"/>
                <w:szCs w:val="20"/>
                <w:shd w:val="clear" w:color="auto" w:fill="FFFFFF"/>
                <w:lang w:val="en-US"/>
              </w:rPr>
              <w:t xml:space="preserve"> a </w:t>
            </w:r>
            <w:proofErr w:type="spellStart"/>
            <w:r w:rsidRPr="00421495">
              <w:rPr>
                <w:color w:val="000000" w:themeColor="text1"/>
                <w:sz w:val="20"/>
                <w:szCs w:val="20"/>
                <w:shd w:val="clear" w:color="auto" w:fill="FFFFFF"/>
                <w:lang w:val="en-US"/>
              </w:rPr>
              <w:t>fontului</w:t>
            </w:r>
            <w:proofErr w:type="spellEnd"/>
            <w:r w:rsidRPr="00421495">
              <w:rPr>
                <w:color w:val="000000" w:themeColor="text1"/>
                <w:sz w:val="20"/>
                <w:szCs w:val="20"/>
                <w:shd w:val="clear" w:color="auto" w:fill="FFFFFF"/>
                <w:lang w:val="en-US"/>
              </w:rPr>
              <w:t xml:space="preserve"> cel </w:t>
            </w:r>
            <w:proofErr w:type="spellStart"/>
            <w:r w:rsidRPr="00421495">
              <w:rPr>
                <w:color w:val="000000" w:themeColor="text1"/>
                <w:sz w:val="20"/>
                <w:szCs w:val="20"/>
                <w:shd w:val="clear" w:color="auto" w:fill="FFFFFF"/>
                <w:lang w:val="en-US"/>
              </w:rPr>
              <w:t>puțin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echivalentă</w:t>
            </w:r>
            <w:proofErr w:type="spellEnd"/>
            <w:r w:rsidRPr="00421495">
              <w:rPr>
                <w:color w:val="000000" w:themeColor="text1"/>
                <w:sz w:val="20"/>
                <w:szCs w:val="20"/>
                <w:shd w:val="clear" w:color="auto" w:fill="FFFFFF"/>
                <w:lang w:val="en-US"/>
              </w:rPr>
              <w:t xml:space="preserve"> cu </w:t>
            </w:r>
            <w:proofErr w:type="spellStart"/>
            <w:r w:rsidRPr="00421495">
              <w:rPr>
                <w:color w:val="000000" w:themeColor="text1"/>
                <w:sz w:val="20"/>
                <w:szCs w:val="20"/>
                <w:shd w:val="clear" w:color="auto" w:fill="FFFFFF"/>
                <w:lang w:val="en-US"/>
              </w:rPr>
              <w:t>cea</w:t>
            </w:r>
            <w:proofErr w:type="spellEnd"/>
            <w:r w:rsidRPr="00421495">
              <w:rPr>
                <w:color w:val="000000" w:themeColor="text1"/>
                <w:sz w:val="20"/>
                <w:szCs w:val="20"/>
                <w:shd w:val="clear" w:color="auto" w:fill="FFFFFF"/>
                <w:lang w:val="en-US"/>
              </w:rPr>
              <w:t xml:space="preserve"> a </w:t>
            </w:r>
            <w:proofErr w:type="spellStart"/>
            <w:r w:rsidRPr="00421495">
              <w:rPr>
                <w:color w:val="000000" w:themeColor="text1"/>
                <w:sz w:val="20"/>
                <w:szCs w:val="20"/>
                <w:shd w:val="clear" w:color="auto" w:fill="FFFFFF"/>
                <w:lang w:val="en-US"/>
              </w:rPr>
              <w:t>fontului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prețului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atunci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când</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prețul</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este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indicat</w:t>
            </w:r>
            <w:proofErr w:type="spellEnd"/>
            <w:r w:rsidRPr="00421495">
              <w:rPr>
                <w:color w:val="000000" w:themeColor="text1"/>
                <w:sz w:val="20"/>
                <w:szCs w:val="20"/>
                <w:shd w:val="clear" w:color="auto" w:fill="FFFFFF"/>
                <w:lang w:val="en-US"/>
              </w:rPr>
              <w:t>;</w:t>
            </w:r>
          </w:p>
          <w:p w14:paraId="5E3B1D8B" w14:textId="77777777" w:rsidR="001D7D3B" w:rsidRPr="00421495" w:rsidRDefault="001D7D3B" w:rsidP="00421495">
            <w:pPr>
              <w:pStyle w:val="ti-art"/>
              <w:numPr>
                <w:ilvl w:val="0"/>
                <w:numId w:val="576"/>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lastRenderedPageBreak/>
              <w:t>culoarea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săgeții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trebuie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corespundă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culorii</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clasei</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w:t>
            </w:r>
          </w:p>
          <w:p w14:paraId="48BA5CB3" w14:textId="7D7B7E4F" w:rsidR="001D7D3B" w:rsidRPr="00421495" w:rsidRDefault="001D7D3B" w:rsidP="00421495">
            <w:pPr>
              <w:pStyle w:val="ti-art"/>
              <w:numPr>
                <w:ilvl w:val="0"/>
                <w:numId w:val="576"/>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421495">
              <w:rPr>
                <w:color w:val="000000" w:themeColor="text1"/>
                <w:sz w:val="20"/>
                <w:szCs w:val="20"/>
                <w:shd w:val="clear" w:color="auto" w:fill="FFFFFF"/>
                <w:lang w:val="en-US"/>
              </w:rPr>
              <w:t>gama</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claselor</w:t>
            </w:r>
            <w:proofErr w:type="spellEnd"/>
            <w:r w:rsidRPr="00421495">
              <w:rPr>
                <w:color w:val="000000" w:themeColor="text1"/>
                <w:sz w:val="20"/>
                <w:szCs w:val="20"/>
                <w:shd w:val="clear" w:color="auto" w:fill="FFFFFF"/>
                <w:lang w:val="en-US"/>
              </w:rPr>
              <w:t xml:space="preserve"> de </w:t>
            </w:r>
            <w:proofErr w:type="spellStart"/>
            <w:r w:rsidRPr="00421495">
              <w:rPr>
                <w:color w:val="000000" w:themeColor="text1"/>
                <w:sz w:val="20"/>
                <w:szCs w:val="20"/>
                <w:shd w:val="clear" w:color="auto" w:fill="FFFFFF"/>
                <w:lang w:val="en-US"/>
              </w:rPr>
              <w:t>eficiență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energetică</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disponibile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trebuie</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să</w:t>
            </w:r>
            <w:proofErr w:type="spellEnd"/>
            <w:r w:rsidRPr="00421495">
              <w:rPr>
                <w:color w:val="000000" w:themeColor="text1"/>
                <w:sz w:val="20"/>
                <w:szCs w:val="20"/>
                <w:shd w:val="clear" w:color="auto" w:fill="FFFFFF"/>
                <w:lang w:val="en-US"/>
              </w:rPr>
              <w:t xml:space="preserve"> fie </w:t>
            </w:r>
            <w:proofErr w:type="spellStart"/>
            <w:r w:rsidRPr="00421495">
              <w:rPr>
                <w:color w:val="000000" w:themeColor="text1"/>
                <w:sz w:val="20"/>
                <w:szCs w:val="20"/>
                <w:shd w:val="clear" w:color="auto" w:fill="FFFFFF"/>
                <w:lang w:val="en-US"/>
              </w:rPr>
              <w:t>în</w:t>
            </w:r>
            <w:proofErr w:type="spellEnd"/>
            <w:r w:rsidRPr="00421495">
              <w:rPr>
                <w:color w:val="000000" w:themeColor="text1"/>
                <w:sz w:val="20"/>
                <w:szCs w:val="20"/>
                <w:shd w:val="clear" w:color="auto" w:fill="FFFFFF"/>
                <w:lang w:val="en-US"/>
              </w:rPr>
              <w:t xml:space="preserve"> </w:t>
            </w:r>
            <w:proofErr w:type="spellStart"/>
            <w:r w:rsidRPr="00421495">
              <w:rPr>
                <w:color w:val="000000" w:themeColor="text1"/>
                <w:sz w:val="20"/>
                <w:szCs w:val="20"/>
                <w:shd w:val="clear" w:color="auto" w:fill="FFFFFF"/>
                <w:lang w:val="en-US"/>
              </w:rPr>
              <w:t>negru</w:t>
            </w:r>
            <w:proofErr w:type="spellEnd"/>
            <w:r w:rsidRPr="00421495">
              <w:rPr>
                <w:color w:val="000000" w:themeColor="text1"/>
                <w:sz w:val="20"/>
                <w:szCs w:val="20"/>
                <w:shd w:val="clear" w:color="auto" w:fill="FFFFFF"/>
                <w:lang w:val="en-US"/>
              </w:rPr>
              <w:t xml:space="preserve"> 100</w:t>
            </w:r>
            <w:r w:rsidR="00421495" w:rsidRPr="00421495">
              <w:rPr>
                <w:color w:val="000000" w:themeColor="text1"/>
                <w:sz w:val="20"/>
                <w:szCs w:val="20"/>
                <w:shd w:val="clear" w:color="auto" w:fill="FFFFFF"/>
                <w:lang w:val="en-US"/>
              </w:rPr>
              <w:t xml:space="preserve"> </w:t>
            </w:r>
            <w:r w:rsidRPr="00421495">
              <w:rPr>
                <w:color w:val="000000" w:themeColor="text1"/>
                <w:sz w:val="20"/>
                <w:szCs w:val="20"/>
                <w:shd w:val="clear" w:color="auto" w:fill="FFFFFF"/>
                <w:lang w:val="en-US"/>
              </w:rPr>
              <w:t>%;</w:t>
            </w:r>
          </w:p>
          <w:p w14:paraId="06613F00" w14:textId="152E110E" w:rsidR="001D7D3B" w:rsidRPr="00532EF3" w:rsidRDefault="001D7D3B" w:rsidP="00532EF3">
            <w:pPr>
              <w:pStyle w:val="ti-art"/>
              <w:numPr>
                <w:ilvl w:val="0"/>
                <w:numId w:val="576"/>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dimensiunea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de </w:t>
            </w:r>
            <w:proofErr w:type="spellStart"/>
            <w:r w:rsidRPr="00532EF3">
              <w:rPr>
                <w:color w:val="000000" w:themeColor="text1"/>
                <w:sz w:val="20"/>
                <w:szCs w:val="20"/>
                <w:shd w:val="clear" w:color="auto" w:fill="FFFFFF"/>
                <w:lang w:val="en-US"/>
              </w:rPr>
              <w:t>așa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natură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încât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săgeata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w:t>
            </w:r>
            <w:proofErr w:type="spellStart"/>
            <w:r w:rsidRPr="00532EF3">
              <w:rPr>
                <w:color w:val="000000" w:themeColor="text1"/>
                <w:sz w:val="20"/>
                <w:szCs w:val="20"/>
                <w:shd w:val="clear" w:color="auto" w:fill="FFFFFF"/>
                <w:lang w:val="en-US"/>
              </w:rPr>
              <w:t>clar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vizibilă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lizibilă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Litera</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săgeata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clasei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eficiență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energetică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poziționată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centrul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părții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rectangulare</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săgeții</w:t>
            </w:r>
            <w:proofErr w:type="spellEnd"/>
            <w:r w:rsidRPr="00532EF3">
              <w:rPr>
                <w:color w:val="000000" w:themeColor="text1"/>
                <w:sz w:val="20"/>
                <w:szCs w:val="20"/>
                <w:shd w:val="clear" w:color="auto" w:fill="FFFFFF"/>
                <w:lang w:val="en-US"/>
              </w:rPr>
              <w:t xml:space="preserve">, cu un </w:t>
            </w:r>
            <w:proofErr w:type="spellStart"/>
            <w:r w:rsidRPr="00532EF3">
              <w:rPr>
                <w:color w:val="000000" w:themeColor="text1"/>
                <w:sz w:val="20"/>
                <w:szCs w:val="20"/>
                <w:shd w:val="clear" w:color="auto" w:fill="FFFFFF"/>
                <w:lang w:val="en-US"/>
              </w:rPr>
              <w:t>chenar</w:t>
            </w:r>
            <w:proofErr w:type="spellEnd"/>
            <w:r w:rsidRPr="00532EF3">
              <w:rPr>
                <w:color w:val="000000" w:themeColor="text1"/>
                <w:sz w:val="20"/>
                <w:szCs w:val="20"/>
                <w:shd w:val="clear" w:color="auto" w:fill="FFFFFF"/>
                <w:lang w:val="en-US"/>
              </w:rPr>
              <w:t xml:space="preserve"> de 0,5 pt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negru</w:t>
            </w:r>
            <w:proofErr w:type="spellEnd"/>
            <w:r w:rsidRPr="00532EF3">
              <w:rPr>
                <w:color w:val="000000" w:themeColor="text1"/>
                <w:sz w:val="20"/>
                <w:szCs w:val="20"/>
                <w:shd w:val="clear" w:color="auto" w:fill="FFFFFF"/>
                <w:lang w:val="en-US"/>
              </w:rPr>
              <w:t xml:space="preserve"> 100</w:t>
            </w:r>
            <w:r w:rsidR="00532EF3" w:rsidRPr="00532EF3">
              <w:rPr>
                <w:color w:val="000000" w:themeColor="text1"/>
                <w:sz w:val="20"/>
                <w:szCs w:val="20"/>
                <w:shd w:val="clear" w:color="auto" w:fill="FFFFFF"/>
                <w:lang w:val="en-US"/>
              </w:rPr>
              <w:t xml:space="preserve"> </w:t>
            </w:r>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jurul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săgeții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al </w:t>
            </w:r>
            <w:proofErr w:type="spellStart"/>
            <w:r w:rsidRPr="00532EF3">
              <w:rPr>
                <w:color w:val="000000" w:themeColor="text1"/>
                <w:sz w:val="20"/>
                <w:szCs w:val="20"/>
                <w:shd w:val="clear" w:color="auto" w:fill="FFFFFF"/>
                <w:lang w:val="en-US"/>
              </w:rPr>
              <w:t>literei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clasei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eficiență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energetică</w:t>
            </w:r>
            <w:proofErr w:type="spellEnd"/>
            <w:r w:rsidRPr="00532EF3">
              <w:rPr>
                <w:color w:val="000000" w:themeColor="text1"/>
                <w:sz w:val="20"/>
                <w:szCs w:val="20"/>
                <w:shd w:val="clear" w:color="auto" w:fill="FFFFFF"/>
                <w:lang w:val="en-US"/>
              </w:rPr>
              <w:t>.</w:t>
            </w:r>
          </w:p>
          <w:p w14:paraId="616F33B0" w14:textId="77777777" w:rsidR="001D7D3B" w:rsidRPr="00532EF3" w:rsidRDefault="001D7D3B" w:rsidP="00532EF3">
            <w:pPr>
              <w:pStyle w:val="ti-art"/>
              <w:shd w:val="clear" w:color="auto" w:fill="FFFFFF"/>
              <w:tabs>
                <w:tab w:val="left" w:pos="2234"/>
              </w:tabs>
              <w:spacing w:before="0" w:beforeAutospacing="0" w:after="0" w:afterAutospacing="0"/>
              <w:ind w:left="360"/>
              <w:jc w:val="both"/>
              <w:rPr>
                <w:color w:val="000000" w:themeColor="text1"/>
                <w:sz w:val="20"/>
                <w:szCs w:val="20"/>
                <w:shd w:val="clear" w:color="auto" w:fill="FFFFFF"/>
                <w:lang w:val="en-US"/>
              </w:rPr>
            </w:pPr>
            <w:r w:rsidRPr="00532EF3">
              <w:rPr>
                <w:color w:val="000000" w:themeColor="text1"/>
                <w:sz w:val="20"/>
                <w:szCs w:val="20"/>
                <w:shd w:val="clear" w:color="auto" w:fill="FFFFFF"/>
                <w:lang w:val="en-US"/>
              </w:rPr>
              <w:t xml:space="preserve">Prin </w:t>
            </w:r>
            <w:proofErr w:type="spellStart"/>
            <w:r w:rsidRPr="00532EF3">
              <w:rPr>
                <w:color w:val="000000" w:themeColor="text1"/>
                <w:sz w:val="20"/>
                <w:szCs w:val="20"/>
                <w:shd w:val="clear" w:color="auto" w:fill="FFFFFF"/>
                <w:lang w:val="en-US"/>
              </w:rPr>
              <w:t>derogare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care </w:t>
            </w:r>
            <w:proofErr w:type="spellStart"/>
            <w:r w:rsidRPr="00532EF3">
              <w:rPr>
                <w:color w:val="000000" w:themeColor="text1"/>
                <w:sz w:val="20"/>
                <w:szCs w:val="20"/>
                <w:shd w:val="clear" w:color="auto" w:fill="FFFFFF"/>
                <w:lang w:val="en-US"/>
              </w:rPr>
              <w:t>materialele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publicitare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vizuale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materialele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promoționale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tehnice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vânzările</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distanță</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bază</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documente</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hârtie</w:t>
            </w:r>
            <w:proofErr w:type="spellEnd"/>
            <w:r w:rsidRPr="00532EF3">
              <w:rPr>
                <w:color w:val="000000" w:themeColor="text1"/>
                <w:sz w:val="20"/>
                <w:szCs w:val="20"/>
                <w:shd w:val="clear" w:color="auto" w:fill="FFFFFF"/>
                <w:lang w:val="en-US"/>
              </w:rPr>
              <w:t xml:space="preserve"> sunt </w:t>
            </w:r>
            <w:proofErr w:type="spellStart"/>
            <w:r w:rsidRPr="00532EF3">
              <w:rPr>
                <w:color w:val="000000" w:themeColor="text1"/>
                <w:sz w:val="20"/>
                <w:szCs w:val="20"/>
                <w:shd w:val="clear" w:color="auto" w:fill="FFFFFF"/>
                <w:lang w:val="en-US"/>
              </w:rPr>
              <w:t>imprimate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monocrom</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săgeata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poate</w:t>
            </w:r>
            <w:proofErr w:type="spellEnd"/>
            <w:r w:rsidRPr="00532EF3">
              <w:rPr>
                <w:color w:val="000000" w:themeColor="text1"/>
                <w:sz w:val="20"/>
                <w:szCs w:val="20"/>
                <w:shd w:val="clear" w:color="auto" w:fill="FFFFFF"/>
                <w:lang w:val="en-US"/>
              </w:rPr>
              <w:t xml:space="preserve"> fi </w:t>
            </w:r>
            <w:proofErr w:type="spellStart"/>
            <w:r w:rsidRPr="00532EF3">
              <w:rPr>
                <w:color w:val="000000" w:themeColor="text1"/>
                <w:sz w:val="20"/>
                <w:szCs w:val="20"/>
                <w:shd w:val="clear" w:color="auto" w:fill="FFFFFF"/>
                <w:lang w:val="en-US"/>
              </w:rPr>
              <w:t>monocromă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cadrul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materialului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publicitar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vizual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w:t>
            </w:r>
            <w:proofErr w:type="spellEnd"/>
            <w:r w:rsidRPr="00532EF3">
              <w:rPr>
                <w:color w:val="000000" w:themeColor="text1"/>
                <w:sz w:val="20"/>
                <w:szCs w:val="20"/>
                <w:shd w:val="clear" w:color="auto" w:fill="FFFFFF"/>
                <w:lang w:val="en-US"/>
              </w:rPr>
              <w:t xml:space="preserve">, al </w:t>
            </w:r>
            <w:proofErr w:type="spellStart"/>
            <w:r w:rsidRPr="00532EF3">
              <w:rPr>
                <w:color w:val="000000" w:themeColor="text1"/>
                <w:sz w:val="20"/>
                <w:szCs w:val="20"/>
                <w:shd w:val="clear" w:color="auto" w:fill="FFFFFF"/>
                <w:lang w:val="en-US"/>
              </w:rPr>
              <w:t>materialului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promoțional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tehnic</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al </w:t>
            </w:r>
            <w:proofErr w:type="spellStart"/>
            <w:r w:rsidRPr="00532EF3">
              <w:rPr>
                <w:color w:val="000000" w:themeColor="text1"/>
                <w:sz w:val="20"/>
                <w:szCs w:val="20"/>
                <w:shd w:val="clear" w:color="auto" w:fill="FFFFFF"/>
                <w:lang w:val="en-US"/>
              </w:rPr>
              <w:t>vânzării</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distanță</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bază</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documente</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hârtie</w:t>
            </w:r>
            <w:proofErr w:type="spellEnd"/>
            <w:r w:rsidRPr="00532EF3">
              <w:rPr>
                <w:color w:val="000000" w:themeColor="text1"/>
                <w:sz w:val="20"/>
                <w:szCs w:val="20"/>
                <w:shd w:val="clear" w:color="auto" w:fill="FFFFFF"/>
                <w:lang w:val="en-US"/>
              </w:rPr>
              <w:t xml:space="preserve"> respective.</w:t>
            </w:r>
          </w:p>
          <w:p w14:paraId="3B8911FB" w14:textId="77777777" w:rsidR="001D7D3B" w:rsidRDefault="001D7D3B" w:rsidP="001D7D3B">
            <w:pPr>
              <w:pStyle w:val="ti-art"/>
              <w:shd w:val="clear" w:color="auto" w:fill="FFFFFF"/>
              <w:tabs>
                <w:tab w:val="left" w:pos="2234"/>
              </w:tabs>
              <w:spacing w:before="0" w:beforeAutospacing="0" w:after="0" w:afterAutospacing="0"/>
            </w:pPr>
            <w:r>
              <w:fldChar w:fldCharType="begin"/>
            </w:r>
            <w:r>
              <w:instrText xml:space="preserve"> INCLUDEPICTURE "/Users/zamfirdaria/Library/Group Containers/UBF8T346G9.ms/WebArchiveCopyPasteTempFiles/com.microsoft.Word/resource.html?uri=uriservOJ.L_.2023.214.01.0009.01.RON.xhtml.L_2023214RO.01004202.tif.jpg" \* MERGEFORMATINET </w:instrText>
            </w:r>
            <w:r>
              <w:fldChar w:fldCharType="separate"/>
            </w:r>
            <w:r>
              <w:rPr>
                <w:noProof/>
              </w:rPr>
              <w:drawing>
                <wp:inline distT="0" distB="0" distL="0" distR="0" wp14:anchorId="521B8974" wp14:editId="248B5887">
                  <wp:extent cx="2791460" cy="770255"/>
                  <wp:effectExtent l="0" t="0" r="2540" b="4445"/>
                  <wp:docPr id="476550168" name="Рисунок 1" descr="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91460" cy="770255"/>
                          </a:xfrm>
                          <a:prstGeom prst="rect">
                            <a:avLst/>
                          </a:prstGeom>
                          <a:noFill/>
                          <a:ln>
                            <a:noFill/>
                          </a:ln>
                        </pic:spPr>
                      </pic:pic>
                    </a:graphicData>
                  </a:graphic>
                </wp:inline>
              </w:drawing>
            </w:r>
            <w:r>
              <w:fldChar w:fldCharType="end"/>
            </w:r>
          </w:p>
          <w:p w14:paraId="1D12A632" w14:textId="4D501600" w:rsidR="001D7D3B" w:rsidRPr="001956E3" w:rsidRDefault="001D7D3B" w:rsidP="00532EF3">
            <w:pPr>
              <w:pStyle w:val="ti-art"/>
              <w:shd w:val="clear" w:color="auto" w:fill="FFFFFF"/>
              <w:tabs>
                <w:tab w:val="left" w:pos="2234"/>
              </w:tabs>
              <w:spacing w:before="0" w:beforeAutospacing="0" w:after="0" w:afterAutospacing="0"/>
              <w:jc w:val="both"/>
              <w:rPr>
                <w:i/>
                <w:iCs/>
                <w:color w:val="000000" w:themeColor="text1"/>
                <w:sz w:val="20"/>
                <w:szCs w:val="20"/>
                <w:shd w:val="clear" w:color="auto" w:fill="FFFFFF"/>
                <w:lang w:val="en-US"/>
              </w:rPr>
            </w:pPr>
            <w:proofErr w:type="spellStart"/>
            <w:r w:rsidRPr="001956E3">
              <w:rPr>
                <w:i/>
                <w:iCs/>
                <w:color w:val="000000" w:themeColor="text1"/>
                <w:sz w:val="20"/>
                <w:szCs w:val="20"/>
                <w:shd w:val="clear" w:color="auto" w:fill="FFFFFF"/>
                <w:lang w:val="en-US"/>
              </w:rPr>
              <w:t>Figura</w:t>
            </w:r>
            <w:proofErr w:type="spellEnd"/>
            <w:r w:rsidRPr="001956E3">
              <w:rPr>
                <w:i/>
                <w:iCs/>
                <w:color w:val="000000" w:themeColor="text1"/>
                <w:sz w:val="20"/>
                <w:szCs w:val="20"/>
                <w:shd w:val="clear" w:color="auto" w:fill="FFFFFF"/>
                <w:lang w:val="en-US"/>
              </w:rPr>
              <w:t xml:space="preserve"> 1: </w:t>
            </w:r>
            <w:proofErr w:type="spellStart"/>
            <w:r w:rsidRPr="001956E3">
              <w:rPr>
                <w:i/>
                <w:iCs/>
                <w:color w:val="000000" w:themeColor="text1"/>
                <w:sz w:val="20"/>
                <w:szCs w:val="20"/>
                <w:shd w:val="clear" w:color="auto" w:fill="FFFFFF"/>
                <w:lang w:val="en-US"/>
              </w:rPr>
              <w:t>Săgeată</w:t>
            </w:r>
            <w:proofErr w:type="spellEnd"/>
            <w:r w:rsidRPr="001956E3">
              <w:rPr>
                <w:i/>
                <w:iCs/>
                <w:color w:val="000000" w:themeColor="text1"/>
                <w:sz w:val="20"/>
                <w:szCs w:val="20"/>
                <w:shd w:val="clear" w:color="auto" w:fill="FFFFFF"/>
                <w:lang w:val="en-US"/>
              </w:rPr>
              <w:t xml:space="preserve"> </w:t>
            </w:r>
            <w:proofErr w:type="spellStart"/>
            <w:r w:rsidRPr="001956E3">
              <w:rPr>
                <w:i/>
                <w:iCs/>
                <w:color w:val="000000" w:themeColor="text1"/>
                <w:sz w:val="20"/>
                <w:szCs w:val="20"/>
                <w:shd w:val="clear" w:color="auto" w:fill="FFFFFF"/>
                <w:lang w:val="en-US"/>
              </w:rPr>
              <w:t>spre</w:t>
            </w:r>
            <w:proofErr w:type="spellEnd"/>
            <w:r w:rsidRPr="001956E3">
              <w:rPr>
                <w:i/>
                <w:iCs/>
                <w:color w:val="000000" w:themeColor="text1"/>
                <w:sz w:val="20"/>
                <w:szCs w:val="20"/>
                <w:shd w:val="clear" w:color="auto" w:fill="FFFFFF"/>
                <w:lang w:val="en-US"/>
              </w:rPr>
              <w:t xml:space="preserve"> </w:t>
            </w:r>
            <w:proofErr w:type="spellStart"/>
            <w:r w:rsidRPr="001956E3">
              <w:rPr>
                <w:i/>
                <w:iCs/>
                <w:color w:val="000000" w:themeColor="text1"/>
                <w:sz w:val="20"/>
                <w:szCs w:val="20"/>
                <w:shd w:val="clear" w:color="auto" w:fill="FFFFFF"/>
                <w:lang w:val="en-US"/>
              </w:rPr>
              <w:t>stânga</w:t>
            </w:r>
            <w:proofErr w:type="spellEnd"/>
            <w:r w:rsidRPr="001956E3">
              <w:rPr>
                <w:i/>
                <w:iCs/>
                <w:color w:val="000000" w:themeColor="text1"/>
                <w:sz w:val="20"/>
                <w:szCs w:val="20"/>
                <w:shd w:val="clear" w:color="auto" w:fill="FFFFFF"/>
                <w:lang w:val="en-US"/>
              </w:rPr>
              <w:t xml:space="preserve"> </w:t>
            </w:r>
            <w:proofErr w:type="spellStart"/>
            <w:r w:rsidRPr="001956E3">
              <w:rPr>
                <w:i/>
                <w:iCs/>
                <w:color w:val="000000" w:themeColor="text1"/>
                <w:sz w:val="20"/>
                <w:szCs w:val="20"/>
                <w:shd w:val="clear" w:color="auto" w:fill="FFFFFF"/>
                <w:lang w:val="en-US"/>
              </w:rPr>
              <w:t>în</w:t>
            </w:r>
            <w:proofErr w:type="spellEnd"/>
            <w:r w:rsidR="001956E3" w:rsidRPr="001956E3">
              <w:rPr>
                <w:i/>
                <w:iCs/>
                <w:color w:val="000000" w:themeColor="text1"/>
                <w:sz w:val="20"/>
                <w:szCs w:val="20"/>
                <w:shd w:val="clear" w:color="auto" w:fill="FFFFFF"/>
                <w:lang w:val="en-US"/>
              </w:rPr>
              <w:t xml:space="preserve"> </w:t>
            </w:r>
            <w:proofErr w:type="spellStart"/>
            <w:r w:rsidRPr="001956E3">
              <w:rPr>
                <w:i/>
                <w:iCs/>
                <w:color w:val="000000" w:themeColor="text1"/>
                <w:sz w:val="20"/>
                <w:szCs w:val="20"/>
                <w:shd w:val="clear" w:color="auto" w:fill="FFFFFF"/>
                <w:lang w:val="en-US"/>
              </w:rPr>
              <w:t>culori</w:t>
            </w:r>
            <w:proofErr w:type="spellEnd"/>
            <w:r w:rsidRPr="001956E3">
              <w:rPr>
                <w:i/>
                <w:iCs/>
                <w:color w:val="000000" w:themeColor="text1"/>
                <w:sz w:val="20"/>
                <w:szCs w:val="20"/>
                <w:shd w:val="clear" w:color="auto" w:fill="FFFFFF"/>
                <w:lang w:val="en-US"/>
              </w:rPr>
              <w:t>/</w:t>
            </w:r>
            <w:proofErr w:type="spellStart"/>
            <w:r w:rsidRPr="001956E3">
              <w:rPr>
                <w:i/>
                <w:iCs/>
                <w:color w:val="000000" w:themeColor="text1"/>
                <w:sz w:val="20"/>
                <w:szCs w:val="20"/>
                <w:shd w:val="clear" w:color="auto" w:fill="FFFFFF"/>
                <w:lang w:val="en-US"/>
              </w:rPr>
              <w:t>monocromă</w:t>
            </w:r>
            <w:proofErr w:type="spellEnd"/>
            <w:r w:rsidRPr="001956E3">
              <w:rPr>
                <w:i/>
                <w:iCs/>
                <w:color w:val="000000" w:themeColor="text1"/>
                <w:sz w:val="20"/>
                <w:szCs w:val="20"/>
                <w:shd w:val="clear" w:color="auto" w:fill="FFFFFF"/>
                <w:lang w:val="en-US"/>
              </w:rPr>
              <w:t xml:space="preserve">, cu </w:t>
            </w:r>
            <w:proofErr w:type="spellStart"/>
            <w:r w:rsidRPr="001956E3">
              <w:rPr>
                <w:i/>
                <w:iCs/>
                <w:color w:val="000000" w:themeColor="text1"/>
                <w:sz w:val="20"/>
                <w:szCs w:val="20"/>
                <w:shd w:val="clear" w:color="auto" w:fill="FFFFFF"/>
                <w:lang w:val="en-US"/>
              </w:rPr>
              <w:t>indicarea</w:t>
            </w:r>
            <w:proofErr w:type="spellEnd"/>
            <w:r w:rsidRPr="001956E3">
              <w:rPr>
                <w:i/>
                <w:iCs/>
                <w:color w:val="000000" w:themeColor="text1"/>
                <w:sz w:val="20"/>
                <w:szCs w:val="20"/>
                <w:shd w:val="clear" w:color="auto" w:fill="FFFFFF"/>
                <w:lang w:val="en-US"/>
              </w:rPr>
              <w:t xml:space="preserve"> </w:t>
            </w:r>
            <w:proofErr w:type="spellStart"/>
            <w:r w:rsidRPr="001956E3">
              <w:rPr>
                <w:i/>
                <w:iCs/>
                <w:color w:val="000000" w:themeColor="text1"/>
                <w:sz w:val="20"/>
                <w:szCs w:val="20"/>
                <w:shd w:val="clear" w:color="auto" w:fill="FFFFFF"/>
                <w:lang w:val="en-US"/>
              </w:rPr>
              <w:t>gamei</w:t>
            </w:r>
            <w:proofErr w:type="spellEnd"/>
            <w:r w:rsidRPr="001956E3">
              <w:rPr>
                <w:i/>
                <w:iCs/>
                <w:color w:val="000000" w:themeColor="text1"/>
                <w:sz w:val="20"/>
                <w:szCs w:val="20"/>
                <w:shd w:val="clear" w:color="auto" w:fill="FFFFFF"/>
                <w:lang w:val="en-US"/>
              </w:rPr>
              <w:t xml:space="preserve"> de </w:t>
            </w:r>
            <w:proofErr w:type="spellStart"/>
            <w:r w:rsidRPr="001956E3">
              <w:rPr>
                <w:i/>
                <w:iCs/>
                <w:color w:val="000000" w:themeColor="text1"/>
                <w:sz w:val="20"/>
                <w:szCs w:val="20"/>
                <w:shd w:val="clear" w:color="auto" w:fill="FFFFFF"/>
                <w:lang w:val="en-US"/>
              </w:rPr>
              <w:t>clase</w:t>
            </w:r>
            <w:proofErr w:type="spellEnd"/>
            <w:r w:rsidRPr="001956E3">
              <w:rPr>
                <w:i/>
                <w:iCs/>
                <w:color w:val="000000" w:themeColor="text1"/>
                <w:sz w:val="20"/>
                <w:szCs w:val="20"/>
                <w:shd w:val="clear" w:color="auto" w:fill="FFFFFF"/>
                <w:lang w:val="en-US"/>
              </w:rPr>
              <w:t xml:space="preserve"> de </w:t>
            </w:r>
            <w:proofErr w:type="spellStart"/>
            <w:r w:rsidRPr="001956E3">
              <w:rPr>
                <w:i/>
                <w:iCs/>
                <w:color w:val="000000" w:themeColor="text1"/>
                <w:sz w:val="20"/>
                <w:szCs w:val="20"/>
                <w:shd w:val="clear" w:color="auto" w:fill="FFFFFF"/>
                <w:lang w:val="en-US"/>
              </w:rPr>
              <w:t>eficiență</w:t>
            </w:r>
            <w:proofErr w:type="spellEnd"/>
            <w:r w:rsidRPr="001956E3">
              <w:rPr>
                <w:i/>
                <w:iCs/>
                <w:color w:val="000000" w:themeColor="text1"/>
                <w:sz w:val="20"/>
                <w:szCs w:val="20"/>
                <w:shd w:val="clear" w:color="auto" w:fill="FFFFFF"/>
                <w:lang w:val="en-US"/>
              </w:rPr>
              <w:t xml:space="preserve"> </w:t>
            </w:r>
            <w:proofErr w:type="spellStart"/>
            <w:r w:rsidRPr="001956E3">
              <w:rPr>
                <w:i/>
                <w:iCs/>
                <w:color w:val="000000" w:themeColor="text1"/>
                <w:sz w:val="20"/>
                <w:szCs w:val="20"/>
                <w:shd w:val="clear" w:color="auto" w:fill="FFFFFF"/>
                <w:lang w:val="en-US"/>
              </w:rPr>
              <w:t>energetică</w:t>
            </w:r>
            <w:proofErr w:type="spellEnd"/>
          </w:p>
          <w:p w14:paraId="58EF7EA2" w14:textId="77777777" w:rsidR="001D7D3B" w:rsidRPr="001D7D3B" w:rsidRDefault="001D7D3B" w:rsidP="00532EF3">
            <w:pPr>
              <w:pStyle w:val="ti-art"/>
              <w:numPr>
                <w:ilvl w:val="0"/>
                <w:numId w:val="578"/>
              </w:numPr>
              <w:shd w:val="clear" w:color="auto" w:fill="FFFFFF"/>
              <w:tabs>
                <w:tab w:val="left" w:pos="2234"/>
              </w:tabs>
              <w:spacing w:before="0" w:beforeAutospacing="0" w:after="0" w:afterAutospacing="0"/>
              <w:jc w:val="both"/>
              <w:rPr>
                <w:i/>
                <w:iCs/>
                <w:color w:val="333333"/>
                <w:sz w:val="20"/>
                <w:szCs w:val="20"/>
                <w:lang w:val="en-US"/>
              </w:rPr>
            </w:pPr>
            <w:proofErr w:type="spellStart"/>
            <w:r w:rsidRPr="001D7D3B">
              <w:rPr>
                <w:color w:val="333333"/>
                <w:sz w:val="20"/>
                <w:szCs w:val="20"/>
                <w:shd w:val="clear" w:color="auto" w:fill="FFFFFF"/>
                <w:lang w:val="en-US"/>
              </w:rPr>
              <w:t>În</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cadrul</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vânzării</w:t>
            </w:r>
            <w:proofErr w:type="spellEnd"/>
            <w:r w:rsidRPr="001D7D3B">
              <w:rPr>
                <w:color w:val="333333"/>
                <w:sz w:val="20"/>
                <w:szCs w:val="20"/>
                <w:shd w:val="clear" w:color="auto" w:fill="FFFFFF"/>
                <w:lang w:val="en-US"/>
              </w:rPr>
              <w:t xml:space="preserve"> la </w:t>
            </w:r>
            <w:proofErr w:type="spellStart"/>
            <w:r w:rsidRPr="001D7D3B">
              <w:rPr>
                <w:color w:val="333333"/>
                <w:sz w:val="20"/>
                <w:szCs w:val="20"/>
                <w:shd w:val="clear" w:color="auto" w:fill="FFFFFF"/>
                <w:lang w:val="en-US"/>
              </w:rPr>
              <w:t>distanță</w:t>
            </w:r>
            <w:proofErr w:type="spellEnd"/>
            <w:r w:rsidRPr="001D7D3B">
              <w:rPr>
                <w:color w:val="333333"/>
                <w:sz w:val="20"/>
                <w:szCs w:val="20"/>
                <w:shd w:val="clear" w:color="auto" w:fill="FFFFFF"/>
                <w:lang w:val="en-US"/>
              </w:rPr>
              <w:t xml:space="preserve"> pe </w:t>
            </w:r>
            <w:proofErr w:type="spellStart"/>
            <w:r w:rsidRPr="001D7D3B">
              <w:rPr>
                <w:color w:val="333333"/>
                <w:sz w:val="20"/>
                <w:szCs w:val="20"/>
                <w:shd w:val="clear" w:color="auto" w:fill="FFFFFF"/>
                <w:lang w:val="en-US"/>
              </w:rPr>
              <w:t>bază</w:t>
            </w:r>
            <w:proofErr w:type="spellEnd"/>
            <w:r w:rsidRPr="001D7D3B">
              <w:rPr>
                <w:color w:val="333333"/>
                <w:sz w:val="20"/>
                <w:szCs w:val="20"/>
                <w:shd w:val="clear" w:color="auto" w:fill="FFFFFF"/>
                <w:lang w:val="en-US"/>
              </w:rPr>
              <w:t xml:space="preserve"> de telemarketing </w:t>
            </w:r>
            <w:proofErr w:type="spellStart"/>
            <w:r w:rsidRPr="001D7D3B">
              <w:rPr>
                <w:color w:val="333333"/>
                <w:sz w:val="20"/>
                <w:szCs w:val="20"/>
                <w:shd w:val="clear" w:color="auto" w:fill="FFFFFF"/>
                <w:lang w:val="en-US"/>
              </w:rPr>
              <w:t>trebuie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să</w:t>
            </w:r>
            <w:proofErr w:type="spellEnd"/>
            <w:r w:rsidRPr="001D7D3B">
              <w:rPr>
                <w:color w:val="333333"/>
                <w:sz w:val="20"/>
                <w:szCs w:val="20"/>
                <w:shd w:val="clear" w:color="auto" w:fill="FFFFFF"/>
                <w:lang w:val="en-US"/>
              </w:rPr>
              <w:t xml:space="preserve"> se </w:t>
            </w:r>
            <w:proofErr w:type="spellStart"/>
            <w:r w:rsidRPr="001D7D3B">
              <w:rPr>
                <w:color w:val="333333"/>
                <w:sz w:val="20"/>
                <w:szCs w:val="20"/>
                <w:shd w:val="clear" w:color="auto" w:fill="FFFFFF"/>
                <w:lang w:val="en-US"/>
              </w:rPr>
              <w:t>informeze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în</w:t>
            </w:r>
            <w:proofErr w:type="spellEnd"/>
            <w:r w:rsidRPr="001D7D3B">
              <w:rPr>
                <w:color w:val="333333"/>
                <w:sz w:val="20"/>
                <w:szCs w:val="20"/>
                <w:shd w:val="clear" w:color="auto" w:fill="FFFFFF"/>
                <w:lang w:val="en-US"/>
              </w:rPr>
              <w:t xml:space="preserve"> mod specific </w:t>
            </w:r>
            <w:proofErr w:type="spellStart"/>
            <w:r w:rsidRPr="001D7D3B">
              <w:rPr>
                <w:color w:val="333333"/>
                <w:sz w:val="20"/>
                <w:szCs w:val="20"/>
                <w:shd w:val="clear" w:color="auto" w:fill="FFFFFF"/>
                <w:lang w:val="en-US"/>
              </w:rPr>
              <w:t>clientul</w:t>
            </w:r>
            <w:proofErr w:type="spellEnd"/>
            <w:r w:rsidRPr="001D7D3B">
              <w:rPr>
                <w:color w:val="333333"/>
                <w:sz w:val="20"/>
                <w:szCs w:val="20"/>
                <w:shd w:val="clear" w:color="auto" w:fill="FFFFFF"/>
                <w:lang w:val="en-US"/>
              </w:rPr>
              <w:t xml:space="preserve"> cu </w:t>
            </w:r>
            <w:proofErr w:type="spellStart"/>
            <w:r w:rsidRPr="001D7D3B">
              <w:rPr>
                <w:color w:val="333333"/>
                <w:sz w:val="20"/>
                <w:szCs w:val="20"/>
                <w:shd w:val="clear" w:color="auto" w:fill="FFFFFF"/>
                <w:lang w:val="en-US"/>
              </w:rPr>
              <w:t>privire</w:t>
            </w:r>
            <w:proofErr w:type="spellEnd"/>
            <w:r w:rsidRPr="001D7D3B">
              <w:rPr>
                <w:color w:val="333333"/>
                <w:sz w:val="20"/>
                <w:szCs w:val="20"/>
                <w:shd w:val="clear" w:color="auto" w:fill="FFFFFF"/>
                <w:lang w:val="en-US"/>
              </w:rPr>
              <w:t xml:space="preserve"> la </w:t>
            </w:r>
            <w:proofErr w:type="spellStart"/>
            <w:r w:rsidRPr="001D7D3B">
              <w:rPr>
                <w:color w:val="333333"/>
                <w:sz w:val="20"/>
                <w:szCs w:val="20"/>
                <w:shd w:val="clear" w:color="auto" w:fill="FFFFFF"/>
                <w:lang w:val="en-US"/>
              </w:rPr>
              <w:t>clasa</w:t>
            </w:r>
            <w:proofErr w:type="spellEnd"/>
            <w:r w:rsidRPr="001D7D3B">
              <w:rPr>
                <w:color w:val="333333"/>
                <w:sz w:val="20"/>
                <w:szCs w:val="20"/>
                <w:shd w:val="clear" w:color="auto" w:fill="FFFFFF"/>
                <w:lang w:val="en-US"/>
              </w:rPr>
              <w:t xml:space="preserve"> de </w:t>
            </w:r>
            <w:proofErr w:type="spellStart"/>
            <w:r w:rsidRPr="001D7D3B">
              <w:rPr>
                <w:color w:val="333333"/>
                <w:sz w:val="20"/>
                <w:szCs w:val="20"/>
                <w:shd w:val="clear" w:color="auto" w:fill="FFFFFF"/>
                <w:lang w:val="en-US"/>
              </w:rPr>
              <w:t>eficiență</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energetică</w:t>
            </w:r>
            <w:proofErr w:type="spellEnd"/>
            <w:r w:rsidRPr="001D7D3B">
              <w:rPr>
                <w:color w:val="333333"/>
                <w:sz w:val="20"/>
                <w:szCs w:val="20"/>
                <w:shd w:val="clear" w:color="auto" w:fill="FFFFFF"/>
                <w:lang w:val="en-US"/>
              </w:rPr>
              <w:t xml:space="preserve"> a </w:t>
            </w:r>
            <w:proofErr w:type="spellStart"/>
            <w:r w:rsidRPr="001D7D3B">
              <w:rPr>
                <w:color w:val="333333"/>
                <w:sz w:val="20"/>
                <w:szCs w:val="20"/>
                <w:shd w:val="clear" w:color="auto" w:fill="FFFFFF"/>
                <w:lang w:val="en-US"/>
              </w:rPr>
              <w:t>produsului</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și</w:t>
            </w:r>
            <w:proofErr w:type="spellEnd"/>
            <w:r w:rsidRPr="001D7D3B">
              <w:rPr>
                <w:color w:val="333333"/>
                <w:sz w:val="20"/>
                <w:szCs w:val="20"/>
                <w:shd w:val="clear" w:color="auto" w:fill="FFFFFF"/>
                <w:lang w:val="en-US"/>
              </w:rPr>
              <w:t xml:space="preserve"> la </w:t>
            </w:r>
            <w:proofErr w:type="spellStart"/>
            <w:r w:rsidRPr="001D7D3B">
              <w:rPr>
                <w:color w:val="333333"/>
                <w:sz w:val="20"/>
                <w:szCs w:val="20"/>
                <w:shd w:val="clear" w:color="auto" w:fill="FFFFFF"/>
                <w:lang w:val="en-US"/>
              </w:rPr>
              <w:t>gama</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claselor</w:t>
            </w:r>
            <w:proofErr w:type="spellEnd"/>
            <w:r w:rsidRPr="001D7D3B">
              <w:rPr>
                <w:color w:val="333333"/>
                <w:sz w:val="20"/>
                <w:szCs w:val="20"/>
                <w:shd w:val="clear" w:color="auto" w:fill="FFFFFF"/>
                <w:lang w:val="en-US"/>
              </w:rPr>
              <w:t xml:space="preserve"> de </w:t>
            </w:r>
            <w:proofErr w:type="spellStart"/>
            <w:r w:rsidRPr="001D7D3B">
              <w:rPr>
                <w:color w:val="333333"/>
                <w:sz w:val="20"/>
                <w:szCs w:val="20"/>
                <w:shd w:val="clear" w:color="auto" w:fill="FFFFFF"/>
                <w:lang w:val="en-US"/>
              </w:rPr>
              <w:t>eficiență</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energetică</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disponibile</w:t>
            </w:r>
            <w:proofErr w:type="spellEnd"/>
            <w:r w:rsidRPr="001D7D3B">
              <w:rPr>
                <w:color w:val="333333"/>
                <w:sz w:val="20"/>
                <w:szCs w:val="20"/>
                <w:shd w:val="clear" w:color="auto" w:fill="FFFFFF"/>
                <w:lang w:val="en-US"/>
              </w:rPr>
              <w:t xml:space="preserve"> pe </w:t>
            </w:r>
            <w:proofErr w:type="spellStart"/>
            <w:r w:rsidRPr="001D7D3B">
              <w:rPr>
                <w:color w:val="333333"/>
                <w:sz w:val="20"/>
                <w:szCs w:val="20"/>
                <w:shd w:val="clear" w:color="auto" w:fill="FFFFFF"/>
                <w:lang w:val="en-US"/>
              </w:rPr>
              <w:t>etichetă</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și</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trebuie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să</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i</w:t>
            </w:r>
            <w:proofErr w:type="spellEnd"/>
            <w:r w:rsidRPr="001D7D3B">
              <w:rPr>
                <w:color w:val="333333"/>
                <w:sz w:val="20"/>
                <w:szCs w:val="20"/>
                <w:shd w:val="clear" w:color="auto" w:fill="FFFFFF"/>
                <w:lang w:val="en-US"/>
              </w:rPr>
              <w:t xml:space="preserve"> se </w:t>
            </w:r>
            <w:proofErr w:type="spellStart"/>
            <w:r w:rsidRPr="001D7D3B">
              <w:rPr>
                <w:color w:val="333333"/>
                <w:sz w:val="20"/>
                <w:szCs w:val="20"/>
                <w:shd w:val="clear" w:color="auto" w:fill="FFFFFF"/>
                <w:lang w:val="en-US"/>
              </w:rPr>
              <w:t>ofere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acestuia</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posibilitatea</w:t>
            </w:r>
            <w:proofErr w:type="spellEnd"/>
            <w:r w:rsidRPr="001D7D3B">
              <w:rPr>
                <w:color w:val="333333"/>
                <w:sz w:val="20"/>
                <w:szCs w:val="20"/>
                <w:shd w:val="clear" w:color="auto" w:fill="FFFFFF"/>
                <w:lang w:val="en-US"/>
              </w:rPr>
              <w:t xml:space="preserve"> de </w:t>
            </w:r>
            <w:proofErr w:type="gramStart"/>
            <w:r w:rsidRPr="001D7D3B">
              <w:rPr>
                <w:color w:val="333333"/>
                <w:sz w:val="20"/>
                <w:szCs w:val="20"/>
                <w:shd w:val="clear" w:color="auto" w:fill="FFFFFF"/>
                <w:lang w:val="en-US"/>
              </w:rPr>
              <w:t>a</w:t>
            </w:r>
            <w:proofErr w:type="gram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avea</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acces</w:t>
            </w:r>
            <w:proofErr w:type="spellEnd"/>
            <w:r w:rsidRPr="001D7D3B">
              <w:rPr>
                <w:color w:val="333333"/>
                <w:sz w:val="20"/>
                <w:szCs w:val="20"/>
                <w:shd w:val="clear" w:color="auto" w:fill="FFFFFF"/>
                <w:lang w:val="en-US"/>
              </w:rPr>
              <w:t xml:space="preserve"> la </w:t>
            </w:r>
            <w:proofErr w:type="spellStart"/>
            <w:r w:rsidRPr="001D7D3B">
              <w:rPr>
                <w:color w:val="333333"/>
                <w:sz w:val="20"/>
                <w:szCs w:val="20"/>
                <w:shd w:val="clear" w:color="auto" w:fill="FFFFFF"/>
                <w:lang w:val="en-US"/>
              </w:rPr>
              <w:t>eticheta</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completă</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și</w:t>
            </w:r>
            <w:proofErr w:type="spellEnd"/>
            <w:r w:rsidRPr="001D7D3B">
              <w:rPr>
                <w:color w:val="333333"/>
                <w:sz w:val="20"/>
                <w:szCs w:val="20"/>
                <w:shd w:val="clear" w:color="auto" w:fill="FFFFFF"/>
                <w:lang w:val="en-US"/>
              </w:rPr>
              <w:t xml:space="preserve"> la </w:t>
            </w:r>
            <w:proofErr w:type="spellStart"/>
            <w:r w:rsidRPr="001D7D3B">
              <w:rPr>
                <w:color w:val="333333"/>
                <w:sz w:val="20"/>
                <w:szCs w:val="20"/>
                <w:shd w:val="clear" w:color="auto" w:fill="FFFFFF"/>
                <w:lang w:val="en-US"/>
              </w:rPr>
              <w:t>fișa</w:t>
            </w:r>
            <w:proofErr w:type="spellEnd"/>
            <w:r w:rsidRPr="001D7D3B">
              <w:rPr>
                <w:color w:val="333333"/>
                <w:sz w:val="20"/>
                <w:szCs w:val="20"/>
                <w:shd w:val="clear" w:color="auto" w:fill="FFFFFF"/>
                <w:lang w:val="en-US"/>
              </w:rPr>
              <w:t xml:space="preserve"> cu </w:t>
            </w:r>
            <w:proofErr w:type="spellStart"/>
            <w:r w:rsidRPr="001D7D3B">
              <w:rPr>
                <w:color w:val="333333"/>
                <w:sz w:val="20"/>
                <w:szCs w:val="20"/>
                <w:shd w:val="clear" w:color="auto" w:fill="FFFFFF"/>
                <w:lang w:val="en-US"/>
              </w:rPr>
              <w:t>informații</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despre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produs</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prin</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intermediul</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unui</w:t>
            </w:r>
            <w:proofErr w:type="spellEnd"/>
            <w:r w:rsidRPr="001D7D3B">
              <w:rPr>
                <w:color w:val="333333"/>
                <w:sz w:val="20"/>
                <w:szCs w:val="20"/>
                <w:shd w:val="clear" w:color="auto" w:fill="FFFFFF"/>
                <w:lang w:val="en-US"/>
              </w:rPr>
              <w:t xml:space="preserve"> site cu </w:t>
            </w:r>
            <w:proofErr w:type="spellStart"/>
            <w:r w:rsidRPr="001D7D3B">
              <w:rPr>
                <w:color w:val="333333"/>
                <w:sz w:val="20"/>
                <w:szCs w:val="20"/>
                <w:shd w:val="clear" w:color="auto" w:fill="FFFFFF"/>
                <w:lang w:val="en-US"/>
              </w:rPr>
              <w:t>acces</w:t>
            </w:r>
            <w:proofErr w:type="spellEnd"/>
            <w:r w:rsidRPr="001D7D3B">
              <w:rPr>
                <w:color w:val="333333"/>
                <w:sz w:val="20"/>
                <w:szCs w:val="20"/>
                <w:shd w:val="clear" w:color="auto" w:fill="FFFFFF"/>
                <w:lang w:val="en-US"/>
              </w:rPr>
              <w:t xml:space="preserve"> liber </w:t>
            </w:r>
            <w:proofErr w:type="spellStart"/>
            <w:r w:rsidRPr="001D7D3B">
              <w:rPr>
                <w:color w:val="333333"/>
                <w:sz w:val="20"/>
                <w:szCs w:val="20"/>
                <w:shd w:val="clear" w:color="auto" w:fill="FFFFFF"/>
                <w:lang w:val="en-US"/>
              </w:rPr>
              <w:t>sau</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prin</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solicitarea</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unei</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copii</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tipărite</w:t>
            </w:r>
            <w:proofErr w:type="spellEnd"/>
            <w:r w:rsidRPr="001D7D3B">
              <w:rPr>
                <w:color w:val="333333"/>
                <w:sz w:val="20"/>
                <w:szCs w:val="20"/>
                <w:shd w:val="clear" w:color="auto" w:fill="FFFFFF"/>
                <w:lang w:val="en-US"/>
              </w:rPr>
              <w:t>.</w:t>
            </w:r>
          </w:p>
          <w:p w14:paraId="6EDA291F" w14:textId="1B78E0AD" w:rsidR="001D7D3B" w:rsidRPr="001D7D3B" w:rsidRDefault="001D7D3B" w:rsidP="00532EF3">
            <w:pPr>
              <w:pStyle w:val="ti-art"/>
              <w:numPr>
                <w:ilvl w:val="0"/>
                <w:numId w:val="578"/>
              </w:numPr>
              <w:shd w:val="clear" w:color="auto" w:fill="FFFFFF"/>
              <w:tabs>
                <w:tab w:val="left" w:pos="2234"/>
              </w:tabs>
              <w:spacing w:before="0" w:beforeAutospacing="0" w:after="0" w:afterAutospacing="0"/>
              <w:jc w:val="both"/>
              <w:rPr>
                <w:i/>
                <w:iCs/>
                <w:color w:val="333333"/>
                <w:sz w:val="20"/>
                <w:szCs w:val="20"/>
                <w:lang w:val="en-US"/>
              </w:rPr>
            </w:pPr>
            <w:proofErr w:type="spellStart"/>
            <w:r w:rsidRPr="001D7D3B">
              <w:rPr>
                <w:color w:val="333333"/>
                <w:sz w:val="20"/>
                <w:szCs w:val="20"/>
                <w:shd w:val="clear" w:color="auto" w:fill="FFFFFF"/>
                <w:lang w:val="en-US"/>
              </w:rPr>
              <w:t>În</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toate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situațiile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menționate</w:t>
            </w:r>
            <w:proofErr w:type="spellEnd"/>
            <w:r w:rsidRPr="001D7D3B">
              <w:rPr>
                <w:color w:val="333333"/>
                <w:sz w:val="20"/>
                <w:szCs w:val="20"/>
                <w:shd w:val="clear" w:color="auto" w:fill="FFFFFF"/>
                <w:lang w:val="en-US"/>
              </w:rPr>
              <w:t xml:space="preserve"> la </w:t>
            </w:r>
            <w:proofErr w:type="spellStart"/>
            <w:r w:rsidRPr="001D7D3B">
              <w:rPr>
                <w:color w:val="333333"/>
                <w:sz w:val="20"/>
                <w:szCs w:val="20"/>
                <w:shd w:val="clear" w:color="auto" w:fill="FFFFFF"/>
                <w:lang w:val="en-US"/>
              </w:rPr>
              <w:t>punctele</w:t>
            </w:r>
            <w:proofErr w:type="spellEnd"/>
            <w:r w:rsidRPr="001D7D3B">
              <w:rPr>
                <w:color w:val="333333"/>
                <w:sz w:val="20"/>
                <w:szCs w:val="20"/>
                <w:shd w:val="clear" w:color="auto" w:fill="FFFFFF"/>
                <w:lang w:val="en-US"/>
              </w:rPr>
              <w:t xml:space="preserve"> 1, 2, 3 </w:t>
            </w:r>
            <w:proofErr w:type="spellStart"/>
            <w:r w:rsidRPr="001D7D3B">
              <w:rPr>
                <w:color w:val="333333"/>
                <w:sz w:val="20"/>
                <w:szCs w:val="20"/>
                <w:shd w:val="clear" w:color="auto" w:fill="FFFFFF"/>
                <w:lang w:val="en-US"/>
              </w:rPr>
              <w:t>și</w:t>
            </w:r>
            <w:proofErr w:type="spellEnd"/>
            <w:r w:rsidR="00532EF3">
              <w:rPr>
                <w:color w:val="333333"/>
                <w:sz w:val="20"/>
                <w:szCs w:val="20"/>
                <w:shd w:val="clear" w:color="auto" w:fill="FFFFFF"/>
                <w:lang w:val="en-US"/>
              </w:rPr>
              <w:t xml:space="preserve"> </w:t>
            </w:r>
            <w:r w:rsidRPr="001D7D3B">
              <w:rPr>
                <w:color w:val="333333"/>
                <w:sz w:val="20"/>
                <w:szCs w:val="20"/>
                <w:shd w:val="clear" w:color="auto" w:fill="FFFFFF"/>
                <w:lang w:val="en-US"/>
              </w:rPr>
              <w:t xml:space="preserve">5, </w:t>
            </w:r>
            <w:proofErr w:type="spellStart"/>
            <w:r w:rsidRPr="001D7D3B">
              <w:rPr>
                <w:color w:val="333333"/>
                <w:sz w:val="20"/>
                <w:szCs w:val="20"/>
                <w:shd w:val="clear" w:color="auto" w:fill="FFFFFF"/>
                <w:lang w:val="en-US"/>
              </w:rPr>
              <w:t>clientul</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trebuie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să</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poată</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obține</w:t>
            </w:r>
            <w:proofErr w:type="spellEnd"/>
            <w:r w:rsidRPr="001D7D3B">
              <w:rPr>
                <w:color w:val="333333"/>
                <w:sz w:val="20"/>
                <w:szCs w:val="20"/>
                <w:shd w:val="clear" w:color="auto" w:fill="FFFFFF"/>
                <w:lang w:val="en-US"/>
              </w:rPr>
              <w:t xml:space="preserve">, la </w:t>
            </w:r>
            <w:proofErr w:type="spellStart"/>
            <w:r w:rsidRPr="001D7D3B">
              <w:rPr>
                <w:color w:val="333333"/>
                <w:sz w:val="20"/>
                <w:szCs w:val="20"/>
                <w:shd w:val="clear" w:color="auto" w:fill="FFFFFF"/>
                <w:lang w:val="en-US"/>
              </w:rPr>
              <w:t>cerere</w:t>
            </w:r>
            <w:proofErr w:type="spellEnd"/>
            <w:r w:rsidRPr="001D7D3B">
              <w:rPr>
                <w:color w:val="333333"/>
                <w:sz w:val="20"/>
                <w:szCs w:val="20"/>
                <w:shd w:val="clear" w:color="auto" w:fill="FFFFFF"/>
                <w:lang w:val="en-US"/>
              </w:rPr>
              <w:t xml:space="preserve">, o </w:t>
            </w:r>
            <w:proofErr w:type="spellStart"/>
            <w:r w:rsidRPr="001D7D3B">
              <w:rPr>
                <w:color w:val="333333"/>
                <w:sz w:val="20"/>
                <w:szCs w:val="20"/>
                <w:shd w:val="clear" w:color="auto" w:fill="FFFFFF"/>
                <w:lang w:val="en-US"/>
              </w:rPr>
              <w:t>copie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tipărită</w:t>
            </w:r>
            <w:proofErr w:type="spellEnd"/>
            <w:r w:rsidRPr="001D7D3B">
              <w:rPr>
                <w:color w:val="333333"/>
                <w:sz w:val="20"/>
                <w:szCs w:val="20"/>
                <w:shd w:val="clear" w:color="auto" w:fill="FFFFFF"/>
                <w:lang w:val="en-US"/>
              </w:rPr>
              <w:t xml:space="preserve"> </w:t>
            </w:r>
            <w:proofErr w:type="gramStart"/>
            <w:r w:rsidRPr="001D7D3B">
              <w:rPr>
                <w:color w:val="333333"/>
                <w:sz w:val="20"/>
                <w:szCs w:val="20"/>
                <w:shd w:val="clear" w:color="auto" w:fill="FFFFFF"/>
                <w:lang w:val="en-US"/>
              </w:rPr>
              <w:t>a</w:t>
            </w:r>
            <w:proofErr w:type="gram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etichetei</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și</w:t>
            </w:r>
            <w:proofErr w:type="spellEnd"/>
            <w:r w:rsidRPr="001D7D3B">
              <w:rPr>
                <w:color w:val="333333"/>
                <w:sz w:val="20"/>
                <w:szCs w:val="20"/>
                <w:shd w:val="clear" w:color="auto" w:fill="FFFFFF"/>
                <w:lang w:val="en-US"/>
              </w:rPr>
              <w:t xml:space="preserve"> a </w:t>
            </w:r>
            <w:proofErr w:type="spellStart"/>
            <w:r w:rsidRPr="001D7D3B">
              <w:rPr>
                <w:color w:val="333333"/>
                <w:sz w:val="20"/>
                <w:szCs w:val="20"/>
                <w:shd w:val="clear" w:color="auto" w:fill="FFFFFF"/>
                <w:lang w:val="en-US"/>
              </w:rPr>
              <w:t>fișei</w:t>
            </w:r>
            <w:proofErr w:type="spellEnd"/>
            <w:r w:rsidRPr="001D7D3B">
              <w:rPr>
                <w:color w:val="333333"/>
                <w:sz w:val="20"/>
                <w:szCs w:val="20"/>
                <w:shd w:val="clear" w:color="auto" w:fill="FFFFFF"/>
                <w:lang w:val="en-US"/>
              </w:rPr>
              <w:t xml:space="preserve"> cu </w:t>
            </w:r>
            <w:proofErr w:type="spellStart"/>
            <w:r w:rsidRPr="001D7D3B">
              <w:rPr>
                <w:color w:val="333333"/>
                <w:sz w:val="20"/>
                <w:szCs w:val="20"/>
                <w:shd w:val="clear" w:color="auto" w:fill="FFFFFF"/>
                <w:lang w:val="en-US"/>
              </w:rPr>
              <w:t>informații</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despre</w:t>
            </w:r>
            <w:proofErr w:type="spellEnd"/>
            <w:r w:rsidRPr="001D7D3B">
              <w:rPr>
                <w:color w:val="333333"/>
                <w:sz w:val="20"/>
                <w:szCs w:val="20"/>
                <w:shd w:val="clear" w:color="auto" w:fill="FFFFFF"/>
                <w:lang w:val="en-US"/>
              </w:rPr>
              <w:t xml:space="preserve"> </w:t>
            </w:r>
            <w:proofErr w:type="spellStart"/>
            <w:r w:rsidRPr="001D7D3B">
              <w:rPr>
                <w:color w:val="333333"/>
                <w:sz w:val="20"/>
                <w:szCs w:val="20"/>
                <w:shd w:val="clear" w:color="auto" w:fill="FFFFFF"/>
                <w:lang w:val="en-US"/>
              </w:rPr>
              <w:t>produs</w:t>
            </w:r>
            <w:proofErr w:type="spellEnd"/>
            <w:r w:rsidRPr="001D7D3B">
              <w:rPr>
                <w:color w:val="333333"/>
                <w:sz w:val="20"/>
                <w:szCs w:val="20"/>
                <w:shd w:val="clear" w:color="auto" w:fill="FFFFFF"/>
                <w:lang w:val="en-US"/>
              </w:rPr>
              <w:t>.</w:t>
            </w:r>
          </w:p>
        </w:tc>
        <w:tc>
          <w:tcPr>
            <w:tcW w:w="4253" w:type="dxa"/>
            <w:shd w:val="clear" w:color="auto" w:fill="auto"/>
          </w:tcPr>
          <w:p w14:paraId="199A7476" w14:textId="156A0ABE" w:rsidR="00095A09" w:rsidRPr="00095A09" w:rsidRDefault="00095A09" w:rsidP="00095A09">
            <w:pPr>
              <w:spacing w:after="0" w:line="240" w:lineRule="auto"/>
              <w:jc w:val="right"/>
              <w:rPr>
                <w:rFonts w:ascii="Times New Roman" w:hAnsi="Times New Roman"/>
                <w:sz w:val="20"/>
                <w:szCs w:val="20"/>
                <w:lang w:val="en-US"/>
              </w:rPr>
            </w:pPr>
            <w:proofErr w:type="spellStart"/>
            <w:r w:rsidRPr="00095A09">
              <w:rPr>
                <w:rFonts w:ascii="Times New Roman" w:hAnsi="Times New Roman"/>
                <w:sz w:val="20"/>
                <w:szCs w:val="20"/>
                <w:lang w:val="en-US"/>
              </w:rPr>
              <w:lastRenderedPageBreak/>
              <w:t>Anexa</w:t>
            </w:r>
            <w:proofErr w:type="spellEnd"/>
            <w:r w:rsidRPr="00095A09">
              <w:rPr>
                <w:rFonts w:ascii="Times New Roman" w:hAnsi="Times New Roman"/>
                <w:sz w:val="20"/>
                <w:szCs w:val="20"/>
                <w:lang w:val="en-US"/>
              </w:rPr>
              <w:t xml:space="preserve"> nr.</w:t>
            </w:r>
            <w:r w:rsidR="00182FAA">
              <w:rPr>
                <w:rFonts w:ascii="Times New Roman" w:hAnsi="Times New Roman"/>
                <w:sz w:val="20"/>
                <w:szCs w:val="20"/>
                <w:lang w:val="en-US"/>
              </w:rPr>
              <w:t>7</w:t>
            </w:r>
          </w:p>
          <w:p w14:paraId="55728C30" w14:textId="77777777" w:rsidR="00095A09" w:rsidRPr="00095A09" w:rsidRDefault="00095A09" w:rsidP="00095A09">
            <w:pPr>
              <w:spacing w:after="0" w:line="240" w:lineRule="auto"/>
              <w:ind w:firstLine="540"/>
              <w:jc w:val="right"/>
              <w:rPr>
                <w:rFonts w:ascii="Times New Roman" w:hAnsi="Times New Roman"/>
                <w:color w:val="000000"/>
                <w:sz w:val="20"/>
                <w:szCs w:val="20"/>
                <w:shd w:val="clear" w:color="auto" w:fill="FFFFFF"/>
                <w:lang w:val="en-US"/>
              </w:rPr>
            </w:pPr>
            <w:r w:rsidRPr="00095A09">
              <w:rPr>
                <w:rFonts w:ascii="Times New Roman" w:hAnsi="Times New Roman"/>
                <w:color w:val="000000"/>
                <w:sz w:val="20"/>
                <w:szCs w:val="20"/>
                <w:lang w:val="en-US"/>
              </w:rPr>
              <w:t xml:space="preserve">la </w:t>
            </w:r>
            <w:r w:rsidRPr="00095A09">
              <w:rPr>
                <w:rFonts w:ascii="Times New Roman" w:hAnsi="Times New Roman"/>
                <w:color w:val="000000"/>
                <w:sz w:val="20"/>
                <w:szCs w:val="20"/>
                <w:lang w:val="it-IT"/>
              </w:rPr>
              <w:t xml:space="preserve">Regulamentul cu privire la </w:t>
            </w:r>
            <w:proofErr w:type="spellStart"/>
            <w:r w:rsidRPr="00095A09">
              <w:rPr>
                <w:rFonts w:ascii="Times New Roman" w:hAnsi="Times New Roman"/>
                <w:color w:val="000000"/>
                <w:sz w:val="20"/>
                <w:szCs w:val="20"/>
                <w:shd w:val="clear" w:color="auto" w:fill="FFFFFF"/>
                <w:lang w:val="en-US"/>
              </w:rPr>
              <w:t>etichetarea</w:t>
            </w:r>
            <w:proofErr w:type="spellEnd"/>
            <w:r w:rsidRPr="00095A09">
              <w:rPr>
                <w:rFonts w:ascii="Times New Roman" w:hAnsi="Times New Roman"/>
                <w:color w:val="000000"/>
                <w:sz w:val="20"/>
                <w:szCs w:val="20"/>
                <w:shd w:val="clear" w:color="auto" w:fill="FFFFFF"/>
                <w:lang w:val="en-US"/>
              </w:rPr>
              <w:t xml:space="preserve"> </w:t>
            </w:r>
          </w:p>
          <w:p w14:paraId="2678E58E" w14:textId="77777777" w:rsidR="00095A09" w:rsidRPr="00095A09" w:rsidRDefault="00095A09" w:rsidP="00095A09">
            <w:pPr>
              <w:spacing w:after="0" w:line="240" w:lineRule="auto"/>
              <w:ind w:firstLine="540"/>
              <w:jc w:val="right"/>
              <w:rPr>
                <w:rFonts w:ascii="Times New Roman" w:hAnsi="Times New Roman"/>
                <w:color w:val="000000"/>
                <w:sz w:val="20"/>
                <w:szCs w:val="20"/>
                <w:shd w:val="clear" w:color="auto" w:fill="FFFFFF"/>
                <w:lang w:val="en-US"/>
              </w:rPr>
            </w:pPr>
            <w:proofErr w:type="spellStart"/>
            <w:r w:rsidRPr="00095A09">
              <w:rPr>
                <w:rFonts w:ascii="Times New Roman" w:hAnsi="Times New Roman"/>
                <w:color w:val="000000"/>
                <w:sz w:val="20"/>
                <w:szCs w:val="20"/>
                <w:shd w:val="clear" w:color="auto" w:fill="FFFFFF"/>
                <w:lang w:val="en-US"/>
              </w:rPr>
              <w:t>energetică</w:t>
            </w:r>
            <w:proofErr w:type="spellEnd"/>
            <w:r w:rsidRPr="00095A09">
              <w:rPr>
                <w:rFonts w:ascii="Times New Roman" w:hAnsi="Times New Roman"/>
                <w:color w:val="000000"/>
                <w:sz w:val="20"/>
                <w:szCs w:val="20"/>
                <w:shd w:val="clear" w:color="auto" w:fill="FFFFFF"/>
                <w:lang w:val="en-US"/>
              </w:rPr>
              <w:t xml:space="preserve"> a </w:t>
            </w:r>
            <w:proofErr w:type="spellStart"/>
            <w:r w:rsidRPr="00095A09">
              <w:rPr>
                <w:rFonts w:ascii="Times New Roman" w:hAnsi="Times New Roman"/>
                <w:color w:val="000000"/>
                <w:sz w:val="20"/>
                <w:szCs w:val="20"/>
                <w:shd w:val="clear" w:color="auto" w:fill="FFFFFF"/>
                <w:lang w:val="en-US"/>
              </w:rPr>
              <w:t>telefoanelor</w:t>
            </w:r>
            <w:proofErr w:type="spellEnd"/>
            <w:r w:rsidRPr="00095A09">
              <w:rPr>
                <w:rFonts w:ascii="Times New Roman" w:hAnsi="Times New Roman"/>
                <w:color w:val="000000"/>
                <w:sz w:val="20"/>
                <w:szCs w:val="20"/>
                <w:shd w:val="clear" w:color="auto" w:fill="FFFFFF"/>
                <w:lang w:val="en-US"/>
              </w:rPr>
              <w:t xml:space="preserve"> </w:t>
            </w:r>
            <w:proofErr w:type="spellStart"/>
            <w:r w:rsidRPr="00095A09">
              <w:rPr>
                <w:rFonts w:ascii="Times New Roman" w:hAnsi="Times New Roman"/>
                <w:color w:val="000000"/>
                <w:sz w:val="20"/>
                <w:szCs w:val="20"/>
                <w:shd w:val="clear" w:color="auto" w:fill="FFFFFF"/>
                <w:lang w:val="en-US"/>
              </w:rPr>
              <w:t>inteligente</w:t>
            </w:r>
            <w:proofErr w:type="spellEnd"/>
            <w:r w:rsidRPr="00095A09">
              <w:rPr>
                <w:rFonts w:ascii="Times New Roman" w:hAnsi="Times New Roman"/>
                <w:color w:val="000000"/>
                <w:sz w:val="20"/>
                <w:szCs w:val="20"/>
                <w:shd w:val="clear" w:color="auto" w:fill="FFFFFF"/>
                <w:lang w:val="en-US"/>
              </w:rPr>
              <w:t xml:space="preserve"> </w:t>
            </w:r>
          </w:p>
          <w:p w14:paraId="070B4371" w14:textId="77777777" w:rsidR="00095A09" w:rsidRPr="00095A09" w:rsidRDefault="00095A09" w:rsidP="00095A09">
            <w:pPr>
              <w:spacing w:after="0" w:line="240" w:lineRule="auto"/>
              <w:ind w:firstLine="540"/>
              <w:jc w:val="right"/>
              <w:rPr>
                <w:rFonts w:ascii="Times New Roman" w:hAnsi="Times New Roman"/>
                <w:color w:val="000000"/>
                <w:sz w:val="20"/>
                <w:szCs w:val="20"/>
                <w:lang w:val="it-IT"/>
              </w:rPr>
            </w:pPr>
            <w:proofErr w:type="spellStart"/>
            <w:r w:rsidRPr="00095A09">
              <w:rPr>
                <w:rFonts w:ascii="Times New Roman" w:hAnsi="Times New Roman"/>
                <w:color w:val="000000"/>
                <w:sz w:val="20"/>
                <w:szCs w:val="20"/>
                <w:shd w:val="clear" w:color="auto" w:fill="FFFFFF"/>
                <w:lang w:val="en-US"/>
              </w:rPr>
              <w:t>și</w:t>
            </w:r>
            <w:proofErr w:type="spellEnd"/>
            <w:r w:rsidRPr="00095A09">
              <w:rPr>
                <w:rFonts w:ascii="Times New Roman" w:hAnsi="Times New Roman"/>
                <w:color w:val="000000"/>
                <w:sz w:val="20"/>
                <w:szCs w:val="20"/>
                <w:shd w:val="clear" w:color="auto" w:fill="FFFFFF"/>
                <w:lang w:val="en-US"/>
              </w:rPr>
              <w:t xml:space="preserve"> a </w:t>
            </w:r>
            <w:proofErr w:type="spellStart"/>
            <w:r w:rsidRPr="00095A09">
              <w:rPr>
                <w:rFonts w:ascii="Times New Roman" w:hAnsi="Times New Roman"/>
                <w:color w:val="000000"/>
                <w:sz w:val="20"/>
                <w:szCs w:val="20"/>
                <w:shd w:val="clear" w:color="auto" w:fill="FFFFFF"/>
                <w:lang w:val="en-US"/>
              </w:rPr>
              <w:t>tabletelor</w:t>
            </w:r>
            <w:proofErr w:type="spellEnd"/>
            <w:r w:rsidRPr="00095A09">
              <w:rPr>
                <w:rFonts w:ascii="Times New Roman" w:hAnsi="Times New Roman"/>
                <w:color w:val="000000"/>
                <w:sz w:val="20"/>
                <w:szCs w:val="20"/>
                <w:shd w:val="clear" w:color="auto" w:fill="FFFFFF"/>
                <w:lang w:val="en-US"/>
              </w:rPr>
              <w:t xml:space="preserve"> de tip „slate”</w:t>
            </w:r>
          </w:p>
          <w:p w14:paraId="547426D5" w14:textId="77777777" w:rsidR="00926DA2" w:rsidRDefault="0080319F" w:rsidP="00926DA2">
            <w:pPr>
              <w:numPr>
                <w:ilvl w:val="0"/>
                <w:numId w:val="683"/>
              </w:numPr>
              <w:suppressAutoHyphens w:val="0"/>
              <w:autoSpaceDN/>
              <w:spacing w:after="0" w:line="240" w:lineRule="auto"/>
              <w:ind w:left="414" w:hanging="357"/>
              <w:jc w:val="both"/>
              <w:textAlignment w:val="auto"/>
              <w:rPr>
                <w:rFonts w:ascii="Times New Roman" w:hAnsi="Times New Roman"/>
                <w:i/>
                <w:iCs/>
                <w:color w:val="000000" w:themeColor="text1"/>
                <w:sz w:val="20"/>
                <w:szCs w:val="20"/>
                <w:lang w:val="en-US"/>
              </w:rPr>
            </w:pPr>
            <w:proofErr w:type="spellStart"/>
            <w:r w:rsidRPr="0080319F">
              <w:rPr>
                <w:rFonts w:ascii="Times New Roman" w:hAnsi="Times New Roman"/>
                <w:color w:val="000000" w:themeColor="text1"/>
                <w:sz w:val="20"/>
                <w:szCs w:val="20"/>
                <w:shd w:val="clear" w:color="auto" w:fill="FFFFFF"/>
                <w:lang w:val="en-US"/>
              </w:rPr>
              <w:t>În</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materialele</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publicitare</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vizuale</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pentru</w:t>
            </w:r>
            <w:proofErr w:type="spellEnd"/>
            <w:r w:rsidRPr="0080319F">
              <w:rPr>
                <w:rFonts w:ascii="Times New Roman" w:hAnsi="Times New Roman"/>
                <w:color w:val="000000" w:themeColor="text1"/>
                <w:sz w:val="20"/>
                <w:szCs w:val="20"/>
                <w:shd w:val="clear" w:color="auto" w:fill="FFFFFF"/>
                <w:lang w:val="en-US"/>
              </w:rPr>
              <w:t xml:space="preserve"> a se </w:t>
            </w:r>
            <w:proofErr w:type="spellStart"/>
            <w:r w:rsidRPr="0080319F">
              <w:rPr>
                <w:rFonts w:ascii="Times New Roman" w:hAnsi="Times New Roman"/>
                <w:color w:val="000000" w:themeColor="text1"/>
                <w:sz w:val="20"/>
                <w:szCs w:val="20"/>
                <w:shd w:val="clear" w:color="auto" w:fill="FFFFFF"/>
                <w:lang w:val="en-US"/>
              </w:rPr>
              <w:t>asigura</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conformitatea</w:t>
            </w:r>
            <w:proofErr w:type="spellEnd"/>
            <w:r w:rsidRPr="0080319F">
              <w:rPr>
                <w:rFonts w:ascii="Times New Roman" w:hAnsi="Times New Roman"/>
                <w:color w:val="000000" w:themeColor="text1"/>
                <w:sz w:val="20"/>
                <w:szCs w:val="20"/>
                <w:shd w:val="clear" w:color="auto" w:fill="FFFFFF"/>
                <w:lang w:val="en-US"/>
              </w:rPr>
              <w:t xml:space="preserve"> cu </w:t>
            </w:r>
            <w:proofErr w:type="spellStart"/>
            <w:r w:rsidRPr="0080319F">
              <w:rPr>
                <w:rFonts w:ascii="Times New Roman" w:hAnsi="Times New Roman"/>
                <w:color w:val="000000" w:themeColor="text1"/>
                <w:sz w:val="20"/>
                <w:szCs w:val="20"/>
                <w:shd w:val="clear" w:color="auto" w:fill="FFFFFF"/>
                <w:lang w:val="en-US"/>
              </w:rPr>
              <w:t>cerințele</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prevăzute</w:t>
            </w:r>
            <w:proofErr w:type="spellEnd"/>
            <w:r w:rsidRPr="0080319F">
              <w:rPr>
                <w:rFonts w:ascii="Times New Roman" w:hAnsi="Times New Roman"/>
                <w:color w:val="000000" w:themeColor="text1"/>
                <w:sz w:val="20"/>
                <w:szCs w:val="20"/>
                <w:shd w:val="clear" w:color="auto" w:fill="FFFFFF"/>
                <w:lang w:val="en-US"/>
              </w:rPr>
              <w:t xml:space="preserve"> la pct.4 sbp.5) și la pct.6 sbp.3), </w:t>
            </w:r>
            <w:proofErr w:type="spellStart"/>
            <w:r w:rsidRPr="0080319F">
              <w:rPr>
                <w:rFonts w:ascii="Times New Roman" w:hAnsi="Times New Roman"/>
                <w:color w:val="000000" w:themeColor="text1"/>
                <w:sz w:val="20"/>
                <w:szCs w:val="20"/>
                <w:shd w:val="clear" w:color="auto" w:fill="FFFFFF"/>
                <w:lang w:val="en-US"/>
              </w:rPr>
              <w:t>clasa</w:t>
            </w:r>
            <w:proofErr w:type="spellEnd"/>
            <w:r w:rsidRPr="0080319F">
              <w:rPr>
                <w:rFonts w:ascii="Times New Roman" w:hAnsi="Times New Roman"/>
                <w:color w:val="000000" w:themeColor="text1"/>
                <w:sz w:val="20"/>
                <w:szCs w:val="20"/>
                <w:shd w:val="clear" w:color="auto" w:fill="FFFFFF"/>
                <w:lang w:val="en-US"/>
              </w:rPr>
              <w:t xml:space="preserve"> de </w:t>
            </w:r>
            <w:proofErr w:type="spellStart"/>
            <w:r w:rsidRPr="0080319F">
              <w:rPr>
                <w:rFonts w:ascii="Times New Roman" w:hAnsi="Times New Roman"/>
                <w:color w:val="000000" w:themeColor="text1"/>
                <w:sz w:val="20"/>
                <w:szCs w:val="20"/>
                <w:shd w:val="clear" w:color="auto" w:fill="FFFFFF"/>
                <w:lang w:val="en-US"/>
              </w:rPr>
              <w:t>eficiență</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energetică</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și</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gama</w:t>
            </w:r>
            <w:proofErr w:type="spellEnd"/>
            <w:r w:rsidRPr="0080319F">
              <w:rPr>
                <w:rFonts w:ascii="Times New Roman" w:hAnsi="Times New Roman"/>
                <w:color w:val="000000" w:themeColor="text1"/>
                <w:sz w:val="20"/>
                <w:szCs w:val="20"/>
                <w:shd w:val="clear" w:color="auto" w:fill="FFFFFF"/>
                <w:lang w:val="en-US"/>
              </w:rPr>
              <w:t xml:space="preserve"> de </w:t>
            </w:r>
            <w:proofErr w:type="spellStart"/>
            <w:r w:rsidRPr="0080319F">
              <w:rPr>
                <w:rFonts w:ascii="Times New Roman" w:hAnsi="Times New Roman"/>
                <w:color w:val="000000" w:themeColor="text1"/>
                <w:sz w:val="20"/>
                <w:szCs w:val="20"/>
                <w:shd w:val="clear" w:color="auto" w:fill="FFFFFF"/>
                <w:lang w:val="en-US"/>
              </w:rPr>
              <w:t>clase</w:t>
            </w:r>
            <w:proofErr w:type="spellEnd"/>
            <w:r w:rsidRPr="0080319F">
              <w:rPr>
                <w:rFonts w:ascii="Times New Roman" w:hAnsi="Times New Roman"/>
                <w:color w:val="000000" w:themeColor="text1"/>
                <w:sz w:val="20"/>
                <w:szCs w:val="20"/>
                <w:shd w:val="clear" w:color="auto" w:fill="FFFFFF"/>
                <w:lang w:val="en-US"/>
              </w:rPr>
              <w:t xml:space="preserve"> de </w:t>
            </w:r>
            <w:proofErr w:type="spellStart"/>
            <w:r w:rsidRPr="0080319F">
              <w:rPr>
                <w:rFonts w:ascii="Times New Roman" w:hAnsi="Times New Roman"/>
                <w:color w:val="000000" w:themeColor="text1"/>
                <w:sz w:val="20"/>
                <w:szCs w:val="20"/>
                <w:shd w:val="clear" w:color="auto" w:fill="FFFFFF"/>
                <w:lang w:val="en-US"/>
              </w:rPr>
              <w:t>eficiență</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energetică</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disponibile</w:t>
            </w:r>
            <w:proofErr w:type="spellEnd"/>
            <w:r w:rsidRPr="0080319F">
              <w:rPr>
                <w:rFonts w:ascii="Times New Roman" w:hAnsi="Times New Roman"/>
                <w:color w:val="000000" w:themeColor="text1"/>
                <w:sz w:val="20"/>
                <w:szCs w:val="20"/>
                <w:shd w:val="clear" w:color="auto" w:fill="FFFFFF"/>
                <w:lang w:val="en-US"/>
              </w:rPr>
              <w:t xml:space="preserve"> pe </w:t>
            </w:r>
            <w:proofErr w:type="spellStart"/>
            <w:r w:rsidRPr="0080319F">
              <w:rPr>
                <w:rFonts w:ascii="Times New Roman" w:hAnsi="Times New Roman"/>
                <w:color w:val="000000" w:themeColor="text1"/>
                <w:sz w:val="20"/>
                <w:szCs w:val="20"/>
                <w:shd w:val="clear" w:color="auto" w:fill="FFFFFF"/>
                <w:lang w:val="en-US"/>
              </w:rPr>
              <w:t>etichetă</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trebuie</w:t>
            </w:r>
            <w:proofErr w:type="spellEnd"/>
            <w:r w:rsidRPr="0080319F">
              <w:rPr>
                <w:rFonts w:ascii="Times New Roman" w:hAnsi="Times New Roman"/>
                <w:color w:val="000000" w:themeColor="text1"/>
                <w:sz w:val="20"/>
                <w:szCs w:val="20"/>
                <w:shd w:val="clear" w:color="auto" w:fill="FFFFFF"/>
                <w:lang w:val="en-US"/>
              </w:rPr>
              <w:t xml:space="preserve"> indicate </w:t>
            </w:r>
            <w:proofErr w:type="spellStart"/>
            <w:r w:rsidRPr="0080319F">
              <w:rPr>
                <w:rFonts w:ascii="Times New Roman" w:hAnsi="Times New Roman"/>
                <w:color w:val="000000" w:themeColor="text1"/>
                <w:sz w:val="20"/>
                <w:szCs w:val="20"/>
                <w:shd w:val="clear" w:color="auto" w:fill="FFFFFF"/>
                <w:lang w:val="en-US"/>
              </w:rPr>
              <w:t>în</w:t>
            </w:r>
            <w:proofErr w:type="spellEnd"/>
            <w:r w:rsidRPr="0080319F">
              <w:rPr>
                <w:rFonts w:ascii="Times New Roman" w:hAnsi="Times New Roman"/>
                <w:color w:val="000000" w:themeColor="text1"/>
                <w:sz w:val="20"/>
                <w:szCs w:val="20"/>
                <w:shd w:val="clear" w:color="auto" w:fill="FFFFFF"/>
                <w:lang w:val="en-US"/>
              </w:rPr>
              <w:t xml:space="preserve"> conformitate cu pct. 4 din </w:t>
            </w:r>
            <w:proofErr w:type="spellStart"/>
            <w:r w:rsidRPr="0080319F">
              <w:rPr>
                <w:rFonts w:ascii="Times New Roman" w:hAnsi="Times New Roman"/>
                <w:color w:val="000000" w:themeColor="text1"/>
                <w:sz w:val="20"/>
                <w:szCs w:val="20"/>
                <w:shd w:val="clear" w:color="auto" w:fill="FFFFFF"/>
                <w:lang w:val="en-US"/>
              </w:rPr>
              <w:t>prezenta</w:t>
            </w:r>
            <w:proofErr w:type="spellEnd"/>
            <w:r w:rsidRPr="0080319F">
              <w:rPr>
                <w:rFonts w:ascii="Times New Roman" w:hAnsi="Times New Roman"/>
                <w:color w:val="000000" w:themeColor="text1"/>
                <w:sz w:val="20"/>
                <w:szCs w:val="20"/>
                <w:shd w:val="clear" w:color="auto" w:fill="FFFFFF"/>
                <w:lang w:val="en-US"/>
              </w:rPr>
              <w:t xml:space="preserve"> </w:t>
            </w:r>
            <w:proofErr w:type="spellStart"/>
            <w:r w:rsidRPr="0080319F">
              <w:rPr>
                <w:rFonts w:ascii="Times New Roman" w:hAnsi="Times New Roman"/>
                <w:color w:val="000000" w:themeColor="text1"/>
                <w:sz w:val="20"/>
                <w:szCs w:val="20"/>
                <w:shd w:val="clear" w:color="auto" w:fill="FFFFFF"/>
                <w:lang w:val="en-US"/>
              </w:rPr>
              <w:t>anexă</w:t>
            </w:r>
            <w:proofErr w:type="spellEnd"/>
            <w:r w:rsidRPr="0080319F">
              <w:rPr>
                <w:rFonts w:ascii="Times New Roman" w:hAnsi="Times New Roman"/>
                <w:color w:val="000000" w:themeColor="text1"/>
                <w:sz w:val="20"/>
                <w:szCs w:val="20"/>
                <w:shd w:val="clear" w:color="auto" w:fill="FFFFFF"/>
                <w:lang w:val="en-US"/>
              </w:rPr>
              <w:t>.</w:t>
            </w:r>
          </w:p>
          <w:p w14:paraId="496C6C7E" w14:textId="77777777" w:rsidR="003F35D1" w:rsidRDefault="00926DA2" w:rsidP="003F35D1">
            <w:pPr>
              <w:numPr>
                <w:ilvl w:val="0"/>
                <w:numId w:val="683"/>
              </w:numPr>
              <w:suppressAutoHyphens w:val="0"/>
              <w:autoSpaceDN/>
              <w:spacing w:after="0" w:line="240" w:lineRule="auto"/>
              <w:ind w:left="414" w:hanging="357"/>
              <w:jc w:val="both"/>
              <w:textAlignment w:val="auto"/>
              <w:rPr>
                <w:rFonts w:ascii="Times New Roman" w:hAnsi="Times New Roman"/>
                <w:i/>
                <w:iCs/>
                <w:color w:val="000000" w:themeColor="text1"/>
                <w:sz w:val="20"/>
                <w:szCs w:val="20"/>
                <w:lang w:val="en-US"/>
              </w:rPr>
            </w:pPr>
            <w:proofErr w:type="spellStart"/>
            <w:r w:rsidRPr="00926DA2">
              <w:rPr>
                <w:rFonts w:ascii="Times New Roman" w:hAnsi="Times New Roman"/>
                <w:color w:val="000000"/>
                <w:sz w:val="20"/>
                <w:szCs w:val="20"/>
                <w:shd w:val="clear" w:color="auto" w:fill="FFFFFF"/>
                <w:lang w:val="en-US"/>
              </w:rPr>
              <w:t>În</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materialele</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promoționale</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tehnice</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pentru</w:t>
            </w:r>
            <w:proofErr w:type="spellEnd"/>
            <w:r w:rsidRPr="00926DA2">
              <w:rPr>
                <w:rFonts w:ascii="Times New Roman" w:hAnsi="Times New Roman"/>
                <w:color w:val="000000"/>
                <w:sz w:val="20"/>
                <w:szCs w:val="20"/>
                <w:shd w:val="clear" w:color="auto" w:fill="FFFFFF"/>
                <w:lang w:val="en-US"/>
              </w:rPr>
              <w:t xml:space="preserve"> a se </w:t>
            </w:r>
            <w:proofErr w:type="spellStart"/>
            <w:r w:rsidRPr="00926DA2">
              <w:rPr>
                <w:rFonts w:ascii="Times New Roman" w:hAnsi="Times New Roman"/>
                <w:color w:val="000000"/>
                <w:sz w:val="20"/>
                <w:szCs w:val="20"/>
                <w:shd w:val="clear" w:color="auto" w:fill="FFFFFF"/>
                <w:lang w:val="en-US"/>
              </w:rPr>
              <w:t>asigura</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conformitatea</w:t>
            </w:r>
            <w:proofErr w:type="spellEnd"/>
            <w:r w:rsidRPr="00926DA2">
              <w:rPr>
                <w:rFonts w:ascii="Times New Roman" w:hAnsi="Times New Roman"/>
                <w:color w:val="000000"/>
                <w:sz w:val="20"/>
                <w:szCs w:val="20"/>
                <w:shd w:val="clear" w:color="auto" w:fill="FFFFFF"/>
                <w:lang w:val="en-US"/>
              </w:rPr>
              <w:t xml:space="preserve"> cu </w:t>
            </w:r>
            <w:proofErr w:type="spellStart"/>
            <w:r w:rsidRPr="00926DA2">
              <w:rPr>
                <w:rFonts w:ascii="Times New Roman" w:hAnsi="Times New Roman"/>
                <w:color w:val="000000"/>
                <w:sz w:val="20"/>
                <w:szCs w:val="20"/>
                <w:shd w:val="clear" w:color="auto" w:fill="FFFFFF"/>
                <w:lang w:val="en-US"/>
              </w:rPr>
              <w:t>cerințele</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prevăzute</w:t>
            </w:r>
            <w:proofErr w:type="spellEnd"/>
            <w:r w:rsidRPr="00926DA2">
              <w:rPr>
                <w:rFonts w:ascii="Times New Roman" w:hAnsi="Times New Roman"/>
                <w:color w:val="000000"/>
                <w:sz w:val="20"/>
                <w:szCs w:val="20"/>
                <w:shd w:val="clear" w:color="auto" w:fill="FFFFFF"/>
                <w:lang w:val="en-US"/>
              </w:rPr>
              <w:t xml:space="preserve"> la pct.4 sbp.6) și la pct.6. sbp.4), </w:t>
            </w:r>
            <w:proofErr w:type="spellStart"/>
            <w:r w:rsidRPr="00926DA2">
              <w:rPr>
                <w:rFonts w:ascii="Times New Roman" w:hAnsi="Times New Roman"/>
                <w:color w:val="000000"/>
                <w:sz w:val="20"/>
                <w:szCs w:val="20"/>
                <w:shd w:val="clear" w:color="auto" w:fill="FFFFFF"/>
                <w:lang w:val="en-US"/>
              </w:rPr>
              <w:t>clasa</w:t>
            </w:r>
            <w:proofErr w:type="spellEnd"/>
            <w:r w:rsidRPr="00926DA2">
              <w:rPr>
                <w:rFonts w:ascii="Times New Roman" w:hAnsi="Times New Roman"/>
                <w:color w:val="000000"/>
                <w:sz w:val="20"/>
                <w:szCs w:val="20"/>
                <w:shd w:val="clear" w:color="auto" w:fill="FFFFFF"/>
                <w:lang w:val="en-US"/>
              </w:rPr>
              <w:t xml:space="preserve"> de </w:t>
            </w:r>
            <w:proofErr w:type="spellStart"/>
            <w:r w:rsidRPr="00926DA2">
              <w:rPr>
                <w:rFonts w:ascii="Times New Roman" w:hAnsi="Times New Roman"/>
                <w:color w:val="000000"/>
                <w:sz w:val="20"/>
                <w:szCs w:val="20"/>
                <w:shd w:val="clear" w:color="auto" w:fill="FFFFFF"/>
                <w:lang w:val="en-US"/>
              </w:rPr>
              <w:t>eficiență</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energetică</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și</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gama</w:t>
            </w:r>
            <w:proofErr w:type="spellEnd"/>
            <w:r w:rsidRPr="00926DA2">
              <w:rPr>
                <w:rFonts w:ascii="Times New Roman" w:hAnsi="Times New Roman"/>
                <w:color w:val="000000"/>
                <w:sz w:val="20"/>
                <w:szCs w:val="20"/>
                <w:shd w:val="clear" w:color="auto" w:fill="FFFFFF"/>
                <w:lang w:val="en-US"/>
              </w:rPr>
              <w:t xml:space="preserve"> de </w:t>
            </w:r>
            <w:proofErr w:type="spellStart"/>
            <w:r w:rsidRPr="00926DA2">
              <w:rPr>
                <w:rFonts w:ascii="Times New Roman" w:hAnsi="Times New Roman"/>
                <w:color w:val="000000"/>
                <w:sz w:val="20"/>
                <w:szCs w:val="20"/>
                <w:shd w:val="clear" w:color="auto" w:fill="FFFFFF"/>
                <w:lang w:val="en-US"/>
              </w:rPr>
              <w:t>clase</w:t>
            </w:r>
            <w:proofErr w:type="spellEnd"/>
            <w:r w:rsidRPr="00926DA2">
              <w:rPr>
                <w:rFonts w:ascii="Times New Roman" w:hAnsi="Times New Roman"/>
                <w:color w:val="000000"/>
                <w:sz w:val="20"/>
                <w:szCs w:val="20"/>
                <w:shd w:val="clear" w:color="auto" w:fill="FFFFFF"/>
                <w:lang w:val="en-US"/>
              </w:rPr>
              <w:t xml:space="preserve"> de </w:t>
            </w:r>
            <w:proofErr w:type="spellStart"/>
            <w:r w:rsidRPr="00926DA2">
              <w:rPr>
                <w:rFonts w:ascii="Times New Roman" w:hAnsi="Times New Roman"/>
                <w:color w:val="000000"/>
                <w:sz w:val="20"/>
                <w:szCs w:val="20"/>
                <w:shd w:val="clear" w:color="auto" w:fill="FFFFFF"/>
                <w:lang w:val="en-US"/>
              </w:rPr>
              <w:t>eficiență</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energetică</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disponibile</w:t>
            </w:r>
            <w:proofErr w:type="spellEnd"/>
            <w:r w:rsidRPr="00926DA2">
              <w:rPr>
                <w:rFonts w:ascii="Times New Roman" w:hAnsi="Times New Roman"/>
                <w:color w:val="000000"/>
                <w:sz w:val="20"/>
                <w:szCs w:val="20"/>
                <w:shd w:val="clear" w:color="auto" w:fill="FFFFFF"/>
                <w:lang w:val="en-US"/>
              </w:rPr>
              <w:t xml:space="preserve"> pe </w:t>
            </w:r>
            <w:proofErr w:type="spellStart"/>
            <w:r w:rsidRPr="00926DA2">
              <w:rPr>
                <w:rFonts w:ascii="Times New Roman" w:hAnsi="Times New Roman"/>
                <w:color w:val="000000"/>
                <w:sz w:val="20"/>
                <w:szCs w:val="20"/>
                <w:shd w:val="clear" w:color="auto" w:fill="FFFFFF"/>
                <w:lang w:val="en-US"/>
              </w:rPr>
              <w:t>etichetă</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trebuie</w:t>
            </w:r>
            <w:proofErr w:type="spellEnd"/>
            <w:r w:rsidRPr="00926DA2">
              <w:rPr>
                <w:rFonts w:ascii="Times New Roman" w:hAnsi="Times New Roman"/>
                <w:color w:val="000000"/>
                <w:sz w:val="20"/>
                <w:szCs w:val="20"/>
                <w:shd w:val="clear" w:color="auto" w:fill="FFFFFF"/>
                <w:lang w:val="en-US"/>
              </w:rPr>
              <w:t xml:space="preserve"> indicate </w:t>
            </w:r>
            <w:proofErr w:type="spellStart"/>
            <w:r w:rsidRPr="00926DA2">
              <w:rPr>
                <w:rFonts w:ascii="Times New Roman" w:hAnsi="Times New Roman"/>
                <w:color w:val="000000"/>
                <w:sz w:val="20"/>
                <w:szCs w:val="20"/>
                <w:shd w:val="clear" w:color="auto" w:fill="FFFFFF"/>
                <w:lang w:val="en-US"/>
              </w:rPr>
              <w:t>în</w:t>
            </w:r>
            <w:proofErr w:type="spellEnd"/>
            <w:r w:rsidRPr="00926DA2">
              <w:rPr>
                <w:rFonts w:ascii="Times New Roman" w:hAnsi="Times New Roman"/>
                <w:color w:val="000000"/>
                <w:sz w:val="20"/>
                <w:szCs w:val="20"/>
                <w:shd w:val="clear" w:color="auto" w:fill="FFFFFF"/>
                <w:lang w:val="en-US"/>
              </w:rPr>
              <w:t xml:space="preserve"> conformitate cu pct. 4 din </w:t>
            </w:r>
            <w:proofErr w:type="spellStart"/>
            <w:r w:rsidRPr="00926DA2">
              <w:rPr>
                <w:rFonts w:ascii="Times New Roman" w:hAnsi="Times New Roman"/>
                <w:color w:val="000000"/>
                <w:sz w:val="20"/>
                <w:szCs w:val="20"/>
                <w:shd w:val="clear" w:color="auto" w:fill="FFFFFF"/>
                <w:lang w:val="en-US"/>
              </w:rPr>
              <w:t>prezenta</w:t>
            </w:r>
            <w:proofErr w:type="spellEnd"/>
            <w:r w:rsidRPr="00926DA2">
              <w:rPr>
                <w:rFonts w:ascii="Times New Roman" w:hAnsi="Times New Roman"/>
                <w:color w:val="000000"/>
                <w:sz w:val="20"/>
                <w:szCs w:val="20"/>
                <w:shd w:val="clear" w:color="auto" w:fill="FFFFFF"/>
                <w:lang w:val="en-US"/>
              </w:rPr>
              <w:t xml:space="preserve"> </w:t>
            </w:r>
            <w:proofErr w:type="spellStart"/>
            <w:r w:rsidRPr="00926DA2">
              <w:rPr>
                <w:rFonts w:ascii="Times New Roman" w:hAnsi="Times New Roman"/>
                <w:color w:val="000000"/>
                <w:sz w:val="20"/>
                <w:szCs w:val="20"/>
                <w:shd w:val="clear" w:color="auto" w:fill="FFFFFF"/>
                <w:lang w:val="en-US"/>
              </w:rPr>
              <w:t>anexă</w:t>
            </w:r>
            <w:proofErr w:type="spellEnd"/>
            <w:r w:rsidRPr="00926DA2">
              <w:rPr>
                <w:rFonts w:ascii="Times New Roman" w:hAnsi="Times New Roman"/>
                <w:color w:val="000000"/>
                <w:sz w:val="20"/>
                <w:szCs w:val="20"/>
                <w:shd w:val="clear" w:color="auto" w:fill="FFFFFF"/>
                <w:lang w:val="en-US"/>
              </w:rPr>
              <w:t>.</w:t>
            </w:r>
          </w:p>
          <w:p w14:paraId="3249A197" w14:textId="77777777" w:rsidR="003F35D1" w:rsidRDefault="003F35D1" w:rsidP="003F35D1">
            <w:pPr>
              <w:numPr>
                <w:ilvl w:val="0"/>
                <w:numId w:val="683"/>
              </w:numPr>
              <w:suppressAutoHyphens w:val="0"/>
              <w:autoSpaceDN/>
              <w:spacing w:after="0" w:line="240" w:lineRule="auto"/>
              <w:ind w:left="414" w:hanging="357"/>
              <w:jc w:val="both"/>
              <w:textAlignment w:val="auto"/>
              <w:rPr>
                <w:rFonts w:ascii="Times New Roman" w:hAnsi="Times New Roman"/>
                <w:i/>
                <w:iCs/>
                <w:color w:val="000000" w:themeColor="text1"/>
                <w:sz w:val="20"/>
                <w:szCs w:val="20"/>
                <w:lang w:val="en-US"/>
              </w:rPr>
            </w:pPr>
            <w:proofErr w:type="spellStart"/>
            <w:r w:rsidRPr="003F35D1">
              <w:rPr>
                <w:rFonts w:ascii="Times New Roman" w:hAnsi="Times New Roman"/>
                <w:color w:val="000000"/>
                <w:sz w:val="20"/>
                <w:szCs w:val="20"/>
                <w:shd w:val="clear" w:color="auto" w:fill="FFFFFF"/>
                <w:lang w:val="en-US"/>
              </w:rPr>
              <w:t>În</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cazul</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unei</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vânzări</w:t>
            </w:r>
            <w:proofErr w:type="spellEnd"/>
            <w:r w:rsidRPr="003F35D1">
              <w:rPr>
                <w:rFonts w:ascii="Times New Roman" w:hAnsi="Times New Roman"/>
                <w:color w:val="000000"/>
                <w:sz w:val="20"/>
                <w:szCs w:val="20"/>
                <w:shd w:val="clear" w:color="auto" w:fill="FFFFFF"/>
                <w:lang w:val="en-US"/>
              </w:rPr>
              <w:t xml:space="preserve"> la </w:t>
            </w:r>
            <w:proofErr w:type="spellStart"/>
            <w:r w:rsidRPr="003F35D1">
              <w:rPr>
                <w:rFonts w:ascii="Times New Roman" w:hAnsi="Times New Roman"/>
                <w:color w:val="000000"/>
                <w:sz w:val="20"/>
                <w:szCs w:val="20"/>
                <w:shd w:val="clear" w:color="auto" w:fill="FFFFFF"/>
                <w:lang w:val="en-US"/>
              </w:rPr>
              <w:t>distanță</w:t>
            </w:r>
            <w:proofErr w:type="spellEnd"/>
            <w:r w:rsidRPr="003F35D1">
              <w:rPr>
                <w:rFonts w:ascii="Times New Roman" w:hAnsi="Times New Roman"/>
                <w:color w:val="000000"/>
                <w:sz w:val="20"/>
                <w:szCs w:val="20"/>
                <w:shd w:val="clear" w:color="auto" w:fill="FFFFFF"/>
                <w:lang w:val="en-US"/>
              </w:rPr>
              <w:t xml:space="preserve"> pe </w:t>
            </w:r>
            <w:proofErr w:type="spellStart"/>
            <w:r w:rsidRPr="003F35D1">
              <w:rPr>
                <w:rFonts w:ascii="Times New Roman" w:hAnsi="Times New Roman"/>
                <w:color w:val="000000"/>
                <w:sz w:val="20"/>
                <w:szCs w:val="20"/>
                <w:shd w:val="clear" w:color="auto" w:fill="FFFFFF"/>
                <w:lang w:val="en-US"/>
              </w:rPr>
              <w:t>bază</w:t>
            </w:r>
            <w:proofErr w:type="spellEnd"/>
            <w:r w:rsidRPr="003F35D1">
              <w:rPr>
                <w:rFonts w:ascii="Times New Roman" w:hAnsi="Times New Roman"/>
                <w:color w:val="000000"/>
                <w:sz w:val="20"/>
                <w:szCs w:val="20"/>
                <w:shd w:val="clear" w:color="auto" w:fill="FFFFFF"/>
                <w:lang w:val="en-US"/>
              </w:rPr>
              <w:t xml:space="preserve"> de </w:t>
            </w:r>
            <w:proofErr w:type="spellStart"/>
            <w:r w:rsidRPr="003F35D1">
              <w:rPr>
                <w:rFonts w:ascii="Times New Roman" w:hAnsi="Times New Roman"/>
                <w:color w:val="000000"/>
                <w:sz w:val="20"/>
                <w:szCs w:val="20"/>
                <w:shd w:val="clear" w:color="auto" w:fill="FFFFFF"/>
                <w:lang w:val="en-US"/>
              </w:rPr>
              <w:t>documente</w:t>
            </w:r>
            <w:proofErr w:type="spellEnd"/>
            <w:r w:rsidRPr="003F35D1">
              <w:rPr>
                <w:rFonts w:ascii="Times New Roman" w:hAnsi="Times New Roman"/>
                <w:color w:val="000000"/>
                <w:sz w:val="20"/>
                <w:szCs w:val="20"/>
                <w:shd w:val="clear" w:color="auto" w:fill="FFFFFF"/>
                <w:lang w:val="en-US"/>
              </w:rPr>
              <w:t xml:space="preserve"> pe </w:t>
            </w:r>
            <w:proofErr w:type="spellStart"/>
            <w:r w:rsidRPr="003F35D1">
              <w:rPr>
                <w:rFonts w:ascii="Times New Roman" w:hAnsi="Times New Roman"/>
                <w:color w:val="000000"/>
                <w:sz w:val="20"/>
                <w:szCs w:val="20"/>
                <w:shd w:val="clear" w:color="auto" w:fill="FFFFFF"/>
                <w:lang w:val="en-US"/>
              </w:rPr>
              <w:t>hârtie</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clasa</w:t>
            </w:r>
            <w:proofErr w:type="spellEnd"/>
            <w:r w:rsidRPr="003F35D1">
              <w:rPr>
                <w:rFonts w:ascii="Times New Roman" w:hAnsi="Times New Roman"/>
                <w:color w:val="000000"/>
                <w:sz w:val="20"/>
                <w:szCs w:val="20"/>
                <w:shd w:val="clear" w:color="auto" w:fill="FFFFFF"/>
                <w:lang w:val="en-US"/>
              </w:rPr>
              <w:t xml:space="preserve"> de </w:t>
            </w:r>
            <w:proofErr w:type="spellStart"/>
            <w:r w:rsidRPr="003F35D1">
              <w:rPr>
                <w:rFonts w:ascii="Times New Roman" w:hAnsi="Times New Roman"/>
                <w:color w:val="000000"/>
                <w:sz w:val="20"/>
                <w:szCs w:val="20"/>
                <w:shd w:val="clear" w:color="auto" w:fill="FFFFFF"/>
                <w:lang w:val="en-US"/>
              </w:rPr>
              <w:t>eficiență</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energetică</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și</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gama</w:t>
            </w:r>
            <w:proofErr w:type="spellEnd"/>
            <w:r w:rsidRPr="003F35D1">
              <w:rPr>
                <w:rFonts w:ascii="Times New Roman" w:hAnsi="Times New Roman"/>
                <w:color w:val="000000"/>
                <w:sz w:val="20"/>
                <w:szCs w:val="20"/>
                <w:shd w:val="clear" w:color="auto" w:fill="FFFFFF"/>
                <w:lang w:val="en-US"/>
              </w:rPr>
              <w:t xml:space="preserve"> de </w:t>
            </w:r>
            <w:proofErr w:type="spellStart"/>
            <w:r w:rsidRPr="003F35D1">
              <w:rPr>
                <w:rFonts w:ascii="Times New Roman" w:hAnsi="Times New Roman"/>
                <w:color w:val="000000"/>
                <w:sz w:val="20"/>
                <w:szCs w:val="20"/>
                <w:shd w:val="clear" w:color="auto" w:fill="FFFFFF"/>
                <w:lang w:val="en-US"/>
              </w:rPr>
              <w:t>clase</w:t>
            </w:r>
            <w:proofErr w:type="spellEnd"/>
            <w:r w:rsidRPr="003F35D1">
              <w:rPr>
                <w:rFonts w:ascii="Times New Roman" w:hAnsi="Times New Roman"/>
                <w:color w:val="000000"/>
                <w:sz w:val="20"/>
                <w:szCs w:val="20"/>
                <w:shd w:val="clear" w:color="auto" w:fill="FFFFFF"/>
                <w:lang w:val="en-US"/>
              </w:rPr>
              <w:t xml:space="preserve"> de </w:t>
            </w:r>
            <w:proofErr w:type="spellStart"/>
            <w:r w:rsidRPr="003F35D1">
              <w:rPr>
                <w:rFonts w:ascii="Times New Roman" w:hAnsi="Times New Roman"/>
                <w:color w:val="000000"/>
                <w:sz w:val="20"/>
                <w:szCs w:val="20"/>
                <w:shd w:val="clear" w:color="auto" w:fill="FFFFFF"/>
                <w:lang w:val="en-US"/>
              </w:rPr>
              <w:t>eficiență</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energetică</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disponibile</w:t>
            </w:r>
            <w:proofErr w:type="spellEnd"/>
            <w:r w:rsidRPr="003F35D1">
              <w:rPr>
                <w:rFonts w:ascii="Times New Roman" w:hAnsi="Times New Roman"/>
                <w:color w:val="000000"/>
                <w:sz w:val="20"/>
                <w:szCs w:val="20"/>
                <w:shd w:val="clear" w:color="auto" w:fill="FFFFFF"/>
                <w:lang w:val="en-US"/>
              </w:rPr>
              <w:t xml:space="preserve"> pe </w:t>
            </w:r>
            <w:proofErr w:type="spellStart"/>
            <w:r w:rsidRPr="003F35D1">
              <w:rPr>
                <w:rFonts w:ascii="Times New Roman" w:hAnsi="Times New Roman"/>
                <w:color w:val="000000"/>
                <w:sz w:val="20"/>
                <w:szCs w:val="20"/>
                <w:shd w:val="clear" w:color="auto" w:fill="FFFFFF"/>
                <w:lang w:val="en-US"/>
              </w:rPr>
              <w:t>etichetă</w:t>
            </w:r>
            <w:proofErr w:type="spellEnd"/>
            <w:r w:rsidRPr="003F35D1">
              <w:rPr>
                <w:rFonts w:ascii="Times New Roman" w:hAnsi="Times New Roman"/>
                <w:color w:val="000000"/>
                <w:sz w:val="20"/>
                <w:szCs w:val="20"/>
                <w:shd w:val="clear" w:color="auto" w:fill="FFFFFF"/>
                <w:lang w:val="en-US"/>
              </w:rPr>
              <w:t xml:space="preserve"> se </w:t>
            </w:r>
            <w:proofErr w:type="spellStart"/>
            <w:r w:rsidRPr="003F35D1">
              <w:rPr>
                <w:rFonts w:ascii="Times New Roman" w:hAnsi="Times New Roman"/>
                <w:color w:val="000000"/>
                <w:sz w:val="20"/>
                <w:szCs w:val="20"/>
                <w:shd w:val="clear" w:color="auto" w:fill="FFFFFF"/>
                <w:lang w:val="en-US"/>
              </w:rPr>
              <w:t>indică</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astfel</w:t>
            </w:r>
            <w:proofErr w:type="spellEnd"/>
            <w:r w:rsidRPr="003F35D1">
              <w:rPr>
                <w:rFonts w:ascii="Times New Roman" w:hAnsi="Times New Roman"/>
                <w:color w:val="000000"/>
                <w:sz w:val="20"/>
                <w:szCs w:val="20"/>
                <w:shd w:val="clear" w:color="auto" w:fill="FFFFFF"/>
                <w:lang w:val="en-US"/>
              </w:rPr>
              <w:t xml:space="preserve"> cum se </w:t>
            </w:r>
            <w:proofErr w:type="spellStart"/>
            <w:r w:rsidRPr="003F35D1">
              <w:rPr>
                <w:rFonts w:ascii="Times New Roman" w:hAnsi="Times New Roman"/>
                <w:color w:val="000000"/>
                <w:sz w:val="20"/>
                <w:szCs w:val="20"/>
                <w:shd w:val="clear" w:color="auto" w:fill="FFFFFF"/>
                <w:lang w:val="en-US"/>
              </w:rPr>
              <w:t>prevede</w:t>
            </w:r>
            <w:proofErr w:type="spellEnd"/>
            <w:r w:rsidRPr="003F35D1">
              <w:rPr>
                <w:rFonts w:ascii="Times New Roman" w:hAnsi="Times New Roman"/>
                <w:color w:val="000000"/>
                <w:sz w:val="20"/>
                <w:szCs w:val="20"/>
                <w:shd w:val="clear" w:color="auto" w:fill="FFFFFF"/>
                <w:lang w:val="en-US"/>
              </w:rPr>
              <w:t xml:space="preserve"> la pct. 4 din </w:t>
            </w:r>
            <w:proofErr w:type="spellStart"/>
            <w:r w:rsidRPr="003F35D1">
              <w:rPr>
                <w:rFonts w:ascii="Times New Roman" w:hAnsi="Times New Roman"/>
                <w:color w:val="000000"/>
                <w:sz w:val="20"/>
                <w:szCs w:val="20"/>
                <w:shd w:val="clear" w:color="auto" w:fill="FFFFFF"/>
                <w:lang w:val="en-US"/>
              </w:rPr>
              <w:t>prezenta</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anexă</w:t>
            </w:r>
            <w:proofErr w:type="spellEnd"/>
            <w:r w:rsidRPr="003F35D1">
              <w:rPr>
                <w:rFonts w:ascii="Times New Roman" w:hAnsi="Times New Roman"/>
                <w:color w:val="000000"/>
                <w:sz w:val="20"/>
                <w:szCs w:val="20"/>
                <w:shd w:val="clear" w:color="auto" w:fill="FFFFFF"/>
                <w:lang w:val="en-US"/>
              </w:rPr>
              <w:t>.</w:t>
            </w:r>
          </w:p>
          <w:p w14:paraId="3FD624D3" w14:textId="5CAEA054" w:rsidR="003F35D1" w:rsidRPr="003F35D1" w:rsidRDefault="003F35D1" w:rsidP="003F35D1">
            <w:pPr>
              <w:numPr>
                <w:ilvl w:val="0"/>
                <w:numId w:val="683"/>
              </w:numPr>
              <w:suppressAutoHyphens w:val="0"/>
              <w:autoSpaceDN/>
              <w:spacing w:after="0" w:line="240" w:lineRule="auto"/>
              <w:ind w:left="414" w:hanging="357"/>
              <w:jc w:val="both"/>
              <w:textAlignment w:val="auto"/>
              <w:rPr>
                <w:rFonts w:ascii="Times New Roman" w:hAnsi="Times New Roman"/>
                <w:i/>
                <w:iCs/>
                <w:color w:val="000000" w:themeColor="text1"/>
                <w:sz w:val="20"/>
                <w:szCs w:val="20"/>
                <w:lang w:val="en-US"/>
              </w:rPr>
            </w:pPr>
            <w:proofErr w:type="spellStart"/>
            <w:r w:rsidRPr="003F35D1">
              <w:rPr>
                <w:rFonts w:ascii="Times New Roman" w:hAnsi="Times New Roman"/>
                <w:color w:val="000000"/>
                <w:sz w:val="20"/>
                <w:szCs w:val="20"/>
                <w:shd w:val="clear" w:color="auto" w:fill="FFFFFF"/>
                <w:lang w:val="en-US"/>
              </w:rPr>
              <w:t>În</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cazurile</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menționate</w:t>
            </w:r>
            <w:proofErr w:type="spellEnd"/>
            <w:r w:rsidRPr="003F35D1">
              <w:rPr>
                <w:rFonts w:ascii="Times New Roman" w:hAnsi="Times New Roman"/>
                <w:color w:val="000000"/>
                <w:sz w:val="20"/>
                <w:szCs w:val="20"/>
                <w:shd w:val="clear" w:color="auto" w:fill="FFFFFF"/>
                <w:lang w:val="en-US"/>
              </w:rPr>
              <w:t xml:space="preserve"> la pct. 1, 2 </w:t>
            </w:r>
            <w:proofErr w:type="spellStart"/>
            <w:r w:rsidRPr="003F35D1">
              <w:rPr>
                <w:rFonts w:ascii="Times New Roman" w:hAnsi="Times New Roman"/>
                <w:color w:val="000000"/>
                <w:sz w:val="20"/>
                <w:szCs w:val="20"/>
                <w:shd w:val="clear" w:color="auto" w:fill="FFFFFF"/>
                <w:lang w:val="en-US"/>
              </w:rPr>
              <w:t>și</w:t>
            </w:r>
            <w:proofErr w:type="spellEnd"/>
            <w:r w:rsidRPr="003F35D1">
              <w:rPr>
                <w:rFonts w:ascii="Times New Roman" w:hAnsi="Times New Roman"/>
                <w:color w:val="000000"/>
                <w:sz w:val="20"/>
                <w:szCs w:val="20"/>
                <w:shd w:val="clear" w:color="auto" w:fill="FFFFFF"/>
                <w:lang w:val="en-US"/>
              </w:rPr>
              <w:t xml:space="preserve"> 3, </w:t>
            </w:r>
            <w:proofErr w:type="spellStart"/>
            <w:r w:rsidRPr="003F35D1">
              <w:rPr>
                <w:rFonts w:ascii="Times New Roman" w:hAnsi="Times New Roman"/>
                <w:color w:val="000000"/>
                <w:sz w:val="20"/>
                <w:szCs w:val="20"/>
                <w:shd w:val="clear" w:color="auto" w:fill="FFFFFF"/>
                <w:lang w:val="en-US"/>
              </w:rPr>
              <w:t>clasa</w:t>
            </w:r>
            <w:proofErr w:type="spellEnd"/>
            <w:r w:rsidRPr="003F35D1">
              <w:rPr>
                <w:rFonts w:ascii="Times New Roman" w:hAnsi="Times New Roman"/>
                <w:color w:val="000000"/>
                <w:sz w:val="20"/>
                <w:szCs w:val="20"/>
                <w:shd w:val="clear" w:color="auto" w:fill="FFFFFF"/>
                <w:lang w:val="en-US"/>
              </w:rPr>
              <w:t xml:space="preserve"> de </w:t>
            </w:r>
            <w:proofErr w:type="spellStart"/>
            <w:r w:rsidRPr="003F35D1">
              <w:rPr>
                <w:rFonts w:ascii="Times New Roman" w:hAnsi="Times New Roman"/>
                <w:color w:val="000000"/>
                <w:sz w:val="20"/>
                <w:szCs w:val="20"/>
                <w:shd w:val="clear" w:color="auto" w:fill="FFFFFF"/>
                <w:lang w:val="en-US"/>
              </w:rPr>
              <w:t>eficiență</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energetică</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și</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gama</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claselor</w:t>
            </w:r>
            <w:proofErr w:type="spellEnd"/>
            <w:r w:rsidRPr="003F35D1">
              <w:rPr>
                <w:rFonts w:ascii="Times New Roman" w:hAnsi="Times New Roman"/>
                <w:color w:val="000000"/>
                <w:sz w:val="20"/>
                <w:szCs w:val="20"/>
                <w:shd w:val="clear" w:color="auto" w:fill="FFFFFF"/>
                <w:lang w:val="en-US"/>
              </w:rPr>
              <w:t xml:space="preserve"> de </w:t>
            </w:r>
            <w:proofErr w:type="spellStart"/>
            <w:r w:rsidRPr="003F35D1">
              <w:rPr>
                <w:rFonts w:ascii="Times New Roman" w:hAnsi="Times New Roman"/>
                <w:color w:val="000000"/>
                <w:sz w:val="20"/>
                <w:szCs w:val="20"/>
                <w:shd w:val="clear" w:color="auto" w:fill="FFFFFF"/>
                <w:lang w:val="en-US"/>
              </w:rPr>
              <w:t>eficiență</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energetică</w:t>
            </w:r>
            <w:proofErr w:type="spellEnd"/>
            <w:r w:rsidRPr="003F35D1">
              <w:rPr>
                <w:rFonts w:ascii="Times New Roman" w:hAnsi="Times New Roman"/>
                <w:color w:val="000000"/>
                <w:sz w:val="20"/>
                <w:szCs w:val="20"/>
                <w:shd w:val="clear" w:color="auto" w:fill="FFFFFF"/>
                <w:lang w:val="en-US"/>
              </w:rPr>
              <w:t xml:space="preserve"> se </w:t>
            </w:r>
            <w:proofErr w:type="spellStart"/>
            <w:r w:rsidRPr="003F35D1">
              <w:rPr>
                <w:rFonts w:ascii="Times New Roman" w:hAnsi="Times New Roman"/>
                <w:color w:val="000000"/>
                <w:sz w:val="20"/>
                <w:szCs w:val="20"/>
                <w:shd w:val="clear" w:color="auto" w:fill="FFFFFF"/>
                <w:lang w:val="en-US"/>
              </w:rPr>
              <w:t>indică</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astfel</w:t>
            </w:r>
            <w:proofErr w:type="spellEnd"/>
            <w:r w:rsidRPr="003F35D1">
              <w:rPr>
                <w:rFonts w:ascii="Times New Roman" w:hAnsi="Times New Roman"/>
                <w:color w:val="000000"/>
                <w:sz w:val="20"/>
                <w:szCs w:val="20"/>
                <w:shd w:val="clear" w:color="auto" w:fill="FFFFFF"/>
                <w:lang w:val="en-US"/>
              </w:rPr>
              <w:t xml:space="preserve"> cum </w:t>
            </w:r>
            <w:proofErr w:type="spellStart"/>
            <w:r w:rsidRPr="003F35D1">
              <w:rPr>
                <w:rFonts w:ascii="Times New Roman" w:hAnsi="Times New Roman"/>
                <w:color w:val="000000"/>
                <w:sz w:val="20"/>
                <w:szCs w:val="20"/>
                <w:shd w:val="clear" w:color="auto" w:fill="FFFFFF"/>
                <w:lang w:val="en-US"/>
              </w:rPr>
              <w:t>este</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ilustrat</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în</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figura</w:t>
            </w:r>
            <w:proofErr w:type="spellEnd"/>
            <w:r w:rsidRPr="003F35D1">
              <w:rPr>
                <w:rFonts w:ascii="Times New Roman" w:hAnsi="Times New Roman"/>
                <w:color w:val="000000"/>
                <w:sz w:val="20"/>
                <w:szCs w:val="20"/>
                <w:shd w:val="clear" w:color="auto" w:fill="FFFFFF"/>
                <w:lang w:val="en-US"/>
              </w:rPr>
              <w:t xml:space="preserve"> 1, </w:t>
            </w:r>
            <w:proofErr w:type="spellStart"/>
            <w:r w:rsidRPr="003F35D1">
              <w:rPr>
                <w:rFonts w:ascii="Times New Roman" w:hAnsi="Times New Roman"/>
                <w:color w:val="000000"/>
                <w:sz w:val="20"/>
                <w:szCs w:val="20"/>
                <w:shd w:val="clear" w:color="auto" w:fill="FFFFFF"/>
                <w:lang w:val="en-US"/>
              </w:rPr>
              <w:t>în</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conformitate</w:t>
            </w:r>
            <w:proofErr w:type="spellEnd"/>
            <w:r w:rsidRPr="003F35D1">
              <w:rPr>
                <w:rFonts w:ascii="Times New Roman" w:hAnsi="Times New Roman"/>
                <w:color w:val="000000"/>
                <w:sz w:val="20"/>
                <w:szCs w:val="20"/>
                <w:shd w:val="clear" w:color="auto" w:fill="FFFFFF"/>
                <w:lang w:val="en-US"/>
              </w:rPr>
              <w:t xml:space="preserve"> cu </w:t>
            </w:r>
            <w:proofErr w:type="spellStart"/>
            <w:r w:rsidRPr="003F35D1">
              <w:rPr>
                <w:rFonts w:ascii="Times New Roman" w:hAnsi="Times New Roman"/>
                <w:color w:val="000000"/>
                <w:sz w:val="20"/>
                <w:szCs w:val="20"/>
                <w:shd w:val="clear" w:color="auto" w:fill="FFFFFF"/>
                <w:lang w:val="en-US"/>
              </w:rPr>
              <w:t>următoarele</w:t>
            </w:r>
            <w:proofErr w:type="spellEnd"/>
            <w:r w:rsidRPr="003F35D1">
              <w:rPr>
                <w:rFonts w:ascii="Times New Roman" w:hAnsi="Times New Roman"/>
                <w:color w:val="000000"/>
                <w:sz w:val="20"/>
                <w:szCs w:val="20"/>
                <w:shd w:val="clear" w:color="auto" w:fill="FFFFFF"/>
                <w:lang w:val="en-US"/>
              </w:rPr>
              <w:t xml:space="preserve"> </w:t>
            </w:r>
            <w:proofErr w:type="spellStart"/>
            <w:r w:rsidRPr="003F35D1">
              <w:rPr>
                <w:rFonts w:ascii="Times New Roman" w:hAnsi="Times New Roman"/>
                <w:color w:val="000000"/>
                <w:sz w:val="20"/>
                <w:szCs w:val="20"/>
                <w:shd w:val="clear" w:color="auto" w:fill="FFFFFF"/>
                <w:lang w:val="en-US"/>
              </w:rPr>
              <w:t>specificații</w:t>
            </w:r>
            <w:proofErr w:type="spellEnd"/>
            <w:r w:rsidRPr="003F35D1">
              <w:rPr>
                <w:rFonts w:ascii="Times New Roman" w:hAnsi="Times New Roman"/>
                <w:color w:val="000000"/>
                <w:sz w:val="20"/>
                <w:szCs w:val="20"/>
                <w:shd w:val="clear" w:color="auto" w:fill="FFFFFF"/>
                <w:lang w:val="en-US"/>
              </w:rPr>
              <w:t>:</w:t>
            </w:r>
          </w:p>
          <w:p w14:paraId="306AB386" w14:textId="77777777" w:rsidR="001956E3" w:rsidRPr="001956E3" w:rsidRDefault="001956E3" w:rsidP="001956E3">
            <w:pPr>
              <w:numPr>
                <w:ilvl w:val="0"/>
                <w:numId w:val="688"/>
              </w:numPr>
              <w:suppressAutoHyphens w:val="0"/>
              <w:autoSpaceDN/>
              <w:spacing w:after="0" w:line="240" w:lineRule="auto"/>
              <w:ind w:left="414" w:hanging="357"/>
              <w:jc w:val="both"/>
              <w:textAlignment w:val="auto"/>
              <w:rPr>
                <w:rFonts w:ascii="Times New Roman" w:hAnsi="Times New Roman"/>
                <w:i/>
                <w:iCs/>
                <w:sz w:val="20"/>
                <w:szCs w:val="20"/>
                <w:lang w:val="en-US"/>
              </w:rPr>
            </w:pPr>
            <w:r w:rsidRPr="001956E3">
              <w:rPr>
                <w:rFonts w:ascii="Times New Roman" w:hAnsi="Times New Roman"/>
                <w:sz w:val="20"/>
                <w:szCs w:val="20"/>
                <w:shd w:val="clear" w:color="auto" w:fill="FFFFFF"/>
                <w:lang w:val="en-US"/>
              </w:rPr>
              <w:t xml:space="preserve">se </w:t>
            </w:r>
            <w:proofErr w:type="spellStart"/>
            <w:r w:rsidRPr="001956E3">
              <w:rPr>
                <w:rFonts w:ascii="Times New Roman" w:hAnsi="Times New Roman"/>
                <w:sz w:val="20"/>
                <w:szCs w:val="20"/>
                <w:shd w:val="clear" w:color="auto" w:fill="FFFFFF"/>
                <w:lang w:val="en-US"/>
              </w:rPr>
              <w:t>utilizează</w:t>
            </w:r>
            <w:proofErr w:type="spellEnd"/>
            <w:r w:rsidRPr="001956E3">
              <w:rPr>
                <w:rFonts w:ascii="Times New Roman" w:hAnsi="Times New Roman"/>
                <w:sz w:val="20"/>
                <w:szCs w:val="20"/>
                <w:shd w:val="clear" w:color="auto" w:fill="FFFFFF"/>
                <w:lang w:val="en-US"/>
              </w:rPr>
              <w:t xml:space="preserve"> o </w:t>
            </w:r>
            <w:proofErr w:type="spellStart"/>
            <w:r w:rsidRPr="001956E3">
              <w:rPr>
                <w:rFonts w:ascii="Times New Roman" w:hAnsi="Times New Roman"/>
                <w:sz w:val="20"/>
                <w:szCs w:val="20"/>
                <w:shd w:val="clear" w:color="auto" w:fill="FFFFFF"/>
                <w:lang w:val="en-US"/>
              </w:rPr>
              <w:t>săgeată</w:t>
            </w:r>
            <w:proofErr w:type="spellEnd"/>
            <w:r w:rsidRPr="001956E3">
              <w:rPr>
                <w:rFonts w:ascii="Times New Roman" w:hAnsi="Times New Roman"/>
                <w:sz w:val="20"/>
                <w:szCs w:val="20"/>
                <w:shd w:val="clear" w:color="auto" w:fill="FFFFFF"/>
                <w:lang w:val="en-US"/>
              </w:rPr>
              <w:t xml:space="preserve">, care </w:t>
            </w:r>
            <w:proofErr w:type="spellStart"/>
            <w:r w:rsidRPr="001956E3">
              <w:rPr>
                <w:rFonts w:ascii="Times New Roman" w:hAnsi="Times New Roman"/>
                <w:sz w:val="20"/>
                <w:szCs w:val="20"/>
                <w:shd w:val="clear" w:color="auto" w:fill="FFFFFF"/>
                <w:lang w:val="en-US"/>
              </w:rPr>
              <w:t>conține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litera</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clasei</w:t>
            </w:r>
            <w:proofErr w:type="spellEnd"/>
            <w:r w:rsidRPr="001956E3">
              <w:rPr>
                <w:rFonts w:ascii="Times New Roman" w:hAnsi="Times New Roman"/>
                <w:sz w:val="20"/>
                <w:szCs w:val="20"/>
                <w:shd w:val="clear" w:color="auto" w:fill="FFFFFF"/>
                <w:lang w:val="en-US"/>
              </w:rPr>
              <w:t xml:space="preserve"> de </w:t>
            </w:r>
            <w:proofErr w:type="spellStart"/>
            <w:r w:rsidRPr="001956E3">
              <w:rPr>
                <w:rFonts w:ascii="Times New Roman" w:hAnsi="Times New Roman"/>
                <w:sz w:val="20"/>
                <w:szCs w:val="20"/>
                <w:shd w:val="clear" w:color="auto" w:fill="FFFFFF"/>
                <w:lang w:val="en-US"/>
              </w:rPr>
              <w:t>eficiență</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energetică</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în</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alb</w:t>
            </w:r>
            <w:proofErr w:type="spellEnd"/>
            <w:r w:rsidRPr="001956E3">
              <w:rPr>
                <w:rFonts w:ascii="Times New Roman" w:hAnsi="Times New Roman"/>
                <w:sz w:val="20"/>
                <w:szCs w:val="20"/>
                <w:shd w:val="clear" w:color="auto" w:fill="FFFFFF"/>
                <w:lang w:val="en-US"/>
              </w:rPr>
              <w:t xml:space="preserve"> 100 %, cu font Calibri, cu </w:t>
            </w:r>
            <w:proofErr w:type="spellStart"/>
            <w:r w:rsidRPr="001956E3">
              <w:rPr>
                <w:rFonts w:ascii="Times New Roman" w:hAnsi="Times New Roman"/>
                <w:sz w:val="20"/>
                <w:szCs w:val="20"/>
                <w:shd w:val="clear" w:color="auto" w:fill="FFFFFF"/>
                <w:lang w:val="en-US"/>
              </w:rPr>
              <w:t>caractere</w:t>
            </w:r>
            <w:proofErr w:type="spellEnd"/>
            <w:r w:rsidRPr="001956E3">
              <w:rPr>
                <w:rFonts w:ascii="Times New Roman" w:hAnsi="Times New Roman"/>
                <w:sz w:val="20"/>
                <w:szCs w:val="20"/>
                <w:shd w:val="clear" w:color="auto" w:fill="FFFFFF"/>
                <w:lang w:val="en-US"/>
              </w:rPr>
              <w:t xml:space="preserve"> aldine </w:t>
            </w:r>
            <w:proofErr w:type="spellStart"/>
            <w:r w:rsidRPr="001956E3">
              <w:rPr>
                <w:rFonts w:ascii="Times New Roman" w:hAnsi="Times New Roman"/>
                <w:sz w:val="20"/>
                <w:szCs w:val="20"/>
                <w:shd w:val="clear" w:color="auto" w:fill="FFFFFF"/>
                <w:lang w:val="en-US"/>
              </w:rPr>
              <w:t>și</w:t>
            </w:r>
            <w:proofErr w:type="spellEnd"/>
            <w:r w:rsidRPr="001956E3">
              <w:rPr>
                <w:rFonts w:ascii="Times New Roman" w:hAnsi="Times New Roman"/>
                <w:sz w:val="20"/>
                <w:szCs w:val="20"/>
                <w:shd w:val="clear" w:color="auto" w:fill="FFFFFF"/>
                <w:lang w:val="en-US"/>
              </w:rPr>
              <w:t xml:space="preserve"> cu o </w:t>
            </w:r>
            <w:proofErr w:type="spellStart"/>
            <w:r w:rsidRPr="001956E3">
              <w:rPr>
                <w:rFonts w:ascii="Times New Roman" w:hAnsi="Times New Roman"/>
                <w:sz w:val="20"/>
                <w:szCs w:val="20"/>
                <w:shd w:val="clear" w:color="auto" w:fill="FFFFFF"/>
                <w:lang w:val="en-US"/>
              </w:rPr>
              <w:t>dimensiune</w:t>
            </w:r>
            <w:proofErr w:type="spellEnd"/>
            <w:r w:rsidRPr="001956E3">
              <w:rPr>
                <w:rFonts w:ascii="Times New Roman" w:hAnsi="Times New Roman"/>
                <w:sz w:val="20"/>
                <w:szCs w:val="20"/>
                <w:shd w:val="clear" w:color="auto" w:fill="FFFFFF"/>
                <w:lang w:val="en-US"/>
              </w:rPr>
              <w:t xml:space="preserve"> a </w:t>
            </w:r>
            <w:proofErr w:type="spellStart"/>
            <w:r w:rsidRPr="001956E3">
              <w:rPr>
                <w:rFonts w:ascii="Times New Roman" w:hAnsi="Times New Roman"/>
                <w:sz w:val="20"/>
                <w:szCs w:val="20"/>
                <w:shd w:val="clear" w:color="auto" w:fill="FFFFFF"/>
                <w:lang w:val="en-US"/>
              </w:rPr>
              <w:t>fontului</w:t>
            </w:r>
            <w:proofErr w:type="spellEnd"/>
            <w:r w:rsidRPr="001956E3">
              <w:rPr>
                <w:rFonts w:ascii="Times New Roman" w:hAnsi="Times New Roman"/>
                <w:sz w:val="20"/>
                <w:szCs w:val="20"/>
                <w:shd w:val="clear" w:color="auto" w:fill="FFFFFF"/>
                <w:lang w:val="en-US"/>
              </w:rPr>
              <w:t xml:space="preserve"> cel </w:t>
            </w:r>
            <w:proofErr w:type="spellStart"/>
            <w:r w:rsidRPr="001956E3">
              <w:rPr>
                <w:rFonts w:ascii="Times New Roman" w:hAnsi="Times New Roman"/>
                <w:sz w:val="20"/>
                <w:szCs w:val="20"/>
                <w:shd w:val="clear" w:color="auto" w:fill="FFFFFF"/>
                <w:lang w:val="en-US"/>
              </w:rPr>
              <w:t>puțin</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echivalentă</w:t>
            </w:r>
            <w:proofErr w:type="spellEnd"/>
            <w:r w:rsidRPr="001956E3">
              <w:rPr>
                <w:rFonts w:ascii="Times New Roman" w:hAnsi="Times New Roman"/>
                <w:sz w:val="20"/>
                <w:szCs w:val="20"/>
                <w:shd w:val="clear" w:color="auto" w:fill="FFFFFF"/>
                <w:lang w:val="en-US"/>
              </w:rPr>
              <w:t xml:space="preserve"> cu </w:t>
            </w:r>
            <w:proofErr w:type="spellStart"/>
            <w:r w:rsidRPr="001956E3">
              <w:rPr>
                <w:rFonts w:ascii="Times New Roman" w:hAnsi="Times New Roman"/>
                <w:sz w:val="20"/>
                <w:szCs w:val="20"/>
                <w:shd w:val="clear" w:color="auto" w:fill="FFFFFF"/>
                <w:lang w:val="en-US"/>
              </w:rPr>
              <w:lastRenderedPageBreak/>
              <w:t>cea</w:t>
            </w:r>
            <w:proofErr w:type="spellEnd"/>
            <w:r w:rsidRPr="001956E3">
              <w:rPr>
                <w:rFonts w:ascii="Times New Roman" w:hAnsi="Times New Roman"/>
                <w:sz w:val="20"/>
                <w:szCs w:val="20"/>
                <w:shd w:val="clear" w:color="auto" w:fill="FFFFFF"/>
                <w:lang w:val="en-US"/>
              </w:rPr>
              <w:t xml:space="preserve"> a </w:t>
            </w:r>
            <w:proofErr w:type="spellStart"/>
            <w:r w:rsidRPr="001956E3">
              <w:rPr>
                <w:rFonts w:ascii="Times New Roman" w:hAnsi="Times New Roman"/>
                <w:sz w:val="20"/>
                <w:szCs w:val="20"/>
                <w:shd w:val="clear" w:color="auto" w:fill="FFFFFF"/>
                <w:lang w:val="en-US"/>
              </w:rPr>
              <w:t>fontului</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prețului</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atunci</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când</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prețul</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este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indicat</w:t>
            </w:r>
            <w:proofErr w:type="spellEnd"/>
            <w:r w:rsidRPr="001956E3">
              <w:rPr>
                <w:rFonts w:ascii="Times New Roman" w:hAnsi="Times New Roman"/>
                <w:sz w:val="20"/>
                <w:szCs w:val="20"/>
                <w:shd w:val="clear" w:color="auto" w:fill="FFFFFF"/>
                <w:lang w:val="en-US"/>
              </w:rPr>
              <w:t>;</w:t>
            </w:r>
          </w:p>
          <w:p w14:paraId="0875F3E0" w14:textId="77777777" w:rsidR="001956E3" w:rsidRPr="001956E3" w:rsidRDefault="001956E3" w:rsidP="001956E3">
            <w:pPr>
              <w:numPr>
                <w:ilvl w:val="0"/>
                <w:numId w:val="688"/>
              </w:numPr>
              <w:suppressAutoHyphens w:val="0"/>
              <w:autoSpaceDN/>
              <w:spacing w:after="0" w:line="240" w:lineRule="auto"/>
              <w:ind w:left="414" w:hanging="357"/>
              <w:jc w:val="both"/>
              <w:textAlignment w:val="auto"/>
              <w:rPr>
                <w:rFonts w:ascii="Times New Roman" w:hAnsi="Times New Roman"/>
                <w:i/>
                <w:iCs/>
                <w:sz w:val="20"/>
                <w:szCs w:val="20"/>
                <w:lang w:val="en-US"/>
              </w:rPr>
            </w:pPr>
            <w:proofErr w:type="spellStart"/>
            <w:r w:rsidRPr="001956E3">
              <w:rPr>
                <w:rFonts w:ascii="Times New Roman" w:hAnsi="Times New Roman"/>
                <w:color w:val="000000"/>
                <w:sz w:val="20"/>
                <w:szCs w:val="20"/>
                <w:shd w:val="clear" w:color="auto" w:fill="FFFFFF"/>
                <w:lang w:val="en-US"/>
              </w:rPr>
              <w:t>culoarea</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săgeții</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trebuie</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să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corespundă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culorii</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clasei</w:t>
            </w:r>
            <w:proofErr w:type="spellEnd"/>
            <w:r w:rsidRPr="001956E3">
              <w:rPr>
                <w:rFonts w:ascii="Times New Roman" w:hAnsi="Times New Roman"/>
                <w:color w:val="000000"/>
                <w:sz w:val="20"/>
                <w:szCs w:val="20"/>
                <w:shd w:val="clear" w:color="auto" w:fill="FFFFFF"/>
                <w:lang w:val="en-US"/>
              </w:rPr>
              <w:t xml:space="preserve"> de </w:t>
            </w:r>
            <w:proofErr w:type="spellStart"/>
            <w:r w:rsidRPr="001956E3">
              <w:rPr>
                <w:rFonts w:ascii="Times New Roman" w:hAnsi="Times New Roman"/>
                <w:color w:val="000000"/>
                <w:sz w:val="20"/>
                <w:szCs w:val="20"/>
                <w:shd w:val="clear" w:color="auto" w:fill="FFFFFF"/>
                <w:lang w:val="en-US"/>
              </w:rPr>
              <w:t>eficiență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energetică</w:t>
            </w:r>
            <w:proofErr w:type="spellEnd"/>
            <w:r w:rsidRPr="001956E3">
              <w:rPr>
                <w:rFonts w:ascii="Times New Roman" w:hAnsi="Times New Roman"/>
                <w:color w:val="000000"/>
                <w:sz w:val="20"/>
                <w:szCs w:val="20"/>
                <w:shd w:val="clear" w:color="auto" w:fill="FFFFFF"/>
                <w:lang w:val="en-US"/>
              </w:rPr>
              <w:t>;</w:t>
            </w:r>
          </w:p>
          <w:p w14:paraId="301983D6" w14:textId="77777777" w:rsidR="001956E3" w:rsidRPr="001956E3" w:rsidRDefault="001956E3" w:rsidP="001956E3">
            <w:pPr>
              <w:numPr>
                <w:ilvl w:val="0"/>
                <w:numId w:val="688"/>
              </w:numPr>
              <w:suppressAutoHyphens w:val="0"/>
              <w:autoSpaceDN/>
              <w:spacing w:after="0" w:line="240" w:lineRule="auto"/>
              <w:ind w:left="414" w:hanging="357"/>
              <w:jc w:val="both"/>
              <w:textAlignment w:val="auto"/>
              <w:rPr>
                <w:rFonts w:ascii="Times New Roman" w:hAnsi="Times New Roman"/>
                <w:i/>
                <w:iCs/>
                <w:sz w:val="20"/>
                <w:szCs w:val="20"/>
                <w:lang w:val="en-US"/>
              </w:rPr>
            </w:pPr>
            <w:proofErr w:type="spellStart"/>
            <w:r w:rsidRPr="001956E3">
              <w:rPr>
                <w:rFonts w:ascii="Times New Roman" w:hAnsi="Times New Roman"/>
                <w:color w:val="000000"/>
                <w:sz w:val="20"/>
                <w:szCs w:val="20"/>
                <w:shd w:val="clear" w:color="auto" w:fill="FFFFFF"/>
                <w:lang w:val="en-US"/>
              </w:rPr>
              <w:t>gama</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claselor</w:t>
            </w:r>
            <w:proofErr w:type="spellEnd"/>
            <w:r w:rsidRPr="001956E3">
              <w:rPr>
                <w:rFonts w:ascii="Times New Roman" w:hAnsi="Times New Roman"/>
                <w:color w:val="000000"/>
                <w:sz w:val="20"/>
                <w:szCs w:val="20"/>
                <w:shd w:val="clear" w:color="auto" w:fill="FFFFFF"/>
                <w:lang w:val="en-US"/>
              </w:rPr>
              <w:t xml:space="preserve"> de </w:t>
            </w:r>
            <w:proofErr w:type="spellStart"/>
            <w:r w:rsidRPr="001956E3">
              <w:rPr>
                <w:rFonts w:ascii="Times New Roman" w:hAnsi="Times New Roman"/>
                <w:color w:val="000000"/>
                <w:sz w:val="20"/>
                <w:szCs w:val="20"/>
                <w:shd w:val="clear" w:color="auto" w:fill="FFFFFF"/>
                <w:lang w:val="en-US"/>
              </w:rPr>
              <w:t>eficiență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energetică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disponibile</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trebuie</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să</w:t>
            </w:r>
            <w:proofErr w:type="spellEnd"/>
            <w:r w:rsidRPr="001956E3">
              <w:rPr>
                <w:rFonts w:ascii="Times New Roman" w:hAnsi="Times New Roman"/>
                <w:color w:val="000000"/>
                <w:sz w:val="20"/>
                <w:szCs w:val="20"/>
                <w:shd w:val="clear" w:color="auto" w:fill="FFFFFF"/>
                <w:lang w:val="en-US"/>
              </w:rPr>
              <w:t xml:space="preserve"> fie </w:t>
            </w:r>
            <w:proofErr w:type="spellStart"/>
            <w:r w:rsidRPr="001956E3">
              <w:rPr>
                <w:rFonts w:ascii="Times New Roman" w:hAnsi="Times New Roman"/>
                <w:color w:val="000000"/>
                <w:sz w:val="20"/>
                <w:szCs w:val="20"/>
                <w:shd w:val="clear" w:color="auto" w:fill="FFFFFF"/>
                <w:lang w:val="en-US"/>
              </w:rPr>
              <w:t>în</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negru</w:t>
            </w:r>
            <w:proofErr w:type="spellEnd"/>
            <w:r w:rsidRPr="001956E3">
              <w:rPr>
                <w:rFonts w:ascii="Times New Roman" w:hAnsi="Times New Roman"/>
                <w:color w:val="000000"/>
                <w:sz w:val="20"/>
                <w:szCs w:val="20"/>
                <w:shd w:val="clear" w:color="auto" w:fill="FFFFFF"/>
                <w:lang w:val="en-US"/>
              </w:rPr>
              <w:t xml:space="preserve"> 100 %;</w:t>
            </w:r>
          </w:p>
          <w:p w14:paraId="5DE369B4" w14:textId="77777777" w:rsidR="001956E3" w:rsidRPr="001956E3" w:rsidRDefault="001956E3" w:rsidP="001956E3">
            <w:pPr>
              <w:numPr>
                <w:ilvl w:val="0"/>
                <w:numId w:val="688"/>
              </w:numPr>
              <w:suppressAutoHyphens w:val="0"/>
              <w:autoSpaceDN/>
              <w:spacing w:after="0" w:line="240" w:lineRule="auto"/>
              <w:ind w:left="414" w:hanging="357"/>
              <w:jc w:val="both"/>
              <w:textAlignment w:val="auto"/>
              <w:rPr>
                <w:rFonts w:ascii="Times New Roman" w:hAnsi="Times New Roman"/>
                <w:i/>
                <w:iCs/>
                <w:sz w:val="20"/>
                <w:szCs w:val="20"/>
                <w:lang w:val="en-US"/>
              </w:rPr>
            </w:pPr>
            <w:proofErr w:type="spellStart"/>
            <w:r w:rsidRPr="001956E3">
              <w:rPr>
                <w:rFonts w:ascii="Times New Roman" w:hAnsi="Times New Roman"/>
                <w:color w:val="000000"/>
                <w:sz w:val="20"/>
                <w:szCs w:val="20"/>
                <w:shd w:val="clear" w:color="auto" w:fill="FFFFFF"/>
                <w:lang w:val="en-US"/>
              </w:rPr>
              <w:t>dimensiunea</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trebuie</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să</w:t>
            </w:r>
            <w:proofErr w:type="spellEnd"/>
            <w:r w:rsidRPr="001956E3">
              <w:rPr>
                <w:rFonts w:ascii="Times New Roman" w:hAnsi="Times New Roman"/>
                <w:color w:val="000000"/>
                <w:sz w:val="20"/>
                <w:szCs w:val="20"/>
                <w:shd w:val="clear" w:color="auto" w:fill="FFFFFF"/>
                <w:lang w:val="en-US"/>
              </w:rPr>
              <w:t xml:space="preserve"> fie de </w:t>
            </w:r>
            <w:proofErr w:type="spellStart"/>
            <w:r w:rsidRPr="001956E3">
              <w:rPr>
                <w:rFonts w:ascii="Times New Roman" w:hAnsi="Times New Roman"/>
                <w:color w:val="000000"/>
                <w:sz w:val="20"/>
                <w:szCs w:val="20"/>
                <w:shd w:val="clear" w:color="auto" w:fill="FFFFFF"/>
                <w:lang w:val="en-US"/>
              </w:rPr>
              <w:t>așa</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natură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încât</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săgeata</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să</w:t>
            </w:r>
            <w:proofErr w:type="spellEnd"/>
            <w:r w:rsidRPr="001956E3">
              <w:rPr>
                <w:rFonts w:ascii="Times New Roman" w:hAnsi="Times New Roman"/>
                <w:color w:val="000000"/>
                <w:sz w:val="20"/>
                <w:szCs w:val="20"/>
                <w:shd w:val="clear" w:color="auto" w:fill="FFFFFF"/>
                <w:lang w:val="en-US"/>
              </w:rPr>
              <w:t xml:space="preserve"> fie </w:t>
            </w:r>
            <w:proofErr w:type="spellStart"/>
            <w:r w:rsidRPr="001956E3">
              <w:rPr>
                <w:rFonts w:ascii="Times New Roman" w:hAnsi="Times New Roman"/>
                <w:color w:val="000000"/>
                <w:sz w:val="20"/>
                <w:szCs w:val="20"/>
                <w:shd w:val="clear" w:color="auto" w:fill="FFFFFF"/>
                <w:lang w:val="en-US"/>
              </w:rPr>
              <w:t>clar</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vizibilă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și</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lizibilă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Litera</w:t>
            </w:r>
            <w:proofErr w:type="spellEnd"/>
            <w:r w:rsidRPr="001956E3">
              <w:rPr>
                <w:rFonts w:ascii="Times New Roman" w:hAnsi="Times New Roman"/>
                <w:color w:val="000000"/>
                <w:sz w:val="20"/>
                <w:szCs w:val="20"/>
                <w:shd w:val="clear" w:color="auto" w:fill="FFFFFF"/>
                <w:lang w:val="en-US"/>
              </w:rPr>
              <w:t xml:space="preserve"> din </w:t>
            </w:r>
            <w:proofErr w:type="spellStart"/>
            <w:r w:rsidRPr="001956E3">
              <w:rPr>
                <w:rFonts w:ascii="Times New Roman" w:hAnsi="Times New Roman"/>
                <w:color w:val="000000"/>
                <w:sz w:val="20"/>
                <w:szCs w:val="20"/>
                <w:shd w:val="clear" w:color="auto" w:fill="FFFFFF"/>
                <w:lang w:val="en-US"/>
              </w:rPr>
              <w:t>săgeata</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clasei</w:t>
            </w:r>
            <w:proofErr w:type="spellEnd"/>
            <w:r w:rsidRPr="001956E3">
              <w:rPr>
                <w:rFonts w:ascii="Times New Roman" w:hAnsi="Times New Roman"/>
                <w:color w:val="000000"/>
                <w:sz w:val="20"/>
                <w:szCs w:val="20"/>
                <w:shd w:val="clear" w:color="auto" w:fill="FFFFFF"/>
                <w:lang w:val="en-US"/>
              </w:rPr>
              <w:t xml:space="preserve"> de </w:t>
            </w:r>
            <w:proofErr w:type="spellStart"/>
            <w:r w:rsidRPr="001956E3">
              <w:rPr>
                <w:rFonts w:ascii="Times New Roman" w:hAnsi="Times New Roman"/>
                <w:color w:val="000000"/>
                <w:sz w:val="20"/>
                <w:szCs w:val="20"/>
                <w:shd w:val="clear" w:color="auto" w:fill="FFFFFF"/>
                <w:lang w:val="en-US"/>
              </w:rPr>
              <w:t>eficiență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energetică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trebuie</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poziționată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în</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centrul</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părții</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rectangulare</w:t>
            </w:r>
            <w:proofErr w:type="spellEnd"/>
            <w:r w:rsidRPr="001956E3">
              <w:rPr>
                <w:rFonts w:ascii="Times New Roman" w:hAnsi="Times New Roman"/>
                <w:color w:val="000000"/>
                <w:sz w:val="20"/>
                <w:szCs w:val="20"/>
                <w:shd w:val="clear" w:color="auto" w:fill="FFFFFF"/>
                <w:lang w:val="en-US"/>
              </w:rPr>
              <w:t xml:space="preserve"> a </w:t>
            </w:r>
            <w:proofErr w:type="spellStart"/>
            <w:r w:rsidRPr="001956E3">
              <w:rPr>
                <w:rFonts w:ascii="Times New Roman" w:hAnsi="Times New Roman"/>
                <w:color w:val="000000"/>
                <w:sz w:val="20"/>
                <w:szCs w:val="20"/>
                <w:shd w:val="clear" w:color="auto" w:fill="FFFFFF"/>
                <w:lang w:val="en-US"/>
              </w:rPr>
              <w:t>săgeții</w:t>
            </w:r>
            <w:proofErr w:type="spellEnd"/>
            <w:r w:rsidRPr="001956E3">
              <w:rPr>
                <w:rFonts w:ascii="Times New Roman" w:hAnsi="Times New Roman"/>
                <w:color w:val="000000"/>
                <w:sz w:val="20"/>
                <w:szCs w:val="20"/>
                <w:shd w:val="clear" w:color="auto" w:fill="FFFFFF"/>
                <w:lang w:val="en-US"/>
              </w:rPr>
              <w:t xml:space="preserve">, cu un </w:t>
            </w:r>
            <w:proofErr w:type="spellStart"/>
            <w:r w:rsidRPr="001956E3">
              <w:rPr>
                <w:rFonts w:ascii="Times New Roman" w:hAnsi="Times New Roman"/>
                <w:color w:val="000000"/>
                <w:sz w:val="20"/>
                <w:szCs w:val="20"/>
                <w:shd w:val="clear" w:color="auto" w:fill="FFFFFF"/>
                <w:lang w:val="en-US"/>
              </w:rPr>
              <w:t>chenar</w:t>
            </w:r>
            <w:proofErr w:type="spellEnd"/>
            <w:r w:rsidRPr="001956E3">
              <w:rPr>
                <w:rFonts w:ascii="Times New Roman" w:hAnsi="Times New Roman"/>
                <w:color w:val="000000"/>
                <w:sz w:val="20"/>
                <w:szCs w:val="20"/>
                <w:shd w:val="clear" w:color="auto" w:fill="FFFFFF"/>
                <w:lang w:val="en-US"/>
              </w:rPr>
              <w:t xml:space="preserve"> de 0,5 pt </w:t>
            </w:r>
            <w:proofErr w:type="spellStart"/>
            <w:r w:rsidRPr="001956E3">
              <w:rPr>
                <w:rFonts w:ascii="Times New Roman" w:hAnsi="Times New Roman"/>
                <w:color w:val="000000"/>
                <w:sz w:val="20"/>
                <w:szCs w:val="20"/>
                <w:shd w:val="clear" w:color="auto" w:fill="FFFFFF"/>
                <w:lang w:val="en-US"/>
              </w:rPr>
              <w:t>în</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negru</w:t>
            </w:r>
            <w:proofErr w:type="spellEnd"/>
            <w:r w:rsidRPr="001956E3">
              <w:rPr>
                <w:rFonts w:ascii="Times New Roman" w:hAnsi="Times New Roman"/>
                <w:color w:val="000000"/>
                <w:sz w:val="20"/>
                <w:szCs w:val="20"/>
                <w:shd w:val="clear" w:color="auto" w:fill="FFFFFF"/>
                <w:lang w:val="en-US"/>
              </w:rPr>
              <w:t xml:space="preserve"> 100 % </w:t>
            </w:r>
            <w:proofErr w:type="spellStart"/>
            <w:r w:rsidRPr="001956E3">
              <w:rPr>
                <w:rFonts w:ascii="Times New Roman" w:hAnsi="Times New Roman"/>
                <w:color w:val="000000"/>
                <w:sz w:val="20"/>
                <w:szCs w:val="20"/>
                <w:shd w:val="clear" w:color="auto" w:fill="FFFFFF"/>
                <w:lang w:val="en-US"/>
              </w:rPr>
              <w:t>în</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jurul</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săgeții</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și</w:t>
            </w:r>
            <w:proofErr w:type="spellEnd"/>
            <w:r w:rsidRPr="001956E3">
              <w:rPr>
                <w:rFonts w:ascii="Times New Roman" w:hAnsi="Times New Roman"/>
                <w:color w:val="000000"/>
                <w:sz w:val="20"/>
                <w:szCs w:val="20"/>
                <w:shd w:val="clear" w:color="auto" w:fill="FFFFFF"/>
                <w:lang w:val="en-US"/>
              </w:rPr>
              <w:t xml:space="preserve"> al </w:t>
            </w:r>
            <w:proofErr w:type="spellStart"/>
            <w:r w:rsidRPr="001956E3">
              <w:rPr>
                <w:rFonts w:ascii="Times New Roman" w:hAnsi="Times New Roman"/>
                <w:color w:val="000000"/>
                <w:sz w:val="20"/>
                <w:szCs w:val="20"/>
                <w:shd w:val="clear" w:color="auto" w:fill="FFFFFF"/>
                <w:lang w:val="en-US"/>
              </w:rPr>
              <w:t>literei</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clasei</w:t>
            </w:r>
            <w:proofErr w:type="spellEnd"/>
            <w:r w:rsidRPr="001956E3">
              <w:rPr>
                <w:rFonts w:ascii="Times New Roman" w:hAnsi="Times New Roman"/>
                <w:color w:val="000000"/>
                <w:sz w:val="20"/>
                <w:szCs w:val="20"/>
                <w:shd w:val="clear" w:color="auto" w:fill="FFFFFF"/>
                <w:lang w:val="en-US"/>
              </w:rPr>
              <w:t xml:space="preserve"> de </w:t>
            </w:r>
            <w:proofErr w:type="spellStart"/>
            <w:r w:rsidRPr="001956E3">
              <w:rPr>
                <w:rFonts w:ascii="Times New Roman" w:hAnsi="Times New Roman"/>
                <w:color w:val="000000"/>
                <w:sz w:val="20"/>
                <w:szCs w:val="20"/>
                <w:shd w:val="clear" w:color="auto" w:fill="FFFFFF"/>
                <w:lang w:val="en-US"/>
              </w:rPr>
              <w:t>eficiență</w:t>
            </w:r>
            <w:proofErr w:type="spellEnd"/>
            <w:r w:rsidRPr="001956E3">
              <w:rPr>
                <w:rFonts w:ascii="Times New Roman" w:hAnsi="Times New Roman"/>
                <w:color w:val="000000"/>
                <w:sz w:val="20"/>
                <w:szCs w:val="20"/>
                <w:shd w:val="clear" w:color="auto" w:fill="FFFFFF"/>
                <w:lang w:val="en-US"/>
              </w:rPr>
              <w:t xml:space="preserve"> </w:t>
            </w:r>
            <w:proofErr w:type="spellStart"/>
            <w:r w:rsidRPr="001956E3">
              <w:rPr>
                <w:rFonts w:ascii="Times New Roman" w:hAnsi="Times New Roman"/>
                <w:color w:val="000000"/>
                <w:sz w:val="20"/>
                <w:szCs w:val="20"/>
                <w:shd w:val="clear" w:color="auto" w:fill="FFFFFF"/>
                <w:lang w:val="en-US"/>
              </w:rPr>
              <w:t>energetică</w:t>
            </w:r>
            <w:proofErr w:type="spellEnd"/>
            <w:r w:rsidRPr="001956E3">
              <w:rPr>
                <w:rFonts w:ascii="Times New Roman" w:hAnsi="Times New Roman"/>
                <w:color w:val="000000"/>
                <w:sz w:val="20"/>
                <w:szCs w:val="20"/>
                <w:shd w:val="clear" w:color="auto" w:fill="FFFFFF"/>
                <w:lang w:val="en-US"/>
              </w:rPr>
              <w:t>.</w:t>
            </w:r>
          </w:p>
          <w:p w14:paraId="4D884615" w14:textId="77777777" w:rsidR="001956E3" w:rsidRPr="001956E3" w:rsidRDefault="001956E3" w:rsidP="001956E3">
            <w:pPr>
              <w:ind w:firstLine="709"/>
              <w:jc w:val="both"/>
              <w:rPr>
                <w:rFonts w:ascii="Times New Roman" w:hAnsi="Times New Roman"/>
                <w:sz w:val="20"/>
                <w:szCs w:val="20"/>
                <w:shd w:val="clear" w:color="auto" w:fill="FFFFFF"/>
                <w:lang w:val="en-US"/>
              </w:rPr>
            </w:pPr>
            <w:r w:rsidRPr="001956E3">
              <w:rPr>
                <w:rFonts w:ascii="Times New Roman" w:hAnsi="Times New Roman"/>
                <w:sz w:val="20"/>
                <w:szCs w:val="20"/>
                <w:shd w:val="clear" w:color="auto" w:fill="FFFFFF"/>
                <w:lang w:val="en-US"/>
              </w:rPr>
              <w:t xml:space="preserve">Prin </w:t>
            </w:r>
            <w:proofErr w:type="spellStart"/>
            <w:r w:rsidRPr="001956E3">
              <w:rPr>
                <w:rFonts w:ascii="Times New Roman" w:hAnsi="Times New Roman"/>
                <w:sz w:val="20"/>
                <w:szCs w:val="20"/>
                <w:shd w:val="clear" w:color="auto" w:fill="FFFFFF"/>
                <w:lang w:val="en-US"/>
              </w:rPr>
              <w:t>derogare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în</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cazul</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în</w:t>
            </w:r>
            <w:proofErr w:type="spellEnd"/>
            <w:r w:rsidRPr="001956E3">
              <w:rPr>
                <w:rFonts w:ascii="Times New Roman" w:hAnsi="Times New Roman"/>
                <w:sz w:val="20"/>
                <w:szCs w:val="20"/>
                <w:shd w:val="clear" w:color="auto" w:fill="FFFFFF"/>
                <w:lang w:val="en-US"/>
              </w:rPr>
              <w:t xml:space="preserve"> care </w:t>
            </w:r>
            <w:proofErr w:type="spellStart"/>
            <w:r w:rsidRPr="001956E3">
              <w:rPr>
                <w:rFonts w:ascii="Times New Roman" w:hAnsi="Times New Roman"/>
                <w:sz w:val="20"/>
                <w:szCs w:val="20"/>
                <w:shd w:val="clear" w:color="auto" w:fill="FFFFFF"/>
                <w:lang w:val="en-US"/>
              </w:rPr>
              <w:t>materialele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publicitare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vizuale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materialele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promoționale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tehnice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sau</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vânzările</w:t>
            </w:r>
            <w:proofErr w:type="spellEnd"/>
            <w:r w:rsidRPr="001956E3">
              <w:rPr>
                <w:rFonts w:ascii="Times New Roman" w:hAnsi="Times New Roman"/>
                <w:sz w:val="20"/>
                <w:szCs w:val="20"/>
                <w:shd w:val="clear" w:color="auto" w:fill="FFFFFF"/>
                <w:lang w:val="en-US"/>
              </w:rPr>
              <w:t xml:space="preserve"> la </w:t>
            </w:r>
            <w:proofErr w:type="spellStart"/>
            <w:r w:rsidRPr="001956E3">
              <w:rPr>
                <w:rFonts w:ascii="Times New Roman" w:hAnsi="Times New Roman"/>
                <w:sz w:val="20"/>
                <w:szCs w:val="20"/>
                <w:shd w:val="clear" w:color="auto" w:fill="FFFFFF"/>
                <w:lang w:val="en-US"/>
              </w:rPr>
              <w:t>distanță</w:t>
            </w:r>
            <w:proofErr w:type="spellEnd"/>
            <w:r w:rsidRPr="001956E3">
              <w:rPr>
                <w:rFonts w:ascii="Times New Roman" w:hAnsi="Times New Roman"/>
                <w:sz w:val="20"/>
                <w:szCs w:val="20"/>
                <w:shd w:val="clear" w:color="auto" w:fill="FFFFFF"/>
                <w:lang w:val="en-US"/>
              </w:rPr>
              <w:t xml:space="preserve"> pe </w:t>
            </w:r>
            <w:proofErr w:type="spellStart"/>
            <w:r w:rsidRPr="001956E3">
              <w:rPr>
                <w:rFonts w:ascii="Times New Roman" w:hAnsi="Times New Roman"/>
                <w:sz w:val="20"/>
                <w:szCs w:val="20"/>
                <w:shd w:val="clear" w:color="auto" w:fill="FFFFFF"/>
                <w:lang w:val="en-US"/>
              </w:rPr>
              <w:t>bază</w:t>
            </w:r>
            <w:proofErr w:type="spellEnd"/>
            <w:r w:rsidRPr="001956E3">
              <w:rPr>
                <w:rFonts w:ascii="Times New Roman" w:hAnsi="Times New Roman"/>
                <w:sz w:val="20"/>
                <w:szCs w:val="20"/>
                <w:shd w:val="clear" w:color="auto" w:fill="FFFFFF"/>
                <w:lang w:val="en-US"/>
              </w:rPr>
              <w:t xml:space="preserve"> de </w:t>
            </w:r>
            <w:proofErr w:type="spellStart"/>
            <w:r w:rsidRPr="001956E3">
              <w:rPr>
                <w:rFonts w:ascii="Times New Roman" w:hAnsi="Times New Roman"/>
                <w:sz w:val="20"/>
                <w:szCs w:val="20"/>
                <w:shd w:val="clear" w:color="auto" w:fill="FFFFFF"/>
                <w:lang w:val="en-US"/>
              </w:rPr>
              <w:t>documente</w:t>
            </w:r>
            <w:proofErr w:type="spellEnd"/>
            <w:r w:rsidRPr="001956E3">
              <w:rPr>
                <w:rFonts w:ascii="Times New Roman" w:hAnsi="Times New Roman"/>
                <w:sz w:val="20"/>
                <w:szCs w:val="20"/>
                <w:shd w:val="clear" w:color="auto" w:fill="FFFFFF"/>
                <w:lang w:val="en-US"/>
              </w:rPr>
              <w:t xml:space="preserve"> pe </w:t>
            </w:r>
            <w:proofErr w:type="spellStart"/>
            <w:r w:rsidRPr="001956E3">
              <w:rPr>
                <w:rFonts w:ascii="Times New Roman" w:hAnsi="Times New Roman"/>
                <w:sz w:val="20"/>
                <w:szCs w:val="20"/>
                <w:shd w:val="clear" w:color="auto" w:fill="FFFFFF"/>
                <w:lang w:val="en-US"/>
              </w:rPr>
              <w:t>hârtie</w:t>
            </w:r>
            <w:proofErr w:type="spellEnd"/>
            <w:r w:rsidRPr="001956E3">
              <w:rPr>
                <w:rFonts w:ascii="Times New Roman" w:hAnsi="Times New Roman"/>
                <w:sz w:val="20"/>
                <w:szCs w:val="20"/>
                <w:shd w:val="clear" w:color="auto" w:fill="FFFFFF"/>
                <w:lang w:val="en-US"/>
              </w:rPr>
              <w:t xml:space="preserve"> sunt </w:t>
            </w:r>
            <w:proofErr w:type="spellStart"/>
            <w:r w:rsidRPr="001956E3">
              <w:rPr>
                <w:rFonts w:ascii="Times New Roman" w:hAnsi="Times New Roman"/>
                <w:sz w:val="20"/>
                <w:szCs w:val="20"/>
                <w:shd w:val="clear" w:color="auto" w:fill="FFFFFF"/>
                <w:lang w:val="en-US"/>
              </w:rPr>
              <w:t>imprimate</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monocrom</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săgeata</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poate</w:t>
            </w:r>
            <w:proofErr w:type="spellEnd"/>
            <w:r w:rsidRPr="001956E3">
              <w:rPr>
                <w:rFonts w:ascii="Times New Roman" w:hAnsi="Times New Roman"/>
                <w:sz w:val="20"/>
                <w:szCs w:val="20"/>
                <w:shd w:val="clear" w:color="auto" w:fill="FFFFFF"/>
                <w:lang w:val="en-US"/>
              </w:rPr>
              <w:t xml:space="preserve"> fi </w:t>
            </w:r>
            <w:proofErr w:type="spellStart"/>
            <w:r w:rsidRPr="001956E3">
              <w:rPr>
                <w:rFonts w:ascii="Times New Roman" w:hAnsi="Times New Roman"/>
                <w:sz w:val="20"/>
                <w:szCs w:val="20"/>
                <w:shd w:val="clear" w:color="auto" w:fill="FFFFFF"/>
                <w:lang w:val="en-US"/>
              </w:rPr>
              <w:t>monocromă</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în</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cadrul</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materialului</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publicitar</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vizual</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respectiv</w:t>
            </w:r>
            <w:proofErr w:type="spellEnd"/>
            <w:r w:rsidRPr="001956E3">
              <w:rPr>
                <w:rFonts w:ascii="Times New Roman" w:hAnsi="Times New Roman"/>
                <w:sz w:val="20"/>
                <w:szCs w:val="20"/>
                <w:shd w:val="clear" w:color="auto" w:fill="FFFFFF"/>
                <w:lang w:val="en-US"/>
              </w:rPr>
              <w:t xml:space="preserve">, al </w:t>
            </w:r>
            <w:proofErr w:type="spellStart"/>
            <w:r w:rsidRPr="001956E3">
              <w:rPr>
                <w:rFonts w:ascii="Times New Roman" w:hAnsi="Times New Roman"/>
                <w:sz w:val="20"/>
                <w:szCs w:val="20"/>
                <w:shd w:val="clear" w:color="auto" w:fill="FFFFFF"/>
                <w:lang w:val="en-US"/>
              </w:rPr>
              <w:t>materialului</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promoțional</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tehnic</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respectiv</w:t>
            </w:r>
            <w:proofErr w:type="spellEnd"/>
            <w:r w:rsidRPr="001956E3">
              <w:rPr>
                <w:rFonts w:ascii="Times New Roman" w:hAnsi="Times New Roman"/>
                <w:sz w:val="20"/>
                <w:szCs w:val="20"/>
                <w:shd w:val="clear" w:color="auto" w:fill="FFFFFF"/>
                <w:lang w:val="en-US"/>
              </w:rPr>
              <w:t xml:space="preserve"> </w:t>
            </w:r>
            <w:proofErr w:type="spellStart"/>
            <w:r w:rsidRPr="001956E3">
              <w:rPr>
                <w:rFonts w:ascii="Times New Roman" w:hAnsi="Times New Roman"/>
                <w:sz w:val="20"/>
                <w:szCs w:val="20"/>
                <w:shd w:val="clear" w:color="auto" w:fill="FFFFFF"/>
                <w:lang w:val="en-US"/>
              </w:rPr>
              <w:t>sau</w:t>
            </w:r>
            <w:proofErr w:type="spellEnd"/>
            <w:r w:rsidRPr="001956E3">
              <w:rPr>
                <w:rFonts w:ascii="Times New Roman" w:hAnsi="Times New Roman"/>
                <w:sz w:val="20"/>
                <w:szCs w:val="20"/>
                <w:shd w:val="clear" w:color="auto" w:fill="FFFFFF"/>
                <w:lang w:val="en-US"/>
              </w:rPr>
              <w:t xml:space="preserve"> al </w:t>
            </w:r>
            <w:proofErr w:type="spellStart"/>
            <w:r w:rsidRPr="001956E3">
              <w:rPr>
                <w:rFonts w:ascii="Times New Roman" w:hAnsi="Times New Roman"/>
                <w:sz w:val="20"/>
                <w:szCs w:val="20"/>
                <w:shd w:val="clear" w:color="auto" w:fill="FFFFFF"/>
                <w:lang w:val="en-US"/>
              </w:rPr>
              <w:t>vânzării</w:t>
            </w:r>
            <w:proofErr w:type="spellEnd"/>
            <w:r w:rsidRPr="001956E3">
              <w:rPr>
                <w:rFonts w:ascii="Times New Roman" w:hAnsi="Times New Roman"/>
                <w:sz w:val="20"/>
                <w:szCs w:val="20"/>
                <w:shd w:val="clear" w:color="auto" w:fill="FFFFFF"/>
                <w:lang w:val="en-US"/>
              </w:rPr>
              <w:t xml:space="preserve"> la </w:t>
            </w:r>
            <w:proofErr w:type="spellStart"/>
            <w:r w:rsidRPr="001956E3">
              <w:rPr>
                <w:rFonts w:ascii="Times New Roman" w:hAnsi="Times New Roman"/>
                <w:sz w:val="20"/>
                <w:szCs w:val="20"/>
                <w:shd w:val="clear" w:color="auto" w:fill="FFFFFF"/>
                <w:lang w:val="en-US"/>
              </w:rPr>
              <w:t>distanță</w:t>
            </w:r>
            <w:proofErr w:type="spellEnd"/>
            <w:r w:rsidRPr="001956E3">
              <w:rPr>
                <w:rFonts w:ascii="Times New Roman" w:hAnsi="Times New Roman"/>
                <w:sz w:val="20"/>
                <w:szCs w:val="20"/>
                <w:shd w:val="clear" w:color="auto" w:fill="FFFFFF"/>
                <w:lang w:val="en-US"/>
              </w:rPr>
              <w:t xml:space="preserve"> pe </w:t>
            </w:r>
            <w:proofErr w:type="spellStart"/>
            <w:r w:rsidRPr="001956E3">
              <w:rPr>
                <w:rFonts w:ascii="Times New Roman" w:hAnsi="Times New Roman"/>
                <w:sz w:val="20"/>
                <w:szCs w:val="20"/>
                <w:shd w:val="clear" w:color="auto" w:fill="FFFFFF"/>
                <w:lang w:val="en-US"/>
              </w:rPr>
              <w:t>bază</w:t>
            </w:r>
            <w:proofErr w:type="spellEnd"/>
            <w:r w:rsidRPr="001956E3">
              <w:rPr>
                <w:rFonts w:ascii="Times New Roman" w:hAnsi="Times New Roman"/>
                <w:sz w:val="20"/>
                <w:szCs w:val="20"/>
                <w:shd w:val="clear" w:color="auto" w:fill="FFFFFF"/>
                <w:lang w:val="en-US"/>
              </w:rPr>
              <w:t xml:space="preserve"> de </w:t>
            </w:r>
            <w:proofErr w:type="spellStart"/>
            <w:r w:rsidRPr="001956E3">
              <w:rPr>
                <w:rFonts w:ascii="Times New Roman" w:hAnsi="Times New Roman"/>
                <w:sz w:val="20"/>
                <w:szCs w:val="20"/>
                <w:shd w:val="clear" w:color="auto" w:fill="FFFFFF"/>
                <w:lang w:val="en-US"/>
              </w:rPr>
              <w:t>documente</w:t>
            </w:r>
            <w:proofErr w:type="spellEnd"/>
            <w:r w:rsidRPr="001956E3">
              <w:rPr>
                <w:rFonts w:ascii="Times New Roman" w:hAnsi="Times New Roman"/>
                <w:sz w:val="20"/>
                <w:szCs w:val="20"/>
                <w:shd w:val="clear" w:color="auto" w:fill="FFFFFF"/>
                <w:lang w:val="en-US"/>
              </w:rPr>
              <w:t xml:space="preserve"> pe </w:t>
            </w:r>
            <w:proofErr w:type="spellStart"/>
            <w:r w:rsidRPr="001956E3">
              <w:rPr>
                <w:rFonts w:ascii="Times New Roman" w:hAnsi="Times New Roman"/>
                <w:sz w:val="20"/>
                <w:szCs w:val="20"/>
                <w:shd w:val="clear" w:color="auto" w:fill="FFFFFF"/>
                <w:lang w:val="en-US"/>
              </w:rPr>
              <w:t>hârtie</w:t>
            </w:r>
            <w:proofErr w:type="spellEnd"/>
            <w:r w:rsidRPr="001956E3">
              <w:rPr>
                <w:rFonts w:ascii="Times New Roman" w:hAnsi="Times New Roman"/>
                <w:sz w:val="20"/>
                <w:szCs w:val="20"/>
                <w:shd w:val="clear" w:color="auto" w:fill="FFFFFF"/>
                <w:lang w:val="en-US"/>
              </w:rPr>
              <w:t xml:space="preserve"> respective.</w:t>
            </w:r>
          </w:p>
          <w:p w14:paraId="5570D7EE" w14:textId="77777777" w:rsidR="001956E3" w:rsidRDefault="001956E3" w:rsidP="0080319F">
            <w:pPr>
              <w:spacing w:after="120"/>
              <w:jc w:val="both"/>
            </w:pPr>
            <w:r>
              <w:fldChar w:fldCharType="begin"/>
            </w:r>
            <w:r>
              <w:instrText xml:space="preserve"> INCLUDEPICTURE "/Users/zamfirdaria/Library/Group Containers/UBF8T346G9.ms/WebArchiveCopyPasteTempFiles/com.microsoft.Word/resource.html?uri=uriservOJ.L_.2023.214.01.0009.01.RON.xhtml.L_2023214RO.01004202.tif.jpg" \* MERGEFORMATINET </w:instrText>
            </w:r>
            <w:r>
              <w:fldChar w:fldCharType="separate"/>
            </w:r>
            <w:r>
              <w:rPr>
                <w:noProof/>
              </w:rPr>
              <w:drawing>
                <wp:inline distT="0" distB="0" distL="0" distR="0" wp14:anchorId="5C55400E" wp14:editId="1A614ABC">
                  <wp:extent cx="2552120" cy="704213"/>
                  <wp:effectExtent l="0" t="0" r="635" b="0"/>
                  <wp:docPr id="1516742221" name="Рисунок 1" descr="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92623" cy="715389"/>
                          </a:xfrm>
                          <a:prstGeom prst="rect">
                            <a:avLst/>
                          </a:prstGeom>
                          <a:noFill/>
                          <a:ln>
                            <a:noFill/>
                          </a:ln>
                        </pic:spPr>
                      </pic:pic>
                    </a:graphicData>
                  </a:graphic>
                </wp:inline>
              </w:drawing>
            </w:r>
            <w:r>
              <w:fldChar w:fldCharType="end"/>
            </w:r>
          </w:p>
          <w:p w14:paraId="6518B5C7" w14:textId="77777777" w:rsidR="001956E3" w:rsidRPr="00BA7F8C" w:rsidRDefault="001956E3" w:rsidP="001956E3">
            <w:pPr>
              <w:pStyle w:val="ti-art"/>
              <w:shd w:val="clear" w:color="auto" w:fill="FFFFFF"/>
              <w:tabs>
                <w:tab w:val="left" w:pos="2234"/>
              </w:tabs>
              <w:spacing w:before="0" w:beforeAutospacing="0" w:after="0" w:afterAutospacing="0"/>
              <w:jc w:val="both"/>
              <w:rPr>
                <w:i/>
                <w:iCs/>
                <w:color w:val="000000"/>
                <w:sz w:val="20"/>
                <w:szCs w:val="20"/>
                <w:shd w:val="clear" w:color="auto" w:fill="FFFFFF"/>
                <w:lang w:val="en-US"/>
              </w:rPr>
            </w:pPr>
            <w:proofErr w:type="spellStart"/>
            <w:r w:rsidRPr="00BA7F8C">
              <w:rPr>
                <w:i/>
                <w:iCs/>
                <w:color w:val="000000"/>
                <w:sz w:val="20"/>
                <w:szCs w:val="20"/>
                <w:shd w:val="clear" w:color="auto" w:fill="FFFFFF"/>
                <w:lang w:val="en-US"/>
              </w:rPr>
              <w:t>Figura</w:t>
            </w:r>
            <w:proofErr w:type="spellEnd"/>
            <w:r w:rsidRPr="00BA7F8C">
              <w:rPr>
                <w:i/>
                <w:iCs/>
                <w:color w:val="000000"/>
                <w:sz w:val="20"/>
                <w:szCs w:val="20"/>
                <w:shd w:val="clear" w:color="auto" w:fill="FFFFFF"/>
                <w:lang w:val="en-US"/>
              </w:rPr>
              <w:t xml:space="preserve"> 1: </w:t>
            </w:r>
            <w:proofErr w:type="spellStart"/>
            <w:r w:rsidRPr="00BA7F8C">
              <w:rPr>
                <w:i/>
                <w:iCs/>
                <w:color w:val="000000"/>
                <w:sz w:val="20"/>
                <w:szCs w:val="20"/>
                <w:shd w:val="clear" w:color="auto" w:fill="FFFFFF"/>
                <w:lang w:val="en-US"/>
              </w:rPr>
              <w:t>Săgeată</w:t>
            </w:r>
            <w:proofErr w:type="spellEnd"/>
            <w:r w:rsidRPr="00BA7F8C">
              <w:rPr>
                <w:i/>
                <w:iCs/>
                <w:color w:val="000000"/>
                <w:sz w:val="20"/>
                <w:szCs w:val="20"/>
                <w:shd w:val="clear" w:color="auto" w:fill="FFFFFF"/>
                <w:lang w:val="en-US"/>
              </w:rPr>
              <w:t xml:space="preserve"> </w:t>
            </w:r>
            <w:proofErr w:type="spellStart"/>
            <w:r w:rsidRPr="00BA7F8C">
              <w:rPr>
                <w:i/>
                <w:iCs/>
                <w:color w:val="000000"/>
                <w:sz w:val="20"/>
                <w:szCs w:val="20"/>
                <w:shd w:val="clear" w:color="auto" w:fill="FFFFFF"/>
                <w:lang w:val="en-US"/>
              </w:rPr>
              <w:t>spre</w:t>
            </w:r>
            <w:proofErr w:type="spellEnd"/>
            <w:r w:rsidRPr="00BA7F8C">
              <w:rPr>
                <w:i/>
                <w:iCs/>
                <w:color w:val="000000"/>
                <w:sz w:val="20"/>
                <w:szCs w:val="20"/>
                <w:shd w:val="clear" w:color="auto" w:fill="FFFFFF"/>
                <w:lang w:val="en-US"/>
              </w:rPr>
              <w:t xml:space="preserve"> </w:t>
            </w:r>
            <w:proofErr w:type="spellStart"/>
            <w:r w:rsidRPr="00BA7F8C">
              <w:rPr>
                <w:i/>
                <w:iCs/>
                <w:color w:val="000000"/>
                <w:sz w:val="20"/>
                <w:szCs w:val="20"/>
                <w:shd w:val="clear" w:color="auto" w:fill="FFFFFF"/>
                <w:lang w:val="en-US"/>
              </w:rPr>
              <w:t>stânga</w:t>
            </w:r>
            <w:proofErr w:type="spellEnd"/>
            <w:r w:rsidRPr="00BA7F8C">
              <w:rPr>
                <w:i/>
                <w:iCs/>
                <w:color w:val="000000"/>
                <w:sz w:val="20"/>
                <w:szCs w:val="20"/>
                <w:shd w:val="clear" w:color="auto" w:fill="FFFFFF"/>
                <w:lang w:val="en-US"/>
              </w:rPr>
              <w:t xml:space="preserve"> </w:t>
            </w:r>
            <w:proofErr w:type="spellStart"/>
            <w:r w:rsidRPr="00BA7F8C">
              <w:rPr>
                <w:i/>
                <w:iCs/>
                <w:color w:val="000000"/>
                <w:sz w:val="20"/>
                <w:szCs w:val="20"/>
                <w:shd w:val="clear" w:color="auto" w:fill="FFFFFF"/>
                <w:lang w:val="en-US"/>
              </w:rPr>
              <w:t>în</w:t>
            </w:r>
            <w:proofErr w:type="spellEnd"/>
            <w:r w:rsidRPr="00BA7F8C">
              <w:rPr>
                <w:i/>
                <w:iCs/>
                <w:color w:val="000000"/>
                <w:sz w:val="20"/>
                <w:szCs w:val="20"/>
                <w:shd w:val="clear" w:color="auto" w:fill="FFFFFF"/>
                <w:lang w:val="en-US"/>
              </w:rPr>
              <w:t xml:space="preserve"> </w:t>
            </w:r>
            <w:proofErr w:type="spellStart"/>
            <w:r w:rsidRPr="00BA7F8C">
              <w:rPr>
                <w:i/>
                <w:iCs/>
                <w:color w:val="000000"/>
                <w:sz w:val="20"/>
                <w:szCs w:val="20"/>
                <w:shd w:val="clear" w:color="auto" w:fill="FFFFFF"/>
                <w:lang w:val="en-US"/>
              </w:rPr>
              <w:t>culori</w:t>
            </w:r>
            <w:proofErr w:type="spellEnd"/>
            <w:r w:rsidRPr="00BA7F8C">
              <w:rPr>
                <w:i/>
                <w:iCs/>
                <w:color w:val="000000"/>
                <w:sz w:val="20"/>
                <w:szCs w:val="20"/>
                <w:shd w:val="clear" w:color="auto" w:fill="FFFFFF"/>
                <w:lang w:val="en-US"/>
              </w:rPr>
              <w:t>/</w:t>
            </w:r>
            <w:proofErr w:type="spellStart"/>
            <w:r w:rsidRPr="00BA7F8C">
              <w:rPr>
                <w:i/>
                <w:iCs/>
                <w:color w:val="000000"/>
                <w:sz w:val="20"/>
                <w:szCs w:val="20"/>
                <w:shd w:val="clear" w:color="auto" w:fill="FFFFFF"/>
                <w:lang w:val="en-US"/>
              </w:rPr>
              <w:t>monocromă</w:t>
            </w:r>
            <w:proofErr w:type="spellEnd"/>
            <w:r w:rsidRPr="00BA7F8C">
              <w:rPr>
                <w:i/>
                <w:iCs/>
                <w:color w:val="000000"/>
                <w:sz w:val="20"/>
                <w:szCs w:val="20"/>
                <w:shd w:val="clear" w:color="auto" w:fill="FFFFFF"/>
                <w:lang w:val="en-US"/>
              </w:rPr>
              <w:t xml:space="preserve">, cu </w:t>
            </w:r>
            <w:proofErr w:type="spellStart"/>
            <w:r w:rsidRPr="00BA7F8C">
              <w:rPr>
                <w:i/>
                <w:iCs/>
                <w:color w:val="000000"/>
                <w:sz w:val="20"/>
                <w:szCs w:val="20"/>
                <w:shd w:val="clear" w:color="auto" w:fill="FFFFFF"/>
                <w:lang w:val="en-US"/>
              </w:rPr>
              <w:t>indicarea</w:t>
            </w:r>
            <w:proofErr w:type="spellEnd"/>
            <w:r w:rsidRPr="00BA7F8C">
              <w:rPr>
                <w:i/>
                <w:iCs/>
                <w:color w:val="000000"/>
                <w:sz w:val="20"/>
                <w:szCs w:val="20"/>
                <w:shd w:val="clear" w:color="auto" w:fill="FFFFFF"/>
                <w:lang w:val="en-US"/>
              </w:rPr>
              <w:t xml:space="preserve"> </w:t>
            </w:r>
            <w:proofErr w:type="spellStart"/>
            <w:r w:rsidRPr="00BA7F8C">
              <w:rPr>
                <w:i/>
                <w:iCs/>
                <w:color w:val="000000"/>
                <w:sz w:val="20"/>
                <w:szCs w:val="20"/>
                <w:shd w:val="clear" w:color="auto" w:fill="FFFFFF"/>
                <w:lang w:val="en-US"/>
              </w:rPr>
              <w:t>gamei</w:t>
            </w:r>
            <w:proofErr w:type="spellEnd"/>
            <w:r w:rsidRPr="00BA7F8C">
              <w:rPr>
                <w:i/>
                <w:iCs/>
                <w:color w:val="000000"/>
                <w:sz w:val="20"/>
                <w:szCs w:val="20"/>
                <w:shd w:val="clear" w:color="auto" w:fill="FFFFFF"/>
                <w:lang w:val="en-US"/>
              </w:rPr>
              <w:t xml:space="preserve"> de </w:t>
            </w:r>
            <w:proofErr w:type="spellStart"/>
            <w:r w:rsidRPr="00BA7F8C">
              <w:rPr>
                <w:i/>
                <w:iCs/>
                <w:color w:val="000000"/>
                <w:sz w:val="20"/>
                <w:szCs w:val="20"/>
                <w:shd w:val="clear" w:color="auto" w:fill="FFFFFF"/>
                <w:lang w:val="en-US"/>
              </w:rPr>
              <w:t>clase</w:t>
            </w:r>
            <w:proofErr w:type="spellEnd"/>
            <w:r w:rsidRPr="00BA7F8C">
              <w:rPr>
                <w:i/>
                <w:iCs/>
                <w:color w:val="000000"/>
                <w:sz w:val="20"/>
                <w:szCs w:val="20"/>
                <w:shd w:val="clear" w:color="auto" w:fill="FFFFFF"/>
                <w:lang w:val="en-US"/>
              </w:rPr>
              <w:t xml:space="preserve"> de </w:t>
            </w:r>
            <w:proofErr w:type="spellStart"/>
            <w:r w:rsidRPr="00BA7F8C">
              <w:rPr>
                <w:i/>
                <w:iCs/>
                <w:color w:val="000000"/>
                <w:sz w:val="20"/>
                <w:szCs w:val="20"/>
                <w:shd w:val="clear" w:color="auto" w:fill="FFFFFF"/>
                <w:lang w:val="en-US"/>
              </w:rPr>
              <w:t>eficiență</w:t>
            </w:r>
            <w:proofErr w:type="spellEnd"/>
            <w:r w:rsidRPr="00BA7F8C">
              <w:rPr>
                <w:i/>
                <w:iCs/>
                <w:color w:val="000000"/>
                <w:sz w:val="20"/>
                <w:szCs w:val="20"/>
                <w:shd w:val="clear" w:color="auto" w:fill="FFFFFF"/>
                <w:lang w:val="en-US"/>
              </w:rPr>
              <w:t xml:space="preserve"> </w:t>
            </w:r>
            <w:proofErr w:type="spellStart"/>
            <w:r w:rsidRPr="00BA7F8C">
              <w:rPr>
                <w:i/>
                <w:iCs/>
                <w:color w:val="000000"/>
                <w:sz w:val="20"/>
                <w:szCs w:val="20"/>
                <w:shd w:val="clear" w:color="auto" w:fill="FFFFFF"/>
                <w:lang w:val="en-US"/>
              </w:rPr>
              <w:t>energetică</w:t>
            </w:r>
            <w:proofErr w:type="spellEnd"/>
          </w:p>
          <w:p w14:paraId="20708BEB" w14:textId="77777777" w:rsidR="00CD5473" w:rsidRDefault="00CD5473" w:rsidP="00CD5473">
            <w:pPr>
              <w:suppressAutoHyphens w:val="0"/>
              <w:autoSpaceDN/>
              <w:spacing w:after="0" w:line="240" w:lineRule="auto"/>
              <w:jc w:val="both"/>
              <w:textAlignment w:val="auto"/>
              <w:rPr>
                <w:rFonts w:ascii="Times New Roman" w:hAnsi="Times New Roman"/>
                <w:i/>
                <w:iCs/>
                <w:color w:val="000000" w:themeColor="text1"/>
                <w:sz w:val="20"/>
                <w:szCs w:val="20"/>
                <w:lang w:val="en-US"/>
              </w:rPr>
            </w:pPr>
            <w:r w:rsidRPr="00CD5473">
              <w:rPr>
                <w:rFonts w:ascii="Times New Roman" w:hAnsi="Times New Roman"/>
                <w:color w:val="000000" w:themeColor="text1"/>
                <w:sz w:val="20"/>
                <w:szCs w:val="20"/>
                <w:shd w:val="clear" w:color="auto" w:fill="FFFFFF"/>
                <w:lang w:val="en-US"/>
              </w:rPr>
              <w:t xml:space="preserve">5.În </w:t>
            </w:r>
            <w:proofErr w:type="spellStart"/>
            <w:r w:rsidRPr="00CD5473">
              <w:rPr>
                <w:rFonts w:ascii="Times New Roman" w:hAnsi="Times New Roman"/>
                <w:color w:val="000000" w:themeColor="text1"/>
                <w:sz w:val="20"/>
                <w:szCs w:val="20"/>
                <w:shd w:val="clear" w:color="auto" w:fill="FFFFFF"/>
                <w:lang w:val="en-US"/>
              </w:rPr>
              <w:t>cadrul</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vânzării</w:t>
            </w:r>
            <w:proofErr w:type="spellEnd"/>
            <w:r w:rsidRPr="00CD5473">
              <w:rPr>
                <w:rFonts w:ascii="Times New Roman" w:hAnsi="Times New Roman"/>
                <w:color w:val="000000" w:themeColor="text1"/>
                <w:sz w:val="20"/>
                <w:szCs w:val="20"/>
                <w:shd w:val="clear" w:color="auto" w:fill="FFFFFF"/>
                <w:lang w:val="en-US"/>
              </w:rPr>
              <w:t xml:space="preserve"> la </w:t>
            </w:r>
            <w:proofErr w:type="spellStart"/>
            <w:r w:rsidRPr="00CD5473">
              <w:rPr>
                <w:rFonts w:ascii="Times New Roman" w:hAnsi="Times New Roman"/>
                <w:color w:val="000000" w:themeColor="text1"/>
                <w:sz w:val="20"/>
                <w:szCs w:val="20"/>
                <w:shd w:val="clear" w:color="auto" w:fill="FFFFFF"/>
                <w:lang w:val="en-US"/>
              </w:rPr>
              <w:t>distanță</w:t>
            </w:r>
            <w:proofErr w:type="spellEnd"/>
            <w:r w:rsidRPr="00CD5473">
              <w:rPr>
                <w:rFonts w:ascii="Times New Roman" w:hAnsi="Times New Roman"/>
                <w:color w:val="000000" w:themeColor="text1"/>
                <w:sz w:val="20"/>
                <w:szCs w:val="20"/>
                <w:shd w:val="clear" w:color="auto" w:fill="FFFFFF"/>
                <w:lang w:val="en-US"/>
              </w:rPr>
              <w:t xml:space="preserve"> pe </w:t>
            </w:r>
            <w:proofErr w:type="spellStart"/>
            <w:r w:rsidRPr="00CD5473">
              <w:rPr>
                <w:rFonts w:ascii="Times New Roman" w:hAnsi="Times New Roman"/>
                <w:color w:val="000000" w:themeColor="text1"/>
                <w:sz w:val="20"/>
                <w:szCs w:val="20"/>
                <w:shd w:val="clear" w:color="auto" w:fill="FFFFFF"/>
                <w:lang w:val="en-US"/>
              </w:rPr>
              <w:t>bază</w:t>
            </w:r>
            <w:proofErr w:type="spellEnd"/>
            <w:r w:rsidRPr="00CD5473">
              <w:rPr>
                <w:rFonts w:ascii="Times New Roman" w:hAnsi="Times New Roman"/>
                <w:color w:val="000000" w:themeColor="text1"/>
                <w:sz w:val="20"/>
                <w:szCs w:val="20"/>
                <w:shd w:val="clear" w:color="auto" w:fill="FFFFFF"/>
                <w:lang w:val="en-US"/>
              </w:rPr>
              <w:t xml:space="preserve"> de telemarketing </w:t>
            </w:r>
            <w:proofErr w:type="spellStart"/>
            <w:r w:rsidRPr="00CD5473">
              <w:rPr>
                <w:rFonts w:ascii="Times New Roman" w:hAnsi="Times New Roman"/>
                <w:color w:val="000000" w:themeColor="text1"/>
                <w:sz w:val="20"/>
                <w:szCs w:val="20"/>
                <w:shd w:val="clear" w:color="auto" w:fill="FFFFFF"/>
                <w:lang w:val="en-US"/>
              </w:rPr>
              <w:t>trebuie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să</w:t>
            </w:r>
            <w:proofErr w:type="spellEnd"/>
            <w:r w:rsidRPr="00CD5473">
              <w:rPr>
                <w:rFonts w:ascii="Times New Roman" w:hAnsi="Times New Roman"/>
                <w:color w:val="000000" w:themeColor="text1"/>
                <w:sz w:val="20"/>
                <w:szCs w:val="20"/>
                <w:shd w:val="clear" w:color="auto" w:fill="FFFFFF"/>
                <w:lang w:val="en-US"/>
              </w:rPr>
              <w:t xml:space="preserve"> se </w:t>
            </w:r>
            <w:proofErr w:type="spellStart"/>
            <w:r w:rsidRPr="00CD5473">
              <w:rPr>
                <w:rFonts w:ascii="Times New Roman" w:hAnsi="Times New Roman"/>
                <w:color w:val="000000" w:themeColor="text1"/>
                <w:sz w:val="20"/>
                <w:szCs w:val="20"/>
                <w:shd w:val="clear" w:color="auto" w:fill="FFFFFF"/>
                <w:lang w:val="en-US"/>
              </w:rPr>
              <w:t>informeze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în</w:t>
            </w:r>
            <w:proofErr w:type="spellEnd"/>
            <w:r w:rsidRPr="00CD5473">
              <w:rPr>
                <w:rFonts w:ascii="Times New Roman" w:hAnsi="Times New Roman"/>
                <w:color w:val="000000" w:themeColor="text1"/>
                <w:sz w:val="20"/>
                <w:szCs w:val="20"/>
                <w:shd w:val="clear" w:color="auto" w:fill="FFFFFF"/>
                <w:lang w:val="en-US"/>
              </w:rPr>
              <w:t xml:space="preserve"> mod specific </w:t>
            </w:r>
            <w:proofErr w:type="spellStart"/>
            <w:r w:rsidRPr="00CD5473">
              <w:rPr>
                <w:rFonts w:ascii="Times New Roman" w:hAnsi="Times New Roman"/>
                <w:color w:val="000000" w:themeColor="text1"/>
                <w:sz w:val="20"/>
                <w:szCs w:val="20"/>
                <w:shd w:val="clear" w:color="auto" w:fill="FFFFFF"/>
                <w:lang w:val="en-US"/>
              </w:rPr>
              <w:t>clientul</w:t>
            </w:r>
            <w:proofErr w:type="spellEnd"/>
            <w:r w:rsidRPr="00CD5473">
              <w:rPr>
                <w:rFonts w:ascii="Times New Roman" w:hAnsi="Times New Roman"/>
                <w:color w:val="000000" w:themeColor="text1"/>
                <w:sz w:val="20"/>
                <w:szCs w:val="20"/>
                <w:shd w:val="clear" w:color="auto" w:fill="FFFFFF"/>
                <w:lang w:val="en-US"/>
              </w:rPr>
              <w:t xml:space="preserve"> cu </w:t>
            </w:r>
            <w:proofErr w:type="spellStart"/>
            <w:r w:rsidRPr="00CD5473">
              <w:rPr>
                <w:rFonts w:ascii="Times New Roman" w:hAnsi="Times New Roman"/>
                <w:color w:val="000000" w:themeColor="text1"/>
                <w:sz w:val="20"/>
                <w:szCs w:val="20"/>
                <w:shd w:val="clear" w:color="auto" w:fill="FFFFFF"/>
                <w:lang w:val="en-US"/>
              </w:rPr>
              <w:t>privire</w:t>
            </w:r>
            <w:proofErr w:type="spellEnd"/>
            <w:r w:rsidRPr="00CD5473">
              <w:rPr>
                <w:rFonts w:ascii="Times New Roman" w:hAnsi="Times New Roman"/>
                <w:color w:val="000000" w:themeColor="text1"/>
                <w:sz w:val="20"/>
                <w:szCs w:val="20"/>
                <w:shd w:val="clear" w:color="auto" w:fill="FFFFFF"/>
                <w:lang w:val="en-US"/>
              </w:rPr>
              <w:t xml:space="preserve"> la </w:t>
            </w:r>
            <w:proofErr w:type="spellStart"/>
            <w:r w:rsidRPr="00CD5473">
              <w:rPr>
                <w:rFonts w:ascii="Times New Roman" w:hAnsi="Times New Roman"/>
                <w:color w:val="000000" w:themeColor="text1"/>
                <w:sz w:val="20"/>
                <w:szCs w:val="20"/>
                <w:shd w:val="clear" w:color="auto" w:fill="FFFFFF"/>
                <w:lang w:val="en-US"/>
              </w:rPr>
              <w:t>clasa</w:t>
            </w:r>
            <w:proofErr w:type="spellEnd"/>
            <w:r w:rsidRPr="00CD5473">
              <w:rPr>
                <w:rFonts w:ascii="Times New Roman" w:hAnsi="Times New Roman"/>
                <w:color w:val="000000" w:themeColor="text1"/>
                <w:sz w:val="20"/>
                <w:szCs w:val="20"/>
                <w:shd w:val="clear" w:color="auto" w:fill="FFFFFF"/>
                <w:lang w:val="en-US"/>
              </w:rPr>
              <w:t xml:space="preserve"> de </w:t>
            </w:r>
            <w:proofErr w:type="spellStart"/>
            <w:r w:rsidRPr="00CD5473">
              <w:rPr>
                <w:rFonts w:ascii="Times New Roman" w:hAnsi="Times New Roman"/>
                <w:color w:val="000000" w:themeColor="text1"/>
                <w:sz w:val="20"/>
                <w:szCs w:val="20"/>
                <w:shd w:val="clear" w:color="auto" w:fill="FFFFFF"/>
                <w:lang w:val="en-US"/>
              </w:rPr>
              <w:t>eficiență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energetică</w:t>
            </w:r>
            <w:proofErr w:type="spellEnd"/>
            <w:r w:rsidRPr="00CD5473">
              <w:rPr>
                <w:rFonts w:ascii="Times New Roman" w:hAnsi="Times New Roman"/>
                <w:color w:val="000000" w:themeColor="text1"/>
                <w:sz w:val="20"/>
                <w:szCs w:val="20"/>
                <w:shd w:val="clear" w:color="auto" w:fill="FFFFFF"/>
                <w:lang w:val="en-US"/>
              </w:rPr>
              <w:t xml:space="preserve"> a </w:t>
            </w:r>
            <w:proofErr w:type="spellStart"/>
            <w:r w:rsidRPr="00CD5473">
              <w:rPr>
                <w:rFonts w:ascii="Times New Roman" w:hAnsi="Times New Roman"/>
                <w:color w:val="000000" w:themeColor="text1"/>
                <w:sz w:val="20"/>
                <w:szCs w:val="20"/>
                <w:shd w:val="clear" w:color="auto" w:fill="FFFFFF"/>
                <w:lang w:val="en-US"/>
              </w:rPr>
              <w:t>produsului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și</w:t>
            </w:r>
            <w:proofErr w:type="spellEnd"/>
            <w:r w:rsidRPr="00CD5473">
              <w:rPr>
                <w:rFonts w:ascii="Times New Roman" w:hAnsi="Times New Roman"/>
                <w:color w:val="000000" w:themeColor="text1"/>
                <w:sz w:val="20"/>
                <w:szCs w:val="20"/>
                <w:shd w:val="clear" w:color="auto" w:fill="FFFFFF"/>
                <w:lang w:val="en-US"/>
              </w:rPr>
              <w:t xml:space="preserve"> la </w:t>
            </w:r>
            <w:proofErr w:type="spellStart"/>
            <w:r w:rsidRPr="00CD5473">
              <w:rPr>
                <w:rFonts w:ascii="Times New Roman" w:hAnsi="Times New Roman"/>
                <w:color w:val="000000" w:themeColor="text1"/>
                <w:sz w:val="20"/>
                <w:szCs w:val="20"/>
                <w:shd w:val="clear" w:color="auto" w:fill="FFFFFF"/>
                <w:lang w:val="en-US"/>
              </w:rPr>
              <w:t>gama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claselor</w:t>
            </w:r>
            <w:proofErr w:type="spellEnd"/>
            <w:r w:rsidRPr="00CD5473">
              <w:rPr>
                <w:rFonts w:ascii="Times New Roman" w:hAnsi="Times New Roman"/>
                <w:color w:val="000000" w:themeColor="text1"/>
                <w:sz w:val="20"/>
                <w:szCs w:val="20"/>
                <w:shd w:val="clear" w:color="auto" w:fill="FFFFFF"/>
                <w:lang w:val="en-US"/>
              </w:rPr>
              <w:t xml:space="preserve"> de </w:t>
            </w:r>
            <w:proofErr w:type="spellStart"/>
            <w:r w:rsidRPr="00CD5473">
              <w:rPr>
                <w:rFonts w:ascii="Times New Roman" w:hAnsi="Times New Roman"/>
                <w:color w:val="000000" w:themeColor="text1"/>
                <w:sz w:val="20"/>
                <w:szCs w:val="20"/>
                <w:shd w:val="clear" w:color="auto" w:fill="FFFFFF"/>
                <w:lang w:val="en-US"/>
              </w:rPr>
              <w:t>eficiență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energetică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disponibile</w:t>
            </w:r>
            <w:proofErr w:type="spellEnd"/>
            <w:r w:rsidRPr="00CD5473">
              <w:rPr>
                <w:rFonts w:ascii="Times New Roman" w:hAnsi="Times New Roman"/>
                <w:color w:val="000000" w:themeColor="text1"/>
                <w:sz w:val="20"/>
                <w:szCs w:val="20"/>
                <w:shd w:val="clear" w:color="auto" w:fill="FFFFFF"/>
                <w:lang w:val="en-US"/>
              </w:rPr>
              <w:t xml:space="preserve"> pe </w:t>
            </w:r>
            <w:proofErr w:type="spellStart"/>
            <w:r w:rsidRPr="00CD5473">
              <w:rPr>
                <w:rFonts w:ascii="Times New Roman" w:hAnsi="Times New Roman"/>
                <w:color w:val="000000" w:themeColor="text1"/>
                <w:sz w:val="20"/>
                <w:szCs w:val="20"/>
                <w:shd w:val="clear" w:color="auto" w:fill="FFFFFF"/>
                <w:lang w:val="en-US"/>
              </w:rPr>
              <w:t>etichetă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și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trebuie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i</w:t>
            </w:r>
            <w:proofErr w:type="spellEnd"/>
            <w:r w:rsidRPr="00CD5473">
              <w:rPr>
                <w:rFonts w:ascii="Times New Roman" w:hAnsi="Times New Roman"/>
                <w:color w:val="000000" w:themeColor="text1"/>
                <w:sz w:val="20"/>
                <w:szCs w:val="20"/>
                <w:shd w:val="clear" w:color="auto" w:fill="FFFFFF"/>
                <w:lang w:val="en-US"/>
              </w:rPr>
              <w:t xml:space="preserve"> se </w:t>
            </w:r>
            <w:proofErr w:type="spellStart"/>
            <w:r w:rsidRPr="00CD5473">
              <w:rPr>
                <w:rFonts w:ascii="Times New Roman" w:hAnsi="Times New Roman"/>
                <w:color w:val="000000" w:themeColor="text1"/>
                <w:sz w:val="20"/>
                <w:szCs w:val="20"/>
                <w:shd w:val="clear" w:color="auto" w:fill="FFFFFF"/>
                <w:lang w:val="en-US"/>
              </w:rPr>
              <w:t>ofere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acestuia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posibilitatea</w:t>
            </w:r>
            <w:proofErr w:type="spellEnd"/>
            <w:r w:rsidRPr="00CD5473">
              <w:rPr>
                <w:rFonts w:ascii="Times New Roman" w:hAnsi="Times New Roman"/>
                <w:color w:val="000000" w:themeColor="text1"/>
                <w:sz w:val="20"/>
                <w:szCs w:val="20"/>
                <w:shd w:val="clear" w:color="auto" w:fill="FFFFFF"/>
                <w:lang w:val="en-US"/>
              </w:rPr>
              <w:t xml:space="preserve"> de </w:t>
            </w:r>
            <w:proofErr w:type="gramStart"/>
            <w:r w:rsidRPr="00CD5473">
              <w:rPr>
                <w:rFonts w:ascii="Times New Roman" w:hAnsi="Times New Roman"/>
                <w:color w:val="000000" w:themeColor="text1"/>
                <w:sz w:val="20"/>
                <w:szCs w:val="20"/>
                <w:shd w:val="clear" w:color="auto" w:fill="FFFFFF"/>
                <w:lang w:val="en-US"/>
              </w:rPr>
              <w:t>a</w:t>
            </w:r>
            <w:proofErr w:type="gram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avea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acces</w:t>
            </w:r>
            <w:proofErr w:type="spellEnd"/>
            <w:r w:rsidRPr="00CD5473">
              <w:rPr>
                <w:rFonts w:ascii="Times New Roman" w:hAnsi="Times New Roman"/>
                <w:color w:val="000000" w:themeColor="text1"/>
                <w:sz w:val="20"/>
                <w:szCs w:val="20"/>
                <w:shd w:val="clear" w:color="auto" w:fill="FFFFFF"/>
                <w:lang w:val="en-US"/>
              </w:rPr>
              <w:t xml:space="preserve"> la </w:t>
            </w:r>
            <w:proofErr w:type="spellStart"/>
            <w:r w:rsidRPr="00CD5473">
              <w:rPr>
                <w:rFonts w:ascii="Times New Roman" w:hAnsi="Times New Roman"/>
                <w:color w:val="000000" w:themeColor="text1"/>
                <w:sz w:val="20"/>
                <w:szCs w:val="20"/>
                <w:shd w:val="clear" w:color="auto" w:fill="FFFFFF"/>
                <w:lang w:val="en-US"/>
              </w:rPr>
              <w:t>eticheta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completă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și</w:t>
            </w:r>
            <w:proofErr w:type="spellEnd"/>
            <w:r w:rsidRPr="00CD5473">
              <w:rPr>
                <w:rFonts w:ascii="Times New Roman" w:hAnsi="Times New Roman"/>
                <w:color w:val="000000" w:themeColor="text1"/>
                <w:sz w:val="20"/>
                <w:szCs w:val="20"/>
                <w:shd w:val="clear" w:color="auto" w:fill="FFFFFF"/>
                <w:lang w:val="en-US"/>
              </w:rPr>
              <w:t xml:space="preserve"> la </w:t>
            </w:r>
            <w:proofErr w:type="spellStart"/>
            <w:r w:rsidRPr="00CD5473">
              <w:rPr>
                <w:rFonts w:ascii="Times New Roman" w:hAnsi="Times New Roman"/>
                <w:color w:val="000000" w:themeColor="text1"/>
                <w:sz w:val="20"/>
                <w:szCs w:val="20"/>
                <w:shd w:val="clear" w:color="auto" w:fill="FFFFFF"/>
                <w:lang w:val="en-US"/>
              </w:rPr>
              <w:t>fișa</w:t>
            </w:r>
            <w:proofErr w:type="spellEnd"/>
            <w:r w:rsidRPr="00CD5473">
              <w:rPr>
                <w:rFonts w:ascii="Times New Roman" w:hAnsi="Times New Roman"/>
                <w:color w:val="000000" w:themeColor="text1"/>
                <w:sz w:val="20"/>
                <w:szCs w:val="20"/>
                <w:shd w:val="clear" w:color="auto" w:fill="FFFFFF"/>
                <w:lang w:val="en-US"/>
              </w:rPr>
              <w:t xml:space="preserve"> cu </w:t>
            </w:r>
            <w:proofErr w:type="spellStart"/>
            <w:r w:rsidRPr="00CD5473">
              <w:rPr>
                <w:rFonts w:ascii="Times New Roman" w:hAnsi="Times New Roman"/>
                <w:color w:val="000000" w:themeColor="text1"/>
                <w:sz w:val="20"/>
                <w:szCs w:val="20"/>
                <w:shd w:val="clear" w:color="auto" w:fill="FFFFFF"/>
                <w:lang w:val="en-US"/>
              </w:rPr>
              <w:t>informații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despre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produs</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prin</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intermediul</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unui</w:t>
            </w:r>
            <w:proofErr w:type="spellEnd"/>
            <w:r w:rsidRPr="00CD5473">
              <w:rPr>
                <w:rFonts w:ascii="Times New Roman" w:hAnsi="Times New Roman"/>
                <w:color w:val="000000" w:themeColor="text1"/>
                <w:sz w:val="20"/>
                <w:szCs w:val="20"/>
                <w:shd w:val="clear" w:color="auto" w:fill="FFFFFF"/>
                <w:lang w:val="en-US"/>
              </w:rPr>
              <w:t xml:space="preserve"> site cu </w:t>
            </w:r>
            <w:proofErr w:type="spellStart"/>
            <w:r w:rsidRPr="00CD5473">
              <w:rPr>
                <w:rFonts w:ascii="Times New Roman" w:hAnsi="Times New Roman"/>
                <w:color w:val="000000" w:themeColor="text1"/>
                <w:sz w:val="20"/>
                <w:szCs w:val="20"/>
                <w:shd w:val="clear" w:color="auto" w:fill="FFFFFF"/>
                <w:lang w:val="en-US"/>
              </w:rPr>
              <w:t>acces</w:t>
            </w:r>
            <w:proofErr w:type="spellEnd"/>
            <w:r w:rsidRPr="00CD5473">
              <w:rPr>
                <w:rFonts w:ascii="Times New Roman" w:hAnsi="Times New Roman"/>
                <w:color w:val="000000" w:themeColor="text1"/>
                <w:sz w:val="20"/>
                <w:szCs w:val="20"/>
                <w:shd w:val="clear" w:color="auto" w:fill="FFFFFF"/>
                <w:lang w:val="en-US"/>
              </w:rPr>
              <w:t xml:space="preserve"> liber </w:t>
            </w:r>
            <w:proofErr w:type="spellStart"/>
            <w:r w:rsidRPr="00CD5473">
              <w:rPr>
                <w:rFonts w:ascii="Times New Roman" w:hAnsi="Times New Roman"/>
                <w:color w:val="000000" w:themeColor="text1"/>
                <w:sz w:val="20"/>
                <w:szCs w:val="20"/>
                <w:shd w:val="clear" w:color="auto" w:fill="FFFFFF"/>
                <w:lang w:val="en-US"/>
              </w:rPr>
              <w:t>sau</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prin</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solicitarea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unei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copii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tipărite</w:t>
            </w:r>
            <w:proofErr w:type="spellEnd"/>
            <w:r w:rsidRPr="00CD5473">
              <w:rPr>
                <w:rFonts w:ascii="Times New Roman" w:hAnsi="Times New Roman"/>
                <w:color w:val="000000" w:themeColor="text1"/>
                <w:sz w:val="20"/>
                <w:szCs w:val="20"/>
                <w:shd w:val="clear" w:color="auto" w:fill="FFFFFF"/>
                <w:lang w:val="en-US"/>
              </w:rPr>
              <w:t>.</w:t>
            </w:r>
          </w:p>
          <w:p w14:paraId="42687868" w14:textId="798417B3" w:rsidR="001956E3" w:rsidRPr="00CD5473" w:rsidRDefault="00CD5473" w:rsidP="00CD5473">
            <w:pPr>
              <w:suppressAutoHyphens w:val="0"/>
              <w:autoSpaceDN/>
              <w:spacing w:after="0" w:line="240" w:lineRule="auto"/>
              <w:jc w:val="both"/>
              <w:textAlignment w:val="auto"/>
              <w:rPr>
                <w:rFonts w:ascii="Times New Roman" w:hAnsi="Times New Roman"/>
                <w:i/>
                <w:iCs/>
                <w:color w:val="000000" w:themeColor="text1"/>
                <w:sz w:val="20"/>
                <w:szCs w:val="20"/>
                <w:lang w:val="en-US"/>
              </w:rPr>
            </w:pPr>
            <w:r w:rsidRPr="00CD5473">
              <w:rPr>
                <w:rFonts w:ascii="Times New Roman" w:hAnsi="Times New Roman"/>
                <w:i/>
                <w:iCs/>
                <w:color w:val="000000" w:themeColor="text1"/>
                <w:sz w:val="20"/>
                <w:szCs w:val="20"/>
                <w:lang w:val="en-US"/>
              </w:rPr>
              <w:t>6.</w:t>
            </w:r>
            <w:r w:rsidRPr="00CD5473">
              <w:rPr>
                <w:rFonts w:ascii="Times New Roman" w:hAnsi="Times New Roman"/>
                <w:color w:val="333333"/>
                <w:sz w:val="20"/>
                <w:szCs w:val="20"/>
                <w:shd w:val="clear" w:color="auto" w:fill="FFFFFF"/>
                <w:lang w:val="en-US"/>
              </w:rPr>
              <w:t xml:space="preserve">În </w:t>
            </w:r>
            <w:proofErr w:type="spellStart"/>
            <w:r w:rsidRPr="00CD5473">
              <w:rPr>
                <w:rFonts w:ascii="Times New Roman" w:hAnsi="Times New Roman"/>
                <w:color w:val="333333"/>
                <w:sz w:val="20"/>
                <w:szCs w:val="20"/>
                <w:shd w:val="clear" w:color="auto" w:fill="FFFFFF"/>
                <w:lang w:val="en-US"/>
              </w:rPr>
              <w:t>toate</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situațiile</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menționate</w:t>
            </w:r>
            <w:proofErr w:type="spellEnd"/>
            <w:r w:rsidRPr="00CD5473">
              <w:rPr>
                <w:rFonts w:ascii="Times New Roman" w:hAnsi="Times New Roman"/>
                <w:color w:val="333333"/>
                <w:sz w:val="20"/>
                <w:szCs w:val="20"/>
                <w:shd w:val="clear" w:color="auto" w:fill="FFFFFF"/>
                <w:lang w:val="en-US"/>
              </w:rPr>
              <w:t xml:space="preserve"> la pct. 1, 2, 3 </w:t>
            </w:r>
            <w:proofErr w:type="spellStart"/>
            <w:r w:rsidRPr="00CD5473">
              <w:rPr>
                <w:rFonts w:ascii="Times New Roman" w:hAnsi="Times New Roman"/>
                <w:color w:val="333333"/>
                <w:sz w:val="20"/>
                <w:szCs w:val="20"/>
                <w:shd w:val="clear" w:color="auto" w:fill="FFFFFF"/>
                <w:lang w:val="en-US"/>
              </w:rPr>
              <w:t>și</w:t>
            </w:r>
            <w:proofErr w:type="spellEnd"/>
            <w:r w:rsidRPr="00CD5473">
              <w:rPr>
                <w:rFonts w:ascii="Times New Roman" w:hAnsi="Times New Roman"/>
                <w:color w:val="333333"/>
                <w:sz w:val="20"/>
                <w:szCs w:val="20"/>
                <w:shd w:val="clear" w:color="auto" w:fill="FFFFFF"/>
                <w:lang w:val="en-US"/>
              </w:rPr>
              <w:t xml:space="preserve"> 5, </w:t>
            </w:r>
            <w:proofErr w:type="spellStart"/>
            <w:r w:rsidRPr="00CD5473">
              <w:rPr>
                <w:rFonts w:ascii="Times New Roman" w:hAnsi="Times New Roman"/>
                <w:color w:val="333333"/>
                <w:sz w:val="20"/>
                <w:szCs w:val="20"/>
                <w:shd w:val="clear" w:color="auto" w:fill="FFFFFF"/>
                <w:lang w:val="en-US"/>
              </w:rPr>
              <w:t>clientul</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trebuie</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să</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poată</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obține</w:t>
            </w:r>
            <w:proofErr w:type="spellEnd"/>
            <w:r w:rsidRPr="00CD5473">
              <w:rPr>
                <w:rFonts w:ascii="Times New Roman" w:hAnsi="Times New Roman"/>
                <w:color w:val="333333"/>
                <w:sz w:val="20"/>
                <w:szCs w:val="20"/>
                <w:shd w:val="clear" w:color="auto" w:fill="FFFFFF"/>
                <w:lang w:val="en-US"/>
              </w:rPr>
              <w:t xml:space="preserve">, la </w:t>
            </w:r>
            <w:proofErr w:type="spellStart"/>
            <w:r w:rsidRPr="00CD5473">
              <w:rPr>
                <w:rFonts w:ascii="Times New Roman" w:hAnsi="Times New Roman"/>
                <w:color w:val="333333"/>
                <w:sz w:val="20"/>
                <w:szCs w:val="20"/>
                <w:shd w:val="clear" w:color="auto" w:fill="FFFFFF"/>
                <w:lang w:val="en-US"/>
              </w:rPr>
              <w:t>cerere</w:t>
            </w:r>
            <w:proofErr w:type="spellEnd"/>
            <w:r w:rsidRPr="00CD5473">
              <w:rPr>
                <w:rFonts w:ascii="Times New Roman" w:hAnsi="Times New Roman"/>
                <w:color w:val="333333"/>
                <w:sz w:val="20"/>
                <w:szCs w:val="20"/>
                <w:shd w:val="clear" w:color="auto" w:fill="FFFFFF"/>
                <w:lang w:val="en-US"/>
              </w:rPr>
              <w:t xml:space="preserve">, o </w:t>
            </w:r>
            <w:proofErr w:type="spellStart"/>
            <w:r w:rsidRPr="00CD5473">
              <w:rPr>
                <w:rFonts w:ascii="Times New Roman" w:hAnsi="Times New Roman"/>
                <w:color w:val="333333"/>
                <w:sz w:val="20"/>
                <w:szCs w:val="20"/>
                <w:shd w:val="clear" w:color="auto" w:fill="FFFFFF"/>
                <w:lang w:val="en-US"/>
              </w:rPr>
              <w:t>copie</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tipărită</w:t>
            </w:r>
            <w:proofErr w:type="spellEnd"/>
            <w:r w:rsidRPr="00CD5473">
              <w:rPr>
                <w:rFonts w:ascii="Times New Roman" w:hAnsi="Times New Roman"/>
                <w:color w:val="333333"/>
                <w:sz w:val="20"/>
                <w:szCs w:val="20"/>
                <w:shd w:val="clear" w:color="auto" w:fill="FFFFFF"/>
                <w:lang w:val="en-US"/>
              </w:rPr>
              <w:t xml:space="preserve"> </w:t>
            </w:r>
            <w:proofErr w:type="gramStart"/>
            <w:r w:rsidRPr="00CD5473">
              <w:rPr>
                <w:rFonts w:ascii="Times New Roman" w:hAnsi="Times New Roman"/>
                <w:color w:val="333333"/>
                <w:sz w:val="20"/>
                <w:szCs w:val="20"/>
                <w:shd w:val="clear" w:color="auto" w:fill="FFFFFF"/>
                <w:lang w:val="en-US"/>
              </w:rPr>
              <w:t>a</w:t>
            </w:r>
            <w:proofErr w:type="gram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etichetei</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și</w:t>
            </w:r>
            <w:proofErr w:type="spellEnd"/>
            <w:r w:rsidRPr="00CD5473">
              <w:rPr>
                <w:rFonts w:ascii="Times New Roman" w:hAnsi="Times New Roman"/>
                <w:color w:val="333333"/>
                <w:sz w:val="20"/>
                <w:szCs w:val="20"/>
                <w:shd w:val="clear" w:color="auto" w:fill="FFFFFF"/>
                <w:lang w:val="en-US"/>
              </w:rPr>
              <w:t xml:space="preserve"> a </w:t>
            </w:r>
            <w:proofErr w:type="spellStart"/>
            <w:r w:rsidRPr="00CD5473">
              <w:rPr>
                <w:rFonts w:ascii="Times New Roman" w:hAnsi="Times New Roman"/>
                <w:color w:val="333333"/>
                <w:sz w:val="20"/>
                <w:szCs w:val="20"/>
                <w:shd w:val="clear" w:color="auto" w:fill="FFFFFF"/>
                <w:lang w:val="en-US"/>
              </w:rPr>
              <w:t>fișei</w:t>
            </w:r>
            <w:proofErr w:type="spellEnd"/>
            <w:r w:rsidRPr="00CD5473">
              <w:rPr>
                <w:rFonts w:ascii="Times New Roman" w:hAnsi="Times New Roman"/>
                <w:color w:val="333333"/>
                <w:sz w:val="20"/>
                <w:szCs w:val="20"/>
                <w:shd w:val="clear" w:color="auto" w:fill="FFFFFF"/>
                <w:lang w:val="en-US"/>
              </w:rPr>
              <w:t xml:space="preserve"> cu </w:t>
            </w:r>
            <w:proofErr w:type="spellStart"/>
            <w:r w:rsidRPr="00CD5473">
              <w:rPr>
                <w:rFonts w:ascii="Times New Roman" w:hAnsi="Times New Roman"/>
                <w:color w:val="333333"/>
                <w:sz w:val="20"/>
                <w:szCs w:val="20"/>
                <w:shd w:val="clear" w:color="auto" w:fill="FFFFFF"/>
                <w:lang w:val="en-US"/>
              </w:rPr>
              <w:t>informații</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despre</w:t>
            </w:r>
            <w:proofErr w:type="spellEnd"/>
            <w:r w:rsidRPr="00CD5473">
              <w:rPr>
                <w:rFonts w:ascii="Times New Roman" w:hAnsi="Times New Roman"/>
                <w:color w:val="333333"/>
                <w:sz w:val="20"/>
                <w:szCs w:val="20"/>
                <w:shd w:val="clear" w:color="auto" w:fill="FFFFFF"/>
                <w:lang w:val="en-US"/>
              </w:rPr>
              <w:t xml:space="preserve"> </w:t>
            </w:r>
            <w:proofErr w:type="spellStart"/>
            <w:r w:rsidRPr="00CD5473">
              <w:rPr>
                <w:rFonts w:ascii="Times New Roman" w:hAnsi="Times New Roman"/>
                <w:color w:val="333333"/>
                <w:sz w:val="20"/>
                <w:szCs w:val="20"/>
                <w:shd w:val="clear" w:color="auto" w:fill="FFFFFF"/>
                <w:lang w:val="en-US"/>
              </w:rPr>
              <w:t>produs</w:t>
            </w:r>
            <w:proofErr w:type="spellEnd"/>
            <w:r w:rsidRPr="00CD5473">
              <w:rPr>
                <w:rFonts w:ascii="Times New Roman" w:hAnsi="Times New Roman"/>
                <w:color w:val="333333"/>
                <w:sz w:val="20"/>
                <w:szCs w:val="20"/>
                <w:shd w:val="clear" w:color="auto" w:fill="FFFFFF"/>
                <w:lang w:val="en-US"/>
              </w:rPr>
              <w:t>.</w:t>
            </w:r>
          </w:p>
        </w:tc>
        <w:tc>
          <w:tcPr>
            <w:tcW w:w="1276" w:type="dxa"/>
            <w:shd w:val="clear" w:color="auto" w:fill="auto"/>
          </w:tcPr>
          <w:p w14:paraId="3CE00812" w14:textId="1EBBBC7F" w:rsidR="00B10CAA" w:rsidRPr="00C951E7" w:rsidRDefault="00924B53" w:rsidP="00B27C4D">
            <w:pPr>
              <w:pStyle w:val="ColorfulList-Accent11"/>
              <w:spacing w:after="0" w:line="240" w:lineRule="auto"/>
              <w:ind w:left="0"/>
              <w:jc w:val="center"/>
              <w:rPr>
                <w:rFonts w:ascii="Times New Roman" w:hAnsi="Times New Roman"/>
                <w:bCs/>
                <w:sz w:val="20"/>
                <w:szCs w:val="20"/>
                <w:lang w:val="ro-RO"/>
              </w:rPr>
            </w:pPr>
            <w:r>
              <w:rPr>
                <w:rFonts w:ascii="Times New Roman" w:hAnsi="Times New Roman"/>
                <w:bCs/>
                <w:sz w:val="20"/>
                <w:szCs w:val="20"/>
                <w:lang w:val="ro-RO"/>
              </w:rPr>
              <w:lastRenderedPageBreak/>
              <w:t>Compatibil</w:t>
            </w:r>
          </w:p>
        </w:tc>
        <w:tc>
          <w:tcPr>
            <w:tcW w:w="1275" w:type="dxa"/>
            <w:shd w:val="clear" w:color="auto" w:fill="auto"/>
          </w:tcPr>
          <w:p w14:paraId="79A26FA8" w14:textId="77777777" w:rsidR="00B10CAA" w:rsidRPr="00AC24A4" w:rsidRDefault="00B10CAA"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67A2670E" w14:textId="77777777" w:rsidR="00B10CAA" w:rsidRPr="00AC24A4" w:rsidRDefault="00B10CAA"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5C587AFF" w14:textId="6DFD334D" w:rsidR="00B10CAA" w:rsidRPr="003F755D" w:rsidRDefault="00924B53"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B10CAA" w:rsidRPr="00392D8D" w14:paraId="2975309E" w14:textId="77777777" w:rsidTr="0078713D">
        <w:trPr>
          <w:trHeight w:val="558"/>
        </w:trPr>
        <w:tc>
          <w:tcPr>
            <w:tcW w:w="5098" w:type="dxa"/>
            <w:shd w:val="clear" w:color="auto" w:fill="auto"/>
          </w:tcPr>
          <w:p w14:paraId="08F3B48C" w14:textId="77777777" w:rsidR="00B10CAA" w:rsidRPr="00532EF3" w:rsidRDefault="001D7D3B" w:rsidP="001D7D3B">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r w:rsidRPr="00532EF3">
              <w:rPr>
                <w:b/>
                <w:bCs/>
                <w:color w:val="000000" w:themeColor="text1"/>
                <w:sz w:val="20"/>
                <w:szCs w:val="20"/>
                <w:shd w:val="clear" w:color="auto" w:fill="FFFFFF"/>
                <w:lang w:val="en-US"/>
              </w:rPr>
              <w:t>ANEXA VIII</w:t>
            </w:r>
          </w:p>
          <w:p w14:paraId="542F20F8" w14:textId="77777777" w:rsidR="001D7D3B" w:rsidRPr="00532EF3" w:rsidRDefault="001D7D3B" w:rsidP="001D7D3B">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proofErr w:type="spellStart"/>
            <w:r w:rsidRPr="00532EF3">
              <w:rPr>
                <w:b/>
                <w:bCs/>
                <w:color w:val="000000" w:themeColor="text1"/>
                <w:sz w:val="20"/>
                <w:szCs w:val="20"/>
                <w:shd w:val="clear" w:color="auto" w:fill="FFFFFF"/>
                <w:lang w:val="en-US"/>
              </w:rPr>
              <w:t>Informațiile</w:t>
            </w:r>
            <w:proofErr w:type="spellEnd"/>
            <w:r w:rsidRPr="00532EF3">
              <w:rPr>
                <w:b/>
                <w:bCs/>
                <w:color w:val="000000" w:themeColor="text1"/>
                <w:sz w:val="20"/>
                <w:szCs w:val="20"/>
                <w:shd w:val="clear" w:color="auto" w:fill="FFFFFF"/>
                <w:lang w:val="en-US"/>
              </w:rPr>
              <w:t xml:space="preserve"> care </w:t>
            </w:r>
            <w:proofErr w:type="spellStart"/>
            <w:r w:rsidRPr="00532EF3">
              <w:rPr>
                <w:b/>
                <w:bCs/>
                <w:color w:val="000000" w:themeColor="text1"/>
                <w:sz w:val="20"/>
                <w:szCs w:val="20"/>
                <w:shd w:val="clear" w:color="auto" w:fill="FFFFFF"/>
                <w:lang w:val="en-US"/>
              </w:rPr>
              <w:t>trebuie</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furnizate</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în</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cazul</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vânzării</w:t>
            </w:r>
            <w:proofErr w:type="spellEnd"/>
            <w:r w:rsidRPr="00532EF3">
              <w:rPr>
                <w:b/>
                <w:bCs/>
                <w:color w:val="000000" w:themeColor="text1"/>
                <w:sz w:val="20"/>
                <w:szCs w:val="20"/>
                <w:shd w:val="clear" w:color="auto" w:fill="FFFFFF"/>
                <w:lang w:val="en-US"/>
              </w:rPr>
              <w:t xml:space="preserve"> la </w:t>
            </w:r>
            <w:proofErr w:type="spellStart"/>
            <w:r w:rsidRPr="00532EF3">
              <w:rPr>
                <w:b/>
                <w:bCs/>
                <w:color w:val="000000" w:themeColor="text1"/>
                <w:sz w:val="20"/>
                <w:szCs w:val="20"/>
                <w:shd w:val="clear" w:color="auto" w:fill="FFFFFF"/>
                <w:lang w:val="en-US"/>
              </w:rPr>
              <w:t>distanță</w:t>
            </w:r>
            <w:proofErr w:type="spellEnd"/>
            <w:r w:rsidRPr="00532EF3">
              <w:rPr>
                <w:b/>
                <w:bCs/>
                <w:color w:val="000000" w:themeColor="text1"/>
                <w:sz w:val="20"/>
                <w:szCs w:val="20"/>
                <w:shd w:val="clear" w:color="auto" w:fill="FFFFFF"/>
                <w:lang w:val="en-US"/>
              </w:rPr>
              <w:t xml:space="preserve"> pe internet</w:t>
            </w:r>
          </w:p>
          <w:p w14:paraId="6A28F01E" w14:textId="278A4F64" w:rsidR="001D7D3B" w:rsidRPr="00532EF3" w:rsidRDefault="001D7D3B" w:rsidP="00532EF3">
            <w:pPr>
              <w:pStyle w:val="ti-art"/>
              <w:numPr>
                <w:ilvl w:val="0"/>
                <w:numId w:val="579"/>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lastRenderedPageBreak/>
              <w:t>Eticheta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adecvată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pusă</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dispoziție</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furnizori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conformitate</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articolul</w:t>
            </w:r>
            <w:proofErr w:type="spellEnd"/>
            <w:r w:rsidR="00532EF3" w:rsidRPr="00532EF3">
              <w:rPr>
                <w:color w:val="000000" w:themeColor="text1"/>
                <w:sz w:val="20"/>
                <w:szCs w:val="20"/>
                <w:shd w:val="clear" w:color="auto" w:fill="FFFFFF"/>
                <w:lang w:val="en-US"/>
              </w:rPr>
              <w:t xml:space="preserve"> </w:t>
            </w:r>
            <w:r w:rsidRPr="00532EF3">
              <w:rPr>
                <w:color w:val="000000" w:themeColor="text1"/>
                <w:sz w:val="20"/>
                <w:szCs w:val="20"/>
                <w:shd w:val="clear" w:color="auto" w:fill="FFFFFF"/>
                <w:lang w:val="en-US"/>
              </w:rPr>
              <w:t xml:space="preserve">3 </w:t>
            </w:r>
            <w:proofErr w:type="spellStart"/>
            <w:r w:rsidRPr="00532EF3">
              <w:rPr>
                <w:color w:val="000000" w:themeColor="text1"/>
                <w:sz w:val="20"/>
                <w:szCs w:val="20"/>
                <w:shd w:val="clear" w:color="auto" w:fill="FFFFFF"/>
                <w:lang w:val="en-US"/>
              </w:rPr>
              <w:t>alineatul</w:t>
            </w:r>
            <w:proofErr w:type="spellEnd"/>
            <w:r w:rsidRPr="00532EF3">
              <w:rPr>
                <w:color w:val="000000" w:themeColor="text1"/>
                <w:sz w:val="20"/>
                <w:szCs w:val="20"/>
                <w:shd w:val="clear" w:color="auto" w:fill="FFFFFF"/>
                <w:lang w:val="en-US"/>
              </w:rPr>
              <w:t xml:space="preserve"> (1) </w:t>
            </w:r>
            <w:proofErr w:type="spellStart"/>
            <w:r w:rsidRPr="00532EF3">
              <w:rPr>
                <w:color w:val="000000" w:themeColor="text1"/>
                <w:sz w:val="20"/>
                <w:szCs w:val="20"/>
                <w:shd w:val="clear" w:color="auto" w:fill="FFFFFF"/>
                <w:lang w:val="en-US"/>
              </w:rPr>
              <w:t>litera</w:t>
            </w:r>
            <w:proofErr w:type="spellEnd"/>
            <w:r w:rsidRPr="00532EF3">
              <w:rPr>
                <w:color w:val="000000" w:themeColor="text1"/>
                <w:sz w:val="20"/>
                <w:szCs w:val="20"/>
                <w:shd w:val="clear" w:color="auto" w:fill="FFFFFF"/>
                <w:lang w:val="en-US"/>
              </w:rPr>
              <w:t xml:space="preserve"> (g)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figureze</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mecanismul</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afișare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apropierea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prețului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Dimensiunea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de </w:t>
            </w:r>
            <w:proofErr w:type="spellStart"/>
            <w:r w:rsidRPr="00532EF3">
              <w:rPr>
                <w:color w:val="000000" w:themeColor="text1"/>
                <w:sz w:val="20"/>
                <w:szCs w:val="20"/>
                <w:shd w:val="clear" w:color="auto" w:fill="FFFFFF"/>
                <w:lang w:val="en-US"/>
              </w:rPr>
              <w:t>așa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natură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încât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eticheta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w:t>
            </w:r>
            <w:proofErr w:type="spellStart"/>
            <w:r w:rsidRPr="00532EF3">
              <w:rPr>
                <w:color w:val="000000" w:themeColor="text1"/>
                <w:sz w:val="20"/>
                <w:szCs w:val="20"/>
                <w:shd w:val="clear" w:color="auto" w:fill="FFFFFF"/>
                <w:lang w:val="en-US"/>
              </w:rPr>
              <w:t>lizibilă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vizibilă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mod </w:t>
            </w:r>
            <w:proofErr w:type="spellStart"/>
            <w:r w:rsidRPr="00532EF3">
              <w:rPr>
                <w:color w:val="000000" w:themeColor="text1"/>
                <w:sz w:val="20"/>
                <w:szCs w:val="20"/>
                <w:shd w:val="clear" w:color="auto" w:fill="FFFFFF"/>
                <w:lang w:val="en-US"/>
              </w:rPr>
              <w:t>clar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w:t>
            </w:r>
            <w:proofErr w:type="spellStart"/>
            <w:r w:rsidRPr="00532EF3">
              <w:rPr>
                <w:color w:val="000000" w:themeColor="text1"/>
                <w:sz w:val="20"/>
                <w:szCs w:val="20"/>
                <w:shd w:val="clear" w:color="auto" w:fill="FFFFFF"/>
                <w:lang w:val="en-US"/>
              </w:rPr>
              <w:t>proporțională</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dimensiunea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specificată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anexa</w:t>
            </w:r>
            <w:proofErr w:type="spellEnd"/>
            <w:r w:rsidRPr="00532EF3">
              <w:rPr>
                <w:color w:val="000000" w:themeColor="text1"/>
                <w:sz w:val="20"/>
                <w:szCs w:val="20"/>
                <w:shd w:val="clear" w:color="auto" w:fill="FFFFFF"/>
                <w:lang w:val="en-US"/>
              </w:rPr>
              <w:t xml:space="preserve"> III. </w:t>
            </w:r>
            <w:proofErr w:type="spellStart"/>
            <w:r w:rsidRPr="00532EF3">
              <w:rPr>
                <w:color w:val="000000" w:themeColor="text1"/>
                <w:sz w:val="20"/>
                <w:szCs w:val="20"/>
                <w:shd w:val="clear" w:color="auto" w:fill="FFFFFF"/>
                <w:lang w:val="en-US"/>
              </w:rPr>
              <w:t>Eticheta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poate</w:t>
            </w:r>
            <w:proofErr w:type="spellEnd"/>
            <w:r w:rsidRPr="00532EF3">
              <w:rPr>
                <w:color w:val="000000" w:themeColor="text1"/>
                <w:sz w:val="20"/>
                <w:szCs w:val="20"/>
                <w:shd w:val="clear" w:color="auto" w:fill="FFFFFF"/>
                <w:lang w:val="en-US"/>
              </w:rPr>
              <w:t xml:space="preserve"> fi </w:t>
            </w:r>
            <w:proofErr w:type="spellStart"/>
            <w:r w:rsidRPr="00532EF3">
              <w:rPr>
                <w:color w:val="000000" w:themeColor="text1"/>
                <w:sz w:val="20"/>
                <w:szCs w:val="20"/>
                <w:shd w:val="clear" w:color="auto" w:fill="FFFFFF"/>
                <w:lang w:val="en-US"/>
              </w:rPr>
              <w:t>afișată</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ajutorul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afișări</w:t>
            </w:r>
            <w:proofErr w:type="spellEnd"/>
            <w:r w:rsidRPr="00532EF3">
              <w:rPr>
                <w:color w:val="000000" w:themeColor="text1"/>
                <w:sz w:val="20"/>
                <w:szCs w:val="20"/>
                <w:shd w:val="clear" w:color="auto" w:fill="FFFFFF"/>
                <w:lang w:val="en-US"/>
              </w:rPr>
              <w:t xml:space="preserve"> imbricate, </w:t>
            </w:r>
            <w:proofErr w:type="spellStart"/>
            <w:r w:rsidRPr="00532EF3">
              <w:rPr>
                <w:color w:val="000000" w:themeColor="text1"/>
                <w:sz w:val="20"/>
                <w:szCs w:val="20"/>
                <w:shd w:val="clear" w:color="auto" w:fill="FFFFFF"/>
                <w:lang w:val="en-US"/>
              </w:rPr>
              <w:t>caz</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care </w:t>
            </w:r>
            <w:proofErr w:type="spellStart"/>
            <w:r w:rsidRPr="00532EF3">
              <w:rPr>
                <w:color w:val="000000" w:themeColor="text1"/>
                <w:sz w:val="20"/>
                <w:szCs w:val="20"/>
                <w:shd w:val="clear" w:color="auto" w:fill="FFFFFF"/>
                <w:lang w:val="en-US"/>
              </w:rPr>
              <w:t>imaginea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utilizată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accesarea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etichetei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w:t>
            </w:r>
            <w:proofErr w:type="spellStart"/>
            <w:r w:rsidRPr="00532EF3">
              <w:rPr>
                <w:color w:val="000000" w:themeColor="text1"/>
                <w:sz w:val="20"/>
                <w:szCs w:val="20"/>
                <w:shd w:val="clear" w:color="auto" w:fill="FFFFFF"/>
                <w:lang w:val="en-US"/>
              </w:rPr>
              <w:t>conformă</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specificațiile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prevăzute</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punctul</w:t>
            </w:r>
            <w:proofErr w:type="spellEnd"/>
            <w:r w:rsidRPr="00532EF3">
              <w:rPr>
                <w:color w:val="000000" w:themeColor="text1"/>
                <w:sz w:val="20"/>
                <w:szCs w:val="20"/>
                <w:shd w:val="clear" w:color="auto" w:fill="FFFFFF"/>
                <w:lang w:val="en-US"/>
              </w:rPr>
              <w:t xml:space="preserve"> 2 din </w:t>
            </w:r>
            <w:proofErr w:type="spellStart"/>
            <w:r w:rsidRPr="00532EF3">
              <w:rPr>
                <w:color w:val="000000" w:themeColor="text1"/>
                <w:sz w:val="20"/>
                <w:szCs w:val="20"/>
                <w:shd w:val="clear" w:color="auto" w:fill="FFFFFF"/>
                <w:lang w:val="en-US"/>
              </w:rPr>
              <w:t>prezenta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anexă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recurge</w:t>
            </w:r>
            <w:proofErr w:type="spellEnd"/>
            <w:r w:rsidRPr="00532EF3">
              <w:rPr>
                <w:color w:val="000000" w:themeColor="text1"/>
                <w:sz w:val="20"/>
                <w:szCs w:val="20"/>
                <w:shd w:val="clear" w:color="auto" w:fill="FFFFFF"/>
                <w:lang w:val="en-US"/>
              </w:rPr>
              <w:t xml:space="preserve"> la o </w:t>
            </w:r>
            <w:proofErr w:type="spellStart"/>
            <w:r w:rsidRPr="00532EF3">
              <w:rPr>
                <w:color w:val="000000" w:themeColor="text1"/>
                <w:sz w:val="20"/>
                <w:szCs w:val="20"/>
                <w:shd w:val="clear" w:color="auto" w:fill="FFFFFF"/>
                <w:lang w:val="en-US"/>
              </w:rPr>
              <w:t>afișare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imbricată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eticheta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apară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momentul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executării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primului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clic</w:t>
            </w:r>
            <w:proofErr w:type="spellEnd"/>
            <w:r w:rsidRPr="00532EF3">
              <w:rPr>
                <w:color w:val="000000" w:themeColor="text1"/>
                <w:sz w:val="20"/>
                <w:szCs w:val="20"/>
                <w:shd w:val="clear" w:color="auto" w:fill="FFFFFF"/>
                <w:lang w:val="en-US"/>
              </w:rPr>
              <w:t xml:space="preserve"> cu mouse-</w:t>
            </w:r>
            <w:proofErr w:type="spellStart"/>
            <w:r w:rsidRPr="00532EF3">
              <w:rPr>
                <w:color w:val="000000" w:themeColor="text1"/>
                <w:sz w:val="20"/>
                <w:szCs w:val="20"/>
                <w:shd w:val="clear" w:color="auto" w:fill="FFFFFF"/>
                <w:lang w:val="en-US"/>
              </w:rPr>
              <w:t>ul</w:t>
            </w:r>
            <w:proofErr w:type="spellEnd"/>
            <w:r w:rsidRPr="00532EF3">
              <w:rPr>
                <w:color w:val="000000" w:themeColor="text1"/>
                <w:sz w:val="20"/>
                <w:szCs w:val="20"/>
                <w:shd w:val="clear" w:color="auto" w:fill="FFFFFF"/>
                <w:lang w:val="en-US"/>
              </w:rPr>
              <w:t xml:space="preserve">, al </w:t>
            </w:r>
            <w:proofErr w:type="spellStart"/>
            <w:r w:rsidRPr="00532EF3">
              <w:rPr>
                <w:color w:val="000000" w:themeColor="text1"/>
                <w:sz w:val="20"/>
                <w:szCs w:val="20"/>
                <w:shd w:val="clear" w:color="auto" w:fill="FFFFFF"/>
                <w:lang w:val="en-US"/>
              </w:rPr>
              <w:t>primei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treceri</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deasupra</w:t>
            </w:r>
            <w:proofErr w:type="spellEnd"/>
            <w:r w:rsidRPr="00532EF3">
              <w:rPr>
                <w:color w:val="000000" w:themeColor="text1"/>
                <w:sz w:val="20"/>
                <w:szCs w:val="20"/>
                <w:shd w:val="clear" w:color="auto" w:fill="FFFFFF"/>
                <w:lang w:val="en-US"/>
              </w:rPr>
              <w:t xml:space="preserve"> cu mouse-</w:t>
            </w:r>
            <w:proofErr w:type="spellStart"/>
            <w:r w:rsidRPr="00532EF3">
              <w:rPr>
                <w:color w:val="000000" w:themeColor="text1"/>
                <w:sz w:val="20"/>
                <w:szCs w:val="20"/>
                <w:shd w:val="clear" w:color="auto" w:fill="FFFFFF"/>
                <w:lang w:val="en-US"/>
              </w:rPr>
              <w: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al </w:t>
            </w:r>
            <w:proofErr w:type="spellStart"/>
            <w:r w:rsidRPr="00532EF3">
              <w:rPr>
                <w:color w:val="000000" w:themeColor="text1"/>
                <w:sz w:val="20"/>
                <w:szCs w:val="20"/>
                <w:shd w:val="clear" w:color="auto" w:fill="FFFFFF"/>
                <w:lang w:val="en-US"/>
              </w:rPr>
              <w:t>primei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extinderi</w:t>
            </w:r>
            <w:proofErr w:type="spellEnd"/>
            <w:r w:rsidRPr="00532EF3">
              <w:rPr>
                <w:color w:val="000000" w:themeColor="text1"/>
                <w:sz w:val="20"/>
                <w:szCs w:val="20"/>
                <w:shd w:val="clear" w:color="auto" w:fill="FFFFFF"/>
                <w:lang w:val="en-US"/>
              </w:rPr>
              <w:t xml:space="preserve"> </w:t>
            </w:r>
            <w:proofErr w:type="gramStart"/>
            <w:r w:rsidRPr="00532EF3">
              <w:rPr>
                <w:color w:val="000000" w:themeColor="text1"/>
                <w:sz w:val="20"/>
                <w:szCs w:val="20"/>
                <w:shd w:val="clear" w:color="auto" w:fill="FFFFFF"/>
                <w:lang w:val="en-US"/>
              </w:rPr>
              <w:t>a</w:t>
            </w:r>
            <w:proofErr w:type="gram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imaginii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ecran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tactil</w:t>
            </w:r>
            <w:proofErr w:type="spellEnd"/>
            <w:r w:rsidRPr="00532EF3">
              <w:rPr>
                <w:color w:val="000000" w:themeColor="text1"/>
                <w:sz w:val="20"/>
                <w:szCs w:val="20"/>
                <w:shd w:val="clear" w:color="auto" w:fill="FFFFFF"/>
                <w:lang w:val="en-US"/>
              </w:rPr>
              <w:t>.</w:t>
            </w:r>
          </w:p>
          <w:p w14:paraId="1416285D" w14:textId="77777777" w:rsidR="001D7D3B" w:rsidRPr="00532EF3" w:rsidRDefault="001D7D3B" w:rsidP="00532EF3">
            <w:pPr>
              <w:pStyle w:val="ti-art"/>
              <w:numPr>
                <w:ilvl w:val="0"/>
                <w:numId w:val="579"/>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Imaginea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folosită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accesarea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etichetei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afișării</w:t>
            </w:r>
            <w:proofErr w:type="spellEnd"/>
            <w:r w:rsidRPr="00532EF3">
              <w:rPr>
                <w:color w:val="000000" w:themeColor="text1"/>
                <w:sz w:val="20"/>
                <w:szCs w:val="20"/>
                <w:shd w:val="clear" w:color="auto" w:fill="FFFFFF"/>
                <w:lang w:val="en-US"/>
              </w:rPr>
              <w:t xml:space="preserve"> imbricate, </w:t>
            </w:r>
            <w:proofErr w:type="spellStart"/>
            <w:r w:rsidRPr="00532EF3">
              <w:rPr>
                <w:color w:val="000000" w:themeColor="text1"/>
                <w:sz w:val="20"/>
                <w:szCs w:val="20"/>
                <w:shd w:val="clear" w:color="auto" w:fill="FFFFFF"/>
                <w:lang w:val="en-US"/>
              </w:rPr>
              <w:t>după</w:t>
            </w:r>
            <w:proofErr w:type="spellEnd"/>
            <w:r w:rsidRPr="00532EF3">
              <w:rPr>
                <w:color w:val="000000" w:themeColor="text1"/>
                <w:sz w:val="20"/>
                <w:szCs w:val="20"/>
                <w:shd w:val="clear" w:color="auto" w:fill="FFFFFF"/>
                <w:lang w:val="en-US"/>
              </w:rPr>
              <w:t xml:space="preserve"> cum se </w:t>
            </w:r>
            <w:proofErr w:type="spellStart"/>
            <w:r w:rsidRPr="00532EF3">
              <w:rPr>
                <w:color w:val="000000" w:themeColor="text1"/>
                <w:sz w:val="20"/>
                <w:szCs w:val="20"/>
                <w:shd w:val="clear" w:color="auto" w:fill="FFFFFF"/>
                <w:lang w:val="en-US"/>
              </w:rPr>
              <w:t>indică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figura</w:t>
            </w:r>
            <w:proofErr w:type="spellEnd"/>
            <w:r w:rsidRPr="00532EF3">
              <w:rPr>
                <w:color w:val="000000" w:themeColor="text1"/>
                <w:sz w:val="20"/>
                <w:szCs w:val="20"/>
                <w:shd w:val="clear" w:color="auto" w:fill="FFFFFF"/>
                <w:lang w:val="en-US"/>
              </w:rPr>
              <w:t xml:space="preserve"> 2,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w:t>
            </w:r>
          </w:p>
          <w:p w14:paraId="60C99C2D" w14:textId="44F28B3C" w:rsidR="001D7D3B" w:rsidRPr="00532EF3" w:rsidRDefault="001D7D3B" w:rsidP="00532EF3">
            <w:pPr>
              <w:pStyle w:val="ti-art"/>
              <w:numPr>
                <w:ilvl w:val="0"/>
                <w:numId w:val="58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o </w:t>
            </w:r>
            <w:proofErr w:type="spellStart"/>
            <w:r w:rsidRPr="00532EF3">
              <w:rPr>
                <w:color w:val="000000" w:themeColor="text1"/>
                <w:sz w:val="20"/>
                <w:szCs w:val="20"/>
                <w:shd w:val="clear" w:color="auto" w:fill="FFFFFF"/>
                <w:lang w:val="en-US"/>
              </w:rPr>
              <w:t>săgeată</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culoarea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clasei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eficiență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energetică</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produsului</w:t>
            </w:r>
            <w:proofErr w:type="spellEnd"/>
            <w:r w:rsidRPr="00532EF3">
              <w:rPr>
                <w:color w:val="000000" w:themeColor="text1"/>
                <w:sz w:val="20"/>
                <w:szCs w:val="20"/>
                <w:shd w:val="clear" w:color="auto" w:fill="FFFFFF"/>
                <w:lang w:val="en-US"/>
              </w:rPr>
              <w:t xml:space="preserve"> care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menționată</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etichetă</w:t>
            </w:r>
            <w:proofErr w:type="spellEnd"/>
            <w:r w:rsidRPr="00532EF3">
              <w:rPr>
                <w:color w:val="000000" w:themeColor="text1"/>
                <w:sz w:val="20"/>
                <w:szCs w:val="20"/>
                <w:shd w:val="clear" w:color="auto" w:fill="FFFFFF"/>
                <w:lang w:val="en-US"/>
              </w:rPr>
              <w:t>;</w:t>
            </w:r>
          </w:p>
          <w:p w14:paraId="4857E1B0" w14:textId="79DD30FD" w:rsidR="001D7D3B" w:rsidRPr="00532EF3" w:rsidRDefault="001D7D3B" w:rsidP="00532EF3">
            <w:pPr>
              <w:pStyle w:val="ti-art"/>
              <w:numPr>
                <w:ilvl w:val="0"/>
                <w:numId w:val="58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indice</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săgeată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clasa</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eficiență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energetică</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produsului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alb</w:t>
            </w:r>
            <w:proofErr w:type="spellEnd"/>
            <w:r w:rsidRPr="00532EF3">
              <w:rPr>
                <w:color w:val="000000" w:themeColor="text1"/>
                <w:sz w:val="20"/>
                <w:szCs w:val="20"/>
                <w:shd w:val="clear" w:color="auto" w:fill="FFFFFF"/>
                <w:lang w:val="en-US"/>
              </w:rPr>
              <w:t xml:space="preserve"> 100</w:t>
            </w:r>
            <w:r w:rsidR="00532EF3" w:rsidRPr="00532EF3">
              <w:rPr>
                <w:color w:val="000000" w:themeColor="text1"/>
                <w:sz w:val="20"/>
                <w:szCs w:val="20"/>
                <w:shd w:val="clear" w:color="auto" w:fill="FFFFFF"/>
                <w:lang w:val="en-US"/>
              </w:rPr>
              <w:t xml:space="preserve"> </w:t>
            </w:r>
            <w:r w:rsidRPr="00532EF3">
              <w:rPr>
                <w:color w:val="000000" w:themeColor="text1"/>
                <w:sz w:val="20"/>
                <w:szCs w:val="20"/>
                <w:shd w:val="clear" w:color="auto" w:fill="FFFFFF"/>
                <w:lang w:val="en-US"/>
              </w:rPr>
              <w:t xml:space="preserve">%, cu font Calibri, cu </w:t>
            </w:r>
            <w:proofErr w:type="spellStart"/>
            <w:r w:rsidRPr="00532EF3">
              <w:rPr>
                <w:color w:val="000000" w:themeColor="text1"/>
                <w:sz w:val="20"/>
                <w:szCs w:val="20"/>
                <w:shd w:val="clear" w:color="auto" w:fill="FFFFFF"/>
                <w:lang w:val="en-US"/>
              </w:rPr>
              <w:t>caractere</w:t>
            </w:r>
            <w:proofErr w:type="spellEnd"/>
            <w:r w:rsidRPr="00532EF3">
              <w:rPr>
                <w:color w:val="000000" w:themeColor="text1"/>
                <w:sz w:val="20"/>
                <w:szCs w:val="20"/>
                <w:shd w:val="clear" w:color="auto" w:fill="FFFFFF"/>
                <w:lang w:val="en-US"/>
              </w:rPr>
              <w:t xml:space="preserve"> aldine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cu o </w:t>
            </w:r>
            <w:proofErr w:type="spellStart"/>
            <w:r w:rsidRPr="00532EF3">
              <w:rPr>
                <w:color w:val="000000" w:themeColor="text1"/>
                <w:sz w:val="20"/>
                <w:szCs w:val="20"/>
                <w:shd w:val="clear" w:color="auto" w:fill="FFFFFF"/>
                <w:lang w:val="en-US"/>
              </w:rPr>
              <w:t>dimensiune</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fontului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echivalentă</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cea</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fontului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prețului</w:t>
            </w:r>
            <w:proofErr w:type="spellEnd"/>
            <w:r w:rsidRPr="00532EF3">
              <w:rPr>
                <w:color w:val="000000" w:themeColor="text1"/>
                <w:sz w:val="20"/>
                <w:szCs w:val="20"/>
                <w:shd w:val="clear" w:color="auto" w:fill="FFFFFF"/>
                <w:lang w:val="en-US"/>
              </w:rPr>
              <w:t>;</w:t>
            </w:r>
          </w:p>
          <w:p w14:paraId="5849215B" w14:textId="29A9444D" w:rsidR="001D7D3B" w:rsidRPr="00532EF3" w:rsidRDefault="001D7D3B" w:rsidP="00532EF3">
            <w:pPr>
              <w:pStyle w:val="ti-art"/>
              <w:numPr>
                <w:ilvl w:val="0"/>
                <w:numId w:val="58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conțină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gama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claselor</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eficiență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energetică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disponibile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negru</w:t>
            </w:r>
            <w:proofErr w:type="spellEnd"/>
            <w:r w:rsidRPr="00532EF3">
              <w:rPr>
                <w:color w:val="000000" w:themeColor="text1"/>
                <w:sz w:val="20"/>
                <w:szCs w:val="20"/>
                <w:shd w:val="clear" w:color="auto" w:fill="FFFFFF"/>
                <w:lang w:val="en-US"/>
              </w:rPr>
              <w:t xml:space="preserve"> 100</w:t>
            </w:r>
            <w:r w:rsidR="00532EF3" w:rsidRPr="00532EF3">
              <w:rPr>
                <w:color w:val="000000" w:themeColor="text1"/>
                <w:sz w:val="20"/>
                <w:szCs w:val="20"/>
                <w:shd w:val="clear" w:color="auto" w:fill="FFFFFF"/>
                <w:lang w:val="en-US"/>
              </w:rPr>
              <w:t xml:space="preserve"> </w:t>
            </w:r>
            <w:r w:rsidRPr="00532EF3">
              <w:rPr>
                <w:color w:val="000000" w:themeColor="text1"/>
                <w:sz w:val="20"/>
                <w:szCs w:val="20"/>
                <w:shd w:val="clear" w:color="auto" w:fill="FFFFFF"/>
                <w:lang w:val="en-US"/>
              </w:rPr>
              <w:t>%;</w:t>
            </w:r>
          </w:p>
          <w:p w14:paraId="4F40B7A4" w14:textId="580A8966" w:rsidR="001D7D3B" w:rsidRPr="00532EF3" w:rsidRDefault="001D7D3B" w:rsidP="00532EF3">
            <w:pPr>
              <w:pStyle w:val="ti-art"/>
              <w:numPr>
                <w:ilvl w:val="0"/>
                <w:numId w:val="580"/>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aibă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următorul</w:t>
            </w:r>
            <w:proofErr w:type="spellEnd"/>
            <w:r w:rsidRPr="00532EF3">
              <w:rPr>
                <w:color w:val="000000" w:themeColor="text1"/>
                <w:sz w:val="20"/>
                <w:szCs w:val="20"/>
                <w:shd w:val="clear" w:color="auto" w:fill="FFFFFF"/>
                <w:lang w:val="en-US"/>
              </w:rPr>
              <w:t xml:space="preserve"> format, </w:t>
            </w:r>
            <w:proofErr w:type="spellStart"/>
            <w:r w:rsidRPr="00532EF3">
              <w:rPr>
                <w:color w:val="000000" w:themeColor="text1"/>
                <w:sz w:val="20"/>
                <w:szCs w:val="20"/>
                <w:shd w:val="clear" w:color="auto" w:fill="FFFFFF"/>
                <w:lang w:val="en-US"/>
              </w:rPr>
              <w:t>iar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dimensiunea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de </w:t>
            </w:r>
            <w:proofErr w:type="spellStart"/>
            <w:r w:rsidRPr="00532EF3">
              <w:rPr>
                <w:color w:val="000000" w:themeColor="text1"/>
                <w:sz w:val="20"/>
                <w:szCs w:val="20"/>
                <w:shd w:val="clear" w:color="auto" w:fill="FFFFFF"/>
                <w:lang w:val="en-US"/>
              </w:rPr>
              <w:t>așa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natură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încât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săgeata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w:t>
            </w:r>
            <w:proofErr w:type="spellStart"/>
            <w:r w:rsidRPr="00532EF3">
              <w:rPr>
                <w:color w:val="000000" w:themeColor="text1"/>
                <w:sz w:val="20"/>
                <w:szCs w:val="20"/>
                <w:shd w:val="clear" w:color="auto" w:fill="FFFFFF"/>
                <w:lang w:val="en-US"/>
              </w:rPr>
              <w:t>clar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vizibilă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lizibilă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Litera</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săgeata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clasei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eficiență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energetică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poziționată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centrul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părții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rectangulare</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săgeții</w:t>
            </w:r>
            <w:proofErr w:type="spellEnd"/>
            <w:r w:rsidRPr="00532EF3">
              <w:rPr>
                <w:color w:val="000000" w:themeColor="text1"/>
                <w:sz w:val="20"/>
                <w:szCs w:val="20"/>
                <w:shd w:val="clear" w:color="auto" w:fill="FFFFFF"/>
                <w:lang w:val="en-US"/>
              </w:rPr>
              <w:t xml:space="preserve">, cu un </w:t>
            </w:r>
            <w:proofErr w:type="spellStart"/>
            <w:r w:rsidRPr="00532EF3">
              <w:rPr>
                <w:color w:val="000000" w:themeColor="text1"/>
                <w:sz w:val="20"/>
                <w:szCs w:val="20"/>
                <w:shd w:val="clear" w:color="auto" w:fill="FFFFFF"/>
                <w:lang w:val="en-US"/>
              </w:rPr>
              <w:t>chenar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vizibil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negru</w:t>
            </w:r>
            <w:proofErr w:type="spellEnd"/>
            <w:r w:rsidRPr="00532EF3">
              <w:rPr>
                <w:color w:val="000000" w:themeColor="text1"/>
                <w:sz w:val="20"/>
                <w:szCs w:val="20"/>
                <w:shd w:val="clear" w:color="auto" w:fill="FFFFFF"/>
                <w:lang w:val="en-US"/>
              </w:rPr>
              <w:t xml:space="preserve"> 100</w:t>
            </w:r>
            <w:r w:rsidR="00532EF3" w:rsidRPr="00532EF3">
              <w:rPr>
                <w:color w:val="000000" w:themeColor="text1"/>
                <w:sz w:val="20"/>
                <w:szCs w:val="20"/>
                <w:shd w:val="clear" w:color="auto" w:fill="FFFFFF"/>
                <w:lang w:val="en-US"/>
              </w:rPr>
              <w:t xml:space="preserve"> </w:t>
            </w:r>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jurul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săgeții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al </w:t>
            </w:r>
            <w:proofErr w:type="spellStart"/>
            <w:r w:rsidRPr="00532EF3">
              <w:rPr>
                <w:color w:val="000000" w:themeColor="text1"/>
                <w:sz w:val="20"/>
                <w:szCs w:val="20"/>
                <w:shd w:val="clear" w:color="auto" w:fill="FFFFFF"/>
                <w:lang w:val="en-US"/>
              </w:rPr>
              <w:t>literei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clasei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eficiență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energetică</w:t>
            </w:r>
            <w:proofErr w:type="spellEnd"/>
            <w:r w:rsidRPr="00532EF3">
              <w:rPr>
                <w:color w:val="000000" w:themeColor="text1"/>
                <w:sz w:val="20"/>
                <w:szCs w:val="20"/>
                <w:shd w:val="clear" w:color="auto" w:fill="FFFFFF"/>
                <w:lang w:val="en-US"/>
              </w:rPr>
              <w:t>:</w:t>
            </w:r>
          </w:p>
          <w:p w14:paraId="2E38DB17" w14:textId="61734E4E" w:rsidR="001D7D3B" w:rsidRDefault="001D7D3B" w:rsidP="001D7D3B">
            <w:pPr>
              <w:pStyle w:val="ti-art"/>
              <w:shd w:val="clear" w:color="auto" w:fill="FFFFFF"/>
              <w:tabs>
                <w:tab w:val="left" w:pos="2234"/>
              </w:tabs>
              <w:spacing w:before="0" w:beforeAutospacing="0" w:after="0" w:afterAutospacing="0"/>
            </w:pPr>
            <w:r>
              <w:fldChar w:fldCharType="begin"/>
            </w:r>
            <w:r>
              <w:instrText xml:space="preserve"> INCLUDEPICTURE "/Users/zamfirdaria/Library/Group Containers/UBF8T346G9.ms/WebArchiveCopyPasteTempFiles/com.microsoft.Word/resource.html?uri=uriservOJ.L_.2023.214.01.0009.01.RON.xhtml.L_2023214RO.01004302.tif.jpg" \* MERGEFORMATINET </w:instrText>
            </w:r>
            <w:r>
              <w:fldChar w:fldCharType="separate"/>
            </w:r>
            <w:r>
              <w:rPr>
                <w:noProof/>
              </w:rPr>
              <w:drawing>
                <wp:inline distT="0" distB="0" distL="0" distR="0" wp14:anchorId="2E135FFC" wp14:editId="5A253BC8">
                  <wp:extent cx="1395730" cy="697865"/>
                  <wp:effectExtent l="0" t="0" r="1270" b="635"/>
                  <wp:docPr id="1388369612" name="Рисунок 2" descr="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95730" cy="697865"/>
                          </a:xfrm>
                          <a:prstGeom prst="rect">
                            <a:avLst/>
                          </a:prstGeom>
                          <a:noFill/>
                          <a:ln>
                            <a:noFill/>
                          </a:ln>
                        </pic:spPr>
                      </pic:pic>
                    </a:graphicData>
                  </a:graphic>
                </wp:inline>
              </w:drawing>
            </w:r>
            <w:r>
              <w:fldChar w:fldCharType="end"/>
            </w:r>
          </w:p>
          <w:p w14:paraId="58CC6C86" w14:textId="4D841929" w:rsidR="001D7D3B" w:rsidRPr="00532EF3" w:rsidRDefault="001D7D3B" w:rsidP="00532EF3">
            <w:pPr>
              <w:pStyle w:val="ti-art"/>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i/>
                <w:iCs/>
                <w:color w:val="000000" w:themeColor="text1"/>
                <w:sz w:val="20"/>
                <w:szCs w:val="20"/>
                <w:shd w:val="clear" w:color="auto" w:fill="FFFFFF"/>
                <w:lang w:val="en-US"/>
              </w:rPr>
              <w:t>Figura</w:t>
            </w:r>
            <w:proofErr w:type="spellEnd"/>
            <w:r w:rsidRPr="00532EF3">
              <w:rPr>
                <w:i/>
                <w:iCs/>
                <w:color w:val="000000" w:themeColor="text1"/>
                <w:sz w:val="20"/>
                <w:szCs w:val="20"/>
                <w:shd w:val="clear" w:color="auto" w:fill="FFFFFF"/>
                <w:lang w:val="en-US"/>
              </w:rPr>
              <w:t xml:space="preserve"> 2: </w:t>
            </w:r>
            <w:proofErr w:type="spellStart"/>
            <w:r w:rsidRPr="00532EF3">
              <w:rPr>
                <w:i/>
                <w:iCs/>
                <w:color w:val="000000" w:themeColor="text1"/>
                <w:sz w:val="20"/>
                <w:szCs w:val="20"/>
                <w:shd w:val="clear" w:color="auto" w:fill="FFFFFF"/>
                <w:lang w:val="en-US"/>
              </w:rPr>
              <w:t>Săgeată</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spre</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stânga</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în</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culori</w:t>
            </w:r>
            <w:proofErr w:type="spellEnd"/>
            <w:r w:rsidRPr="00532EF3">
              <w:rPr>
                <w:i/>
                <w:iCs/>
                <w:color w:val="000000" w:themeColor="text1"/>
                <w:sz w:val="20"/>
                <w:szCs w:val="20"/>
                <w:shd w:val="clear" w:color="auto" w:fill="FFFFFF"/>
                <w:lang w:val="en-US"/>
              </w:rPr>
              <w:t xml:space="preserve">, cu </w:t>
            </w:r>
            <w:proofErr w:type="spellStart"/>
            <w:r w:rsidRPr="00532EF3">
              <w:rPr>
                <w:i/>
                <w:iCs/>
                <w:color w:val="000000" w:themeColor="text1"/>
                <w:sz w:val="20"/>
                <w:szCs w:val="20"/>
                <w:shd w:val="clear" w:color="auto" w:fill="FFFFFF"/>
                <w:lang w:val="en-US"/>
              </w:rPr>
              <w:t>indicarea</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gamei</w:t>
            </w:r>
            <w:proofErr w:type="spellEnd"/>
            <w:r w:rsidRPr="00532EF3">
              <w:rPr>
                <w:i/>
                <w:iCs/>
                <w:color w:val="000000" w:themeColor="text1"/>
                <w:sz w:val="20"/>
                <w:szCs w:val="20"/>
                <w:shd w:val="clear" w:color="auto" w:fill="FFFFFF"/>
                <w:lang w:val="en-US"/>
              </w:rPr>
              <w:t xml:space="preserve"> de </w:t>
            </w:r>
            <w:proofErr w:type="spellStart"/>
            <w:r w:rsidRPr="00532EF3">
              <w:rPr>
                <w:i/>
                <w:iCs/>
                <w:color w:val="000000" w:themeColor="text1"/>
                <w:sz w:val="20"/>
                <w:szCs w:val="20"/>
                <w:shd w:val="clear" w:color="auto" w:fill="FFFFFF"/>
                <w:lang w:val="en-US"/>
              </w:rPr>
              <w:t>clase</w:t>
            </w:r>
            <w:proofErr w:type="spellEnd"/>
            <w:r w:rsidRPr="00532EF3">
              <w:rPr>
                <w:i/>
                <w:iCs/>
                <w:color w:val="000000" w:themeColor="text1"/>
                <w:sz w:val="20"/>
                <w:szCs w:val="20"/>
                <w:shd w:val="clear" w:color="auto" w:fill="FFFFFF"/>
                <w:lang w:val="en-US"/>
              </w:rPr>
              <w:t xml:space="preserve"> de </w:t>
            </w:r>
            <w:proofErr w:type="spellStart"/>
            <w:r w:rsidRPr="00532EF3">
              <w:rPr>
                <w:i/>
                <w:iCs/>
                <w:color w:val="000000" w:themeColor="text1"/>
                <w:sz w:val="20"/>
                <w:szCs w:val="20"/>
                <w:shd w:val="clear" w:color="auto" w:fill="FFFFFF"/>
                <w:lang w:val="en-US"/>
              </w:rPr>
              <w:t>eficiență</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energetică</w:t>
            </w:r>
            <w:proofErr w:type="spellEnd"/>
          </w:p>
          <w:p w14:paraId="340C628B" w14:textId="77777777" w:rsidR="001D7D3B" w:rsidRPr="00532EF3" w:rsidRDefault="001D7D3B" w:rsidP="00532EF3">
            <w:pPr>
              <w:pStyle w:val="ti-art"/>
              <w:numPr>
                <w:ilvl w:val="0"/>
                <w:numId w:val="579"/>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afișării</w:t>
            </w:r>
            <w:proofErr w:type="spellEnd"/>
            <w:r w:rsidRPr="00532EF3">
              <w:rPr>
                <w:color w:val="000000" w:themeColor="text1"/>
                <w:sz w:val="20"/>
                <w:szCs w:val="20"/>
                <w:shd w:val="clear" w:color="auto" w:fill="FFFFFF"/>
                <w:lang w:val="en-US"/>
              </w:rPr>
              <w:t xml:space="preserve"> imbricate, </w:t>
            </w:r>
            <w:proofErr w:type="spellStart"/>
            <w:r w:rsidRPr="00532EF3">
              <w:rPr>
                <w:color w:val="000000" w:themeColor="text1"/>
                <w:sz w:val="20"/>
                <w:szCs w:val="20"/>
                <w:shd w:val="clear" w:color="auto" w:fill="FFFFFF"/>
                <w:lang w:val="en-US"/>
              </w:rPr>
              <w:t>secvența</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afișare</w:t>
            </w:r>
            <w:proofErr w:type="spellEnd"/>
            <w:r w:rsidRPr="00532EF3">
              <w:rPr>
                <w:color w:val="000000" w:themeColor="text1"/>
                <w:sz w:val="20"/>
                <w:szCs w:val="20"/>
                <w:shd w:val="clear" w:color="auto" w:fill="FFFFFF"/>
                <w:lang w:val="en-US"/>
              </w:rPr>
              <w:t xml:space="preserve"> de pe </w:t>
            </w:r>
            <w:proofErr w:type="spellStart"/>
            <w:r w:rsidRPr="00532EF3">
              <w:rPr>
                <w:color w:val="000000" w:themeColor="text1"/>
                <w:sz w:val="20"/>
                <w:szCs w:val="20"/>
                <w:shd w:val="clear" w:color="auto" w:fill="FFFFFF"/>
                <w:lang w:val="en-US"/>
              </w:rPr>
              <w:t>etichetă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w:t>
            </w:r>
            <w:proofErr w:type="spellStart"/>
            <w:r w:rsidRPr="00532EF3">
              <w:rPr>
                <w:color w:val="000000" w:themeColor="text1"/>
                <w:sz w:val="20"/>
                <w:szCs w:val="20"/>
                <w:shd w:val="clear" w:color="auto" w:fill="FFFFFF"/>
                <w:lang w:val="en-US"/>
              </w:rPr>
              <w:t>următoarea</w:t>
            </w:r>
            <w:proofErr w:type="spellEnd"/>
            <w:r w:rsidRPr="00532EF3">
              <w:rPr>
                <w:color w:val="000000" w:themeColor="text1"/>
                <w:sz w:val="20"/>
                <w:szCs w:val="20"/>
                <w:shd w:val="clear" w:color="auto" w:fill="FFFFFF"/>
                <w:lang w:val="en-US"/>
              </w:rPr>
              <w:t>:</w:t>
            </w:r>
          </w:p>
          <w:p w14:paraId="013206BF" w14:textId="0493DF3A" w:rsidR="008C4201" w:rsidRPr="00532EF3" w:rsidRDefault="008C4201" w:rsidP="00532EF3">
            <w:pPr>
              <w:pStyle w:val="ti-art"/>
              <w:numPr>
                <w:ilvl w:val="0"/>
                <w:numId w:val="58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imaginea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menționată</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punctul</w:t>
            </w:r>
            <w:proofErr w:type="spellEnd"/>
            <w:r w:rsidRPr="00532EF3">
              <w:rPr>
                <w:color w:val="000000" w:themeColor="text1"/>
                <w:sz w:val="20"/>
                <w:szCs w:val="20"/>
                <w:shd w:val="clear" w:color="auto" w:fill="FFFFFF"/>
                <w:lang w:val="en-US"/>
              </w:rPr>
              <w:t xml:space="preserve"> 2 din </w:t>
            </w:r>
            <w:proofErr w:type="spellStart"/>
            <w:r w:rsidRPr="00532EF3">
              <w:rPr>
                <w:color w:val="000000" w:themeColor="text1"/>
                <w:sz w:val="20"/>
                <w:szCs w:val="20"/>
                <w:shd w:val="clear" w:color="auto" w:fill="FFFFFF"/>
                <w:lang w:val="en-US"/>
              </w:rPr>
              <w:t>prezenta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anexă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poziționată</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mecanismul</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afișare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apropierea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prețului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produsului</w:t>
            </w:r>
            <w:proofErr w:type="spellEnd"/>
            <w:r w:rsidRPr="00532EF3">
              <w:rPr>
                <w:color w:val="000000" w:themeColor="text1"/>
                <w:sz w:val="20"/>
                <w:szCs w:val="20"/>
                <w:shd w:val="clear" w:color="auto" w:fill="FFFFFF"/>
                <w:lang w:val="en-US"/>
              </w:rPr>
              <w:t>;</w:t>
            </w:r>
          </w:p>
          <w:p w14:paraId="3E1CD01D" w14:textId="4E1FAD1B" w:rsidR="008C4201" w:rsidRPr="00532EF3" w:rsidRDefault="008C4201" w:rsidP="00532EF3">
            <w:pPr>
              <w:pStyle w:val="ti-art"/>
              <w:numPr>
                <w:ilvl w:val="0"/>
                <w:numId w:val="58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imaginea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facă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legătura</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eticheta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stabilită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anexa</w:t>
            </w:r>
            <w:proofErr w:type="spellEnd"/>
            <w:r w:rsidRPr="00532EF3">
              <w:rPr>
                <w:color w:val="000000" w:themeColor="text1"/>
                <w:sz w:val="20"/>
                <w:szCs w:val="20"/>
                <w:shd w:val="clear" w:color="auto" w:fill="FFFFFF"/>
                <w:lang w:val="en-US"/>
              </w:rPr>
              <w:t xml:space="preserve"> III;</w:t>
            </w:r>
          </w:p>
          <w:p w14:paraId="6DF65DC0" w14:textId="135F3F58" w:rsidR="008C4201" w:rsidRPr="00532EF3" w:rsidRDefault="008C4201" w:rsidP="00532EF3">
            <w:pPr>
              <w:pStyle w:val="ti-art"/>
              <w:numPr>
                <w:ilvl w:val="0"/>
                <w:numId w:val="58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eticheta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afișeze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după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executarea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clic</w:t>
            </w:r>
            <w:proofErr w:type="spellEnd"/>
            <w:r w:rsidRPr="00532EF3">
              <w:rPr>
                <w:color w:val="000000" w:themeColor="text1"/>
                <w:sz w:val="20"/>
                <w:szCs w:val="20"/>
                <w:shd w:val="clear" w:color="auto" w:fill="FFFFFF"/>
                <w:lang w:val="en-US"/>
              </w:rPr>
              <w:t xml:space="preserve"> cu mouse-</w:t>
            </w:r>
            <w:proofErr w:type="spellStart"/>
            <w:r w:rsidRPr="00532EF3">
              <w:rPr>
                <w:color w:val="000000" w:themeColor="text1"/>
                <w:sz w:val="20"/>
                <w:szCs w:val="20"/>
                <w:shd w:val="clear" w:color="auto" w:fill="FFFFFF"/>
                <w:lang w:val="en-US"/>
              </w:rPr>
              <w: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după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trecerea</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deasupra</w:t>
            </w:r>
            <w:proofErr w:type="spellEnd"/>
            <w:r w:rsidRPr="00532EF3">
              <w:rPr>
                <w:color w:val="000000" w:themeColor="text1"/>
                <w:sz w:val="20"/>
                <w:szCs w:val="20"/>
                <w:shd w:val="clear" w:color="auto" w:fill="FFFFFF"/>
                <w:lang w:val="en-US"/>
              </w:rPr>
              <w:t xml:space="preserve"> cu </w:t>
            </w:r>
            <w:r w:rsidRPr="00532EF3">
              <w:rPr>
                <w:color w:val="000000" w:themeColor="text1"/>
                <w:sz w:val="20"/>
                <w:szCs w:val="20"/>
                <w:shd w:val="clear" w:color="auto" w:fill="FFFFFF"/>
                <w:lang w:val="en-US"/>
              </w:rPr>
              <w:lastRenderedPageBreak/>
              <w:t>mouse-</w:t>
            </w:r>
            <w:proofErr w:type="spellStart"/>
            <w:r w:rsidRPr="00532EF3">
              <w:rPr>
                <w:color w:val="000000" w:themeColor="text1"/>
                <w:sz w:val="20"/>
                <w:szCs w:val="20"/>
                <w:shd w:val="clear" w:color="auto" w:fill="FFFFFF"/>
                <w:lang w:val="en-US"/>
              </w:rPr>
              <w: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după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extinderea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imaginii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ecranului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tactil</w:t>
            </w:r>
            <w:proofErr w:type="spellEnd"/>
            <w:r w:rsidRPr="00532EF3">
              <w:rPr>
                <w:color w:val="000000" w:themeColor="text1"/>
                <w:sz w:val="20"/>
                <w:szCs w:val="20"/>
                <w:shd w:val="clear" w:color="auto" w:fill="FFFFFF"/>
                <w:lang w:val="en-US"/>
              </w:rPr>
              <w:t>;</w:t>
            </w:r>
          </w:p>
          <w:p w14:paraId="5EF73791" w14:textId="049DA2D8" w:rsidR="008C4201" w:rsidRPr="00532EF3" w:rsidRDefault="008C4201" w:rsidP="00532EF3">
            <w:pPr>
              <w:pStyle w:val="ti-art"/>
              <w:numPr>
                <w:ilvl w:val="0"/>
                <w:numId w:val="58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eticheta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apară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într</w:t>
            </w:r>
            <w:proofErr w:type="spellEnd"/>
            <w:r w:rsidRPr="00532EF3">
              <w:rPr>
                <w:color w:val="000000" w:themeColor="text1"/>
                <w:sz w:val="20"/>
                <w:szCs w:val="20"/>
                <w:shd w:val="clear" w:color="auto" w:fill="FFFFFF"/>
                <w:lang w:val="en-US"/>
              </w:rPr>
              <w:t xml:space="preserve">-o </w:t>
            </w:r>
            <w:proofErr w:type="spellStart"/>
            <w:r w:rsidRPr="00532EF3">
              <w:rPr>
                <w:color w:val="000000" w:themeColor="text1"/>
                <w:sz w:val="20"/>
                <w:szCs w:val="20"/>
                <w:shd w:val="clear" w:color="auto" w:fill="FFFFFF"/>
                <w:lang w:val="en-US"/>
              </w:rPr>
              <w:t>fereastră</w:t>
            </w:r>
            <w:proofErr w:type="spellEnd"/>
            <w:r w:rsidRPr="00532EF3">
              <w:rPr>
                <w:color w:val="000000" w:themeColor="text1"/>
                <w:sz w:val="20"/>
                <w:szCs w:val="20"/>
                <w:shd w:val="clear" w:color="auto" w:fill="FFFFFF"/>
                <w:lang w:val="en-US"/>
              </w:rPr>
              <w:t xml:space="preserve"> pop-up, </w:t>
            </w:r>
            <w:proofErr w:type="spellStart"/>
            <w:r w:rsidRPr="00532EF3">
              <w:rPr>
                <w:color w:val="000000" w:themeColor="text1"/>
                <w:sz w:val="20"/>
                <w:szCs w:val="20"/>
                <w:shd w:val="clear" w:color="auto" w:fill="FFFFFF"/>
                <w:lang w:val="en-US"/>
              </w:rPr>
              <w:t>într</w:t>
            </w:r>
            <w:proofErr w:type="spellEnd"/>
            <w:r w:rsidRPr="00532EF3">
              <w:rPr>
                <w:color w:val="000000" w:themeColor="text1"/>
                <w:sz w:val="20"/>
                <w:szCs w:val="20"/>
                <w:shd w:val="clear" w:color="auto" w:fill="FFFFFF"/>
                <w:lang w:val="en-US"/>
              </w:rPr>
              <w:t xml:space="preserve">-o </w:t>
            </w:r>
            <w:proofErr w:type="spellStart"/>
            <w:r w:rsidRPr="00532EF3">
              <w:rPr>
                <w:color w:val="000000" w:themeColor="text1"/>
                <w:sz w:val="20"/>
                <w:szCs w:val="20"/>
                <w:shd w:val="clear" w:color="auto" w:fill="FFFFFF"/>
                <w:lang w:val="en-US"/>
              </w:rPr>
              <w:t>filă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nouă</w:t>
            </w:r>
            <w:proofErr w:type="spellEnd"/>
            <w:r w:rsidRPr="00532EF3">
              <w:rPr>
                <w:color w:val="000000" w:themeColor="text1"/>
                <w:sz w:val="20"/>
                <w:szCs w:val="20"/>
                <w:shd w:val="clear" w:color="auto" w:fill="FFFFFF"/>
                <w:lang w:val="en-US"/>
              </w:rPr>
              <w:t xml:space="preserve">, pe o </w:t>
            </w:r>
            <w:proofErr w:type="spellStart"/>
            <w:r w:rsidRPr="00532EF3">
              <w:rPr>
                <w:color w:val="000000" w:themeColor="text1"/>
                <w:sz w:val="20"/>
                <w:szCs w:val="20"/>
                <w:shd w:val="clear" w:color="auto" w:fill="FFFFFF"/>
                <w:lang w:val="en-US"/>
              </w:rPr>
              <w:t>pagină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nouă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într</w:t>
            </w:r>
            <w:proofErr w:type="spellEnd"/>
            <w:r w:rsidRPr="00532EF3">
              <w:rPr>
                <w:color w:val="000000" w:themeColor="text1"/>
                <w:sz w:val="20"/>
                <w:szCs w:val="20"/>
                <w:shd w:val="clear" w:color="auto" w:fill="FFFFFF"/>
                <w:lang w:val="en-US"/>
              </w:rPr>
              <w:t xml:space="preserve">-o </w:t>
            </w:r>
            <w:proofErr w:type="spellStart"/>
            <w:r w:rsidRPr="00532EF3">
              <w:rPr>
                <w:color w:val="000000" w:themeColor="text1"/>
                <w:sz w:val="20"/>
                <w:szCs w:val="20"/>
                <w:shd w:val="clear" w:color="auto" w:fill="FFFFFF"/>
                <w:lang w:val="en-US"/>
              </w:rPr>
              <w:t>inserție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afișată</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ecran</w:t>
            </w:r>
            <w:proofErr w:type="spellEnd"/>
            <w:r w:rsidRPr="00532EF3">
              <w:rPr>
                <w:color w:val="000000" w:themeColor="text1"/>
                <w:sz w:val="20"/>
                <w:szCs w:val="20"/>
                <w:shd w:val="clear" w:color="auto" w:fill="FFFFFF"/>
                <w:lang w:val="en-US"/>
              </w:rPr>
              <w:t>;</w:t>
            </w:r>
          </w:p>
          <w:p w14:paraId="6E11F057" w14:textId="77777777" w:rsidR="008C4201" w:rsidRPr="00532EF3" w:rsidRDefault="008C4201" w:rsidP="00532EF3">
            <w:pPr>
              <w:pStyle w:val="ti-art"/>
              <w:numPr>
                <w:ilvl w:val="0"/>
                <w:numId w:val="58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mărirea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etichetei</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ecranele</w:t>
            </w:r>
            <w:proofErr w:type="spellEnd"/>
            <w:r w:rsidRPr="00532EF3">
              <w:rPr>
                <w:color w:val="000000" w:themeColor="text1"/>
                <w:sz w:val="20"/>
                <w:szCs w:val="20"/>
                <w:shd w:val="clear" w:color="auto" w:fill="FFFFFF"/>
                <w:lang w:val="en-US"/>
              </w:rPr>
              <w:t xml:space="preserve"> tactile, se </w:t>
            </w:r>
            <w:proofErr w:type="spellStart"/>
            <w:r w:rsidRPr="00532EF3">
              <w:rPr>
                <w:color w:val="000000" w:themeColor="text1"/>
                <w:sz w:val="20"/>
                <w:szCs w:val="20"/>
                <w:shd w:val="clear" w:color="auto" w:fill="FFFFFF"/>
                <w:lang w:val="en-US"/>
              </w:rPr>
              <w:t>aplică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convențiile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mărire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tactilă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specifice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dispozitivului</w:t>
            </w:r>
            <w:proofErr w:type="spellEnd"/>
            <w:r w:rsidRPr="00532EF3">
              <w:rPr>
                <w:color w:val="000000" w:themeColor="text1"/>
                <w:sz w:val="20"/>
                <w:szCs w:val="20"/>
                <w:shd w:val="clear" w:color="auto" w:fill="FFFFFF"/>
                <w:lang w:val="en-US"/>
              </w:rPr>
              <w:t>;</w:t>
            </w:r>
          </w:p>
          <w:p w14:paraId="37CB4A5A" w14:textId="4BE7DE15" w:rsidR="008C4201" w:rsidRPr="00532EF3" w:rsidRDefault="008C4201" w:rsidP="00532EF3">
            <w:pPr>
              <w:pStyle w:val="ti-art"/>
              <w:numPr>
                <w:ilvl w:val="0"/>
                <w:numId w:val="58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lang w:val="en-US"/>
              </w:rPr>
              <w:t>eticheta</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trebuie</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să</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înceteze</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să</w:t>
            </w:r>
            <w:proofErr w:type="spellEnd"/>
            <w:r w:rsidRPr="00532EF3">
              <w:rPr>
                <w:color w:val="000000" w:themeColor="text1"/>
                <w:sz w:val="20"/>
                <w:szCs w:val="20"/>
                <w:lang w:val="en-US"/>
              </w:rPr>
              <w:t xml:space="preserve"> se </w:t>
            </w:r>
            <w:proofErr w:type="spellStart"/>
            <w:r w:rsidRPr="00532EF3">
              <w:rPr>
                <w:color w:val="000000" w:themeColor="text1"/>
                <w:sz w:val="20"/>
                <w:szCs w:val="20"/>
                <w:lang w:val="en-US"/>
              </w:rPr>
              <w:t>afișeze</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prin</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intermediul</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unei</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opțiuni</w:t>
            </w:r>
            <w:proofErr w:type="spellEnd"/>
            <w:r w:rsidRPr="00532EF3">
              <w:rPr>
                <w:color w:val="000000" w:themeColor="text1"/>
                <w:sz w:val="20"/>
                <w:szCs w:val="20"/>
                <w:lang w:val="en-US"/>
              </w:rPr>
              <w:t xml:space="preserve"> de </w:t>
            </w:r>
            <w:proofErr w:type="spellStart"/>
            <w:r w:rsidRPr="00532EF3">
              <w:rPr>
                <w:color w:val="000000" w:themeColor="text1"/>
                <w:sz w:val="20"/>
                <w:szCs w:val="20"/>
                <w:lang w:val="en-US"/>
              </w:rPr>
              <w:t>închidere</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sau</w:t>
            </w:r>
            <w:proofErr w:type="spellEnd"/>
            <w:r w:rsidRPr="00532EF3">
              <w:rPr>
                <w:color w:val="000000" w:themeColor="text1"/>
                <w:sz w:val="20"/>
                <w:szCs w:val="20"/>
                <w:lang w:val="en-US"/>
              </w:rPr>
              <w:t xml:space="preserve"> al </w:t>
            </w:r>
            <w:proofErr w:type="spellStart"/>
            <w:r w:rsidRPr="00532EF3">
              <w:rPr>
                <w:color w:val="000000" w:themeColor="text1"/>
                <w:sz w:val="20"/>
                <w:szCs w:val="20"/>
                <w:lang w:val="en-US"/>
              </w:rPr>
              <w:t>altui</w:t>
            </w:r>
            <w:proofErr w:type="spellEnd"/>
            <w:r w:rsidRPr="00532EF3">
              <w:rPr>
                <w:color w:val="000000" w:themeColor="text1"/>
                <w:sz w:val="20"/>
                <w:szCs w:val="20"/>
                <w:lang w:val="en-US"/>
              </w:rPr>
              <w:t xml:space="preserve"> </w:t>
            </w:r>
            <w:proofErr w:type="spellStart"/>
            <w:r w:rsidRPr="00532EF3">
              <w:rPr>
                <w:color w:val="000000" w:themeColor="text1"/>
                <w:sz w:val="20"/>
                <w:szCs w:val="20"/>
                <w:lang w:val="en-US"/>
              </w:rPr>
              <w:t>mecanism</w:t>
            </w:r>
            <w:proofErr w:type="spellEnd"/>
            <w:r w:rsidRPr="00532EF3">
              <w:rPr>
                <w:color w:val="000000" w:themeColor="text1"/>
                <w:sz w:val="20"/>
                <w:szCs w:val="20"/>
                <w:lang w:val="en-US"/>
              </w:rPr>
              <w:t xml:space="preserve"> standard de </w:t>
            </w:r>
            <w:proofErr w:type="spellStart"/>
            <w:r w:rsidRPr="00532EF3">
              <w:rPr>
                <w:color w:val="000000" w:themeColor="text1"/>
                <w:sz w:val="20"/>
                <w:szCs w:val="20"/>
                <w:lang w:val="en-US"/>
              </w:rPr>
              <w:t>închidere</w:t>
            </w:r>
            <w:proofErr w:type="spellEnd"/>
            <w:r w:rsidRPr="00532EF3">
              <w:rPr>
                <w:color w:val="000000" w:themeColor="text1"/>
                <w:sz w:val="20"/>
                <w:szCs w:val="20"/>
                <w:lang w:val="en-US"/>
              </w:rPr>
              <w:t>;</w:t>
            </w:r>
          </w:p>
          <w:p w14:paraId="3AD57198" w14:textId="4038FAB7" w:rsidR="008C4201" w:rsidRPr="00532EF3" w:rsidRDefault="008C4201" w:rsidP="00532EF3">
            <w:pPr>
              <w:pStyle w:val="ti-art"/>
              <w:numPr>
                <w:ilvl w:val="0"/>
                <w:numId w:val="581"/>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textul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alternativ</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prezentarea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grafică</w:t>
            </w:r>
            <w:proofErr w:type="spellEnd"/>
            <w:r w:rsidRPr="00532EF3">
              <w:rPr>
                <w:color w:val="000000" w:themeColor="text1"/>
                <w:sz w:val="20"/>
                <w:szCs w:val="20"/>
                <w:shd w:val="clear" w:color="auto" w:fill="FFFFFF"/>
                <w:lang w:val="en-US"/>
              </w:rPr>
              <w:t xml:space="preserve">, care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afișeze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atunci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când</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eticheta</w:t>
            </w:r>
            <w:proofErr w:type="spellEnd"/>
            <w:r w:rsidRPr="00532EF3">
              <w:rPr>
                <w:color w:val="000000" w:themeColor="text1"/>
                <w:sz w:val="20"/>
                <w:szCs w:val="20"/>
                <w:shd w:val="clear" w:color="auto" w:fill="FFFFFF"/>
                <w:lang w:val="en-US"/>
              </w:rPr>
              <w:t xml:space="preserve"> nu </w:t>
            </w:r>
            <w:proofErr w:type="spellStart"/>
            <w:r w:rsidRPr="00532EF3">
              <w:rPr>
                <w:color w:val="000000" w:themeColor="text1"/>
                <w:sz w:val="20"/>
                <w:szCs w:val="20"/>
                <w:shd w:val="clear" w:color="auto" w:fill="FFFFFF"/>
                <w:lang w:val="en-US"/>
              </w:rPr>
              <w:t>poate</w:t>
            </w:r>
            <w:proofErr w:type="spellEnd"/>
            <w:r w:rsidRPr="00532EF3">
              <w:rPr>
                <w:color w:val="000000" w:themeColor="text1"/>
                <w:sz w:val="20"/>
                <w:szCs w:val="20"/>
                <w:shd w:val="clear" w:color="auto" w:fill="FFFFFF"/>
                <w:lang w:val="en-US"/>
              </w:rPr>
              <w:t xml:space="preserve"> fi </w:t>
            </w:r>
            <w:proofErr w:type="spellStart"/>
            <w:r w:rsidRPr="00532EF3">
              <w:rPr>
                <w:color w:val="000000" w:themeColor="text1"/>
                <w:sz w:val="20"/>
                <w:szCs w:val="20"/>
                <w:shd w:val="clear" w:color="auto" w:fill="FFFFFF"/>
                <w:lang w:val="en-US"/>
              </w:rPr>
              <w:t>redată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indice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clasa</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eficiență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energetică</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produsului</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caractere</w:t>
            </w:r>
            <w:proofErr w:type="spellEnd"/>
            <w:r w:rsidRPr="00532EF3">
              <w:rPr>
                <w:color w:val="000000" w:themeColor="text1"/>
                <w:sz w:val="20"/>
                <w:szCs w:val="20"/>
                <w:shd w:val="clear" w:color="auto" w:fill="FFFFFF"/>
                <w:lang w:val="en-US"/>
              </w:rPr>
              <w:t xml:space="preserve"> de o </w:t>
            </w:r>
            <w:proofErr w:type="spellStart"/>
            <w:r w:rsidRPr="00532EF3">
              <w:rPr>
                <w:color w:val="000000" w:themeColor="text1"/>
                <w:sz w:val="20"/>
                <w:szCs w:val="20"/>
                <w:shd w:val="clear" w:color="auto" w:fill="FFFFFF"/>
                <w:lang w:val="en-US"/>
              </w:rPr>
              <w:t>dimensiune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echivalentă</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cea</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fontului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prețului</w:t>
            </w:r>
            <w:proofErr w:type="spellEnd"/>
            <w:r w:rsidRPr="00532EF3">
              <w:rPr>
                <w:color w:val="000000" w:themeColor="text1"/>
                <w:sz w:val="20"/>
                <w:szCs w:val="20"/>
                <w:shd w:val="clear" w:color="auto" w:fill="FFFFFF"/>
                <w:lang w:val="en-US"/>
              </w:rPr>
              <w:t>.</w:t>
            </w:r>
          </w:p>
          <w:p w14:paraId="30EA5510" w14:textId="42A9CDA9" w:rsidR="008C4201" w:rsidRPr="008C4201" w:rsidRDefault="008C4201" w:rsidP="00532EF3">
            <w:pPr>
              <w:pStyle w:val="ti-art"/>
              <w:numPr>
                <w:ilvl w:val="0"/>
                <w:numId w:val="579"/>
              </w:numPr>
              <w:shd w:val="clear" w:color="auto" w:fill="FFFFFF"/>
              <w:tabs>
                <w:tab w:val="left" w:pos="2234"/>
              </w:tabs>
              <w:spacing w:before="0" w:beforeAutospacing="0" w:after="0" w:afterAutospacing="0"/>
              <w:jc w:val="both"/>
              <w:rPr>
                <w:i/>
                <w:iCs/>
                <w:color w:val="333333"/>
                <w:sz w:val="20"/>
                <w:szCs w:val="20"/>
                <w:lang w:val="en-US"/>
              </w:rPr>
            </w:pPr>
            <w:proofErr w:type="spellStart"/>
            <w:r w:rsidRPr="00532EF3">
              <w:rPr>
                <w:color w:val="000000" w:themeColor="text1"/>
                <w:sz w:val="20"/>
                <w:szCs w:val="20"/>
                <w:shd w:val="clear" w:color="auto" w:fill="FFFFFF"/>
                <w:lang w:val="en-US"/>
              </w:rPr>
              <w:t>Fișa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electronică</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informații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despre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pusă</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dispoziție</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furnizori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conformitate</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articolul</w:t>
            </w:r>
            <w:proofErr w:type="spellEnd"/>
            <w:r w:rsidR="00532EF3" w:rsidRPr="00532EF3">
              <w:rPr>
                <w:color w:val="000000" w:themeColor="text1"/>
                <w:sz w:val="20"/>
                <w:szCs w:val="20"/>
                <w:shd w:val="clear" w:color="auto" w:fill="FFFFFF"/>
                <w:lang w:val="en-US"/>
              </w:rPr>
              <w:t xml:space="preserve"> </w:t>
            </w:r>
            <w:r w:rsidRPr="00532EF3">
              <w:rPr>
                <w:color w:val="000000" w:themeColor="text1"/>
                <w:sz w:val="20"/>
                <w:szCs w:val="20"/>
                <w:shd w:val="clear" w:color="auto" w:fill="FFFFFF"/>
                <w:lang w:val="en-US"/>
              </w:rPr>
              <w:t xml:space="preserve">3 </w:t>
            </w:r>
            <w:proofErr w:type="spellStart"/>
            <w:r w:rsidRPr="00532EF3">
              <w:rPr>
                <w:color w:val="000000" w:themeColor="text1"/>
                <w:sz w:val="20"/>
                <w:szCs w:val="20"/>
                <w:shd w:val="clear" w:color="auto" w:fill="FFFFFF"/>
                <w:lang w:val="en-US"/>
              </w:rPr>
              <w:t>alineatul</w:t>
            </w:r>
            <w:proofErr w:type="spellEnd"/>
            <w:r w:rsidRPr="00532EF3">
              <w:rPr>
                <w:color w:val="000000" w:themeColor="text1"/>
                <w:sz w:val="20"/>
                <w:szCs w:val="20"/>
                <w:shd w:val="clear" w:color="auto" w:fill="FFFFFF"/>
                <w:lang w:val="en-US"/>
              </w:rPr>
              <w:t xml:space="preserve"> (1) </w:t>
            </w:r>
            <w:proofErr w:type="spellStart"/>
            <w:r w:rsidRPr="00532EF3">
              <w:rPr>
                <w:color w:val="000000" w:themeColor="text1"/>
                <w:sz w:val="20"/>
                <w:szCs w:val="20"/>
                <w:shd w:val="clear" w:color="auto" w:fill="FFFFFF"/>
                <w:lang w:val="en-US"/>
              </w:rPr>
              <w:t>litera</w:t>
            </w:r>
            <w:proofErr w:type="spellEnd"/>
            <w:r w:rsidRPr="00532EF3">
              <w:rPr>
                <w:color w:val="000000" w:themeColor="text1"/>
                <w:sz w:val="20"/>
                <w:szCs w:val="20"/>
                <w:shd w:val="clear" w:color="auto" w:fill="FFFFFF"/>
                <w:lang w:val="en-US"/>
              </w:rPr>
              <w:t xml:space="preserve"> (h)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figureze</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mecanismul</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afișare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apropierea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prețului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Dimensiunea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de </w:t>
            </w:r>
            <w:proofErr w:type="spellStart"/>
            <w:r w:rsidRPr="00532EF3">
              <w:rPr>
                <w:color w:val="000000" w:themeColor="text1"/>
                <w:sz w:val="20"/>
                <w:szCs w:val="20"/>
                <w:shd w:val="clear" w:color="auto" w:fill="FFFFFF"/>
                <w:lang w:val="en-US"/>
              </w:rPr>
              <w:t>așa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natură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încât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fișa</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informații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despre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w:t>
            </w:r>
            <w:proofErr w:type="spellStart"/>
            <w:r w:rsidRPr="00532EF3">
              <w:rPr>
                <w:color w:val="000000" w:themeColor="text1"/>
                <w:sz w:val="20"/>
                <w:szCs w:val="20"/>
                <w:shd w:val="clear" w:color="auto" w:fill="FFFFFF"/>
                <w:lang w:val="en-US"/>
              </w:rPr>
              <w:t>clar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vizibilă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lizibilă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Fișa</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informații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despre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poate</w:t>
            </w:r>
            <w:proofErr w:type="spellEnd"/>
            <w:r w:rsidRPr="00532EF3">
              <w:rPr>
                <w:color w:val="000000" w:themeColor="text1"/>
                <w:sz w:val="20"/>
                <w:szCs w:val="20"/>
                <w:shd w:val="clear" w:color="auto" w:fill="FFFFFF"/>
                <w:lang w:val="en-US"/>
              </w:rPr>
              <w:t xml:space="preserve"> fi </w:t>
            </w:r>
            <w:proofErr w:type="spellStart"/>
            <w:r w:rsidRPr="00532EF3">
              <w:rPr>
                <w:color w:val="000000" w:themeColor="text1"/>
                <w:sz w:val="20"/>
                <w:szCs w:val="20"/>
                <w:shd w:val="clear" w:color="auto" w:fill="FFFFFF"/>
                <w:lang w:val="en-US"/>
              </w:rPr>
              <w:t>prezentată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utilizându</w:t>
            </w:r>
            <w:proofErr w:type="spellEnd"/>
            <w:r w:rsidRPr="00532EF3">
              <w:rPr>
                <w:color w:val="000000" w:themeColor="text1"/>
                <w:sz w:val="20"/>
                <w:szCs w:val="20"/>
                <w:shd w:val="clear" w:color="auto" w:fill="FFFFFF"/>
                <w:lang w:val="en-US"/>
              </w:rPr>
              <w:t xml:space="preserve">-se o </w:t>
            </w:r>
            <w:proofErr w:type="spellStart"/>
            <w:r w:rsidRPr="00532EF3">
              <w:rPr>
                <w:color w:val="000000" w:themeColor="text1"/>
                <w:sz w:val="20"/>
                <w:szCs w:val="20"/>
                <w:shd w:val="clear" w:color="auto" w:fill="FFFFFF"/>
                <w:lang w:val="en-US"/>
              </w:rPr>
              <w:t>afișare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imbricată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făcând</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trimitere</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baza</w:t>
            </w:r>
            <w:proofErr w:type="spellEnd"/>
            <w:r w:rsidRPr="00532EF3">
              <w:rPr>
                <w:color w:val="000000" w:themeColor="text1"/>
                <w:sz w:val="20"/>
                <w:szCs w:val="20"/>
                <w:shd w:val="clear" w:color="auto" w:fill="FFFFFF"/>
                <w:lang w:val="en-US"/>
              </w:rPr>
              <w:t xml:space="preserve"> de date cu </w:t>
            </w:r>
            <w:proofErr w:type="spellStart"/>
            <w:r w:rsidRPr="00532EF3">
              <w:rPr>
                <w:color w:val="000000" w:themeColor="text1"/>
                <w:sz w:val="20"/>
                <w:szCs w:val="20"/>
                <w:shd w:val="clear" w:color="auto" w:fill="FFFFFF"/>
                <w:lang w:val="en-US"/>
              </w:rPr>
              <w:t>produse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care </w:t>
            </w:r>
            <w:proofErr w:type="spellStart"/>
            <w:r w:rsidRPr="00532EF3">
              <w:rPr>
                <w:color w:val="000000" w:themeColor="text1"/>
                <w:sz w:val="20"/>
                <w:szCs w:val="20"/>
                <w:shd w:val="clear" w:color="auto" w:fill="FFFFFF"/>
                <w:lang w:val="en-US"/>
              </w:rPr>
              <w:t>linkul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utilizat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accesarea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fișei</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informații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despre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indice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mod </w:t>
            </w:r>
            <w:proofErr w:type="spellStart"/>
            <w:r w:rsidRPr="00532EF3">
              <w:rPr>
                <w:color w:val="000000" w:themeColor="text1"/>
                <w:sz w:val="20"/>
                <w:szCs w:val="20"/>
                <w:shd w:val="clear" w:color="auto" w:fill="FFFFFF"/>
                <w:lang w:val="en-US"/>
              </w:rPr>
              <w:t>clar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lizibil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Fișă</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informații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despre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recurge</w:t>
            </w:r>
            <w:proofErr w:type="spellEnd"/>
            <w:r w:rsidRPr="00532EF3">
              <w:rPr>
                <w:color w:val="000000" w:themeColor="text1"/>
                <w:sz w:val="20"/>
                <w:szCs w:val="20"/>
                <w:shd w:val="clear" w:color="auto" w:fill="FFFFFF"/>
                <w:lang w:val="en-US"/>
              </w:rPr>
              <w:t xml:space="preserve"> la o </w:t>
            </w:r>
            <w:proofErr w:type="spellStart"/>
            <w:r w:rsidRPr="00532EF3">
              <w:rPr>
                <w:color w:val="000000" w:themeColor="text1"/>
                <w:sz w:val="20"/>
                <w:szCs w:val="20"/>
                <w:shd w:val="clear" w:color="auto" w:fill="FFFFFF"/>
                <w:lang w:val="en-US"/>
              </w:rPr>
              <w:t>afișare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imbricată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fișa</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informații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despre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apară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momentul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executării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primului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clic</w:t>
            </w:r>
            <w:proofErr w:type="spellEnd"/>
            <w:r w:rsidRPr="00532EF3">
              <w:rPr>
                <w:color w:val="000000" w:themeColor="text1"/>
                <w:sz w:val="20"/>
                <w:szCs w:val="20"/>
                <w:shd w:val="clear" w:color="auto" w:fill="FFFFFF"/>
                <w:lang w:val="en-US"/>
              </w:rPr>
              <w:t xml:space="preserve"> cu mouse-</w:t>
            </w:r>
            <w:proofErr w:type="spellStart"/>
            <w:r w:rsidRPr="00532EF3">
              <w:rPr>
                <w:color w:val="000000" w:themeColor="text1"/>
                <w:sz w:val="20"/>
                <w:szCs w:val="20"/>
                <w:shd w:val="clear" w:color="auto" w:fill="FFFFFF"/>
                <w:lang w:val="en-US"/>
              </w:rPr>
              <w:t>ul</w:t>
            </w:r>
            <w:proofErr w:type="spellEnd"/>
            <w:r w:rsidRPr="00532EF3">
              <w:rPr>
                <w:color w:val="000000" w:themeColor="text1"/>
                <w:sz w:val="20"/>
                <w:szCs w:val="20"/>
                <w:shd w:val="clear" w:color="auto" w:fill="FFFFFF"/>
                <w:lang w:val="en-US"/>
              </w:rPr>
              <w:t xml:space="preserve">, al </w:t>
            </w:r>
            <w:proofErr w:type="spellStart"/>
            <w:r w:rsidRPr="00532EF3">
              <w:rPr>
                <w:color w:val="000000" w:themeColor="text1"/>
                <w:sz w:val="20"/>
                <w:szCs w:val="20"/>
                <w:shd w:val="clear" w:color="auto" w:fill="FFFFFF"/>
                <w:lang w:val="en-US"/>
              </w:rPr>
              <w:t>primei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treceri</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deasupra</w:t>
            </w:r>
            <w:proofErr w:type="spellEnd"/>
            <w:r w:rsidRPr="00532EF3">
              <w:rPr>
                <w:color w:val="000000" w:themeColor="text1"/>
                <w:sz w:val="20"/>
                <w:szCs w:val="20"/>
                <w:shd w:val="clear" w:color="auto" w:fill="FFFFFF"/>
                <w:lang w:val="en-US"/>
              </w:rPr>
              <w:t xml:space="preserve"> cu mouse-</w:t>
            </w:r>
            <w:proofErr w:type="spellStart"/>
            <w:r w:rsidRPr="00532EF3">
              <w:rPr>
                <w:color w:val="000000" w:themeColor="text1"/>
                <w:sz w:val="20"/>
                <w:szCs w:val="20"/>
                <w:shd w:val="clear" w:color="auto" w:fill="FFFFFF"/>
                <w:lang w:val="en-US"/>
              </w:rPr>
              <w: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al </w:t>
            </w:r>
            <w:proofErr w:type="spellStart"/>
            <w:r w:rsidRPr="00532EF3">
              <w:rPr>
                <w:color w:val="000000" w:themeColor="text1"/>
                <w:sz w:val="20"/>
                <w:szCs w:val="20"/>
                <w:shd w:val="clear" w:color="auto" w:fill="FFFFFF"/>
                <w:lang w:val="en-US"/>
              </w:rPr>
              <w:t>primei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extinderi</w:t>
            </w:r>
            <w:proofErr w:type="spellEnd"/>
            <w:r w:rsidRPr="00532EF3">
              <w:rPr>
                <w:color w:val="000000" w:themeColor="text1"/>
                <w:sz w:val="20"/>
                <w:szCs w:val="20"/>
                <w:shd w:val="clear" w:color="auto" w:fill="FFFFFF"/>
                <w:lang w:val="en-US"/>
              </w:rPr>
              <w:t xml:space="preserve"> </w:t>
            </w:r>
            <w:proofErr w:type="gramStart"/>
            <w:r w:rsidRPr="00532EF3">
              <w:rPr>
                <w:color w:val="000000" w:themeColor="text1"/>
                <w:sz w:val="20"/>
                <w:szCs w:val="20"/>
                <w:shd w:val="clear" w:color="auto" w:fill="FFFFFF"/>
                <w:lang w:val="en-US"/>
              </w:rPr>
              <w:t>a</w:t>
            </w:r>
            <w:proofErr w:type="gram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imaginii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ecran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tactil</w:t>
            </w:r>
            <w:proofErr w:type="spellEnd"/>
            <w:r w:rsidRPr="00532EF3">
              <w:rPr>
                <w:color w:val="000000" w:themeColor="text1"/>
                <w:sz w:val="20"/>
                <w:szCs w:val="20"/>
                <w:shd w:val="clear" w:color="auto" w:fill="FFFFFF"/>
                <w:lang w:val="en-US"/>
              </w:rPr>
              <w:t>.</w:t>
            </w:r>
          </w:p>
        </w:tc>
        <w:tc>
          <w:tcPr>
            <w:tcW w:w="4253" w:type="dxa"/>
            <w:shd w:val="clear" w:color="auto" w:fill="auto"/>
          </w:tcPr>
          <w:p w14:paraId="7B71BD68" w14:textId="79C2BB0E" w:rsidR="00BD7CD3" w:rsidRPr="00095A09" w:rsidRDefault="00BD7CD3" w:rsidP="00BD7CD3">
            <w:pPr>
              <w:spacing w:after="0" w:line="240" w:lineRule="auto"/>
              <w:jc w:val="right"/>
              <w:rPr>
                <w:rFonts w:ascii="Times New Roman" w:hAnsi="Times New Roman"/>
                <w:sz w:val="20"/>
                <w:szCs w:val="20"/>
                <w:lang w:val="en-US"/>
              </w:rPr>
            </w:pPr>
            <w:proofErr w:type="spellStart"/>
            <w:r w:rsidRPr="00095A09">
              <w:rPr>
                <w:rFonts w:ascii="Times New Roman" w:hAnsi="Times New Roman"/>
                <w:sz w:val="20"/>
                <w:szCs w:val="20"/>
                <w:lang w:val="en-US"/>
              </w:rPr>
              <w:lastRenderedPageBreak/>
              <w:t>Anexa</w:t>
            </w:r>
            <w:proofErr w:type="spellEnd"/>
            <w:r w:rsidRPr="00095A09">
              <w:rPr>
                <w:rFonts w:ascii="Times New Roman" w:hAnsi="Times New Roman"/>
                <w:sz w:val="20"/>
                <w:szCs w:val="20"/>
                <w:lang w:val="en-US"/>
              </w:rPr>
              <w:t xml:space="preserve"> nr.</w:t>
            </w:r>
            <w:r w:rsidR="00ED3716">
              <w:rPr>
                <w:rFonts w:ascii="Times New Roman" w:hAnsi="Times New Roman"/>
                <w:sz w:val="20"/>
                <w:szCs w:val="20"/>
                <w:lang w:val="en-US"/>
              </w:rPr>
              <w:t>8</w:t>
            </w:r>
          </w:p>
          <w:p w14:paraId="557C3DA2" w14:textId="77777777" w:rsidR="00BD7CD3" w:rsidRPr="00095A09" w:rsidRDefault="00BD7CD3" w:rsidP="00BD7CD3">
            <w:pPr>
              <w:spacing w:after="0" w:line="240" w:lineRule="auto"/>
              <w:ind w:firstLine="540"/>
              <w:jc w:val="right"/>
              <w:rPr>
                <w:rFonts w:ascii="Times New Roman" w:hAnsi="Times New Roman"/>
                <w:color w:val="000000"/>
                <w:sz w:val="20"/>
                <w:szCs w:val="20"/>
                <w:shd w:val="clear" w:color="auto" w:fill="FFFFFF"/>
                <w:lang w:val="en-US"/>
              </w:rPr>
            </w:pPr>
            <w:r w:rsidRPr="00095A09">
              <w:rPr>
                <w:rFonts w:ascii="Times New Roman" w:hAnsi="Times New Roman"/>
                <w:color w:val="000000"/>
                <w:sz w:val="20"/>
                <w:szCs w:val="20"/>
                <w:lang w:val="en-US"/>
              </w:rPr>
              <w:t xml:space="preserve">la </w:t>
            </w:r>
            <w:r w:rsidRPr="00095A09">
              <w:rPr>
                <w:rFonts w:ascii="Times New Roman" w:hAnsi="Times New Roman"/>
                <w:color w:val="000000"/>
                <w:sz w:val="20"/>
                <w:szCs w:val="20"/>
                <w:lang w:val="it-IT"/>
              </w:rPr>
              <w:t xml:space="preserve">Regulamentul cu privire la </w:t>
            </w:r>
            <w:proofErr w:type="spellStart"/>
            <w:r w:rsidRPr="00095A09">
              <w:rPr>
                <w:rFonts w:ascii="Times New Roman" w:hAnsi="Times New Roman"/>
                <w:color w:val="000000"/>
                <w:sz w:val="20"/>
                <w:szCs w:val="20"/>
                <w:shd w:val="clear" w:color="auto" w:fill="FFFFFF"/>
                <w:lang w:val="en-US"/>
              </w:rPr>
              <w:t>etichetarea</w:t>
            </w:r>
            <w:proofErr w:type="spellEnd"/>
            <w:r w:rsidRPr="00095A09">
              <w:rPr>
                <w:rFonts w:ascii="Times New Roman" w:hAnsi="Times New Roman"/>
                <w:color w:val="000000"/>
                <w:sz w:val="20"/>
                <w:szCs w:val="20"/>
                <w:shd w:val="clear" w:color="auto" w:fill="FFFFFF"/>
                <w:lang w:val="en-US"/>
              </w:rPr>
              <w:t xml:space="preserve"> </w:t>
            </w:r>
          </w:p>
          <w:p w14:paraId="1A555DA0" w14:textId="77777777" w:rsidR="00BD7CD3" w:rsidRPr="00095A09" w:rsidRDefault="00BD7CD3" w:rsidP="00BD7CD3">
            <w:pPr>
              <w:spacing w:after="0" w:line="240" w:lineRule="auto"/>
              <w:ind w:firstLine="540"/>
              <w:jc w:val="right"/>
              <w:rPr>
                <w:rFonts w:ascii="Times New Roman" w:hAnsi="Times New Roman"/>
                <w:color w:val="000000"/>
                <w:sz w:val="20"/>
                <w:szCs w:val="20"/>
                <w:shd w:val="clear" w:color="auto" w:fill="FFFFFF"/>
                <w:lang w:val="en-US"/>
              </w:rPr>
            </w:pPr>
            <w:proofErr w:type="spellStart"/>
            <w:r w:rsidRPr="00095A09">
              <w:rPr>
                <w:rFonts w:ascii="Times New Roman" w:hAnsi="Times New Roman"/>
                <w:color w:val="000000"/>
                <w:sz w:val="20"/>
                <w:szCs w:val="20"/>
                <w:shd w:val="clear" w:color="auto" w:fill="FFFFFF"/>
                <w:lang w:val="en-US"/>
              </w:rPr>
              <w:t>energetică</w:t>
            </w:r>
            <w:proofErr w:type="spellEnd"/>
            <w:r w:rsidRPr="00095A09">
              <w:rPr>
                <w:rFonts w:ascii="Times New Roman" w:hAnsi="Times New Roman"/>
                <w:color w:val="000000"/>
                <w:sz w:val="20"/>
                <w:szCs w:val="20"/>
                <w:shd w:val="clear" w:color="auto" w:fill="FFFFFF"/>
                <w:lang w:val="en-US"/>
              </w:rPr>
              <w:t xml:space="preserve"> a </w:t>
            </w:r>
            <w:proofErr w:type="spellStart"/>
            <w:r w:rsidRPr="00095A09">
              <w:rPr>
                <w:rFonts w:ascii="Times New Roman" w:hAnsi="Times New Roman"/>
                <w:color w:val="000000"/>
                <w:sz w:val="20"/>
                <w:szCs w:val="20"/>
                <w:shd w:val="clear" w:color="auto" w:fill="FFFFFF"/>
                <w:lang w:val="en-US"/>
              </w:rPr>
              <w:t>telefoanelor</w:t>
            </w:r>
            <w:proofErr w:type="spellEnd"/>
            <w:r w:rsidRPr="00095A09">
              <w:rPr>
                <w:rFonts w:ascii="Times New Roman" w:hAnsi="Times New Roman"/>
                <w:color w:val="000000"/>
                <w:sz w:val="20"/>
                <w:szCs w:val="20"/>
                <w:shd w:val="clear" w:color="auto" w:fill="FFFFFF"/>
                <w:lang w:val="en-US"/>
              </w:rPr>
              <w:t xml:space="preserve"> </w:t>
            </w:r>
            <w:proofErr w:type="spellStart"/>
            <w:r w:rsidRPr="00095A09">
              <w:rPr>
                <w:rFonts w:ascii="Times New Roman" w:hAnsi="Times New Roman"/>
                <w:color w:val="000000"/>
                <w:sz w:val="20"/>
                <w:szCs w:val="20"/>
                <w:shd w:val="clear" w:color="auto" w:fill="FFFFFF"/>
                <w:lang w:val="en-US"/>
              </w:rPr>
              <w:t>inteligente</w:t>
            </w:r>
            <w:proofErr w:type="spellEnd"/>
            <w:r w:rsidRPr="00095A09">
              <w:rPr>
                <w:rFonts w:ascii="Times New Roman" w:hAnsi="Times New Roman"/>
                <w:color w:val="000000"/>
                <w:sz w:val="20"/>
                <w:szCs w:val="20"/>
                <w:shd w:val="clear" w:color="auto" w:fill="FFFFFF"/>
                <w:lang w:val="en-US"/>
              </w:rPr>
              <w:t xml:space="preserve"> </w:t>
            </w:r>
          </w:p>
          <w:p w14:paraId="57F57A92" w14:textId="77777777" w:rsidR="00BD7CD3" w:rsidRPr="00095A09" w:rsidRDefault="00BD7CD3" w:rsidP="00BD7CD3">
            <w:pPr>
              <w:spacing w:after="0" w:line="240" w:lineRule="auto"/>
              <w:ind w:firstLine="540"/>
              <w:jc w:val="right"/>
              <w:rPr>
                <w:rFonts w:ascii="Times New Roman" w:hAnsi="Times New Roman"/>
                <w:color w:val="000000"/>
                <w:sz w:val="20"/>
                <w:szCs w:val="20"/>
                <w:lang w:val="it-IT"/>
              </w:rPr>
            </w:pPr>
            <w:proofErr w:type="spellStart"/>
            <w:r w:rsidRPr="00095A09">
              <w:rPr>
                <w:rFonts w:ascii="Times New Roman" w:hAnsi="Times New Roman"/>
                <w:color w:val="000000"/>
                <w:sz w:val="20"/>
                <w:szCs w:val="20"/>
                <w:shd w:val="clear" w:color="auto" w:fill="FFFFFF"/>
                <w:lang w:val="en-US"/>
              </w:rPr>
              <w:t>și</w:t>
            </w:r>
            <w:proofErr w:type="spellEnd"/>
            <w:r w:rsidRPr="00095A09">
              <w:rPr>
                <w:rFonts w:ascii="Times New Roman" w:hAnsi="Times New Roman"/>
                <w:color w:val="000000"/>
                <w:sz w:val="20"/>
                <w:szCs w:val="20"/>
                <w:shd w:val="clear" w:color="auto" w:fill="FFFFFF"/>
                <w:lang w:val="en-US"/>
              </w:rPr>
              <w:t xml:space="preserve"> a </w:t>
            </w:r>
            <w:proofErr w:type="spellStart"/>
            <w:r w:rsidRPr="00095A09">
              <w:rPr>
                <w:rFonts w:ascii="Times New Roman" w:hAnsi="Times New Roman"/>
                <w:color w:val="000000"/>
                <w:sz w:val="20"/>
                <w:szCs w:val="20"/>
                <w:shd w:val="clear" w:color="auto" w:fill="FFFFFF"/>
                <w:lang w:val="en-US"/>
              </w:rPr>
              <w:t>tabletelor</w:t>
            </w:r>
            <w:proofErr w:type="spellEnd"/>
            <w:r w:rsidRPr="00095A09">
              <w:rPr>
                <w:rFonts w:ascii="Times New Roman" w:hAnsi="Times New Roman"/>
                <w:color w:val="000000"/>
                <w:sz w:val="20"/>
                <w:szCs w:val="20"/>
                <w:shd w:val="clear" w:color="auto" w:fill="FFFFFF"/>
                <w:lang w:val="en-US"/>
              </w:rPr>
              <w:t xml:space="preserve"> de tip „slate”</w:t>
            </w:r>
          </w:p>
          <w:p w14:paraId="4734223D" w14:textId="77777777" w:rsidR="00CD5473" w:rsidRPr="008D7A24" w:rsidRDefault="00CD5473" w:rsidP="00CD5473">
            <w:pPr>
              <w:pStyle w:val="ti-art"/>
              <w:shd w:val="clear" w:color="auto" w:fill="FFFFFF"/>
              <w:tabs>
                <w:tab w:val="left" w:pos="2234"/>
              </w:tabs>
              <w:spacing w:before="0" w:beforeAutospacing="0" w:after="0" w:afterAutospacing="0"/>
              <w:jc w:val="center"/>
              <w:rPr>
                <w:b/>
                <w:bCs/>
                <w:color w:val="000000"/>
                <w:sz w:val="20"/>
                <w:szCs w:val="20"/>
                <w:shd w:val="clear" w:color="auto" w:fill="FFFFFF"/>
                <w:lang w:val="en-US"/>
              </w:rPr>
            </w:pPr>
            <w:proofErr w:type="spellStart"/>
            <w:r w:rsidRPr="008D7A24">
              <w:rPr>
                <w:b/>
                <w:bCs/>
                <w:color w:val="000000"/>
                <w:sz w:val="20"/>
                <w:szCs w:val="20"/>
                <w:shd w:val="clear" w:color="auto" w:fill="FFFFFF"/>
                <w:lang w:val="en-US"/>
              </w:rPr>
              <w:lastRenderedPageBreak/>
              <w:t>Informațiile</w:t>
            </w:r>
            <w:proofErr w:type="spellEnd"/>
            <w:r w:rsidRPr="008D7A24">
              <w:rPr>
                <w:b/>
                <w:bCs/>
                <w:color w:val="000000"/>
                <w:sz w:val="20"/>
                <w:szCs w:val="20"/>
                <w:shd w:val="clear" w:color="auto" w:fill="FFFFFF"/>
                <w:lang w:val="en-US"/>
              </w:rPr>
              <w:t xml:space="preserve"> care </w:t>
            </w:r>
            <w:proofErr w:type="spellStart"/>
            <w:r w:rsidRPr="008D7A24">
              <w:rPr>
                <w:b/>
                <w:bCs/>
                <w:color w:val="000000"/>
                <w:sz w:val="20"/>
                <w:szCs w:val="20"/>
                <w:shd w:val="clear" w:color="auto" w:fill="FFFFFF"/>
                <w:lang w:val="en-US"/>
              </w:rPr>
              <w:t>trebuie</w:t>
            </w:r>
            <w:proofErr w:type="spellEnd"/>
            <w:r w:rsidRPr="008D7A24">
              <w:rPr>
                <w:b/>
                <w:bCs/>
                <w:color w:val="000000"/>
                <w:sz w:val="20"/>
                <w:szCs w:val="20"/>
                <w:shd w:val="clear" w:color="auto" w:fill="FFFFFF"/>
                <w:lang w:val="en-US"/>
              </w:rPr>
              <w:t xml:space="preserve"> </w:t>
            </w:r>
            <w:proofErr w:type="spellStart"/>
            <w:r w:rsidRPr="008D7A24">
              <w:rPr>
                <w:b/>
                <w:bCs/>
                <w:color w:val="000000"/>
                <w:sz w:val="20"/>
                <w:szCs w:val="20"/>
                <w:shd w:val="clear" w:color="auto" w:fill="FFFFFF"/>
                <w:lang w:val="en-US"/>
              </w:rPr>
              <w:t>furnizate</w:t>
            </w:r>
            <w:proofErr w:type="spellEnd"/>
            <w:r w:rsidRPr="008D7A24">
              <w:rPr>
                <w:b/>
                <w:bCs/>
                <w:color w:val="000000"/>
                <w:sz w:val="20"/>
                <w:szCs w:val="20"/>
                <w:shd w:val="clear" w:color="auto" w:fill="FFFFFF"/>
                <w:lang w:val="en-US"/>
              </w:rPr>
              <w:t xml:space="preserve"> </w:t>
            </w:r>
            <w:proofErr w:type="spellStart"/>
            <w:r w:rsidRPr="008D7A24">
              <w:rPr>
                <w:b/>
                <w:bCs/>
                <w:color w:val="000000"/>
                <w:sz w:val="20"/>
                <w:szCs w:val="20"/>
                <w:shd w:val="clear" w:color="auto" w:fill="FFFFFF"/>
                <w:lang w:val="en-US"/>
              </w:rPr>
              <w:t>în</w:t>
            </w:r>
            <w:proofErr w:type="spellEnd"/>
            <w:r w:rsidRPr="008D7A24">
              <w:rPr>
                <w:b/>
                <w:bCs/>
                <w:color w:val="000000"/>
                <w:sz w:val="20"/>
                <w:szCs w:val="20"/>
                <w:shd w:val="clear" w:color="auto" w:fill="FFFFFF"/>
                <w:lang w:val="en-US"/>
              </w:rPr>
              <w:t xml:space="preserve"> </w:t>
            </w:r>
            <w:proofErr w:type="spellStart"/>
            <w:r w:rsidRPr="008D7A24">
              <w:rPr>
                <w:b/>
                <w:bCs/>
                <w:color w:val="000000"/>
                <w:sz w:val="20"/>
                <w:szCs w:val="20"/>
                <w:shd w:val="clear" w:color="auto" w:fill="FFFFFF"/>
                <w:lang w:val="en-US"/>
              </w:rPr>
              <w:t>cazul</w:t>
            </w:r>
            <w:proofErr w:type="spellEnd"/>
            <w:r w:rsidRPr="008D7A24">
              <w:rPr>
                <w:b/>
                <w:bCs/>
                <w:color w:val="000000"/>
                <w:sz w:val="20"/>
                <w:szCs w:val="20"/>
                <w:shd w:val="clear" w:color="auto" w:fill="FFFFFF"/>
                <w:lang w:val="en-US"/>
              </w:rPr>
              <w:t xml:space="preserve"> </w:t>
            </w:r>
            <w:proofErr w:type="spellStart"/>
            <w:r w:rsidRPr="008D7A24">
              <w:rPr>
                <w:b/>
                <w:bCs/>
                <w:color w:val="000000"/>
                <w:sz w:val="20"/>
                <w:szCs w:val="20"/>
                <w:shd w:val="clear" w:color="auto" w:fill="FFFFFF"/>
                <w:lang w:val="en-US"/>
              </w:rPr>
              <w:t>vânzării</w:t>
            </w:r>
            <w:proofErr w:type="spellEnd"/>
            <w:r w:rsidRPr="008D7A24">
              <w:rPr>
                <w:b/>
                <w:bCs/>
                <w:color w:val="000000"/>
                <w:sz w:val="20"/>
                <w:szCs w:val="20"/>
                <w:shd w:val="clear" w:color="auto" w:fill="FFFFFF"/>
                <w:lang w:val="en-US"/>
              </w:rPr>
              <w:t xml:space="preserve"> la </w:t>
            </w:r>
            <w:proofErr w:type="spellStart"/>
            <w:r w:rsidRPr="008D7A24">
              <w:rPr>
                <w:b/>
                <w:bCs/>
                <w:color w:val="000000"/>
                <w:sz w:val="20"/>
                <w:szCs w:val="20"/>
                <w:shd w:val="clear" w:color="auto" w:fill="FFFFFF"/>
                <w:lang w:val="en-US"/>
              </w:rPr>
              <w:t>distanță</w:t>
            </w:r>
            <w:proofErr w:type="spellEnd"/>
            <w:r w:rsidRPr="008D7A24">
              <w:rPr>
                <w:b/>
                <w:bCs/>
                <w:color w:val="000000"/>
                <w:sz w:val="20"/>
                <w:szCs w:val="20"/>
                <w:shd w:val="clear" w:color="auto" w:fill="FFFFFF"/>
                <w:lang w:val="en-US"/>
              </w:rPr>
              <w:t xml:space="preserve"> pe internet</w:t>
            </w:r>
          </w:p>
          <w:p w14:paraId="1B034DB1" w14:textId="108E4D03" w:rsidR="00CD5473" w:rsidRPr="00CD5473" w:rsidRDefault="00CD5473" w:rsidP="00CD5473">
            <w:pPr>
              <w:numPr>
                <w:ilvl w:val="0"/>
                <w:numId w:val="691"/>
              </w:numPr>
              <w:suppressAutoHyphens w:val="0"/>
              <w:autoSpaceDN/>
              <w:spacing w:after="0" w:line="240" w:lineRule="auto"/>
              <w:ind w:left="470" w:hanging="357"/>
              <w:jc w:val="both"/>
              <w:textAlignment w:val="auto"/>
              <w:rPr>
                <w:rFonts w:ascii="Times New Roman" w:hAnsi="Times New Roman"/>
                <w:i/>
                <w:iCs/>
                <w:color w:val="000000" w:themeColor="text1"/>
                <w:sz w:val="20"/>
                <w:szCs w:val="20"/>
                <w:lang w:val="en-US"/>
              </w:rPr>
            </w:pPr>
            <w:proofErr w:type="spellStart"/>
            <w:r w:rsidRPr="00CD5473">
              <w:rPr>
                <w:rFonts w:ascii="Times New Roman" w:hAnsi="Times New Roman"/>
                <w:color w:val="000000" w:themeColor="text1"/>
                <w:sz w:val="20"/>
                <w:szCs w:val="20"/>
                <w:shd w:val="clear" w:color="auto" w:fill="FFFFFF"/>
                <w:lang w:val="en-US"/>
              </w:rPr>
              <w:t>Eticheta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adecvată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pusă</w:t>
            </w:r>
            <w:proofErr w:type="spellEnd"/>
            <w:r w:rsidRPr="00CD5473">
              <w:rPr>
                <w:rFonts w:ascii="Times New Roman" w:hAnsi="Times New Roman"/>
                <w:color w:val="000000" w:themeColor="text1"/>
                <w:sz w:val="20"/>
                <w:szCs w:val="20"/>
                <w:shd w:val="clear" w:color="auto" w:fill="FFFFFF"/>
                <w:lang w:val="en-US"/>
              </w:rPr>
              <w:t xml:space="preserve"> la </w:t>
            </w:r>
            <w:proofErr w:type="spellStart"/>
            <w:r w:rsidRPr="00CD5473">
              <w:rPr>
                <w:rFonts w:ascii="Times New Roman" w:hAnsi="Times New Roman"/>
                <w:color w:val="000000" w:themeColor="text1"/>
                <w:sz w:val="20"/>
                <w:szCs w:val="20"/>
                <w:shd w:val="clear" w:color="auto" w:fill="FFFFFF"/>
                <w:lang w:val="en-US"/>
              </w:rPr>
              <w:t>dispoziție</w:t>
            </w:r>
            <w:proofErr w:type="spellEnd"/>
            <w:r w:rsidRPr="00CD5473">
              <w:rPr>
                <w:rFonts w:ascii="Times New Roman" w:hAnsi="Times New Roman"/>
                <w:color w:val="000000" w:themeColor="text1"/>
                <w:sz w:val="20"/>
                <w:szCs w:val="20"/>
                <w:shd w:val="clear" w:color="auto" w:fill="FFFFFF"/>
                <w:lang w:val="en-US"/>
              </w:rPr>
              <w:t xml:space="preserve"> de </w:t>
            </w:r>
            <w:proofErr w:type="spellStart"/>
            <w:r w:rsidRPr="00CD5473">
              <w:rPr>
                <w:rFonts w:ascii="Times New Roman" w:hAnsi="Times New Roman"/>
                <w:color w:val="000000" w:themeColor="text1"/>
                <w:sz w:val="20"/>
                <w:szCs w:val="20"/>
                <w:shd w:val="clear" w:color="auto" w:fill="FFFFFF"/>
                <w:lang w:val="en-US"/>
              </w:rPr>
              <w:t>furnizori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în</w:t>
            </w:r>
            <w:proofErr w:type="spellEnd"/>
            <w:r w:rsidRPr="00CD5473">
              <w:rPr>
                <w:rFonts w:ascii="Times New Roman" w:hAnsi="Times New Roman"/>
                <w:color w:val="000000" w:themeColor="text1"/>
                <w:sz w:val="20"/>
                <w:szCs w:val="20"/>
                <w:shd w:val="clear" w:color="auto" w:fill="FFFFFF"/>
                <w:lang w:val="en-US"/>
              </w:rPr>
              <w:t xml:space="preserve"> conformitate cu pct. 4 sbp.7) </w:t>
            </w:r>
            <w:proofErr w:type="spellStart"/>
            <w:r w:rsidRPr="00CD5473">
              <w:rPr>
                <w:rFonts w:ascii="Times New Roman" w:hAnsi="Times New Roman"/>
                <w:color w:val="000000" w:themeColor="text1"/>
                <w:sz w:val="20"/>
                <w:szCs w:val="20"/>
                <w:shd w:val="clear" w:color="auto" w:fill="FFFFFF"/>
                <w:lang w:val="en-US"/>
              </w:rPr>
              <w:t>trebuie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figureze</w:t>
            </w:r>
            <w:proofErr w:type="spellEnd"/>
            <w:r w:rsidRPr="00CD5473">
              <w:rPr>
                <w:rFonts w:ascii="Times New Roman" w:hAnsi="Times New Roman"/>
                <w:color w:val="000000" w:themeColor="text1"/>
                <w:sz w:val="20"/>
                <w:szCs w:val="20"/>
                <w:shd w:val="clear" w:color="auto" w:fill="FFFFFF"/>
                <w:lang w:val="en-US"/>
              </w:rPr>
              <w:t xml:space="preserve"> pe </w:t>
            </w:r>
            <w:proofErr w:type="spellStart"/>
            <w:r w:rsidRPr="00CD5473">
              <w:rPr>
                <w:rFonts w:ascii="Times New Roman" w:hAnsi="Times New Roman"/>
                <w:color w:val="000000" w:themeColor="text1"/>
                <w:sz w:val="20"/>
                <w:szCs w:val="20"/>
                <w:shd w:val="clear" w:color="auto" w:fill="FFFFFF"/>
                <w:lang w:val="en-US"/>
              </w:rPr>
              <w:t>mecanismul</w:t>
            </w:r>
            <w:proofErr w:type="spellEnd"/>
            <w:r w:rsidRPr="00CD5473">
              <w:rPr>
                <w:rFonts w:ascii="Times New Roman" w:hAnsi="Times New Roman"/>
                <w:color w:val="000000" w:themeColor="text1"/>
                <w:sz w:val="20"/>
                <w:szCs w:val="20"/>
                <w:shd w:val="clear" w:color="auto" w:fill="FFFFFF"/>
                <w:lang w:val="en-US"/>
              </w:rPr>
              <w:t xml:space="preserve"> de </w:t>
            </w:r>
            <w:proofErr w:type="spellStart"/>
            <w:r w:rsidRPr="00CD5473">
              <w:rPr>
                <w:rFonts w:ascii="Times New Roman" w:hAnsi="Times New Roman"/>
                <w:color w:val="000000" w:themeColor="text1"/>
                <w:sz w:val="20"/>
                <w:szCs w:val="20"/>
                <w:shd w:val="clear" w:color="auto" w:fill="FFFFFF"/>
                <w:lang w:val="en-US"/>
              </w:rPr>
              <w:t>afișare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în</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apropierea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prețului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produsului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Dimensiunea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trebuie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să</w:t>
            </w:r>
            <w:proofErr w:type="spellEnd"/>
            <w:r w:rsidRPr="00CD5473">
              <w:rPr>
                <w:rFonts w:ascii="Times New Roman" w:hAnsi="Times New Roman"/>
                <w:color w:val="000000" w:themeColor="text1"/>
                <w:sz w:val="20"/>
                <w:szCs w:val="20"/>
                <w:shd w:val="clear" w:color="auto" w:fill="FFFFFF"/>
                <w:lang w:val="en-US"/>
              </w:rPr>
              <w:t xml:space="preserve"> fie de </w:t>
            </w:r>
            <w:proofErr w:type="spellStart"/>
            <w:r w:rsidRPr="00CD5473">
              <w:rPr>
                <w:rFonts w:ascii="Times New Roman" w:hAnsi="Times New Roman"/>
                <w:color w:val="000000" w:themeColor="text1"/>
                <w:sz w:val="20"/>
                <w:szCs w:val="20"/>
                <w:shd w:val="clear" w:color="auto" w:fill="FFFFFF"/>
                <w:lang w:val="en-US"/>
              </w:rPr>
              <w:t>așa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natură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încât</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eticheta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să</w:t>
            </w:r>
            <w:proofErr w:type="spellEnd"/>
            <w:r w:rsidRPr="00CD5473">
              <w:rPr>
                <w:rFonts w:ascii="Times New Roman" w:hAnsi="Times New Roman"/>
                <w:color w:val="000000" w:themeColor="text1"/>
                <w:sz w:val="20"/>
                <w:szCs w:val="20"/>
                <w:shd w:val="clear" w:color="auto" w:fill="FFFFFF"/>
                <w:lang w:val="en-US"/>
              </w:rPr>
              <w:t xml:space="preserve"> fie </w:t>
            </w:r>
            <w:proofErr w:type="spellStart"/>
            <w:r w:rsidRPr="00CD5473">
              <w:rPr>
                <w:rFonts w:ascii="Times New Roman" w:hAnsi="Times New Roman"/>
                <w:color w:val="000000" w:themeColor="text1"/>
                <w:sz w:val="20"/>
                <w:szCs w:val="20"/>
                <w:shd w:val="clear" w:color="auto" w:fill="FFFFFF"/>
                <w:lang w:val="en-US"/>
              </w:rPr>
              <w:t>lizibilă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și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vizibilă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în</w:t>
            </w:r>
            <w:proofErr w:type="spellEnd"/>
            <w:r w:rsidRPr="00CD5473">
              <w:rPr>
                <w:rFonts w:ascii="Times New Roman" w:hAnsi="Times New Roman"/>
                <w:color w:val="000000" w:themeColor="text1"/>
                <w:sz w:val="20"/>
                <w:szCs w:val="20"/>
                <w:shd w:val="clear" w:color="auto" w:fill="FFFFFF"/>
                <w:lang w:val="en-US"/>
              </w:rPr>
              <w:t xml:space="preserve"> mod </w:t>
            </w:r>
            <w:proofErr w:type="spellStart"/>
            <w:r w:rsidRPr="00CD5473">
              <w:rPr>
                <w:rFonts w:ascii="Times New Roman" w:hAnsi="Times New Roman"/>
                <w:color w:val="000000" w:themeColor="text1"/>
                <w:sz w:val="20"/>
                <w:szCs w:val="20"/>
                <w:shd w:val="clear" w:color="auto" w:fill="FFFFFF"/>
                <w:lang w:val="en-US"/>
              </w:rPr>
              <w:t>clar</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și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să</w:t>
            </w:r>
            <w:proofErr w:type="spellEnd"/>
            <w:r w:rsidRPr="00CD5473">
              <w:rPr>
                <w:rFonts w:ascii="Times New Roman" w:hAnsi="Times New Roman"/>
                <w:color w:val="000000" w:themeColor="text1"/>
                <w:sz w:val="20"/>
                <w:szCs w:val="20"/>
                <w:shd w:val="clear" w:color="auto" w:fill="FFFFFF"/>
                <w:lang w:val="en-US"/>
              </w:rPr>
              <w:t xml:space="preserve"> fie </w:t>
            </w:r>
            <w:proofErr w:type="spellStart"/>
            <w:r w:rsidRPr="00CD5473">
              <w:rPr>
                <w:rFonts w:ascii="Times New Roman" w:hAnsi="Times New Roman"/>
                <w:color w:val="000000" w:themeColor="text1"/>
                <w:sz w:val="20"/>
                <w:szCs w:val="20"/>
                <w:shd w:val="clear" w:color="auto" w:fill="FFFFFF"/>
                <w:lang w:val="en-US"/>
              </w:rPr>
              <w:t>proporțională</w:t>
            </w:r>
            <w:proofErr w:type="spellEnd"/>
            <w:r w:rsidRPr="00CD5473">
              <w:rPr>
                <w:rFonts w:ascii="Times New Roman" w:hAnsi="Times New Roman"/>
                <w:color w:val="000000" w:themeColor="text1"/>
                <w:sz w:val="20"/>
                <w:szCs w:val="20"/>
                <w:shd w:val="clear" w:color="auto" w:fill="FFFFFF"/>
                <w:lang w:val="en-US"/>
              </w:rPr>
              <w:t xml:space="preserve"> cu </w:t>
            </w:r>
            <w:proofErr w:type="spellStart"/>
            <w:r w:rsidRPr="00CD5473">
              <w:rPr>
                <w:rFonts w:ascii="Times New Roman" w:hAnsi="Times New Roman"/>
                <w:color w:val="000000" w:themeColor="text1"/>
                <w:sz w:val="20"/>
                <w:szCs w:val="20"/>
                <w:shd w:val="clear" w:color="auto" w:fill="FFFFFF"/>
                <w:lang w:val="en-US"/>
              </w:rPr>
              <w:t>dimensiunea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specificată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în</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anexa</w:t>
            </w:r>
            <w:proofErr w:type="spellEnd"/>
            <w:r w:rsidRPr="00CD5473">
              <w:rPr>
                <w:rFonts w:ascii="Times New Roman" w:hAnsi="Times New Roman"/>
                <w:color w:val="000000" w:themeColor="text1"/>
                <w:sz w:val="20"/>
                <w:szCs w:val="20"/>
                <w:shd w:val="clear" w:color="auto" w:fill="FFFFFF"/>
                <w:lang w:val="en-US"/>
              </w:rPr>
              <w:t xml:space="preserve"> nr.</w:t>
            </w:r>
            <w:r w:rsidR="00ED3716">
              <w:rPr>
                <w:rFonts w:ascii="Times New Roman" w:hAnsi="Times New Roman"/>
                <w:color w:val="000000" w:themeColor="text1"/>
                <w:sz w:val="20"/>
                <w:szCs w:val="20"/>
                <w:shd w:val="clear" w:color="auto" w:fill="FFFFFF"/>
                <w:lang w:val="en-US"/>
              </w:rPr>
              <w:t>2</w:t>
            </w:r>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Eticheta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poate</w:t>
            </w:r>
            <w:proofErr w:type="spellEnd"/>
            <w:r w:rsidRPr="00CD5473">
              <w:rPr>
                <w:rFonts w:ascii="Times New Roman" w:hAnsi="Times New Roman"/>
                <w:color w:val="000000" w:themeColor="text1"/>
                <w:sz w:val="20"/>
                <w:szCs w:val="20"/>
                <w:shd w:val="clear" w:color="auto" w:fill="FFFFFF"/>
                <w:lang w:val="en-US"/>
              </w:rPr>
              <w:t xml:space="preserve"> fi </w:t>
            </w:r>
            <w:proofErr w:type="spellStart"/>
            <w:r w:rsidRPr="00CD5473">
              <w:rPr>
                <w:rFonts w:ascii="Times New Roman" w:hAnsi="Times New Roman"/>
                <w:color w:val="000000" w:themeColor="text1"/>
                <w:sz w:val="20"/>
                <w:szCs w:val="20"/>
                <w:shd w:val="clear" w:color="auto" w:fill="FFFFFF"/>
                <w:lang w:val="en-US"/>
              </w:rPr>
              <w:t>afișată</w:t>
            </w:r>
            <w:proofErr w:type="spellEnd"/>
            <w:r w:rsidRPr="00CD5473">
              <w:rPr>
                <w:rFonts w:ascii="Times New Roman" w:hAnsi="Times New Roman"/>
                <w:color w:val="000000" w:themeColor="text1"/>
                <w:sz w:val="20"/>
                <w:szCs w:val="20"/>
                <w:shd w:val="clear" w:color="auto" w:fill="FFFFFF"/>
                <w:lang w:val="en-US"/>
              </w:rPr>
              <w:t xml:space="preserve"> cu </w:t>
            </w:r>
            <w:proofErr w:type="spellStart"/>
            <w:r w:rsidRPr="00CD5473">
              <w:rPr>
                <w:rFonts w:ascii="Times New Roman" w:hAnsi="Times New Roman"/>
                <w:color w:val="000000" w:themeColor="text1"/>
                <w:sz w:val="20"/>
                <w:szCs w:val="20"/>
                <w:shd w:val="clear" w:color="auto" w:fill="FFFFFF"/>
                <w:lang w:val="en-US"/>
              </w:rPr>
              <w:t>ajutorul</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unei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afișări</w:t>
            </w:r>
            <w:proofErr w:type="spellEnd"/>
            <w:r w:rsidRPr="00CD5473">
              <w:rPr>
                <w:rFonts w:ascii="Times New Roman" w:hAnsi="Times New Roman"/>
                <w:color w:val="000000" w:themeColor="text1"/>
                <w:sz w:val="20"/>
                <w:szCs w:val="20"/>
                <w:shd w:val="clear" w:color="auto" w:fill="FFFFFF"/>
                <w:lang w:val="en-US"/>
              </w:rPr>
              <w:t xml:space="preserve"> imbricate, </w:t>
            </w:r>
            <w:proofErr w:type="spellStart"/>
            <w:r w:rsidRPr="00CD5473">
              <w:rPr>
                <w:rFonts w:ascii="Times New Roman" w:hAnsi="Times New Roman"/>
                <w:color w:val="000000" w:themeColor="text1"/>
                <w:sz w:val="20"/>
                <w:szCs w:val="20"/>
                <w:shd w:val="clear" w:color="auto" w:fill="FFFFFF"/>
                <w:lang w:val="en-US"/>
              </w:rPr>
              <w:t>caz</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în</w:t>
            </w:r>
            <w:proofErr w:type="spellEnd"/>
            <w:r w:rsidRPr="00CD5473">
              <w:rPr>
                <w:rFonts w:ascii="Times New Roman" w:hAnsi="Times New Roman"/>
                <w:color w:val="000000" w:themeColor="text1"/>
                <w:sz w:val="20"/>
                <w:szCs w:val="20"/>
                <w:shd w:val="clear" w:color="auto" w:fill="FFFFFF"/>
                <w:lang w:val="en-US"/>
              </w:rPr>
              <w:t xml:space="preserve"> care </w:t>
            </w:r>
            <w:proofErr w:type="spellStart"/>
            <w:r w:rsidRPr="00CD5473">
              <w:rPr>
                <w:rFonts w:ascii="Times New Roman" w:hAnsi="Times New Roman"/>
                <w:color w:val="000000" w:themeColor="text1"/>
                <w:sz w:val="20"/>
                <w:szCs w:val="20"/>
                <w:shd w:val="clear" w:color="auto" w:fill="FFFFFF"/>
                <w:lang w:val="en-US"/>
              </w:rPr>
              <w:t>imaginea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utilizată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pentru</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accesarea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etichetei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trebuie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să</w:t>
            </w:r>
            <w:proofErr w:type="spellEnd"/>
            <w:r w:rsidRPr="00CD5473">
              <w:rPr>
                <w:rFonts w:ascii="Times New Roman" w:hAnsi="Times New Roman"/>
                <w:color w:val="000000" w:themeColor="text1"/>
                <w:sz w:val="20"/>
                <w:szCs w:val="20"/>
                <w:shd w:val="clear" w:color="auto" w:fill="FFFFFF"/>
                <w:lang w:val="en-US"/>
              </w:rPr>
              <w:t xml:space="preserve"> fie </w:t>
            </w:r>
            <w:proofErr w:type="spellStart"/>
            <w:r w:rsidRPr="00CD5473">
              <w:rPr>
                <w:rFonts w:ascii="Times New Roman" w:hAnsi="Times New Roman"/>
                <w:color w:val="000000" w:themeColor="text1"/>
                <w:sz w:val="20"/>
                <w:szCs w:val="20"/>
                <w:shd w:val="clear" w:color="auto" w:fill="FFFFFF"/>
                <w:lang w:val="en-US"/>
              </w:rPr>
              <w:t>conformă</w:t>
            </w:r>
            <w:proofErr w:type="spellEnd"/>
            <w:r w:rsidRPr="00CD5473">
              <w:rPr>
                <w:rFonts w:ascii="Times New Roman" w:hAnsi="Times New Roman"/>
                <w:color w:val="000000" w:themeColor="text1"/>
                <w:sz w:val="20"/>
                <w:szCs w:val="20"/>
                <w:shd w:val="clear" w:color="auto" w:fill="FFFFFF"/>
                <w:lang w:val="en-US"/>
              </w:rPr>
              <w:t xml:space="preserve"> cu </w:t>
            </w:r>
            <w:proofErr w:type="spellStart"/>
            <w:r w:rsidRPr="00CD5473">
              <w:rPr>
                <w:rFonts w:ascii="Times New Roman" w:hAnsi="Times New Roman"/>
                <w:color w:val="000000" w:themeColor="text1"/>
                <w:sz w:val="20"/>
                <w:szCs w:val="20"/>
                <w:shd w:val="clear" w:color="auto" w:fill="FFFFFF"/>
                <w:lang w:val="en-US"/>
              </w:rPr>
              <w:t>specificațiile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prevăzute</w:t>
            </w:r>
            <w:proofErr w:type="spellEnd"/>
            <w:r w:rsidRPr="00CD5473">
              <w:rPr>
                <w:rFonts w:ascii="Times New Roman" w:hAnsi="Times New Roman"/>
                <w:color w:val="000000" w:themeColor="text1"/>
                <w:sz w:val="20"/>
                <w:szCs w:val="20"/>
                <w:shd w:val="clear" w:color="auto" w:fill="FFFFFF"/>
                <w:lang w:val="en-US"/>
              </w:rPr>
              <w:t xml:space="preserve"> la pct. 2 din </w:t>
            </w:r>
            <w:proofErr w:type="spellStart"/>
            <w:r w:rsidRPr="00CD5473">
              <w:rPr>
                <w:rFonts w:ascii="Times New Roman" w:hAnsi="Times New Roman"/>
                <w:color w:val="000000" w:themeColor="text1"/>
                <w:sz w:val="20"/>
                <w:szCs w:val="20"/>
                <w:shd w:val="clear" w:color="auto" w:fill="FFFFFF"/>
                <w:lang w:val="en-US"/>
              </w:rPr>
              <w:t>prezenta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anexă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Dacă</w:t>
            </w:r>
            <w:proofErr w:type="spellEnd"/>
            <w:r w:rsidRPr="00CD5473">
              <w:rPr>
                <w:rFonts w:ascii="Times New Roman" w:hAnsi="Times New Roman"/>
                <w:color w:val="000000" w:themeColor="text1"/>
                <w:sz w:val="20"/>
                <w:szCs w:val="20"/>
                <w:shd w:val="clear" w:color="auto" w:fill="FFFFFF"/>
                <w:lang w:val="en-US"/>
              </w:rPr>
              <w:t xml:space="preserve"> se </w:t>
            </w:r>
            <w:proofErr w:type="spellStart"/>
            <w:r w:rsidRPr="00CD5473">
              <w:rPr>
                <w:rFonts w:ascii="Times New Roman" w:hAnsi="Times New Roman"/>
                <w:color w:val="000000" w:themeColor="text1"/>
                <w:sz w:val="20"/>
                <w:szCs w:val="20"/>
                <w:shd w:val="clear" w:color="auto" w:fill="FFFFFF"/>
                <w:lang w:val="en-US"/>
              </w:rPr>
              <w:t>recurge</w:t>
            </w:r>
            <w:proofErr w:type="spellEnd"/>
            <w:r w:rsidRPr="00CD5473">
              <w:rPr>
                <w:rFonts w:ascii="Times New Roman" w:hAnsi="Times New Roman"/>
                <w:color w:val="000000" w:themeColor="text1"/>
                <w:sz w:val="20"/>
                <w:szCs w:val="20"/>
                <w:shd w:val="clear" w:color="auto" w:fill="FFFFFF"/>
                <w:lang w:val="en-US"/>
              </w:rPr>
              <w:t xml:space="preserve"> la o </w:t>
            </w:r>
            <w:proofErr w:type="spellStart"/>
            <w:r w:rsidRPr="00CD5473">
              <w:rPr>
                <w:rFonts w:ascii="Times New Roman" w:hAnsi="Times New Roman"/>
                <w:color w:val="000000" w:themeColor="text1"/>
                <w:sz w:val="20"/>
                <w:szCs w:val="20"/>
                <w:shd w:val="clear" w:color="auto" w:fill="FFFFFF"/>
                <w:lang w:val="en-US"/>
              </w:rPr>
              <w:t>afișare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imbricată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eticheta</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trebuie</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apară</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în</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momentul</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executării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primului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clic</w:t>
            </w:r>
            <w:proofErr w:type="spellEnd"/>
            <w:r w:rsidRPr="00CD5473">
              <w:rPr>
                <w:rFonts w:ascii="Times New Roman" w:hAnsi="Times New Roman"/>
                <w:color w:val="000000" w:themeColor="text1"/>
                <w:sz w:val="20"/>
                <w:szCs w:val="20"/>
                <w:shd w:val="clear" w:color="auto" w:fill="FFFFFF"/>
                <w:lang w:val="en-US"/>
              </w:rPr>
              <w:t xml:space="preserve"> cu mouse-</w:t>
            </w:r>
            <w:proofErr w:type="spellStart"/>
            <w:r w:rsidRPr="00CD5473">
              <w:rPr>
                <w:rFonts w:ascii="Times New Roman" w:hAnsi="Times New Roman"/>
                <w:color w:val="000000" w:themeColor="text1"/>
                <w:sz w:val="20"/>
                <w:szCs w:val="20"/>
                <w:shd w:val="clear" w:color="auto" w:fill="FFFFFF"/>
                <w:lang w:val="en-US"/>
              </w:rPr>
              <w:t>ul</w:t>
            </w:r>
            <w:proofErr w:type="spellEnd"/>
            <w:r w:rsidRPr="00CD5473">
              <w:rPr>
                <w:rFonts w:ascii="Times New Roman" w:hAnsi="Times New Roman"/>
                <w:color w:val="000000" w:themeColor="text1"/>
                <w:sz w:val="20"/>
                <w:szCs w:val="20"/>
                <w:shd w:val="clear" w:color="auto" w:fill="FFFFFF"/>
                <w:lang w:val="en-US"/>
              </w:rPr>
              <w:t xml:space="preserve">, al </w:t>
            </w:r>
            <w:proofErr w:type="spellStart"/>
            <w:r w:rsidRPr="00CD5473">
              <w:rPr>
                <w:rFonts w:ascii="Times New Roman" w:hAnsi="Times New Roman"/>
                <w:color w:val="000000" w:themeColor="text1"/>
                <w:sz w:val="20"/>
                <w:szCs w:val="20"/>
                <w:shd w:val="clear" w:color="auto" w:fill="FFFFFF"/>
                <w:lang w:val="en-US"/>
              </w:rPr>
              <w:t>primei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treceri</w:t>
            </w:r>
            <w:proofErr w:type="spellEnd"/>
            <w:r w:rsidRPr="00CD5473">
              <w:rPr>
                <w:rFonts w:ascii="Times New Roman" w:hAnsi="Times New Roman"/>
                <w:color w:val="000000" w:themeColor="text1"/>
                <w:sz w:val="20"/>
                <w:szCs w:val="20"/>
                <w:shd w:val="clear" w:color="auto" w:fill="FFFFFF"/>
                <w:lang w:val="en-US"/>
              </w:rPr>
              <w:t xml:space="preserve"> pe </w:t>
            </w:r>
            <w:proofErr w:type="spellStart"/>
            <w:r w:rsidRPr="00CD5473">
              <w:rPr>
                <w:rFonts w:ascii="Times New Roman" w:hAnsi="Times New Roman"/>
                <w:color w:val="000000" w:themeColor="text1"/>
                <w:sz w:val="20"/>
                <w:szCs w:val="20"/>
                <w:shd w:val="clear" w:color="auto" w:fill="FFFFFF"/>
                <w:lang w:val="en-US"/>
              </w:rPr>
              <w:t>deasupra</w:t>
            </w:r>
            <w:proofErr w:type="spellEnd"/>
            <w:r w:rsidRPr="00CD5473">
              <w:rPr>
                <w:rFonts w:ascii="Times New Roman" w:hAnsi="Times New Roman"/>
                <w:color w:val="000000" w:themeColor="text1"/>
                <w:sz w:val="20"/>
                <w:szCs w:val="20"/>
                <w:shd w:val="clear" w:color="auto" w:fill="FFFFFF"/>
                <w:lang w:val="en-US"/>
              </w:rPr>
              <w:t xml:space="preserve"> cu mouse-</w:t>
            </w:r>
            <w:proofErr w:type="spellStart"/>
            <w:r w:rsidRPr="00CD5473">
              <w:rPr>
                <w:rFonts w:ascii="Times New Roman" w:hAnsi="Times New Roman"/>
                <w:color w:val="000000" w:themeColor="text1"/>
                <w:sz w:val="20"/>
                <w:szCs w:val="20"/>
                <w:shd w:val="clear" w:color="auto" w:fill="FFFFFF"/>
                <w:lang w:val="en-US"/>
              </w:rPr>
              <w:t>ul</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sau</w:t>
            </w:r>
            <w:proofErr w:type="spellEnd"/>
            <w:r w:rsidRPr="00CD5473">
              <w:rPr>
                <w:rFonts w:ascii="Times New Roman" w:hAnsi="Times New Roman"/>
                <w:color w:val="000000" w:themeColor="text1"/>
                <w:sz w:val="20"/>
                <w:szCs w:val="20"/>
                <w:shd w:val="clear" w:color="auto" w:fill="FFFFFF"/>
                <w:lang w:val="en-US"/>
              </w:rPr>
              <w:t xml:space="preserve"> al </w:t>
            </w:r>
            <w:proofErr w:type="spellStart"/>
            <w:r w:rsidRPr="00CD5473">
              <w:rPr>
                <w:rFonts w:ascii="Times New Roman" w:hAnsi="Times New Roman"/>
                <w:color w:val="000000" w:themeColor="text1"/>
                <w:sz w:val="20"/>
                <w:szCs w:val="20"/>
                <w:shd w:val="clear" w:color="auto" w:fill="FFFFFF"/>
                <w:lang w:val="en-US"/>
              </w:rPr>
              <w:t>primei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extinderi</w:t>
            </w:r>
            <w:proofErr w:type="spellEnd"/>
            <w:r w:rsidRPr="00CD5473">
              <w:rPr>
                <w:rFonts w:ascii="Times New Roman" w:hAnsi="Times New Roman"/>
                <w:color w:val="000000" w:themeColor="text1"/>
                <w:sz w:val="20"/>
                <w:szCs w:val="20"/>
                <w:shd w:val="clear" w:color="auto" w:fill="FFFFFF"/>
                <w:lang w:val="en-US"/>
              </w:rPr>
              <w:t xml:space="preserve"> </w:t>
            </w:r>
            <w:proofErr w:type="gramStart"/>
            <w:r w:rsidRPr="00CD5473">
              <w:rPr>
                <w:rFonts w:ascii="Times New Roman" w:hAnsi="Times New Roman"/>
                <w:color w:val="000000" w:themeColor="text1"/>
                <w:sz w:val="20"/>
                <w:szCs w:val="20"/>
                <w:shd w:val="clear" w:color="auto" w:fill="FFFFFF"/>
                <w:lang w:val="en-US"/>
              </w:rPr>
              <w:t>a</w:t>
            </w:r>
            <w:proofErr w:type="gram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imaginii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în</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cazul</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unui</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ecran</w:t>
            </w:r>
            <w:proofErr w:type="spellEnd"/>
            <w:r w:rsidRPr="00CD5473">
              <w:rPr>
                <w:rFonts w:ascii="Times New Roman" w:hAnsi="Times New Roman"/>
                <w:color w:val="000000" w:themeColor="text1"/>
                <w:sz w:val="20"/>
                <w:szCs w:val="20"/>
                <w:shd w:val="clear" w:color="auto" w:fill="FFFFFF"/>
                <w:lang w:val="en-US"/>
              </w:rPr>
              <w:t xml:space="preserve"> </w:t>
            </w:r>
            <w:proofErr w:type="spellStart"/>
            <w:r w:rsidRPr="00CD5473">
              <w:rPr>
                <w:rFonts w:ascii="Times New Roman" w:hAnsi="Times New Roman"/>
                <w:color w:val="000000" w:themeColor="text1"/>
                <w:sz w:val="20"/>
                <w:szCs w:val="20"/>
                <w:shd w:val="clear" w:color="auto" w:fill="FFFFFF"/>
                <w:lang w:val="en-US"/>
              </w:rPr>
              <w:t>tactil</w:t>
            </w:r>
            <w:proofErr w:type="spellEnd"/>
            <w:r w:rsidRPr="00CD5473">
              <w:rPr>
                <w:rFonts w:ascii="Times New Roman" w:hAnsi="Times New Roman"/>
                <w:color w:val="000000" w:themeColor="text1"/>
                <w:sz w:val="20"/>
                <w:szCs w:val="20"/>
                <w:shd w:val="clear" w:color="auto" w:fill="FFFFFF"/>
                <w:lang w:val="en-US"/>
              </w:rPr>
              <w:t>.</w:t>
            </w:r>
          </w:p>
          <w:p w14:paraId="0B74B123" w14:textId="77777777" w:rsidR="00CD5473" w:rsidRPr="00532EF3" w:rsidRDefault="00CD5473" w:rsidP="00CD5473">
            <w:pPr>
              <w:pStyle w:val="ti-art"/>
              <w:numPr>
                <w:ilvl w:val="0"/>
                <w:numId w:val="691"/>
              </w:numPr>
              <w:shd w:val="clear" w:color="auto" w:fill="FFFFFF"/>
              <w:tabs>
                <w:tab w:val="left" w:pos="2234"/>
              </w:tabs>
              <w:spacing w:before="0" w:beforeAutospacing="0" w:after="0" w:afterAutospacing="0"/>
              <w:ind w:left="470" w:hanging="357"/>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Imaginea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folosită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accesarea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etichetei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afișării</w:t>
            </w:r>
            <w:proofErr w:type="spellEnd"/>
            <w:r w:rsidRPr="00532EF3">
              <w:rPr>
                <w:color w:val="000000" w:themeColor="text1"/>
                <w:sz w:val="20"/>
                <w:szCs w:val="20"/>
                <w:shd w:val="clear" w:color="auto" w:fill="FFFFFF"/>
                <w:lang w:val="en-US"/>
              </w:rPr>
              <w:t xml:space="preserve"> imbricate, </w:t>
            </w:r>
            <w:proofErr w:type="spellStart"/>
            <w:r w:rsidRPr="00532EF3">
              <w:rPr>
                <w:color w:val="000000" w:themeColor="text1"/>
                <w:sz w:val="20"/>
                <w:szCs w:val="20"/>
                <w:shd w:val="clear" w:color="auto" w:fill="FFFFFF"/>
                <w:lang w:val="en-US"/>
              </w:rPr>
              <w:t>după</w:t>
            </w:r>
            <w:proofErr w:type="spellEnd"/>
            <w:r w:rsidRPr="00532EF3">
              <w:rPr>
                <w:color w:val="000000" w:themeColor="text1"/>
                <w:sz w:val="20"/>
                <w:szCs w:val="20"/>
                <w:shd w:val="clear" w:color="auto" w:fill="FFFFFF"/>
                <w:lang w:val="en-US"/>
              </w:rPr>
              <w:t xml:space="preserve"> cum se </w:t>
            </w:r>
            <w:proofErr w:type="spellStart"/>
            <w:r w:rsidRPr="00532EF3">
              <w:rPr>
                <w:color w:val="000000" w:themeColor="text1"/>
                <w:sz w:val="20"/>
                <w:szCs w:val="20"/>
                <w:shd w:val="clear" w:color="auto" w:fill="FFFFFF"/>
                <w:lang w:val="en-US"/>
              </w:rPr>
              <w:t>indică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figura</w:t>
            </w:r>
            <w:proofErr w:type="spellEnd"/>
            <w:r w:rsidRPr="00532EF3">
              <w:rPr>
                <w:color w:val="000000" w:themeColor="text1"/>
                <w:sz w:val="20"/>
                <w:szCs w:val="20"/>
                <w:shd w:val="clear" w:color="auto" w:fill="FFFFFF"/>
                <w:lang w:val="en-US"/>
              </w:rPr>
              <w:t xml:space="preserve"> 2,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w:t>
            </w:r>
          </w:p>
          <w:p w14:paraId="6771D687" w14:textId="77777777" w:rsidR="00F96E49" w:rsidRPr="00F96E49" w:rsidRDefault="00F96E49" w:rsidP="00F96E49">
            <w:pPr>
              <w:numPr>
                <w:ilvl w:val="0"/>
                <w:numId w:val="692"/>
              </w:numPr>
              <w:suppressAutoHyphens w:val="0"/>
              <w:autoSpaceDN/>
              <w:spacing w:after="0" w:line="240" w:lineRule="auto"/>
              <w:ind w:left="867" w:hanging="357"/>
              <w:jc w:val="both"/>
              <w:textAlignment w:val="auto"/>
              <w:rPr>
                <w:rFonts w:ascii="Times New Roman" w:hAnsi="Times New Roman"/>
                <w:i/>
                <w:iCs/>
                <w:sz w:val="20"/>
                <w:szCs w:val="20"/>
                <w:lang w:val="en-US"/>
              </w:rPr>
            </w:pPr>
            <w:proofErr w:type="spellStart"/>
            <w:r w:rsidRPr="00F96E49">
              <w:rPr>
                <w:rFonts w:ascii="Times New Roman" w:hAnsi="Times New Roman"/>
                <w:sz w:val="20"/>
                <w:szCs w:val="20"/>
                <w:shd w:val="clear" w:color="auto" w:fill="FFFFFF"/>
                <w:lang w:val="en-US"/>
              </w:rPr>
              <w:t>să</w:t>
            </w:r>
            <w:proofErr w:type="spellEnd"/>
            <w:r w:rsidRPr="00F96E49">
              <w:rPr>
                <w:rFonts w:ascii="Times New Roman" w:hAnsi="Times New Roman"/>
                <w:sz w:val="20"/>
                <w:szCs w:val="20"/>
                <w:shd w:val="clear" w:color="auto" w:fill="FFFFFF"/>
                <w:lang w:val="en-US"/>
              </w:rPr>
              <w:t xml:space="preserve"> fie o </w:t>
            </w:r>
            <w:proofErr w:type="spellStart"/>
            <w:r w:rsidRPr="00F96E49">
              <w:rPr>
                <w:rFonts w:ascii="Times New Roman" w:hAnsi="Times New Roman"/>
                <w:sz w:val="20"/>
                <w:szCs w:val="20"/>
                <w:shd w:val="clear" w:color="auto" w:fill="FFFFFF"/>
                <w:lang w:val="en-US"/>
              </w:rPr>
              <w:t>săgeată</w:t>
            </w:r>
            <w:proofErr w:type="spellEnd"/>
            <w:r w:rsidRPr="00F96E49">
              <w:rPr>
                <w:rFonts w:ascii="Times New Roman" w:hAnsi="Times New Roman"/>
                <w:sz w:val="20"/>
                <w:szCs w:val="20"/>
                <w:shd w:val="clear" w:color="auto" w:fill="FFFFFF"/>
                <w:lang w:val="en-US"/>
              </w:rPr>
              <w:t xml:space="preserve"> de </w:t>
            </w:r>
            <w:proofErr w:type="spellStart"/>
            <w:r w:rsidRPr="00F96E49">
              <w:rPr>
                <w:rFonts w:ascii="Times New Roman" w:hAnsi="Times New Roman"/>
                <w:sz w:val="20"/>
                <w:szCs w:val="20"/>
                <w:shd w:val="clear" w:color="auto" w:fill="FFFFFF"/>
                <w:lang w:val="en-US"/>
              </w:rPr>
              <w:t>culoarea</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clasei</w:t>
            </w:r>
            <w:proofErr w:type="spellEnd"/>
            <w:r w:rsidRPr="00F96E49">
              <w:rPr>
                <w:rFonts w:ascii="Times New Roman" w:hAnsi="Times New Roman"/>
                <w:sz w:val="20"/>
                <w:szCs w:val="20"/>
                <w:shd w:val="clear" w:color="auto" w:fill="FFFFFF"/>
                <w:lang w:val="en-US"/>
              </w:rPr>
              <w:t xml:space="preserve"> de </w:t>
            </w:r>
            <w:proofErr w:type="spellStart"/>
            <w:r w:rsidRPr="00F96E49">
              <w:rPr>
                <w:rFonts w:ascii="Times New Roman" w:hAnsi="Times New Roman"/>
                <w:sz w:val="20"/>
                <w:szCs w:val="20"/>
                <w:shd w:val="clear" w:color="auto" w:fill="FFFFFF"/>
                <w:lang w:val="en-US"/>
              </w:rPr>
              <w:t>eficiență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energetică</w:t>
            </w:r>
            <w:proofErr w:type="spellEnd"/>
            <w:r w:rsidRPr="00F96E49">
              <w:rPr>
                <w:rFonts w:ascii="Times New Roman" w:hAnsi="Times New Roman"/>
                <w:sz w:val="20"/>
                <w:szCs w:val="20"/>
                <w:shd w:val="clear" w:color="auto" w:fill="FFFFFF"/>
                <w:lang w:val="en-US"/>
              </w:rPr>
              <w:t xml:space="preserve"> a </w:t>
            </w:r>
            <w:proofErr w:type="spellStart"/>
            <w:r w:rsidRPr="00F96E49">
              <w:rPr>
                <w:rFonts w:ascii="Times New Roman" w:hAnsi="Times New Roman"/>
                <w:sz w:val="20"/>
                <w:szCs w:val="20"/>
                <w:shd w:val="clear" w:color="auto" w:fill="FFFFFF"/>
                <w:lang w:val="en-US"/>
              </w:rPr>
              <w:t>produsului</w:t>
            </w:r>
            <w:proofErr w:type="spellEnd"/>
            <w:r w:rsidRPr="00F96E49">
              <w:rPr>
                <w:rFonts w:ascii="Times New Roman" w:hAnsi="Times New Roman"/>
                <w:sz w:val="20"/>
                <w:szCs w:val="20"/>
                <w:shd w:val="clear" w:color="auto" w:fill="FFFFFF"/>
                <w:lang w:val="en-US"/>
              </w:rPr>
              <w:t xml:space="preserve"> care </w:t>
            </w:r>
            <w:proofErr w:type="spellStart"/>
            <w:r w:rsidRPr="00F96E49">
              <w:rPr>
                <w:rFonts w:ascii="Times New Roman" w:hAnsi="Times New Roman"/>
                <w:sz w:val="20"/>
                <w:szCs w:val="20"/>
                <w:shd w:val="clear" w:color="auto" w:fill="FFFFFF"/>
                <w:lang w:val="en-US"/>
              </w:rPr>
              <w:t>este</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menționată</w:t>
            </w:r>
            <w:proofErr w:type="spellEnd"/>
            <w:r w:rsidRPr="00F96E49">
              <w:rPr>
                <w:rFonts w:ascii="Times New Roman" w:hAnsi="Times New Roman"/>
                <w:sz w:val="20"/>
                <w:szCs w:val="20"/>
                <w:shd w:val="clear" w:color="auto" w:fill="FFFFFF"/>
                <w:lang w:val="en-US"/>
              </w:rPr>
              <w:t xml:space="preserve"> pe </w:t>
            </w:r>
            <w:proofErr w:type="spellStart"/>
            <w:r w:rsidRPr="00F96E49">
              <w:rPr>
                <w:rFonts w:ascii="Times New Roman" w:hAnsi="Times New Roman"/>
                <w:sz w:val="20"/>
                <w:szCs w:val="20"/>
                <w:shd w:val="clear" w:color="auto" w:fill="FFFFFF"/>
                <w:lang w:val="en-US"/>
              </w:rPr>
              <w:t>etichetă</w:t>
            </w:r>
            <w:proofErr w:type="spellEnd"/>
            <w:r w:rsidRPr="00F96E49">
              <w:rPr>
                <w:rFonts w:ascii="Times New Roman" w:hAnsi="Times New Roman"/>
                <w:sz w:val="20"/>
                <w:szCs w:val="20"/>
                <w:shd w:val="clear" w:color="auto" w:fill="FFFFFF"/>
                <w:lang w:val="en-US"/>
              </w:rPr>
              <w:t>;</w:t>
            </w:r>
          </w:p>
          <w:p w14:paraId="153FF401" w14:textId="77777777" w:rsidR="00F96E49" w:rsidRPr="00F96E49" w:rsidRDefault="00F96E49" w:rsidP="00F96E49">
            <w:pPr>
              <w:numPr>
                <w:ilvl w:val="0"/>
                <w:numId w:val="692"/>
              </w:numPr>
              <w:suppressAutoHyphens w:val="0"/>
              <w:autoSpaceDN/>
              <w:spacing w:after="0" w:line="240" w:lineRule="auto"/>
              <w:ind w:left="867" w:hanging="357"/>
              <w:jc w:val="both"/>
              <w:textAlignment w:val="auto"/>
              <w:rPr>
                <w:rFonts w:ascii="Times New Roman" w:hAnsi="Times New Roman"/>
                <w:i/>
                <w:iCs/>
                <w:sz w:val="20"/>
                <w:szCs w:val="20"/>
                <w:lang w:val="en-US"/>
              </w:rPr>
            </w:pPr>
            <w:proofErr w:type="spellStart"/>
            <w:r w:rsidRPr="00F96E49">
              <w:rPr>
                <w:rFonts w:ascii="Times New Roman" w:hAnsi="Times New Roman"/>
                <w:sz w:val="20"/>
                <w:szCs w:val="20"/>
                <w:shd w:val="clear" w:color="auto" w:fill="FFFFFF"/>
                <w:lang w:val="en-US"/>
              </w:rPr>
              <w:t>să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indice</w:t>
            </w:r>
            <w:proofErr w:type="spellEnd"/>
            <w:r w:rsidRPr="00F96E49">
              <w:rPr>
                <w:rFonts w:ascii="Times New Roman" w:hAnsi="Times New Roman"/>
                <w:sz w:val="20"/>
                <w:szCs w:val="20"/>
                <w:shd w:val="clear" w:color="auto" w:fill="FFFFFF"/>
                <w:lang w:val="en-US"/>
              </w:rPr>
              <w:t xml:space="preserve"> pe </w:t>
            </w:r>
            <w:proofErr w:type="spellStart"/>
            <w:r w:rsidRPr="00F96E49">
              <w:rPr>
                <w:rFonts w:ascii="Times New Roman" w:hAnsi="Times New Roman"/>
                <w:sz w:val="20"/>
                <w:szCs w:val="20"/>
                <w:shd w:val="clear" w:color="auto" w:fill="FFFFFF"/>
                <w:lang w:val="en-US"/>
              </w:rPr>
              <w:t>săgeată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clasa</w:t>
            </w:r>
            <w:proofErr w:type="spellEnd"/>
            <w:r w:rsidRPr="00F96E49">
              <w:rPr>
                <w:rFonts w:ascii="Times New Roman" w:hAnsi="Times New Roman"/>
                <w:sz w:val="20"/>
                <w:szCs w:val="20"/>
                <w:shd w:val="clear" w:color="auto" w:fill="FFFFFF"/>
                <w:lang w:val="en-US"/>
              </w:rPr>
              <w:t xml:space="preserve"> de </w:t>
            </w:r>
            <w:proofErr w:type="spellStart"/>
            <w:r w:rsidRPr="00F96E49">
              <w:rPr>
                <w:rFonts w:ascii="Times New Roman" w:hAnsi="Times New Roman"/>
                <w:sz w:val="20"/>
                <w:szCs w:val="20"/>
                <w:shd w:val="clear" w:color="auto" w:fill="FFFFFF"/>
                <w:lang w:val="en-US"/>
              </w:rPr>
              <w:t>eficiență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energetică</w:t>
            </w:r>
            <w:proofErr w:type="spellEnd"/>
            <w:r w:rsidRPr="00F96E49">
              <w:rPr>
                <w:rFonts w:ascii="Times New Roman" w:hAnsi="Times New Roman"/>
                <w:sz w:val="20"/>
                <w:szCs w:val="20"/>
                <w:shd w:val="clear" w:color="auto" w:fill="FFFFFF"/>
                <w:lang w:val="en-US"/>
              </w:rPr>
              <w:t xml:space="preserve"> a </w:t>
            </w:r>
            <w:proofErr w:type="spellStart"/>
            <w:r w:rsidRPr="00F96E49">
              <w:rPr>
                <w:rFonts w:ascii="Times New Roman" w:hAnsi="Times New Roman"/>
                <w:sz w:val="20"/>
                <w:szCs w:val="20"/>
                <w:shd w:val="clear" w:color="auto" w:fill="FFFFFF"/>
                <w:lang w:val="en-US"/>
              </w:rPr>
              <w:t>produsului</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în</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alb</w:t>
            </w:r>
            <w:proofErr w:type="spellEnd"/>
            <w:r w:rsidRPr="00F96E49">
              <w:rPr>
                <w:rFonts w:ascii="Times New Roman" w:hAnsi="Times New Roman"/>
                <w:sz w:val="20"/>
                <w:szCs w:val="20"/>
                <w:shd w:val="clear" w:color="auto" w:fill="FFFFFF"/>
                <w:lang w:val="en-US"/>
              </w:rPr>
              <w:t xml:space="preserve"> 100 %, cu font Calibri, cu </w:t>
            </w:r>
            <w:proofErr w:type="spellStart"/>
            <w:r w:rsidRPr="00F96E49">
              <w:rPr>
                <w:rFonts w:ascii="Times New Roman" w:hAnsi="Times New Roman"/>
                <w:sz w:val="20"/>
                <w:szCs w:val="20"/>
                <w:shd w:val="clear" w:color="auto" w:fill="FFFFFF"/>
                <w:lang w:val="en-US"/>
              </w:rPr>
              <w:t>caractere</w:t>
            </w:r>
            <w:proofErr w:type="spellEnd"/>
            <w:r w:rsidRPr="00F96E49">
              <w:rPr>
                <w:rFonts w:ascii="Times New Roman" w:hAnsi="Times New Roman"/>
                <w:sz w:val="20"/>
                <w:szCs w:val="20"/>
                <w:shd w:val="clear" w:color="auto" w:fill="FFFFFF"/>
                <w:lang w:val="en-US"/>
              </w:rPr>
              <w:t xml:space="preserve"> aldine </w:t>
            </w:r>
            <w:proofErr w:type="spellStart"/>
            <w:r w:rsidRPr="00F96E49">
              <w:rPr>
                <w:rFonts w:ascii="Times New Roman" w:hAnsi="Times New Roman"/>
                <w:sz w:val="20"/>
                <w:szCs w:val="20"/>
                <w:shd w:val="clear" w:color="auto" w:fill="FFFFFF"/>
                <w:lang w:val="en-US"/>
              </w:rPr>
              <w:t>și</w:t>
            </w:r>
            <w:proofErr w:type="spellEnd"/>
            <w:r w:rsidRPr="00F96E49">
              <w:rPr>
                <w:rFonts w:ascii="Times New Roman" w:hAnsi="Times New Roman"/>
                <w:sz w:val="20"/>
                <w:szCs w:val="20"/>
                <w:shd w:val="clear" w:color="auto" w:fill="FFFFFF"/>
                <w:lang w:val="en-US"/>
              </w:rPr>
              <w:t xml:space="preserve"> cu o </w:t>
            </w:r>
            <w:proofErr w:type="spellStart"/>
            <w:r w:rsidRPr="00F96E49">
              <w:rPr>
                <w:rFonts w:ascii="Times New Roman" w:hAnsi="Times New Roman"/>
                <w:sz w:val="20"/>
                <w:szCs w:val="20"/>
                <w:shd w:val="clear" w:color="auto" w:fill="FFFFFF"/>
                <w:lang w:val="en-US"/>
              </w:rPr>
              <w:t>dimensiune</w:t>
            </w:r>
            <w:proofErr w:type="spellEnd"/>
            <w:r w:rsidRPr="00F96E49">
              <w:rPr>
                <w:rFonts w:ascii="Times New Roman" w:hAnsi="Times New Roman"/>
                <w:sz w:val="20"/>
                <w:szCs w:val="20"/>
                <w:shd w:val="clear" w:color="auto" w:fill="FFFFFF"/>
                <w:lang w:val="en-US"/>
              </w:rPr>
              <w:t xml:space="preserve"> a </w:t>
            </w:r>
            <w:proofErr w:type="spellStart"/>
            <w:r w:rsidRPr="00F96E49">
              <w:rPr>
                <w:rFonts w:ascii="Times New Roman" w:hAnsi="Times New Roman"/>
                <w:sz w:val="20"/>
                <w:szCs w:val="20"/>
                <w:shd w:val="clear" w:color="auto" w:fill="FFFFFF"/>
                <w:lang w:val="en-US"/>
              </w:rPr>
              <w:t>fontului</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echivalentă</w:t>
            </w:r>
            <w:proofErr w:type="spellEnd"/>
            <w:r w:rsidRPr="00F96E49">
              <w:rPr>
                <w:rFonts w:ascii="Times New Roman" w:hAnsi="Times New Roman"/>
                <w:sz w:val="20"/>
                <w:szCs w:val="20"/>
                <w:shd w:val="clear" w:color="auto" w:fill="FFFFFF"/>
                <w:lang w:val="en-US"/>
              </w:rPr>
              <w:t xml:space="preserve"> cu </w:t>
            </w:r>
            <w:proofErr w:type="spellStart"/>
            <w:r w:rsidRPr="00F96E49">
              <w:rPr>
                <w:rFonts w:ascii="Times New Roman" w:hAnsi="Times New Roman"/>
                <w:sz w:val="20"/>
                <w:szCs w:val="20"/>
                <w:shd w:val="clear" w:color="auto" w:fill="FFFFFF"/>
                <w:lang w:val="en-US"/>
              </w:rPr>
              <w:t>cea</w:t>
            </w:r>
            <w:proofErr w:type="spellEnd"/>
            <w:r w:rsidRPr="00F96E49">
              <w:rPr>
                <w:rFonts w:ascii="Times New Roman" w:hAnsi="Times New Roman"/>
                <w:sz w:val="20"/>
                <w:szCs w:val="20"/>
                <w:shd w:val="clear" w:color="auto" w:fill="FFFFFF"/>
                <w:lang w:val="en-US"/>
              </w:rPr>
              <w:t xml:space="preserve"> a </w:t>
            </w:r>
            <w:proofErr w:type="spellStart"/>
            <w:r w:rsidRPr="00F96E49">
              <w:rPr>
                <w:rFonts w:ascii="Times New Roman" w:hAnsi="Times New Roman"/>
                <w:sz w:val="20"/>
                <w:szCs w:val="20"/>
                <w:shd w:val="clear" w:color="auto" w:fill="FFFFFF"/>
                <w:lang w:val="en-US"/>
              </w:rPr>
              <w:t>fontului</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prețului</w:t>
            </w:r>
            <w:proofErr w:type="spellEnd"/>
            <w:r w:rsidRPr="00F96E49">
              <w:rPr>
                <w:rFonts w:ascii="Times New Roman" w:hAnsi="Times New Roman"/>
                <w:sz w:val="20"/>
                <w:szCs w:val="20"/>
                <w:shd w:val="clear" w:color="auto" w:fill="FFFFFF"/>
                <w:lang w:val="en-US"/>
              </w:rPr>
              <w:t>;</w:t>
            </w:r>
          </w:p>
          <w:p w14:paraId="5180809C" w14:textId="77777777" w:rsidR="00F96E49" w:rsidRPr="00F96E49" w:rsidRDefault="00F96E49" w:rsidP="00F96E49">
            <w:pPr>
              <w:numPr>
                <w:ilvl w:val="0"/>
                <w:numId w:val="692"/>
              </w:numPr>
              <w:suppressAutoHyphens w:val="0"/>
              <w:autoSpaceDN/>
              <w:spacing w:after="0" w:line="240" w:lineRule="auto"/>
              <w:ind w:left="867" w:hanging="357"/>
              <w:jc w:val="both"/>
              <w:textAlignment w:val="auto"/>
              <w:rPr>
                <w:rFonts w:ascii="Times New Roman" w:hAnsi="Times New Roman"/>
                <w:i/>
                <w:iCs/>
                <w:sz w:val="20"/>
                <w:szCs w:val="20"/>
                <w:lang w:val="en-US"/>
              </w:rPr>
            </w:pPr>
            <w:proofErr w:type="spellStart"/>
            <w:r w:rsidRPr="00F96E49">
              <w:rPr>
                <w:rFonts w:ascii="Times New Roman" w:hAnsi="Times New Roman"/>
                <w:sz w:val="20"/>
                <w:szCs w:val="20"/>
                <w:shd w:val="clear" w:color="auto" w:fill="FFFFFF"/>
                <w:lang w:val="en-US"/>
              </w:rPr>
              <w:t>să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conțină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gama</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claselor</w:t>
            </w:r>
            <w:proofErr w:type="spellEnd"/>
            <w:r w:rsidRPr="00F96E49">
              <w:rPr>
                <w:rFonts w:ascii="Times New Roman" w:hAnsi="Times New Roman"/>
                <w:sz w:val="20"/>
                <w:szCs w:val="20"/>
                <w:shd w:val="clear" w:color="auto" w:fill="FFFFFF"/>
                <w:lang w:val="en-US"/>
              </w:rPr>
              <w:t xml:space="preserve"> de </w:t>
            </w:r>
            <w:proofErr w:type="spellStart"/>
            <w:r w:rsidRPr="00F96E49">
              <w:rPr>
                <w:rFonts w:ascii="Times New Roman" w:hAnsi="Times New Roman"/>
                <w:sz w:val="20"/>
                <w:szCs w:val="20"/>
                <w:shd w:val="clear" w:color="auto" w:fill="FFFFFF"/>
                <w:lang w:val="en-US"/>
              </w:rPr>
              <w:t>eficiență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energetică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disponibile</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în</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negru</w:t>
            </w:r>
            <w:proofErr w:type="spellEnd"/>
            <w:r w:rsidRPr="00F96E49">
              <w:rPr>
                <w:rFonts w:ascii="Times New Roman" w:hAnsi="Times New Roman"/>
                <w:sz w:val="20"/>
                <w:szCs w:val="20"/>
                <w:shd w:val="clear" w:color="auto" w:fill="FFFFFF"/>
                <w:lang w:val="en-US"/>
              </w:rPr>
              <w:t xml:space="preserve"> 100 %;</w:t>
            </w:r>
          </w:p>
          <w:p w14:paraId="49D2CDFE" w14:textId="77777777" w:rsidR="00F96E49" w:rsidRPr="00F96E49" w:rsidRDefault="00F96E49" w:rsidP="00F96E49">
            <w:pPr>
              <w:numPr>
                <w:ilvl w:val="0"/>
                <w:numId w:val="692"/>
              </w:numPr>
              <w:suppressAutoHyphens w:val="0"/>
              <w:autoSpaceDN/>
              <w:spacing w:after="0" w:line="240" w:lineRule="auto"/>
              <w:ind w:left="867" w:hanging="357"/>
              <w:jc w:val="both"/>
              <w:textAlignment w:val="auto"/>
              <w:rPr>
                <w:rFonts w:ascii="Times New Roman" w:hAnsi="Times New Roman"/>
                <w:i/>
                <w:iCs/>
                <w:sz w:val="20"/>
                <w:szCs w:val="20"/>
                <w:lang w:val="en-US"/>
              </w:rPr>
            </w:pPr>
            <w:proofErr w:type="spellStart"/>
            <w:r w:rsidRPr="00F96E49">
              <w:rPr>
                <w:rFonts w:ascii="Times New Roman" w:hAnsi="Times New Roman"/>
                <w:sz w:val="20"/>
                <w:szCs w:val="20"/>
                <w:shd w:val="clear" w:color="auto" w:fill="FFFFFF"/>
                <w:lang w:val="en-US"/>
              </w:rPr>
              <w:t>să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aibă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următorul</w:t>
            </w:r>
            <w:proofErr w:type="spellEnd"/>
            <w:r w:rsidRPr="00F96E49">
              <w:rPr>
                <w:rFonts w:ascii="Times New Roman" w:hAnsi="Times New Roman"/>
                <w:sz w:val="20"/>
                <w:szCs w:val="20"/>
                <w:shd w:val="clear" w:color="auto" w:fill="FFFFFF"/>
                <w:lang w:val="en-US"/>
              </w:rPr>
              <w:t xml:space="preserve"> format, </w:t>
            </w:r>
            <w:proofErr w:type="spellStart"/>
            <w:r w:rsidRPr="00F96E49">
              <w:rPr>
                <w:rFonts w:ascii="Times New Roman" w:hAnsi="Times New Roman"/>
                <w:sz w:val="20"/>
                <w:szCs w:val="20"/>
                <w:shd w:val="clear" w:color="auto" w:fill="FFFFFF"/>
                <w:lang w:val="en-US"/>
              </w:rPr>
              <w:t>iar</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dimensiunea</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sa</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să</w:t>
            </w:r>
            <w:proofErr w:type="spellEnd"/>
            <w:r w:rsidRPr="00F96E49">
              <w:rPr>
                <w:rFonts w:ascii="Times New Roman" w:hAnsi="Times New Roman"/>
                <w:sz w:val="20"/>
                <w:szCs w:val="20"/>
                <w:shd w:val="clear" w:color="auto" w:fill="FFFFFF"/>
                <w:lang w:val="en-US"/>
              </w:rPr>
              <w:t xml:space="preserve"> fie de </w:t>
            </w:r>
            <w:proofErr w:type="spellStart"/>
            <w:r w:rsidRPr="00F96E49">
              <w:rPr>
                <w:rFonts w:ascii="Times New Roman" w:hAnsi="Times New Roman"/>
                <w:sz w:val="20"/>
                <w:szCs w:val="20"/>
                <w:shd w:val="clear" w:color="auto" w:fill="FFFFFF"/>
                <w:lang w:val="en-US"/>
              </w:rPr>
              <w:t>așa</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natură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încât</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săgeata</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să</w:t>
            </w:r>
            <w:proofErr w:type="spellEnd"/>
            <w:r w:rsidRPr="00F96E49">
              <w:rPr>
                <w:rFonts w:ascii="Times New Roman" w:hAnsi="Times New Roman"/>
                <w:sz w:val="20"/>
                <w:szCs w:val="20"/>
                <w:shd w:val="clear" w:color="auto" w:fill="FFFFFF"/>
                <w:lang w:val="en-US"/>
              </w:rPr>
              <w:t xml:space="preserve"> fie </w:t>
            </w:r>
            <w:proofErr w:type="spellStart"/>
            <w:r w:rsidRPr="00F96E49">
              <w:rPr>
                <w:rFonts w:ascii="Times New Roman" w:hAnsi="Times New Roman"/>
                <w:sz w:val="20"/>
                <w:szCs w:val="20"/>
                <w:shd w:val="clear" w:color="auto" w:fill="FFFFFF"/>
                <w:lang w:val="en-US"/>
              </w:rPr>
              <w:t>clar</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vizibilă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și</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lizibilă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Litera</w:t>
            </w:r>
            <w:proofErr w:type="spellEnd"/>
            <w:r w:rsidRPr="00F96E49">
              <w:rPr>
                <w:rFonts w:ascii="Times New Roman" w:hAnsi="Times New Roman"/>
                <w:sz w:val="20"/>
                <w:szCs w:val="20"/>
                <w:shd w:val="clear" w:color="auto" w:fill="FFFFFF"/>
                <w:lang w:val="en-US"/>
              </w:rPr>
              <w:t xml:space="preserve"> din </w:t>
            </w:r>
            <w:proofErr w:type="spellStart"/>
            <w:r w:rsidRPr="00F96E49">
              <w:rPr>
                <w:rFonts w:ascii="Times New Roman" w:hAnsi="Times New Roman"/>
                <w:sz w:val="20"/>
                <w:szCs w:val="20"/>
                <w:shd w:val="clear" w:color="auto" w:fill="FFFFFF"/>
                <w:lang w:val="en-US"/>
              </w:rPr>
              <w:t>săgeata</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clasei</w:t>
            </w:r>
            <w:proofErr w:type="spellEnd"/>
            <w:r w:rsidRPr="00F96E49">
              <w:rPr>
                <w:rFonts w:ascii="Times New Roman" w:hAnsi="Times New Roman"/>
                <w:sz w:val="20"/>
                <w:szCs w:val="20"/>
                <w:shd w:val="clear" w:color="auto" w:fill="FFFFFF"/>
                <w:lang w:val="en-US"/>
              </w:rPr>
              <w:t xml:space="preserve"> de </w:t>
            </w:r>
            <w:proofErr w:type="spellStart"/>
            <w:r w:rsidRPr="00F96E49">
              <w:rPr>
                <w:rFonts w:ascii="Times New Roman" w:hAnsi="Times New Roman"/>
                <w:sz w:val="20"/>
                <w:szCs w:val="20"/>
                <w:shd w:val="clear" w:color="auto" w:fill="FFFFFF"/>
                <w:lang w:val="en-US"/>
              </w:rPr>
              <w:t>eficiență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energetică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trebuie</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poziționată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în</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centrul</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părții</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rectangulare</w:t>
            </w:r>
            <w:proofErr w:type="spellEnd"/>
            <w:r w:rsidRPr="00F96E49">
              <w:rPr>
                <w:rFonts w:ascii="Times New Roman" w:hAnsi="Times New Roman"/>
                <w:sz w:val="20"/>
                <w:szCs w:val="20"/>
                <w:shd w:val="clear" w:color="auto" w:fill="FFFFFF"/>
                <w:lang w:val="en-US"/>
              </w:rPr>
              <w:t xml:space="preserve"> a </w:t>
            </w:r>
            <w:proofErr w:type="spellStart"/>
            <w:r w:rsidRPr="00F96E49">
              <w:rPr>
                <w:rFonts w:ascii="Times New Roman" w:hAnsi="Times New Roman"/>
                <w:sz w:val="20"/>
                <w:szCs w:val="20"/>
                <w:shd w:val="clear" w:color="auto" w:fill="FFFFFF"/>
                <w:lang w:val="en-US"/>
              </w:rPr>
              <w:t>săgeții</w:t>
            </w:r>
            <w:proofErr w:type="spellEnd"/>
            <w:r w:rsidRPr="00F96E49">
              <w:rPr>
                <w:rFonts w:ascii="Times New Roman" w:hAnsi="Times New Roman"/>
                <w:sz w:val="20"/>
                <w:szCs w:val="20"/>
                <w:shd w:val="clear" w:color="auto" w:fill="FFFFFF"/>
                <w:lang w:val="en-US"/>
              </w:rPr>
              <w:t xml:space="preserve">, cu un </w:t>
            </w:r>
            <w:proofErr w:type="spellStart"/>
            <w:r w:rsidRPr="00F96E49">
              <w:rPr>
                <w:rFonts w:ascii="Times New Roman" w:hAnsi="Times New Roman"/>
                <w:sz w:val="20"/>
                <w:szCs w:val="20"/>
                <w:shd w:val="clear" w:color="auto" w:fill="FFFFFF"/>
                <w:lang w:val="en-US"/>
              </w:rPr>
              <w:t>chenar</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vizibil</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în</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negru</w:t>
            </w:r>
            <w:proofErr w:type="spellEnd"/>
            <w:r w:rsidRPr="00F96E49">
              <w:rPr>
                <w:rFonts w:ascii="Times New Roman" w:hAnsi="Times New Roman"/>
                <w:sz w:val="20"/>
                <w:szCs w:val="20"/>
                <w:shd w:val="clear" w:color="auto" w:fill="FFFFFF"/>
                <w:lang w:val="en-US"/>
              </w:rPr>
              <w:t xml:space="preserve"> 100 % </w:t>
            </w:r>
            <w:proofErr w:type="spellStart"/>
            <w:r w:rsidRPr="00F96E49">
              <w:rPr>
                <w:rFonts w:ascii="Times New Roman" w:hAnsi="Times New Roman"/>
                <w:sz w:val="20"/>
                <w:szCs w:val="20"/>
                <w:shd w:val="clear" w:color="auto" w:fill="FFFFFF"/>
                <w:lang w:val="en-US"/>
              </w:rPr>
              <w:t>în</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jurul</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săgeții</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și</w:t>
            </w:r>
            <w:proofErr w:type="spellEnd"/>
            <w:r w:rsidRPr="00F96E49">
              <w:rPr>
                <w:rFonts w:ascii="Times New Roman" w:hAnsi="Times New Roman"/>
                <w:sz w:val="20"/>
                <w:szCs w:val="20"/>
                <w:shd w:val="clear" w:color="auto" w:fill="FFFFFF"/>
                <w:lang w:val="en-US"/>
              </w:rPr>
              <w:t xml:space="preserve"> al </w:t>
            </w:r>
            <w:proofErr w:type="spellStart"/>
            <w:r w:rsidRPr="00F96E49">
              <w:rPr>
                <w:rFonts w:ascii="Times New Roman" w:hAnsi="Times New Roman"/>
                <w:sz w:val="20"/>
                <w:szCs w:val="20"/>
                <w:shd w:val="clear" w:color="auto" w:fill="FFFFFF"/>
                <w:lang w:val="en-US"/>
              </w:rPr>
              <w:t>literei</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clasei</w:t>
            </w:r>
            <w:proofErr w:type="spellEnd"/>
            <w:r w:rsidRPr="00F96E49">
              <w:rPr>
                <w:rFonts w:ascii="Times New Roman" w:hAnsi="Times New Roman"/>
                <w:sz w:val="20"/>
                <w:szCs w:val="20"/>
                <w:shd w:val="clear" w:color="auto" w:fill="FFFFFF"/>
                <w:lang w:val="en-US"/>
              </w:rPr>
              <w:t xml:space="preserve"> de </w:t>
            </w:r>
            <w:proofErr w:type="spellStart"/>
            <w:r w:rsidRPr="00F96E49">
              <w:rPr>
                <w:rFonts w:ascii="Times New Roman" w:hAnsi="Times New Roman"/>
                <w:sz w:val="20"/>
                <w:szCs w:val="20"/>
                <w:shd w:val="clear" w:color="auto" w:fill="FFFFFF"/>
                <w:lang w:val="en-US"/>
              </w:rPr>
              <w:t>eficiență</w:t>
            </w:r>
            <w:proofErr w:type="spellEnd"/>
            <w:r w:rsidRPr="00F96E49">
              <w:rPr>
                <w:rFonts w:ascii="Times New Roman" w:hAnsi="Times New Roman"/>
                <w:sz w:val="20"/>
                <w:szCs w:val="20"/>
                <w:shd w:val="clear" w:color="auto" w:fill="FFFFFF"/>
                <w:lang w:val="en-US"/>
              </w:rPr>
              <w:t xml:space="preserve"> </w:t>
            </w:r>
            <w:proofErr w:type="spellStart"/>
            <w:r w:rsidRPr="00F96E49">
              <w:rPr>
                <w:rFonts w:ascii="Times New Roman" w:hAnsi="Times New Roman"/>
                <w:sz w:val="20"/>
                <w:szCs w:val="20"/>
                <w:shd w:val="clear" w:color="auto" w:fill="FFFFFF"/>
                <w:lang w:val="en-US"/>
              </w:rPr>
              <w:t>energetică</w:t>
            </w:r>
            <w:proofErr w:type="spellEnd"/>
            <w:r w:rsidRPr="00F96E49">
              <w:rPr>
                <w:rFonts w:ascii="Times New Roman" w:hAnsi="Times New Roman"/>
                <w:sz w:val="20"/>
                <w:szCs w:val="20"/>
                <w:shd w:val="clear" w:color="auto" w:fill="FFFFFF"/>
                <w:lang w:val="en-US"/>
              </w:rPr>
              <w:t>:</w:t>
            </w:r>
          </w:p>
          <w:p w14:paraId="4B08B07B" w14:textId="77777777" w:rsidR="00F96E49" w:rsidRDefault="00F96E49" w:rsidP="00CD5473">
            <w:pPr>
              <w:spacing w:after="120"/>
              <w:jc w:val="both"/>
            </w:pPr>
            <w:r>
              <w:fldChar w:fldCharType="begin"/>
            </w:r>
            <w:r>
              <w:instrText xml:space="preserve"> INCLUDEPICTURE "/Users/zamfirdaria/Library/Group Containers/UBF8T346G9.ms/WebArchiveCopyPasteTempFiles/com.microsoft.Word/resource.html?uri=uriservOJ.L_.2023.214.01.0009.01.RON.xhtml.L_2023214RO.01004302.tif.jpg" \* MERGEFORMATINET </w:instrText>
            </w:r>
            <w:r>
              <w:fldChar w:fldCharType="separate"/>
            </w:r>
            <w:r>
              <w:rPr>
                <w:noProof/>
              </w:rPr>
              <w:drawing>
                <wp:inline distT="0" distB="0" distL="0" distR="0" wp14:anchorId="72FD0815" wp14:editId="702BFD7F">
                  <wp:extent cx="1395730" cy="697865"/>
                  <wp:effectExtent l="0" t="0" r="1270" b="635"/>
                  <wp:docPr id="1851429612" name="Рисунок 2" descr="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95730" cy="697865"/>
                          </a:xfrm>
                          <a:prstGeom prst="rect">
                            <a:avLst/>
                          </a:prstGeom>
                          <a:noFill/>
                          <a:ln>
                            <a:noFill/>
                          </a:ln>
                        </pic:spPr>
                      </pic:pic>
                    </a:graphicData>
                  </a:graphic>
                </wp:inline>
              </w:drawing>
            </w:r>
            <w:r>
              <w:fldChar w:fldCharType="end"/>
            </w:r>
          </w:p>
          <w:p w14:paraId="0BA6F35C" w14:textId="77777777" w:rsidR="00F96E49" w:rsidRPr="00532EF3" w:rsidRDefault="00F96E49" w:rsidP="00F96E49">
            <w:pPr>
              <w:pStyle w:val="ti-art"/>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i/>
                <w:iCs/>
                <w:color w:val="000000" w:themeColor="text1"/>
                <w:sz w:val="20"/>
                <w:szCs w:val="20"/>
                <w:shd w:val="clear" w:color="auto" w:fill="FFFFFF"/>
                <w:lang w:val="en-US"/>
              </w:rPr>
              <w:t>Figura</w:t>
            </w:r>
            <w:proofErr w:type="spellEnd"/>
            <w:r w:rsidRPr="00532EF3">
              <w:rPr>
                <w:i/>
                <w:iCs/>
                <w:color w:val="000000" w:themeColor="text1"/>
                <w:sz w:val="20"/>
                <w:szCs w:val="20"/>
                <w:shd w:val="clear" w:color="auto" w:fill="FFFFFF"/>
                <w:lang w:val="en-US"/>
              </w:rPr>
              <w:t xml:space="preserve"> 2: </w:t>
            </w:r>
            <w:proofErr w:type="spellStart"/>
            <w:r w:rsidRPr="00532EF3">
              <w:rPr>
                <w:i/>
                <w:iCs/>
                <w:color w:val="000000" w:themeColor="text1"/>
                <w:sz w:val="20"/>
                <w:szCs w:val="20"/>
                <w:shd w:val="clear" w:color="auto" w:fill="FFFFFF"/>
                <w:lang w:val="en-US"/>
              </w:rPr>
              <w:t>Săgeată</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spre</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stânga</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în</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culori</w:t>
            </w:r>
            <w:proofErr w:type="spellEnd"/>
            <w:r w:rsidRPr="00532EF3">
              <w:rPr>
                <w:i/>
                <w:iCs/>
                <w:color w:val="000000" w:themeColor="text1"/>
                <w:sz w:val="20"/>
                <w:szCs w:val="20"/>
                <w:shd w:val="clear" w:color="auto" w:fill="FFFFFF"/>
                <w:lang w:val="en-US"/>
              </w:rPr>
              <w:t xml:space="preserve">, cu </w:t>
            </w:r>
            <w:proofErr w:type="spellStart"/>
            <w:r w:rsidRPr="00532EF3">
              <w:rPr>
                <w:i/>
                <w:iCs/>
                <w:color w:val="000000" w:themeColor="text1"/>
                <w:sz w:val="20"/>
                <w:szCs w:val="20"/>
                <w:shd w:val="clear" w:color="auto" w:fill="FFFFFF"/>
                <w:lang w:val="en-US"/>
              </w:rPr>
              <w:t>indicarea</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gamei</w:t>
            </w:r>
            <w:proofErr w:type="spellEnd"/>
            <w:r w:rsidRPr="00532EF3">
              <w:rPr>
                <w:i/>
                <w:iCs/>
                <w:color w:val="000000" w:themeColor="text1"/>
                <w:sz w:val="20"/>
                <w:szCs w:val="20"/>
                <w:shd w:val="clear" w:color="auto" w:fill="FFFFFF"/>
                <w:lang w:val="en-US"/>
              </w:rPr>
              <w:t xml:space="preserve"> de </w:t>
            </w:r>
            <w:proofErr w:type="spellStart"/>
            <w:r w:rsidRPr="00532EF3">
              <w:rPr>
                <w:i/>
                <w:iCs/>
                <w:color w:val="000000" w:themeColor="text1"/>
                <w:sz w:val="20"/>
                <w:szCs w:val="20"/>
                <w:shd w:val="clear" w:color="auto" w:fill="FFFFFF"/>
                <w:lang w:val="en-US"/>
              </w:rPr>
              <w:t>clase</w:t>
            </w:r>
            <w:proofErr w:type="spellEnd"/>
            <w:r w:rsidRPr="00532EF3">
              <w:rPr>
                <w:i/>
                <w:iCs/>
                <w:color w:val="000000" w:themeColor="text1"/>
                <w:sz w:val="20"/>
                <w:szCs w:val="20"/>
                <w:shd w:val="clear" w:color="auto" w:fill="FFFFFF"/>
                <w:lang w:val="en-US"/>
              </w:rPr>
              <w:t xml:space="preserve"> de </w:t>
            </w:r>
            <w:proofErr w:type="spellStart"/>
            <w:r w:rsidRPr="00532EF3">
              <w:rPr>
                <w:i/>
                <w:iCs/>
                <w:color w:val="000000" w:themeColor="text1"/>
                <w:sz w:val="20"/>
                <w:szCs w:val="20"/>
                <w:shd w:val="clear" w:color="auto" w:fill="FFFFFF"/>
                <w:lang w:val="en-US"/>
              </w:rPr>
              <w:t>eficiență</w:t>
            </w:r>
            <w:proofErr w:type="spellEnd"/>
            <w:r w:rsidRPr="00532EF3">
              <w:rPr>
                <w:i/>
                <w:iCs/>
                <w:color w:val="000000" w:themeColor="text1"/>
                <w:sz w:val="20"/>
                <w:szCs w:val="20"/>
                <w:shd w:val="clear" w:color="auto" w:fill="FFFFFF"/>
                <w:lang w:val="en-US"/>
              </w:rPr>
              <w:t xml:space="preserve"> </w:t>
            </w:r>
            <w:proofErr w:type="spellStart"/>
            <w:r w:rsidRPr="00532EF3">
              <w:rPr>
                <w:i/>
                <w:iCs/>
                <w:color w:val="000000" w:themeColor="text1"/>
                <w:sz w:val="20"/>
                <w:szCs w:val="20"/>
                <w:shd w:val="clear" w:color="auto" w:fill="FFFFFF"/>
                <w:lang w:val="en-US"/>
              </w:rPr>
              <w:t>energetică</w:t>
            </w:r>
            <w:proofErr w:type="spellEnd"/>
          </w:p>
          <w:p w14:paraId="3BA80F35" w14:textId="0F64F93E" w:rsidR="00234F67" w:rsidRPr="00234F67" w:rsidRDefault="00234F67" w:rsidP="00234F67">
            <w:pPr>
              <w:suppressAutoHyphens w:val="0"/>
              <w:autoSpaceDN/>
              <w:spacing w:after="0" w:line="240" w:lineRule="auto"/>
              <w:jc w:val="both"/>
              <w:textAlignment w:val="auto"/>
              <w:rPr>
                <w:rFonts w:ascii="Times New Roman" w:hAnsi="Times New Roman"/>
                <w:i/>
                <w:iCs/>
                <w:sz w:val="20"/>
                <w:szCs w:val="20"/>
                <w:lang w:val="en-US"/>
              </w:rPr>
            </w:pPr>
            <w:r>
              <w:rPr>
                <w:rFonts w:ascii="Times New Roman" w:hAnsi="Times New Roman"/>
                <w:sz w:val="20"/>
                <w:szCs w:val="20"/>
                <w:shd w:val="clear" w:color="auto" w:fill="FFFFFF"/>
                <w:lang w:val="en-US"/>
              </w:rPr>
              <w:lastRenderedPageBreak/>
              <w:t>3.</w:t>
            </w:r>
            <w:r w:rsidRPr="00234F67">
              <w:rPr>
                <w:rFonts w:ascii="Times New Roman" w:hAnsi="Times New Roman"/>
                <w:sz w:val="20"/>
                <w:szCs w:val="20"/>
                <w:shd w:val="clear" w:color="auto" w:fill="FFFFFF"/>
                <w:lang w:val="en-US"/>
              </w:rPr>
              <w:t xml:space="preserve">În </w:t>
            </w:r>
            <w:proofErr w:type="spellStart"/>
            <w:r w:rsidRPr="00234F67">
              <w:rPr>
                <w:rFonts w:ascii="Times New Roman" w:hAnsi="Times New Roman"/>
                <w:sz w:val="20"/>
                <w:szCs w:val="20"/>
                <w:shd w:val="clear" w:color="auto" w:fill="FFFFFF"/>
                <w:lang w:val="en-US"/>
              </w:rPr>
              <w:t>cazul</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afișării</w:t>
            </w:r>
            <w:proofErr w:type="spellEnd"/>
            <w:r w:rsidRPr="00234F67">
              <w:rPr>
                <w:rFonts w:ascii="Times New Roman" w:hAnsi="Times New Roman"/>
                <w:sz w:val="20"/>
                <w:szCs w:val="20"/>
                <w:shd w:val="clear" w:color="auto" w:fill="FFFFFF"/>
                <w:lang w:val="en-US"/>
              </w:rPr>
              <w:t xml:space="preserve"> imbricate, </w:t>
            </w:r>
            <w:proofErr w:type="spellStart"/>
            <w:r w:rsidRPr="00234F67">
              <w:rPr>
                <w:rFonts w:ascii="Times New Roman" w:hAnsi="Times New Roman"/>
                <w:sz w:val="20"/>
                <w:szCs w:val="20"/>
                <w:shd w:val="clear" w:color="auto" w:fill="FFFFFF"/>
                <w:lang w:val="en-US"/>
              </w:rPr>
              <w:t>secvența</w:t>
            </w:r>
            <w:proofErr w:type="spellEnd"/>
            <w:r w:rsidRPr="00234F67">
              <w:rPr>
                <w:rFonts w:ascii="Times New Roman" w:hAnsi="Times New Roman"/>
                <w:sz w:val="20"/>
                <w:szCs w:val="20"/>
                <w:shd w:val="clear" w:color="auto" w:fill="FFFFFF"/>
                <w:lang w:val="en-US"/>
              </w:rPr>
              <w:t xml:space="preserve"> de </w:t>
            </w:r>
            <w:proofErr w:type="spellStart"/>
            <w:r w:rsidRPr="00234F67">
              <w:rPr>
                <w:rFonts w:ascii="Times New Roman" w:hAnsi="Times New Roman"/>
                <w:sz w:val="20"/>
                <w:szCs w:val="20"/>
                <w:shd w:val="clear" w:color="auto" w:fill="FFFFFF"/>
                <w:lang w:val="en-US"/>
              </w:rPr>
              <w:t>afișare</w:t>
            </w:r>
            <w:proofErr w:type="spellEnd"/>
            <w:r w:rsidRPr="00234F67">
              <w:rPr>
                <w:rFonts w:ascii="Times New Roman" w:hAnsi="Times New Roman"/>
                <w:sz w:val="20"/>
                <w:szCs w:val="20"/>
                <w:shd w:val="clear" w:color="auto" w:fill="FFFFFF"/>
                <w:lang w:val="en-US"/>
              </w:rPr>
              <w:t xml:space="preserve"> de pe </w:t>
            </w:r>
            <w:proofErr w:type="spellStart"/>
            <w:r w:rsidRPr="00234F67">
              <w:rPr>
                <w:rFonts w:ascii="Times New Roman" w:hAnsi="Times New Roman"/>
                <w:sz w:val="20"/>
                <w:szCs w:val="20"/>
                <w:shd w:val="clear" w:color="auto" w:fill="FFFFFF"/>
                <w:lang w:val="en-US"/>
              </w:rPr>
              <w:t>etichetă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trebuie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să</w:t>
            </w:r>
            <w:proofErr w:type="spellEnd"/>
            <w:r w:rsidRPr="00234F67">
              <w:rPr>
                <w:rFonts w:ascii="Times New Roman" w:hAnsi="Times New Roman"/>
                <w:sz w:val="20"/>
                <w:szCs w:val="20"/>
                <w:shd w:val="clear" w:color="auto" w:fill="FFFFFF"/>
                <w:lang w:val="en-US"/>
              </w:rPr>
              <w:t xml:space="preserve"> fie </w:t>
            </w:r>
            <w:proofErr w:type="spellStart"/>
            <w:r w:rsidRPr="00234F67">
              <w:rPr>
                <w:rFonts w:ascii="Times New Roman" w:hAnsi="Times New Roman"/>
                <w:sz w:val="20"/>
                <w:szCs w:val="20"/>
                <w:shd w:val="clear" w:color="auto" w:fill="FFFFFF"/>
                <w:lang w:val="en-US"/>
              </w:rPr>
              <w:t>următoarea</w:t>
            </w:r>
            <w:proofErr w:type="spellEnd"/>
            <w:r w:rsidRPr="00234F67">
              <w:rPr>
                <w:rFonts w:ascii="Times New Roman" w:hAnsi="Times New Roman"/>
                <w:sz w:val="20"/>
                <w:szCs w:val="20"/>
                <w:shd w:val="clear" w:color="auto" w:fill="FFFFFF"/>
                <w:lang w:val="en-US"/>
              </w:rPr>
              <w:t>:</w:t>
            </w:r>
          </w:p>
          <w:p w14:paraId="5767AFC9" w14:textId="77777777" w:rsidR="00234F67" w:rsidRPr="00234F67" w:rsidRDefault="00234F67" w:rsidP="00234F67">
            <w:pPr>
              <w:numPr>
                <w:ilvl w:val="0"/>
                <w:numId w:val="694"/>
              </w:numPr>
              <w:suppressAutoHyphens w:val="0"/>
              <w:autoSpaceDN/>
              <w:spacing w:after="0" w:line="240" w:lineRule="auto"/>
              <w:jc w:val="both"/>
              <w:textAlignment w:val="auto"/>
              <w:rPr>
                <w:rFonts w:ascii="Times New Roman" w:hAnsi="Times New Roman"/>
                <w:i/>
                <w:iCs/>
                <w:sz w:val="20"/>
                <w:szCs w:val="20"/>
                <w:lang w:val="en-US"/>
              </w:rPr>
            </w:pPr>
            <w:proofErr w:type="spellStart"/>
            <w:r w:rsidRPr="00234F67">
              <w:rPr>
                <w:rFonts w:ascii="Times New Roman" w:hAnsi="Times New Roman"/>
                <w:sz w:val="20"/>
                <w:szCs w:val="20"/>
                <w:shd w:val="clear" w:color="auto" w:fill="FFFFFF"/>
                <w:lang w:val="en-US"/>
              </w:rPr>
              <w:t>imaginea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menționată</w:t>
            </w:r>
            <w:proofErr w:type="spellEnd"/>
            <w:r w:rsidRPr="00234F67">
              <w:rPr>
                <w:rFonts w:ascii="Times New Roman" w:hAnsi="Times New Roman"/>
                <w:sz w:val="20"/>
                <w:szCs w:val="20"/>
                <w:shd w:val="clear" w:color="auto" w:fill="FFFFFF"/>
                <w:lang w:val="en-US"/>
              </w:rPr>
              <w:t xml:space="preserve"> la </w:t>
            </w:r>
            <w:proofErr w:type="spellStart"/>
            <w:r w:rsidRPr="00234F67">
              <w:rPr>
                <w:rFonts w:ascii="Times New Roman" w:hAnsi="Times New Roman"/>
                <w:sz w:val="20"/>
                <w:szCs w:val="20"/>
                <w:shd w:val="clear" w:color="auto" w:fill="FFFFFF"/>
                <w:lang w:val="en-US"/>
              </w:rPr>
              <w:t>punctul</w:t>
            </w:r>
            <w:proofErr w:type="spellEnd"/>
            <w:r w:rsidRPr="00234F67">
              <w:rPr>
                <w:rFonts w:ascii="Times New Roman" w:hAnsi="Times New Roman"/>
                <w:sz w:val="20"/>
                <w:szCs w:val="20"/>
                <w:shd w:val="clear" w:color="auto" w:fill="FFFFFF"/>
                <w:lang w:val="en-US"/>
              </w:rPr>
              <w:t xml:space="preserve"> 2 din </w:t>
            </w:r>
            <w:proofErr w:type="spellStart"/>
            <w:r w:rsidRPr="00234F67">
              <w:rPr>
                <w:rFonts w:ascii="Times New Roman" w:hAnsi="Times New Roman"/>
                <w:sz w:val="20"/>
                <w:szCs w:val="20"/>
                <w:shd w:val="clear" w:color="auto" w:fill="FFFFFF"/>
                <w:lang w:val="en-US"/>
              </w:rPr>
              <w:t>prezenta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anexă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trebuie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poziționată</w:t>
            </w:r>
            <w:proofErr w:type="spellEnd"/>
            <w:r w:rsidRPr="00234F67">
              <w:rPr>
                <w:rFonts w:ascii="Times New Roman" w:hAnsi="Times New Roman"/>
                <w:sz w:val="20"/>
                <w:szCs w:val="20"/>
                <w:shd w:val="clear" w:color="auto" w:fill="FFFFFF"/>
                <w:lang w:val="en-US"/>
              </w:rPr>
              <w:t xml:space="preserve"> pe </w:t>
            </w:r>
            <w:proofErr w:type="spellStart"/>
            <w:r w:rsidRPr="00234F67">
              <w:rPr>
                <w:rFonts w:ascii="Times New Roman" w:hAnsi="Times New Roman"/>
                <w:sz w:val="20"/>
                <w:szCs w:val="20"/>
                <w:shd w:val="clear" w:color="auto" w:fill="FFFFFF"/>
                <w:lang w:val="en-US"/>
              </w:rPr>
              <w:t>mecanismul</w:t>
            </w:r>
            <w:proofErr w:type="spellEnd"/>
            <w:r w:rsidRPr="00234F67">
              <w:rPr>
                <w:rFonts w:ascii="Times New Roman" w:hAnsi="Times New Roman"/>
                <w:sz w:val="20"/>
                <w:szCs w:val="20"/>
                <w:shd w:val="clear" w:color="auto" w:fill="FFFFFF"/>
                <w:lang w:val="en-US"/>
              </w:rPr>
              <w:t xml:space="preserve"> de </w:t>
            </w:r>
            <w:proofErr w:type="spellStart"/>
            <w:r w:rsidRPr="00234F67">
              <w:rPr>
                <w:rFonts w:ascii="Times New Roman" w:hAnsi="Times New Roman"/>
                <w:sz w:val="20"/>
                <w:szCs w:val="20"/>
                <w:shd w:val="clear" w:color="auto" w:fill="FFFFFF"/>
                <w:lang w:val="en-US"/>
              </w:rPr>
              <w:t>afișare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în</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apropierea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prețului</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produsului</w:t>
            </w:r>
            <w:proofErr w:type="spellEnd"/>
            <w:r w:rsidRPr="00234F67">
              <w:rPr>
                <w:rFonts w:ascii="Times New Roman" w:hAnsi="Times New Roman"/>
                <w:sz w:val="20"/>
                <w:szCs w:val="20"/>
                <w:shd w:val="clear" w:color="auto" w:fill="FFFFFF"/>
                <w:lang w:val="en-US"/>
              </w:rPr>
              <w:t>;</w:t>
            </w:r>
          </w:p>
          <w:p w14:paraId="3FCF9E84" w14:textId="2FF92243" w:rsidR="00234F67" w:rsidRPr="00234F67" w:rsidRDefault="00234F67" w:rsidP="00234F67">
            <w:pPr>
              <w:numPr>
                <w:ilvl w:val="0"/>
                <w:numId w:val="694"/>
              </w:numPr>
              <w:suppressAutoHyphens w:val="0"/>
              <w:autoSpaceDN/>
              <w:spacing w:after="0" w:line="240" w:lineRule="auto"/>
              <w:jc w:val="both"/>
              <w:textAlignment w:val="auto"/>
              <w:rPr>
                <w:rFonts w:ascii="Times New Roman" w:hAnsi="Times New Roman"/>
                <w:i/>
                <w:iCs/>
                <w:sz w:val="20"/>
                <w:szCs w:val="20"/>
                <w:lang w:val="en-US"/>
              </w:rPr>
            </w:pPr>
            <w:proofErr w:type="spellStart"/>
            <w:r w:rsidRPr="00234F67">
              <w:rPr>
                <w:rFonts w:ascii="Times New Roman" w:hAnsi="Times New Roman"/>
                <w:sz w:val="20"/>
                <w:szCs w:val="20"/>
                <w:shd w:val="clear" w:color="auto" w:fill="FFFFFF"/>
                <w:lang w:val="en-US"/>
              </w:rPr>
              <w:t>imaginea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trebuie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facă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legătura</w:t>
            </w:r>
            <w:proofErr w:type="spellEnd"/>
            <w:r w:rsidRPr="00234F67">
              <w:rPr>
                <w:rFonts w:ascii="Times New Roman" w:hAnsi="Times New Roman"/>
                <w:sz w:val="20"/>
                <w:szCs w:val="20"/>
                <w:shd w:val="clear" w:color="auto" w:fill="FFFFFF"/>
                <w:lang w:val="en-US"/>
              </w:rPr>
              <w:t xml:space="preserve"> cu </w:t>
            </w:r>
            <w:proofErr w:type="spellStart"/>
            <w:r w:rsidRPr="00234F67">
              <w:rPr>
                <w:rFonts w:ascii="Times New Roman" w:hAnsi="Times New Roman"/>
                <w:sz w:val="20"/>
                <w:szCs w:val="20"/>
                <w:shd w:val="clear" w:color="auto" w:fill="FFFFFF"/>
                <w:lang w:val="en-US"/>
              </w:rPr>
              <w:t>eticheta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stabilită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în</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anexa</w:t>
            </w:r>
            <w:proofErr w:type="spellEnd"/>
            <w:r w:rsidRPr="00234F67">
              <w:rPr>
                <w:rFonts w:ascii="Times New Roman" w:hAnsi="Times New Roman"/>
                <w:sz w:val="20"/>
                <w:szCs w:val="20"/>
                <w:shd w:val="clear" w:color="auto" w:fill="FFFFFF"/>
                <w:lang w:val="en-US"/>
              </w:rPr>
              <w:t xml:space="preserve"> </w:t>
            </w:r>
            <w:proofErr w:type="gramStart"/>
            <w:r w:rsidR="00ED3716">
              <w:rPr>
                <w:rFonts w:ascii="Times New Roman" w:hAnsi="Times New Roman"/>
                <w:sz w:val="20"/>
                <w:szCs w:val="20"/>
                <w:shd w:val="clear" w:color="auto" w:fill="FFFFFF"/>
                <w:lang w:val="en-US"/>
              </w:rPr>
              <w:t>2</w:t>
            </w:r>
            <w:r w:rsidRPr="00234F67">
              <w:rPr>
                <w:rFonts w:ascii="Times New Roman" w:hAnsi="Times New Roman"/>
                <w:sz w:val="20"/>
                <w:szCs w:val="20"/>
                <w:shd w:val="clear" w:color="auto" w:fill="FFFFFF"/>
                <w:lang w:val="en-US"/>
              </w:rPr>
              <w:t>;</w:t>
            </w:r>
            <w:proofErr w:type="gramEnd"/>
          </w:p>
          <w:p w14:paraId="1B010865" w14:textId="77777777" w:rsidR="00234F67" w:rsidRPr="00234F67" w:rsidRDefault="00234F67" w:rsidP="00234F67">
            <w:pPr>
              <w:numPr>
                <w:ilvl w:val="0"/>
                <w:numId w:val="694"/>
              </w:numPr>
              <w:suppressAutoHyphens w:val="0"/>
              <w:autoSpaceDN/>
              <w:spacing w:after="0" w:line="240" w:lineRule="auto"/>
              <w:jc w:val="both"/>
              <w:textAlignment w:val="auto"/>
              <w:rPr>
                <w:rFonts w:ascii="Times New Roman" w:hAnsi="Times New Roman"/>
                <w:i/>
                <w:iCs/>
                <w:sz w:val="20"/>
                <w:szCs w:val="20"/>
                <w:lang w:val="en-US"/>
              </w:rPr>
            </w:pPr>
            <w:proofErr w:type="spellStart"/>
            <w:r w:rsidRPr="00234F67">
              <w:rPr>
                <w:rFonts w:ascii="Times New Roman" w:hAnsi="Times New Roman"/>
                <w:sz w:val="20"/>
                <w:szCs w:val="20"/>
                <w:shd w:val="clear" w:color="auto" w:fill="FFFFFF"/>
                <w:lang w:val="en-US"/>
              </w:rPr>
              <w:t>eticheta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trebuie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să</w:t>
            </w:r>
            <w:proofErr w:type="spellEnd"/>
            <w:r w:rsidRPr="00234F67">
              <w:rPr>
                <w:rFonts w:ascii="Times New Roman" w:hAnsi="Times New Roman"/>
                <w:sz w:val="20"/>
                <w:szCs w:val="20"/>
                <w:shd w:val="clear" w:color="auto" w:fill="FFFFFF"/>
                <w:lang w:val="en-US"/>
              </w:rPr>
              <w:t xml:space="preserve"> se </w:t>
            </w:r>
            <w:proofErr w:type="spellStart"/>
            <w:r w:rsidRPr="00234F67">
              <w:rPr>
                <w:rFonts w:ascii="Times New Roman" w:hAnsi="Times New Roman"/>
                <w:sz w:val="20"/>
                <w:szCs w:val="20"/>
                <w:shd w:val="clear" w:color="auto" w:fill="FFFFFF"/>
                <w:lang w:val="en-US"/>
              </w:rPr>
              <w:t>afișeze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după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executarea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unui</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clic</w:t>
            </w:r>
            <w:proofErr w:type="spellEnd"/>
            <w:r w:rsidRPr="00234F67">
              <w:rPr>
                <w:rFonts w:ascii="Times New Roman" w:hAnsi="Times New Roman"/>
                <w:sz w:val="20"/>
                <w:szCs w:val="20"/>
                <w:shd w:val="clear" w:color="auto" w:fill="FFFFFF"/>
                <w:lang w:val="en-US"/>
              </w:rPr>
              <w:t xml:space="preserve"> cu mouse-</w:t>
            </w:r>
            <w:proofErr w:type="spellStart"/>
            <w:r w:rsidRPr="00234F67">
              <w:rPr>
                <w:rFonts w:ascii="Times New Roman" w:hAnsi="Times New Roman"/>
                <w:sz w:val="20"/>
                <w:szCs w:val="20"/>
                <w:shd w:val="clear" w:color="auto" w:fill="FFFFFF"/>
                <w:lang w:val="en-US"/>
              </w:rPr>
              <w:t>ul</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după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trecerea</w:t>
            </w:r>
            <w:proofErr w:type="spellEnd"/>
            <w:r w:rsidRPr="00234F67">
              <w:rPr>
                <w:rFonts w:ascii="Times New Roman" w:hAnsi="Times New Roman"/>
                <w:sz w:val="20"/>
                <w:szCs w:val="20"/>
                <w:shd w:val="clear" w:color="auto" w:fill="FFFFFF"/>
                <w:lang w:val="en-US"/>
              </w:rPr>
              <w:t xml:space="preserve"> pe </w:t>
            </w:r>
            <w:proofErr w:type="spellStart"/>
            <w:r w:rsidRPr="00234F67">
              <w:rPr>
                <w:rFonts w:ascii="Times New Roman" w:hAnsi="Times New Roman"/>
                <w:sz w:val="20"/>
                <w:szCs w:val="20"/>
                <w:shd w:val="clear" w:color="auto" w:fill="FFFFFF"/>
                <w:lang w:val="en-US"/>
              </w:rPr>
              <w:t>deasupra</w:t>
            </w:r>
            <w:proofErr w:type="spellEnd"/>
            <w:r w:rsidRPr="00234F67">
              <w:rPr>
                <w:rFonts w:ascii="Times New Roman" w:hAnsi="Times New Roman"/>
                <w:sz w:val="20"/>
                <w:szCs w:val="20"/>
                <w:shd w:val="clear" w:color="auto" w:fill="FFFFFF"/>
                <w:lang w:val="en-US"/>
              </w:rPr>
              <w:t xml:space="preserve"> cu mouse-</w:t>
            </w:r>
            <w:proofErr w:type="spellStart"/>
            <w:r w:rsidRPr="00234F67">
              <w:rPr>
                <w:rFonts w:ascii="Times New Roman" w:hAnsi="Times New Roman"/>
                <w:sz w:val="20"/>
                <w:szCs w:val="20"/>
                <w:shd w:val="clear" w:color="auto" w:fill="FFFFFF"/>
                <w:lang w:val="en-US"/>
              </w:rPr>
              <w:t>ul</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sau</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după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extinderea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imaginii</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în</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cazul</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ecranului</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tactil</w:t>
            </w:r>
            <w:proofErr w:type="spellEnd"/>
            <w:r w:rsidRPr="00234F67">
              <w:rPr>
                <w:rFonts w:ascii="Times New Roman" w:hAnsi="Times New Roman"/>
                <w:sz w:val="20"/>
                <w:szCs w:val="20"/>
                <w:shd w:val="clear" w:color="auto" w:fill="FFFFFF"/>
                <w:lang w:val="en-US"/>
              </w:rPr>
              <w:t>;</w:t>
            </w:r>
          </w:p>
          <w:p w14:paraId="11ABC763" w14:textId="77777777" w:rsidR="00234F67" w:rsidRPr="00234F67" w:rsidRDefault="00234F67" w:rsidP="00234F67">
            <w:pPr>
              <w:numPr>
                <w:ilvl w:val="0"/>
                <w:numId w:val="694"/>
              </w:numPr>
              <w:suppressAutoHyphens w:val="0"/>
              <w:autoSpaceDN/>
              <w:spacing w:after="0" w:line="240" w:lineRule="auto"/>
              <w:jc w:val="both"/>
              <w:textAlignment w:val="auto"/>
              <w:rPr>
                <w:rFonts w:ascii="Times New Roman" w:hAnsi="Times New Roman"/>
                <w:i/>
                <w:iCs/>
                <w:sz w:val="20"/>
                <w:szCs w:val="20"/>
                <w:lang w:val="en-US"/>
              </w:rPr>
            </w:pPr>
            <w:proofErr w:type="spellStart"/>
            <w:r w:rsidRPr="00234F67">
              <w:rPr>
                <w:rFonts w:ascii="Times New Roman" w:hAnsi="Times New Roman"/>
                <w:sz w:val="20"/>
                <w:szCs w:val="20"/>
                <w:shd w:val="clear" w:color="auto" w:fill="FFFFFF"/>
                <w:lang w:val="en-US"/>
              </w:rPr>
              <w:t>eticheta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trebuie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apară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într</w:t>
            </w:r>
            <w:proofErr w:type="spellEnd"/>
            <w:r w:rsidRPr="00234F67">
              <w:rPr>
                <w:rFonts w:ascii="Times New Roman" w:hAnsi="Times New Roman"/>
                <w:sz w:val="20"/>
                <w:szCs w:val="20"/>
                <w:shd w:val="clear" w:color="auto" w:fill="FFFFFF"/>
                <w:lang w:val="en-US"/>
              </w:rPr>
              <w:t xml:space="preserve">-o </w:t>
            </w:r>
            <w:proofErr w:type="spellStart"/>
            <w:r w:rsidRPr="00234F67">
              <w:rPr>
                <w:rFonts w:ascii="Times New Roman" w:hAnsi="Times New Roman"/>
                <w:sz w:val="20"/>
                <w:szCs w:val="20"/>
                <w:shd w:val="clear" w:color="auto" w:fill="FFFFFF"/>
                <w:lang w:val="en-US"/>
              </w:rPr>
              <w:t>fereastră</w:t>
            </w:r>
            <w:proofErr w:type="spellEnd"/>
            <w:r w:rsidRPr="00234F67">
              <w:rPr>
                <w:rFonts w:ascii="Times New Roman" w:hAnsi="Times New Roman"/>
                <w:sz w:val="20"/>
                <w:szCs w:val="20"/>
                <w:shd w:val="clear" w:color="auto" w:fill="FFFFFF"/>
                <w:lang w:val="en-US"/>
              </w:rPr>
              <w:t xml:space="preserve"> pop-up, </w:t>
            </w:r>
            <w:proofErr w:type="spellStart"/>
            <w:r w:rsidRPr="00234F67">
              <w:rPr>
                <w:rFonts w:ascii="Times New Roman" w:hAnsi="Times New Roman"/>
                <w:sz w:val="20"/>
                <w:szCs w:val="20"/>
                <w:shd w:val="clear" w:color="auto" w:fill="FFFFFF"/>
                <w:lang w:val="en-US"/>
              </w:rPr>
              <w:t>într</w:t>
            </w:r>
            <w:proofErr w:type="spellEnd"/>
            <w:r w:rsidRPr="00234F67">
              <w:rPr>
                <w:rFonts w:ascii="Times New Roman" w:hAnsi="Times New Roman"/>
                <w:sz w:val="20"/>
                <w:szCs w:val="20"/>
                <w:shd w:val="clear" w:color="auto" w:fill="FFFFFF"/>
                <w:lang w:val="en-US"/>
              </w:rPr>
              <w:t xml:space="preserve">-o </w:t>
            </w:r>
            <w:proofErr w:type="spellStart"/>
            <w:r w:rsidRPr="00234F67">
              <w:rPr>
                <w:rFonts w:ascii="Times New Roman" w:hAnsi="Times New Roman"/>
                <w:sz w:val="20"/>
                <w:szCs w:val="20"/>
                <w:shd w:val="clear" w:color="auto" w:fill="FFFFFF"/>
                <w:lang w:val="en-US"/>
              </w:rPr>
              <w:t>filă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nouă</w:t>
            </w:r>
            <w:proofErr w:type="spellEnd"/>
            <w:r w:rsidRPr="00234F67">
              <w:rPr>
                <w:rFonts w:ascii="Times New Roman" w:hAnsi="Times New Roman"/>
                <w:sz w:val="20"/>
                <w:szCs w:val="20"/>
                <w:shd w:val="clear" w:color="auto" w:fill="FFFFFF"/>
                <w:lang w:val="en-US"/>
              </w:rPr>
              <w:t xml:space="preserve">, pe o </w:t>
            </w:r>
            <w:proofErr w:type="spellStart"/>
            <w:r w:rsidRPr="00234F67">
              <w:rPr>
                <w:rFonts w:ascii="Times New Roman" w:hAnsi="Times New Roman"/>
                <w:sz w:val="20"/>
                <w:szCs w:val="20"/>
                <w:shd w:val="clear" w:color="auto" w:fill="FFFFFF"/>
                <w:lang w:val="en-US"/>
              </w:rPr>
              <w:t>pagină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nouă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sau</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într</w:t>
            </w:r>
            <w:proofErr w:type="spellEnd"/>
            <w:r w:rsidRPr="00234F67">
              <w:rPr>
                <w:rFonts w:ascii="Times New Roman" w:hAnsi="Times New Roman"/>
                <w:sz w:val="20"/>
                <w:szCs w:val="20"/>
                <w:shd w:val="clear" w:color="auto" w:fill="FFFFFF"/>
                <w:lang w:val="en-US"/>
              </w:rPr>
              <w:t xml:space="preserve">-o </w:t>
            </w:r>
            <w:proofErr w:type="spellStart"/>
            <w:r w:rsidRPr="00234F67">
              <w:rPr>
                <w:rFonts w:ascii="Times New Roman" w:hAnsi="Times New Roman"/>
                <w:sz w:val="20"/>
                <w:szCs w:val="20"/>
                <w:shd w:val="clear" w:color="auto" w:fill="FFFFFF"/>
                <w:lang w:val="en-US"/>
              </w:rPr>
              <w:t>inserție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afișată</w:t>
            </w:r>
            <w:proofErr w:type="spellEnd"/>
            <w:r w:rsidRPr="00234F67">
              <w:rPr>
                <w:rFonts w:ascii="Times New Roman" w:hAnsi="Times New Roman"/>
                <w:sz w:val="20"/>
                <w:szCs w:val="20"/>
                <w:shd w:val="clear" w:color="auto" w:fill="FFFFFF"/>
                <w:lang w:val="en-US"/>
              </w:rPr>
              <w:t xml:space="preserve"> pe </w:t>
            </w:r>
            <w:proofErr w:type="spellStart"/>
            <w:r w:rsidRPr="00234F67">
              <w:rPr>
                <w:rFonts w:ascii="Times New Roman" w:hAnsi="Times New Roman"/>
                <w:sz w:val="20"/>
                <w:szCs w:val="20"/>
                <w:shd w:val="clear" w:color="auto" w:fill="FFFFFF"/>
                <w:lang w:val="en-US"/>
              </w:rPr>
              <w:t>ecran</w:t>
            </w:r>
            <w:proofErr w:type="spellEnd"/>
            <w:r w:rsidRPr="00234F67">
              <w:rPr>
                <w:rFonts w:ascii="Times New Roman" w:hAnsi="Times New Roman"/>
                <w:sz w:val="20"/>
                <w:szCs w:val="20"/>
                <w:shd w:val="clear" w:color="auto" w:fill="FFFFFF"/>
                <w:lang w:val="en-US"/>
              </w:rPr>
              <w:t>;</w:t>
            </w:r>
          </w:p>
          <w:p w14:paraId="060CD964" w14:textId="77777777" w:rsidR="00234F67" w:rsidRPr="00234F67" w:rsidRDefault="00234F67" w:rsidP="00234F67">
            <w:pPr>
              <w:numPr>
                <w:ilvl w:val="0"/>
                <w:numId w:val="694"/>
              </w:numPr>
              <w:suppressAutoHyphens w:val="0"/>
              <w:autoSpaceDN/>
              <w:spacing w:after="0" w:line="240" w:lineRule="auto"/>
              <w:jc w:val="both"/>
              <w:textAlignment w:val="auto"/>
              <w:rPr>
                <w:rFonts w:ascii="Times New Roman" w:hAnsi="Times New Roman"/>
                <w:i/>
                <w:iCs/>
                <w:sz w:val="20"/>
                <w:szCs w:val="20"/>
                <w:lang w:val="en-US"/>
              </w:rPr>
            </w:pPr>
            <w:proofErr w:type="spellStart"/>
            <w:r w:rsidRPr="00234F67">
              <w:rPr>
                <w:rFonts w:ascii="Times New Roman" w:hAnsi="Times New Roman"/>
                <w:sz w:val="20"/>
                <w:szCs w:val="20"/>
                <w:shd w:val="clear" w:color="auto" w:fill="FFFFFF"/>
                <w:lang w:val="en-US"/>
              </w:rPr>
              <w:t>pentru</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mărirea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etichetei</w:t>
            </w:r>
            <w:proofErr w:type="spellEnd"/>
            <w:r w:rsidRPr="00234F67">
              <w:rPr>
                <w:rFonts w:ascii="Times New Roman" w:hAnsi="Times New Roman"/>
                <w:sz w:val="20"/>
                <w:szCs w:val="20"/>
                <w:shd w:val="clear" w:color="auto" w:fill="FFFFFF"/>
                <w:lang w:val="en-US"/>
              </w:rPr>
              <w:t xml:space="preserve"> pe </w:t>
            </w:r>
            <w:proofErr w:type="spellStart"/>
            <w:r w:rsidRPr="00234F67">
              <w:rPr>
                <w:rFonts w:ascii="Times New Roman" w:hAnsi="Times New Roman"/>
                <w:sz w:val="20"/>
                <w:szCs w:val="20"/>
                <w:shd w:val="clear" w:color="auto" w:fill="FFFFFF"/>
                <w:lang w:val="en-US"/>
              </w:rPr>
              <w:t>ecranele</w:t>
            </w:r>
            <w:proofErr w:type="spellEnd"/>
            <w:r w:rsidRPr="00234F67">
              <w:rPr>
                <w:rFonts w:ascii="Times New Roman" w:hAnsi="Times New Roman"/>
                <w:sz w:val="20"/>
                <w:szCs w:val="20"/>
                <w:shd w:val="clear" w:color="auto" w:fill="FFFFFF"/>
                <w:lang w:val="en-US"/>
              </w:rPr>
              <w:t xml:space="preserve"> tactile, se </w:t>
            </w:r>
            <w:proofErr w:type="spellStart"/>
            <w:r w:rsidRPr="00234F67">
              <w:rPr>
                <w:rFonts w:ascii="Times New Roman" w:hAnsi="Times New Roman"/>
                <w:sz w:val="20"/>
                <w:szCs w:val="20"/>
                <w:shd w:val="clear" w:color="auto" w:fill="FFFFFF"/>
                <w:lang w:val="en-US"/>
              </w:rPr>
              <w:t>aplică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convențiile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pentru</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mărire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tactilă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specifice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dispozitivului</w:t>
            </w:r>
            <w:proofErr w:type="spellEnd"/>
            <w:r w:rsidRPr="00234F67">
              <w:rPr>
                <w:rFonts w:ascii="Times New Roman" w:hAnsi="Times New Roman"/>
                <w:sz w:val="20"/>
                <w:szCs w:val="20"/>
                <w:shd w:val="clear" w:color="auto" w:fill="FFFFFF"/>
                <w:lang w:val="en-US"/>
              </w:rPr>
              <w:t>;</w:t>
            </w:r>
          </w:p>
          <w:p w14:paraId="35FC7C30" w14:textId="77777777" w:rsidR="00234F67" w:rsidRPr="00234F67" w:rsidRDefault="00234F67" w:rsidP="00234F67">
            <w:pPr>
              <w:numPr>
                <w:ilvl w:val="0"/>
                <w:numId w:val="694"/>
              </w:numPr>
              <w:suppressAutoHyphens w:val="0"/>
              <w:autoSpaceDN/>
              <w:spacing w:after="0" w:line="240" w:lineRule="auto"/>
              <w:jc w:val="both"/>
              <w:textAlignment w:val="auto"/>
              <w:rPr>
                <w:rFonts w:ascii="Times New Roman" w:hAnsi="Times New Roman"/>
                <w:i/>
                <w:iCs/>
                <w:sz w:val="20"/>
                <w:szCs w:val="20"/>
                <w:lang w:val="en-US"/>
              </w:rPr>
            </w:pPr>
            <w:proofErr w:type="spellStart"/>
            <w:r w:rsidRPr="00234F67">
              <w:rPr>
                <w:rFonts w:ascii="Times New Roman" w:hAnsi="Times New Roman"/>
                <w:sz w:val="20"/>
                <w:szCs w:val="20"/>
                <w:lang w:val="en-US"/>
              </w:rPr>
              <w:t>eticheta</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trebuie</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să</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înceteze</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să</w:t>
            </w:r>
            <w:proofErr w:type="spellEnd"/>
            <w:r w:rsidRPr="00234F67">
              <w:rPr>
                <w:rFonts w:ascii="Times New Roman" w:hAnsi="Times New Roman"/>
                <w:sz w:val="20"/>
                <w:szCs w:val="20"/>
                <w:lang w:val="en-US"/>
              </w:rPr>
              <w:t xml:space="preserve"> se </w:t>
            </w:r>
            <w:proofErr w:type="spellStart"/>
            <w:r w:rsidRPr="00234F67">
              <w:rPr>
                <w:rFonts w:ascii="Times New Roman" w:hAnsi="Times New Roman"/>
                <w:sz w:val="20"/>
                <w:szCs w:val="20"/>
                <w:lang w:val="en-US"/>
              </w:rPr>
              <w:t>afișeze</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prin</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intermediul</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unei</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opțiuni</w:t>
            </w:r>
            <w:proofErr w:type="spellEnd"/>
            <w:r w:rsidRPr="00234F67">
              <w:rPr>
                <w:rFonts w:ascii="Times New Roman" w:hAnsi="Times New Roman"/>
                <w:sz w:val="20"/>
                <w:szCs w:val="20"/>
                <w:lang w:val="en-US"/>
              </w:rPr>
              <w:t xml:space="preserve"> de </w:t>
            </w:r>
            <w:proofErr w:type="spellStart"/>
            <w:r w:rsidRPr="00234F67">
              <w:rPr>
                <w:rFonts w:ascii="Times New Roman" w:hAnsi="Times New Roman"/>
                <w:sz w:val="20"/>
                <w:szCs w:val="20"/>
                <w:lang w:val="en-US"/>
              </w:rPr>
              <w:t>închidere</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sau</w:t>
            </w:r>
            <w:proofErr w:type="spellEnd"/>
            <w:r w:rsidRPr="00234F67">
              <w:rPr>
                <w:rFonts w:ascii="Times New Roman" w:hAnsi="Times New Roman"/>
                <w:sz w:val="20"/>
                <w:szCs w:val="20"/>
                <w:lang w:val="en-US"/>
              </w:rPr>
              <w:t xml:space="preserve"> al </w:t>
            </w:r>
            <w:proofErr w:type="spellStart"/>
            <w:r w:rsidRPr="00234F67">
              <w:rPr>
                <w:rFonts w:ascii="Times New Roman" w:hAnsi="Times New Roman"/>
                <w:sz w:val="20"/>
                <w:szCs w:val="20"/>
                <w:lang w:val="en-US"/>
              </w:rPr>
              <w:t>altui</w:t>
            </w:r>
            <w:proofErr w:type="spellEnd"/>
            <w:r w:rsidRPr="00234F67">
              <w:rPr>
                <w:rFonts w:ascii="Times New Roman" w:hAnsi="Times New Roman"/>
                <w:sz w:val="20"/>
                <w:szCs w:val="20"/>
                <w:lang w:val="en-US"/>
              </w:rPr>
              <w:t xml:space="preserve"> </w:t>
            </w:r>
            <w:proofErr w:type="spellStart"/>
            <w:r w:rsidRPr="00234F67">
              <w:rPr>
                <w:rFonts w:ascii="Times New Roman" w:hAnsi="Times New Roman"/>
                <w:sz w:val="20"/>
                <w:szCs w:val="20"/>
                <w:lang w:val="en-US"/>
              </w:rPr>
              <w:t>mecanism</w:t>
            </w:r>
            <w:proofErr w:type="spellEnd"/>
            <w:r w:rsidRPr="00234F67">
              <w:rPr>
                <w:rFonts w:ascii="Times New Roman" w:hAnsi="Times New Roman"/>
                <w:sz w:val="20"/>
                <w:szCs w:val="20"/>
                <w:lang w:val="en-US"/>
              </w:rPr>
              <w:t xml:space="preserve"> standard de </w:t>
            </w:r>
            <w:proofErr w:type="spellStart"/>
            <w:r w:rsidRPr="00234F67">
              <w:rPr>
                <w:rFonts w:ascii="Times New Roman" w:hAnsi="Times New Roman"/>
                <w:sz w:val="20"/>
                <w:szCs w:val="20"/>
                <w:lang w:val="en-US"/>
              </w:rPr>
              <w:t>închidere</w:t>
            </w:r>
            <w:proofErr w:type="spellEnd"/>
            <w:r w:rsidRPr="00234F67">
              <w:rPr>
                <w:rFonts w:ascii="Times New Roman" w:hAnsi="Times New Roman"/>
                <w:sz w:val="20"/>
                <w:szCs w:val="20"/>
                <w:lang w:val="en-US"/>
              </w:rPr>
              <w:t>;</w:t>
            </w:r>
          </w:p>
          <w:p w14:paraId="32351362" w14:textId="77777777" w:rsidR="00234F67" w:rsidRPr="00234F67" w:rsidRDefault="00234F67" w:rsidP="00234F67">
            <w:pPr>
              <w:numPr>
                <w:ilvl w:val="0"/>
                <w:numId w:val="694"/>
              </w:numPr>
              <w:suppressAutoHyphens w:val="0"/>
              <w:autoSpaceDN/>
              <w:spacing w:after="0" w:line="240" w:lineRule="auto"/>
              <w:jc w:val="both"/>
              <w:textAlignment w:val="auto"/>
              <w:rPr>
                <w:rFonts w:ascii="Times New Roman" w:hAnsi="Times New Roman"/>
                <w:i/>
                <w:iCs/>
                <w:sz w:val="20"/>
                <w:szCs w:val="20"/>
                <w:lang w:val="en-US"/>
              </w:rPr>
            </w:pPr>
            <w:proofErr w:type="spellStart"/>
            <w:r w:rsidRPr="00234F67">
              <w:rPr>
                <w:rFonts w:ascii="Times New Roman" w:hAnsi="Times New Roman"/>
                <w:sz w:val="20"/>
                <w:szCs w:val="20"/>
                <w:shd w:val="clear" w:color="auto" w:fill="FFFFFF"/>
                <w:lang w:val="en-US"/>
              </w:rPr>
              <w:t>textul</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alternativ</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pentru</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prezentarea</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grafică</w:t>
            </w:r>
            <w:proofErr w:type="spellEnd"/>
            <w:r w:rsidRPr="00234F67">
              <w:rPr>
                <w:rFonts w:ascii="Times New Roman" w:hAnsi="Times New Roman"/>
                <w:sz w:val="20"/>
                <w:szCs w:val="20"/>
                <w:shd w:val="clear" w:color="auto" w:fill="FFFFFF"/>
                <w:lang w:val="en-US"/>
              </w:rPr>
              <w:t xml:space="preserve">, care </w:t>
            </w:r>
            <w:proofErr w:type="spellStart"/>
            <w:r w:rsidRPr="00234F67">
              <w:rPr>
                <w:rFonts w:ascii="Times New Roman" w:hAnsi="Times New Roman"/>
                <w:sz w:val="20"/>
                <w:szCs w:val="20"/>
                <w:shd w:val="clear" w:color="auto" w:fill="FFFFFF"/>
                <w:lang w:val="en-US"/>
              </w:rPr>
              <w:t>trebuie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să</w:t>
            </w:r>
            <w:proofErr w:type="spellEnd"/>
            <w:r w:rsidRPr="00234F67">
              <w:rPr>
                <w:rFonts w:ascii="Times New Roman" w:hAnsi="Times New Roman"/>
                <w:sz w:val="20"/>
                <w:szCs w:val="20"/>
                <w:shd w:val="clear" w:color="auto" w:fill="FFFFFF"/>
                <w:lang w:val="en-US"/>
              </w:rPr>
              <w:t xml:space="preserve"> se </w:t>
            </w:r>
            <w:proofErr w:type="spellStart"/>
            <w:r w:rsidRPr="00234F67">
              <w:rPr>
                <w:rFonts w:ascii="Times New Roman" w:hAnsi="Times New Roman"/>
                <w:sz w:val="20"/>
                <w:szCs w:val="20"/>
                <w:shd w:val="clear" w:color="auto" w:fill="FFFFFF"/>
                <w:lang w:val="en-US"/>
              </w:rPr>
              <w:t>afișeze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atunci</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când</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eticheta</w:t>
            </w:r>
            <w:proofErr w:type="spellEnd"/>
            <w:r w:rsidRPr="00234F67">
              <w:rPr>
                <w:rFonts w:ascii="Times New Roman" w:hAnsi="Times New Roman"/>
                <w:sz w:val="20"/>
                <w:szCs w:val="20"/>
                <w:shd w:val="clear" w:color="auto" w:fill="FFFFFF"/>
                <w:lang w:val="en-US"/>
              </w:rPr>
              <w:t xml:space="preserve"> nu </w:t>
            </w:r>
            <w:proofErr w:type="spellStart"/>
            <w:r w:rsidRPr="00234F67">
              <w:rPr>
                <w:rFonts w:ascii="Times New Roman" w:hAnsi="Times New Roman"/>
                <w:sz w:val="20"/>
                <w:szCs w:val="20"/>
                <w:shd w:val="clear" w:color="auto" w:fill="FFFFFF"/>
                <w:lang w:val="en-US"/>
              </w:rPr>
              <w:t>poate</w:t>
            </w:r>
            <w:proofErr w:type="spellEnd"/>
            <w:r w:rsidRPr="00234F67">
              <w:rPr>
                <w:rFonts w:ascii="Times New Roman" w:hAnsi="Times New Roman"/>
                <w:sz w:val="20"/>
                <w:szCs w:val="20"/>
                <w:shd w:val="clear" w:color="auto" w:fill="FFFFFF"/>
                <w:lang w:val="en-US"/>
              </w:rPr>
              <w:t xml:space="preserve"> fi </w:t>
            </w:r>
            <w:proofErr w:type="spellStart"/>
            <w:r w:rsidRPr="00234F67">
              <w:rPr>
                <w:rFonts w:ascii="Times New Roman" w:hAnsi="Times New Roman"/>
                <w:sz w:val="20"/>
                <w:szCs w:val="20"/>
                <w:shd w:val="clear" w:color="auto" w:fill="FFFFFF"/>
                <w:lang w:val="en-US"/>
              </w:rPr>
              <w:t>redată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trebuie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să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indice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clasa</w:t>
            </w:r>
            <w:proofErr w:type="spellEnd"/>
            <w:r w:rsidRPr="00234F67">
              <w:rPr>
                <w:rFonts w:ascii="Times New Roman" w:hAnsi="Times New Roman"/>
                <w:sz w:val="20"/>
                <w:szCs w:val="20"/>
                <w:shd w:val="clear" w:color="auto" w:fill="FFFFFF"/>
                <w:lang w:val="en-US"/>
              </w:rPr>
              <w:t xml:space="preserve"> de </w:t>
            </w:r>
            <w:proofErr w:type="spellStart"/>
            <w:r w:rsidRPr="00234F67">
              <w:rPr>
                <w:rFonts w:ascii="Times New Roman" w:hAnsi="Times New Roman"/>
                <w:sz w:val="20"/>
                <w:szCs w:val="20"/>
                <w:shd w:val="clear" w:color="auto" w:fill="FFFFFF"/>
                <w:lang w:val="en-US"/>
              </w:rPr>
              <w:t>eficiență</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energetică</w:t>
            </w:r>
            <w:proofErr w:type="spellEnd"/>
            <w:r w:rsidRPr="00234F67">
              <w:rPr>
                <w:rFonts w:ascii="Times New Roman" w:hAnsi="Times New Roman"/>
                <w:sz w:val="20"/>
                <w:szCs w:val="20"/>
                <w:shd w:val="clear" w:color="auto" w:fill="FFFFFF"/>
                <w:lang w:val="en-US"/>
              </w:rPr>
              <w:t xml:space="preserve"> a </w:t>
            </w:r>
            <w:proofErr w:type="spellStart"/>
            <w:r w:rsidRPr="00234F67">
              <w:rPr>
                <w:rFonts w:ascii="Times New Roman" w:hAnsi="Times New Roman"/>
                <w:sz w:val="20"/>
                <w:szCs w:val="20"/>
                <w:shd w:val="clear" w:color="auto" w:fill="FFFFFF"/>
                <w:lang w:val="en-US"/>
              </w:rPr>
              <w:t>produsului</w:t>
            </w:r>
            <w:proofErr w:type="spellEnd"/>
            <w:r w:rsidRPr="00234F67">
              <w:rPr>
                <w:rFonts w:ascii="Times New Roman" w:hAnsi="Times New Roman"/>
                <w:sz w:val="20"/>
                <w:szCs w:val="20"/>
                <w:shd w:val="clear" w:color="auto" w:fill="FFFFFF"/>
                <w:lang w:val="en-US"/>
              </w:rPr>
              <w:t xml:space="preserve">, cu </w:t>
            </w:r>
            <w:proofErr w:type="spellStart"/>
            <w:r w:rsidRPr="00234F67">
              <w:rPr>
                <w:rFonts w:ascii="Times New Roman" w:hAnsi="Times New Roman"/>
                <w:sz w:val="20"/>
                <w:szCs w:val="20"/>
                <w:shd w:val="clear" w:color="auto" w:fill="FFFFFF"/>
                <w:lang w:val="en-US"/>
              </w:rPr>
              <w:t>caractere</w:t>
            </w:r>
            <w:proofErr w:type="spellEnd"/>
            <w:r w:rsidRPr="00234F67">
              <w:rPr>
                <w:rFonts w:ascii="Times New Roman" w:hAnsi="Times New Roman"/>
                <w:sz w:val="20"/>
                <w:szCs w:val="20"/>
                <w:shd w:val="clear" w:color="auto" w:fill="FFFFFF"/>
                <w:lang w:val="en-US"/>
              </w:rPr>
              <w:t xml:space="preserve"> de o </w:t>
            </w:r>
            <w:proofErr w:type="spellStart"/>
            <w:r w:rsidRPr="00234F67">
              <w:rPr>
                <w:rFonts w:ascii="Times New Roman" w:hAnsi="Times New Roman"/>
                <w:sz w:val="20"/>
                <w:szCs w:val="20"/>
                <w:shd w:val="clear" w:color="auto" w:fill="FFFFFF"/>
                <w:lang w:val="en-US"/>
              </w:rPr>
              <w:t>dimensiune</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echivalentă</w:t>
            </w:r>
            <w:proofErr w:type="spellEnd"/>
            <w:r w:rsidRPr="00234F67">
              <w:rPr>
                <w:rFonts w:ascii="Times New Roman" w:hAnsi="Times New Roman"/>
                <w:sz w:val="20"/>
                <w:szCs w:val="20"/>
                <w:shd w:val="clear" w:color="auto" w:fill="FFFFFF"/>
                <w:lang w:val="en-US"/>
              </w:rPr>
              <w:t xml:space="preserve"> cu </w:t>
            </w:r>
            <w:proofErr w:type="spellStart"/>
            <w:r w:rsidRPr="00234F67">
              <w:rPr>
                <w:rFonts w:ascii="Times New Roman" w:hAnsi="Times New Roman"/>
                <w:sz w:val="20"/>
                <w:szCs w:val="20"/>
                <w:shd w:val="clear" w:color="auto" w:fill="FFFFFF"/>
                <w:lang w:val="en-US"/>
              </w:rPr>
              <w:t>cea</w:t>
            </w:r>
            <w:proofErr w:type="spellEnd"/>
            <w:r w:rsidRPr="00234F67">
              <w:rPr>
                <w:rFonts w:ascii="Times New Roman" w:hAnsi="Times New Roman"/>
                <w:sz w:val="20"/>
                <w:szCs w:val="20"/>
                <w:shd w:val="clear" w:color="auto" w:fill="FFFFFF"/>
                <w:lang w:val="en-US"/>
              </w:rPr>
              <w:t xml:space="preserve"> a </w:t>
            </w:r>
            <w:proofErr w:type="spellStart"/>
            <w:r w:rsidRPr="00234F67">
              <w:rPr>
                <w:rFonts w:ascii="Times New Roman" w:hAnsi="Times New Roman"/>
                <w:sz w:val="20"/>
                <w:szCs w:val="20"/>
                <w:shd w:val="clear" w:color="auto" w:fill="FFFFFF"/>
                <w:lang w:val="en-US"/>
              </w:rPr>
              <w:t>fontului</w:t>
            </w:r>
            <w:proofErr w:type="spellEnd"/>
            <w:r w:rsidRPr="00234F67">
              <w:rPr>
                <w:rFonts w:ascii="Times New Roman" w:hAnsi="Times New Roman"/>
                <w:sz w:val="20"/>
                <w:szCs w:val="20"/>
                <w:shd w:val="clear" w:color="auto" w:fill="FFFFFF"/>
                <w:lang w:val="en-US"/>
              </w:rPr>
              <w:t xml:space="preserve"> </w:t>
            </w:r>
            <w:proofErr w:type="spellStart"/>
            <w:r w:rsidRPr="00234F67">
              <w:rPr>
                <w:rFonts w:ascii="Times New Roman" w:hAnsi="Times New Roman"/>
                <w:sz w:val="20"/>
                <w:szCs w:val="20"/>
                <w:shd w:val="clear" w:color="auto" w:fill="FFFFFF"/>
                <w:lang w:val="en-US"/>
              </w:rPr>
              <w:t>prețului</w:t>
            </w:r>
            <w:proofErr w:type="spellEnd"/>
            <w:r w:rsidRPr="00234F67">
              <w:rPr>
                <w:rFonts w:ascii="Times New Roman" w:hAnsi="Times New Roman"/>
                <w:sz w:val="20"/>
                <w:szCs w:val="20"/>
                <w:shd w:val="clear" w:color="auto" w:fill="FFFFFF"/>
                <w:lang w:val="en-US"/>
              </w:rPr>
              <w:t>.</w:t>
            </w:r>
          </w:p>
          <w:p w14:paraId="28CE230D" w14:textId="42549E8F" w:rsidR="00E7473F" w:rsidRPr="00E7473F" w:rsidRDefault="00E7473F" w:rsidP="00E7473F">
            <w:pPr>
              <w:suppressAutoHyphens w:val="0"/>
              <w:autoSpaceDN/>
              <w:spacing w:after="0" w:line="240" w:lineRule="auto"/>
              <w:jc w:val="both"/>
              <w:textAlignment w:val="auto"/>
              <w:rPr>
                <w:rFonts w:ascii="Times New Roman" w:eastAsia="Arial Unicode MS" w:hAnsi="Times New Roman"/>
                <w:b/>
                <w:bCs/>
                <w:color w:val="000000" w:themeColor="text1"/>
                <w:sz w:val="20"/>
                <w:szCs w:val="20"/>
                <w:shd w:val="clear" w:color="auto" w:fill="FFFFFF"/>
                <w:lang w:val="en-US"/>
              </w:rPr>
            </w:pPr>
            <w:r w:rsidRPr="00E7473F">
              <w:rPr>
                <w:rFonts w:ascii="Times New Roman" w:hAnsi="Times New Roman"/>
                <w:sz w:val="20"/>
                <w:szCs w:val="20"/>
                <w:lang w:val="en-US"/>
              </w:rPr>
              <w:t>4.</w:t>
            </w:r>
            <w:r w:rsidRPr="00E7473F">
              <w:rPr>
                <w:rFonts w:ascii="Times New Roman" w:hAnsi="Times New Roman"/>
                <w:color w:val="000000"/>
                <w:sz w:val="20"/>
                <w:szCs w:val="20"/>
                <w:shd w:val="clear" w:color="auto" w:fill="FFFFFF"/>
                <w:lang w:val="en-US"/>
              </w:rPr>
              <w:t xml:space="preserve">Fișa </w:t>
            </w:r>
            <w:proofErr w:type="spellStart"/>
            <w:r w:rsidRPr="00E7473F">
              <w:rPr>
                <w:rFonts w:ascii="Times New Roman" w:hAnsi="Times New Roman"/>
                <w:color w:val="000000"/>
                <w:sz w:val="20"/>
                <w:szCs w:val="20"/>
                <w:shd w:val="clear" w:color="auto" w:fill="FFFFFF"/>
                <w:lang w:val="en-US"/>
              </w:rPr>
              <w:t>electronică</w:t>
            </w:r>
            <w:proofErr w:type="spellEnd"/>
            <w:r w:rsidRPr="00E7473F">
              <w:rPr>
                <w:rFonts w:ascii="Times New Roman" w:hAnsi="Times New Roman"/>
                <w:color w:val="000000"/>
                <w:sz w:val="20"/>
                <w:szCs w:val="20"/>
                <w:shd w:val="clear" w:color="auto" w:fill="FFFFFF"/>
                <w:lang w:val="en-US"/>
              </w:rPr>
              <w:t xml:space="preserve"> cu </w:t>
            </w:r>
            <w:proofErr w:type="spellStart"/>
            <w:r w:rsidRPr="00E7473F">
              <w:rPr>
                <w:rFonts w:ascii="Times New Roman" w:hAnsi="Times New Roman"/>
                <w:color w:val="000000"/>
                <w:sz w:val="20"/>
                <w:szCs w:val="20"/>
                <w:shd w:val="clear" w:color="auto" w:fill="FFFFFF"/>
                <w:lang w:val="en-US"/>
              </w:rPr>
              <w:t>informații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despre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produs</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pusă</w:t>
            </w:r>
            <w:proofErr w:type="spellEnd"/>
            <w:r w:rsidRPr="00E7473F">
              <w:rPr>
                <w:rFonts w:ascii="Times New Roman" w:hAnsi="Times New Roman"/>
                <w:color w:val="000000"/>
                <w:sz w:val="20"/>
                <w:szCs w:val="20"/>
                <w:shd w:val="clear" w:color="auto" w:fill="FFFFFF"/>
                <w:lang w:val="en-US"/>
              </w:rPr>
              <w:t xml:space="preserve"> la </w:t>
            </w:r>
            <w:proofErr w:type="spellStart"/>
            <w:r w:rsidRPr="00E7473F">
              <w:rPr>
                <w:rFonts w:ascii="Times New Roman" w:hAnsi="Times New Roman"/>
                <w:color w:val="000000"/>
                <w:sz w:val="20"/>
                <w:szCs w:val="20"/>
                <w:shd w:val="clear" w:color="auto" w:fill="FFFFFF"/>
                <w:lang w:val="en-US"/>
              </w:rPr>
              <w:t>dispoziție</w:t>
            </w:r>
            <w:proofErr w:type="spellEnd"/>
            <w:r w:rsidRPr="00E7473F">
              <w:rPr>
                <w:rFonts w:ascii="Times New Roman" w:hAnsi="Times New Roman"/>
                <w:color w:val="000000"/>
                <w:sz w:val="20"/>
                <w:szCs w:val="20"/>
                <w:shd w:val="clear" w:color="auto" w:fill="FFFFFF"/>
                <w:lang w:val="en-US"/>
              </w:rPr>
              <w:t xml:space="preserve"> de </w:t>
            </w:r>
            <w:proofErr w:type="spellStart"/>
            <w:r w:rsidRPr="00E7473F">
              <w:rPr>
                <w:rFonts w:ascii="Times New Roman" w:hAnsi="Times New Roman"/>
                <w:color w:val="000000"/>
                <w:sz w:val="20"/>
                <w:szCs w:val="20"/>
                <w:shd w:val="clear" w:color="auto" w:fill="FFFFFF"/>
                <w:lang w:val="en-US"/>
              </w:rPr>
              <w:t>furnizori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în</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conformitate</w:t>
            </w:r>
            <w:proofErr w:type="spellEnd"/>
            <w:r w:rsidRPr="00E7473F">
              <w:rPr>
                <w:rFonts w:ascii="Times New Roman" w:hAnsi="Times New Roman"/>
                <w:color w:val="000000"/>
                <w:sz w:val="20"/>
                <w:szCs w:val="20"/>
                <w:shd w:val="clear" w:color="auto" w:fill="FFFFFF"/>
                <w:lang w:val="en-US"/>
              </w:rPr>
              <w:t xml:space="preserve"> cu pct.4 sbp.8) </w:t>
            </w:r>
            <w:proofErr w:type="spellStart"/>
            <w:r w:rsidRPr="00E7473F">
              <w:rPr>
                <w:rFonts w:ascii="Times New Roman" w:hAnsi="Times New Roman"/>
                <w:color w:val="000000"/>
                <w:sz w:val="20"/>
                <w:szCs w:val="20"/>
                <w:shd w:val="clear" w:color="auto" w:fill="FFFFFF"/>
                <w:lang w:val="en-US"/>
              </w:rPr>
              <w:t>trebuie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să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figureze</w:t>
            </w:r>
            <w:proofErr w:type="spellEnd"/>
            <w:r w:rsidRPr="00E7473F">
              <w:rPr>
                <w:rFonts w:ascii="Times New Roman" w:hAnsi="Times New Roman"/>
                <w:color w:val="000000"/>
                <w:sz w:val="20"/>
                <w:szCs w:val="20"/>
                <w:shd w:val="clear" w:color="auto" w:fill="FFFFFF"/>
                <w:lang w:val="en-US"/>
              </w:rPr>
              <w:t xml:space="preserve"> pe </w:t>
            </w:r>
            <w:proofErr w:type="spellStart"/>
            <w:r w:rsidRPr="00E7473F">
              <w:rPr>
                <w:rFonts w:ascii="Times New Roman" w:hAnsi="Times New Roman"/>
                <w:color w:val="000000"/>
                <w:sz w:val="20"/>
                <w:szCs w:val="20"/>
                <w:shd w:val="clear" w:color="auto" w:fill="FFFFFF"/>
                <w:lang w:val="en-US"/>
              </w:rPr>
              <w:t>mecanismul</w:t>
            </w:r>
            <w:proofErr w:type="spellEnd"/>
            <w:r w:rsidRPr="00E7473F">
              <w:rPr>
                <w:rFonts w:ascii="Times New Roman" w:hAnsi="Times New Roman"/>
                <w:color w:val="000000"/>
                <w:sz w:val="20"/>
                <w:szCs w:val="20"/>
                <w:shd w:val="clear" w:color="auto" w:fill="FFFFFF"/>
                <w:lang w:val="en-US"/>
              </w:rPr>
              <w:t xml:space="preserve"> de </w:t>
            </w:r>
            <w:proofErr w:type="spellStart"/>
            <w:r w:rsidRPr="00E7473F">
              <w:rPr>
                <w:rFonts w:ascii="Times New Roman" w:hAnsi="Times New Roman"/>
                <w:color w:val="000000"/>
                <w:sz w:val="20"/>
                <w:szCs w:val="20"/>
                <w:shd w:val="clear" w:color="auto" w:fill="FFFFFF"/>
                <w:lang w:val="en-US"/>
              </w:rPr>
              <w:t>afișare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în</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apropierea</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prețului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produsului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Dimensiunea</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trebuie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să</w:t>
            </w:r>
            <w:proofErr w:type="spellEnd"/>
            <w:r w:rsidRPr="00E7473F">
              <w:rPr>
                <w:rFonts w:ascii="Times New Roman" w:hAnsi="Times New Roman"/>
                <w:color w:val="000000"/>
                <w:sz w:val="20"/>
                <w:szCs w:val="20"/>
                <w:shd w:val="clear" w:color="auto" w:fill="FFFFFF"/>
                <w:lang w:val="en-US"/>
              </w:rPr>
              <w:t xml:space="preserve"> fie de </w:t>
            </w:r>
            <w:proofErr w:type="spellStart"/>
            <w:r w:rsidRPr="00E7473F">
              <w:rPr>
                <w:rFonts w:ascii="Times New Roman" w:hAnsi="Times New Roman"/>
                <w:color w:val="000000"/>
                <w:sz w:val="20"/>
                <w:szCs w:val="20"/>
                <w:shd w:val="clear" w:color="auto" w:fill="FFFFFF"/>
                <w:lang w:val="en-US"/>
              </w:rPr>
              <w:t>așa</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natură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încât</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fișa</w:t>
            </w:r>
            <w:proofErr w:type="spellEnd"/>
            <w:r w:rsidRPr="00E7473F">
              <w:rPr>
                <w:rFonts w:ascii="Times New Roman" w:hAnsi="Times New Roman"/>
                <w:color w:val="000000"/>
                <w:sz w:val="20"/>
                <w:szCs w:val="20"/>
                <w:shd w:val="clear" w:color="auto" w:fill="FFFFFF"/>
                <w:lang w:val="en-US"/>
              </w:rPr>
              <w:t xml:space="preserve"> cu </w:t>
            </w:r>
            <w:proofErr w:type="spellStart"/>
            <w:r w:rsidRPr="00E7473F">
              <w:rPr>
                <w:rFonts w:ascii="Times New Roman" w:hAnsi="Times New Roman"/>
                <w:color w:val="000000"/>
                <w:sz w:val="20"/>
                <w:szCs w:val="20"/>
                <w:shd w:val="clear" w:color="auto" w:fill="FFFFFF"/>
                <w:lang w:val="en-US"/>
              </w:rPr>
              <w:t>informații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despre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produs</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să</w:t>
            </w:r>
            <w:proofErr w:type="spellEnd"/>
            <w:r w:rsidRPr="00E7473F">
              <w:rPr>
                <w:rFonts w:ascii="Times New Roman" w:hAnsi="Times New Roman"/>
                <w:color w:val="000000"/>
                <w:sz w:val="20"/>
                <w:szCs w:val="20"/>
                <w:shd w:val="clear" w:color="auto" w:fill="FFFFFF"/>
                <w:lang w:val="en-US"/>
              </w:rPr>
              <w:t xml:space="preserve"> fie </w:t>
            </w:r>
            <w:proofErr w:type="spellStart"/>
            <w:r w:rsidRPr="00E7473F">
              <w:rPr>
                <w:rFonts w:ascii="Times New Roman" w:hAnsi="Times New Roman"/>
                <w:color w:val="000000"/>
                <w:sz w:val="20"/>
                <w:szCs w:val="20"/>
                <w:shd w:val="clear" w:color="auto" w:fill="FFFFFF"/>
                <w:lang w:val="en-US"/>
              </w:rPr>
              <w:t>clar</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vizibilă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și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lizibilă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Fișa</w:t>
            </w:r>
            <w:proofErr w:type="spellEnd"/>
            <w:r w:rsidRPr="00E7473F">
              <w:rPr>
                <w:rFonts w:ascii="Times New Roman" w:hAnsi="Times New Roman"/>
                <w:color w:val="000000"/>
                <w:sz w:val="20"/>
                <w:szCs w:val="20"/>
                <w:shd w:val="clear" w:color="auto" w:fill="FFFFFF"/>
                <w:lang w:val="en-US"/>
              </w:rPr>
              <w:t xml:space="preserve"> cu </w:t>
            </w:r>
            <w:proofErr w:type="spellStart"/>
            <w:r w:rsidRPr="00E7473F">
              <w:rPr>
                <w:rFonts w:ascii="Times New Roman" w:hAnsi="Times New Roman"/>
                <w:color w:val="000000"/>
                <w:sz w:val="20"/>
                <w:szCs w:val="20"/>
                <w:shd w:val="clear" w:color="auto" w:fill="FFFFFF"/>
                <w:lang w:val="en-US"/>
              </w:rPr>
              <w:t>informații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despre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produs</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poate</w:t>
            </w:r>
            <w:proofErr w:type="spellEnd"/>
            <w:r w:rsidRPr="00E7473F">
              <w:rPr>
                <w:rFonts w:ascii="Times New Roman" w:hAnsi="Times New Roman"/>
                <w:color w:val="000000"/>
                <w:sz w:val="20"/>
                <w:szCs w:val="20"/>
                <w:shd w:val="clear" w:color="auto" w:fill="FFFFFF"/>
                <w:lang w:val="en-US"/>
              </w:rPr>
              <w:t xml:space="preserve"> fi </w:t>
            </w:r>
            <w:proofErr w:type="spellStart"/>
            <w:r w:rsidRPr="00E7473F">
              <w:rPr>
                <w:rFonts w:ascii="Times New Roman" w:hAnsi="Times New Roman"/>
                <w:color w:val="000000"/>
                <w:sz w:val="20"/>
                <w:szCs w:val="20"/>
                <w:shd w:val="clear" w:color="auto" w:fill="FFFFFF"/>
                <w:lang w:val="en-US"/>
              </w:rPr>
              <w:t>prezentată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utilizându</w:t>
            </w:r>
            <w:proofErr w:type="spellEnd"/>
            <w:r w:rsidRPr="00E7473F">
              <w:rPr>
                <w:rFonts w:ascii="Times New Roman" w:hAnsi="Times New Roman"/>
                <w:color w:val="000000"/>
                <w:sz w:val="20"/>
                <w:szCs w:val="20"/>
                <w:shd w:val="clear" w:color="auto" w:fill="FFFFFF"/>
                <w:lang w:val="en-US"/>
              </w:rPr>
              <w:t xml:space="preserve">-se o </w:t>
            </w:r>
            <w:proofErr w:type="spellStart"/>
            <w:r w:rsidRPr="00E7473F">
              <w:rPr>
                <w:rFonts w:ascii="Times New Roman" w:hAnsi="Times New Roman"/>
                <w:color w:val="000000"/>
                <w:sz w:val="20"/>
                <w:szCs w:val="20"/>
                <w:shd w:val="clear" w:color="auto" w:fill="FFFFFF"/>
                <w:lang w:val="en-US"/>
              </w:rPr>
              <w:t>afișare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imbricată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sau</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făcând</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trimitere</w:t>
            </w:r>
            <w:proofErr w:type="spellEnd"/>
            <w:r w:rsidRPr="00E7473F">
              <w:rPr>
                <w:rFonts w:ascii="Times New Roman" w:hAnsi="Times New Roman"/>
                <w:color w:val="000000"/>
                <w:sz w:val="20"/>
                <w:szCs w:val="20"/>
                <w:shd w:val="clear" w:color="auto" w:fill="FFFFFF"/>
                <w:lang w:val="en-US"/>
              </w:rPr>
              <w:t xml:space="preserve"> la </w:t>
            </w:r>
            <w:proofErr w:type="spellStart"/>
            <w:r w:rsidRPr="00E7473F">
              <w:rPr>
                <w:rFonts w:ascii="Times New Roman" w:hAnsi="Times New Roman"/>
                <w:color w:val="000000"/>
                <w:sz w:val="20"/>
                <w:szCs w:val="20"/>
                <w:shd w:val="clear" w:color="auto" w:fill="FFFFFF"/>
                <w:lang w:val="en-US"/>
              </w:rPr>
              <w:t>baza</w:t>
            </w:r>
            <w:proofErr w:type="spellEnd"/>
            <w:r w:rsidRPr="00E7473F">
              <w:rPr>
                <w:rFonts w:ascii="Times New Roman" w:hAnsi="Times New Roman"/>
                <w:color w:val="000000"/>
                <w:sz w:val="20"/>
                <w:szCs w:val="20"/>
                <w:shd w:val="clear" w:color="auto" w:fill="FFFFFF"/>
                <w:lang w:val="en-US"/>
              </w:rPr>
              <w:t xml:space="preserve"> de date cu </w:t>
            </w:r>
            <w:proofErr w:type="spellStart"/>
            <w:r w:rsidRPr="00E7473F">
              <w:rPr>
                <w:rFonts w:ascii="Times New Roman" w:hAnsi="Times New Roman"/>
                <w:color w:val="000000"/>
                <w:sz w:val="20"/>
                <w:szCs w:val="20"/>
                <w:shd w:val="clear" w:color="auto" w:fill="FFFFFF"/>
                <w:lang w:val="en-US"/>
              </w:rPr>
              <w:t>produse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caz</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în</w:t>
            </w:r>
            <w:proofErr w:type="spellEnd"/>
            <w:r w:rsidRPr="00E7473F">
              <w:rPr>
                <w:rFonts w:ascii="Times New Roman" w:hAnsi="Times New Roman"/>
                <w:color w:val="000000"/>
                <w:sz w:val="20"/>
                <w:szCs w:val="20"/>
                <w:shd w:val="clear" w:color="auto" w:fill="FFFFFF"/>
                <w:lang w:val="en-US"/>
              </w:rPr>
              <w:t xml:space="preserve"> care </w:t>
            </w:r>
            <w:proofErr w:type="spellStart"/>
            <w:r w:rsidRPr="00E7473F">
              <w:rPr>
                <w:rFonts w:ascii="Times New Roman" w:hAnsi="Times New Roman"/>
                <w:color w:val="000000"/>
                <w:sz w:val="20"/>
                <w:szCs w:val="20"/>
                <w:shd w:val="clear" w:color="auto" w:fill="FFFFFF"/>
                <w:lang w:val="en-US"/>
              </w:rPr>
              <w:t>linkul</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utilizat</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pentru</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accesarea</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fișei</w:t>
            </w:r>
            <w:proofErr w:type="spellEnd"/>
            <w:r w:rsidRPr="00E7473F">
              <w:rPr>
                <w:rFonts w:ascii="Times New Roman" w:hAnsi="Times New Roman"/>
                <w:color w:val="000000"/>
                <w:sz w:val="20"/>
                <w:szCs w:val="20"/>
                <w:shd w:val="clear" w:color="auto" w:fill="FFFFFF"/>
                <w:lang w:val="en-US"/>
              </w:rPr>
              <w:t xml:space="preserve"> cu </w:t>
            </w:r>
            <w:proofErr w:type="spellStart"/>
            <w:r w:rsidRPr="00E7473F">
              <w:rPr>
                <w:rFonts w:ascii="Times New Roman" w:hAnsi="Times New Roman"/>
                <w:color w:val="000000"/>
                <w:sz w:val="20"/>
                <w:szCs w:val="20"/>
                <w:shd w:val="clear" w:color="auto" w:fill="FFFFFF"/>
                <w:lang w:val="en-US"/>
              </w:rPr>
              <w:t>informații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despre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produs</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trebuie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să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indice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în</w:t>
            </w:r>
            <w:proofErr w:type="spellEnd"/>
            <w:r w:rsidRPr="00E7473F">
              <w:rPr>
                <w:rFonts w:ascii="Times New Roman" w:hAnsi="Times New Roman"/>
                <w:color w:val="000000"/>
                <w:sz w:val="20"/>
                <w:szCs w:val="20"/>
                <w:shd w:val="clear" w:color="auto" w:fill="FFFFFF"/>
                <w:lang w:val="en-US"/>
              </w:rPr>
              <w:t xml:space="preserve"> mod </w:t>
            </w:r>
            <w:proofErr w:type="spellStart"/>
            <w:r w:rsidRPr="00E7473F">
              <w:rPr>
                <w:rFonts w:ascii="Times New Roman" w:hAnsi="Times New Roman"/>
                <w:color w:val="000000"/>
                <w:sz w:val="20"/>
                <w:szCs w:val="20"/>
                <w:shd w:val="clear" w:color="auto" w:fill="FFFFFF"/>
                <w:lang w:val="en-US"/>
              </w:rPr>
              <w:t>clar</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și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lizibil</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Fișă</w:t>
            </w:r>
            <w:proofErr w:type="spellEnd"/>
            <w:r w:rsidRPr="00E7473F">
              <w:rPr>
                <w:rFonts w:ascii="Times New Roman" w:hAnsi="Times New Roman"/>
                <w:color w:val="000000"/>
                <w:sz w:val="20"/>
                <w:szCs w:val="20"/>
                <w:shd w:val="clear" w:color="auto" w:fill="FFFFFF"/>
                <w:lang w:val="en-US"/>
              </w:rPr>
              <w:t xml:space="preserve"> cu </w:t>
            </w:r>
            <w:proofErr w:type="spellStart"/>
            <w:r w:rsidRPr="00E7473F">
              <w:rPr>
                <w:rFonts w:ascii="Times New Roman" w:hAnsi="Times New Roman"/>
                <w:color w:val="000000"/>
                <w:sz w:val="20"/>
                <w:szCs w:val="20"/>
                <w:shd w:val="clear" w:color="auto" w:fill="FFFFFF"/>
                <w:lang w:val="en-US"/>
              </w:rPr>
              <w:t>informații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despre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produs</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Dacă</w:t>
            </w:r>
            <w:proofErr w:type="spellEnd"/>
            <w:r w:rsidRPr="00E7473F">
              <w:rPr>
                <w:rFonts w:ascii="Times New Roman" w:hAnsi="Times New Roman"/>
                <w:color w:val="000000"/>
                <w:sz w:val="20"/>
                <w:szCs w:val="20"/>
                <w:shd w:val="clear" w:color="auto" w:fill="FFFFFF"/>
                <w:lang w:val="en-US"/>
              </w:rPr>
              <w:t xml:space="preserve"> se </w:t>
            </w:r>
            <w:proofErr w:type="spellStart"/>
            <w:r w:rsidRPr="00E7473F">
              <w:rPr>
                <w:rFonts w:ascii="Times New Roman" w:hAnsi="Times New Roman"/>
                <w:color w:val="000000"/>
                <w:sz w:val="20"/>
                <w:szCs w:val="20"/>
                <w:shd w:val="clear" w:color="auto" w:fill="FFFFFF"/>
                <w:lang w:val="en-US"/>
              </w:rPr>
              <w:t>recurge</w:t>
            </w:r>
            <w:proofErr w:type="spellEnd"/>
            <w:r w:rsidRPr="00E7473F">
              <w:rPr>
                <w:rFonts w:ascii="Times New Roman" w:hAnsi="Times New Roman"/>
                <w:color w:val="000000"/>
                <w:sz w:val="20"/>
                <w:szCs w:val="20"/>
                <w:shd w:val="clear" w:color="auto" w:fill="FFFFFF"/>
                <w:lang w:val="en-US"/>
              </w:rPr>
              <w:t xml:space="preserve"> la o </w:t>
            </w:r>
            <w:proofErr w:type="spellStart"/>
            <w:r w:rsidRPr="00E7473F">
              <w:rPr>
                <w:rFonts w:ascii="Times New Roman" w:hAnsi="Times New Roman"/>
                <w:color w:val="000000"/>
                <w:sz w:val="20"/>
                <w:szCs w:val="20"/>
                <w:shd w:val="clear" w:color="auto" w:fill="FFFFFF"/>
                <w:lang w:val="en-US"/>
              </w:rPr>
              <w:t>afișare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imbricată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fișa</w:t>
            </w:r>
            <w:proofErr w:type="spellEnd"/>
            <w:r w:rsidRPr="00E7473F">
              <w:rPr>
                <w:rFonts w:ascii="Times New Roman" w:hAnsi="Times New Roman"/>
                <w:color w:val="000000"/>
                <w:sz w:val="20"/>
                <w:szCs w:val="20"/>
                <w:shd w:val="clear" w:color="auto" w:fill="FFFFFF"/>
                <w:lang w:val="en-US"/>
              </w:rPr>
              <w:t xml:space="preserve"> cu </w:t>
            </w:r>
            <w:proofErr w:type="spellStart"/>
            <w:r w:rsidRPr="00E7473F">
              <w:rPr>
                <w:rFonts w:ascii="Times New Roman" w:hAnsi="Times New Roman"/>
                <w:color w:val="000000"/>
                <w:sz w:val="20"/>
                <w:szCs w:val="20"/>
                <w:shd w:val="clear" w:color="auto" w:fill="FFFFFF"/>
                <w:lang w:val="en-US"/>
              </w:rPr>
              <w:t>informații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despre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produs</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trebuie</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să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apară</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în</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momentul</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executării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primului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clic</w:t>
            </w:r>
            <w:proofErr w:type="spellEnd"/>
            <w:r w:rsidRPr="00E7473F">
              <w:rPr>
                <w:rFonts w:ascii="Times New Roman" w:hAnsi="Times New Roman"/>
                <w:color w:val="000000"/>
                <w:sz w:val="20"/>
                <w:szCs w:val="20"/>
                <w:shd w:val="clear" w:color="auto" w:fill="FFFFFF"/>
                <w:lang w:val="en-US"/>
              </w:rPr>
              <w:t xml:space="preserve"> cu mouse-</w:t>
            </w:r>
            <w:proofErr w:type="spellStart"/>
            <w:r w:rsidRPr="00E7473F">
              <w:rPr>
                <w:rFonts w:ascii="Times New Roman" w:hAnsi="Times New Roman"/>
                <w:color w:val="000000"/>
                <w:sz w:val="20"/>
                <w:szCs w:val="20"/>
                <w:shd w:val="clear" w:color="auto" w:fill="FFFFFF"/>
                <w:lang w:val="en-US"/>
              </w:rPr>
              <w:t>ul</w:t>
            </w:r>
            <w:proofErr w:type="spellEnd"/>
            <w:r w:rsidRPr="00E7473F">
              <w:rPr>
                <w:rFonts w:ascii="Times New Roman" w:hAnsi="Times New Roman"/>
                <w:color w:val="000000"/>
                <w:sz w:val="20"/>
                <w:szCs w:val="20"/>
                <w:shd w:val="clear" w:color="auto" w:fill="FFFFFF"/>
                <w:lang w:val="en-US"/>
              </w:rPr>
              <w:t xml:space="preserve">, al </w:t>
            </w:r>
            <w:proofErr w:type="spellStart"/>
            <w:r w:rsidRPr="00E7473F">
              <w:rPr>
                <w:rFonts w:ascii="Times New Roman" w:hAnsi="Times New Roman"/>
                <w:color w:val="000000"/>
                <w:sz w:val="20"/>
                <w:szCs w:val="20"/>
                <w:shd w:val="clear" w:color="auto" w:fill="FFFFFF"/>
                <w:lang w:val="en-US"/>
              </w:rPr>
              <w:t>primei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treceri</w:t>
            </w:r>
            <w:proofErr w:type="spellEnd"/>
            <w:r w:rsidRPr="00E7473F">
              <w:rPr>
                <w:rFonts w:ascii="Times New Roman" w:hAnsi="Times New Roman"/>
                <w:color w:val="000000"/>
                <w:sz w:val="20"/>
                <w:szCs w:val="20"/>
                <w:shd w:val="clear" w:color="auto" w:fill="FFFFFF"/>
                <w:lang w:val="en-US"/>
              </w:rPr>
              <w:t xml:space="preserve"> pe </w:t>
            </w:r>
            <w:proofErr w:type="spellStart"/>
            <w:r w:rsidRPr="00E7473F">
              <w:rPr>
                <w:rFonts w:ascii="Times New Roman" w:hAnsi="Times New Roman"/>
                <w:color w:val="000000"/>
                <w:sz w:val="20"/>
                <w:szCs w:val="20"/>
                <w:shd w:val="clear" w:color="auto" w:fill="FFFFFF"/>
                <w:lang w:val="en-US"/>
              </w:rPr>
              <w:t>deasupra</w:t>
            </w:r>
            <w:proofErr w:type="spellEnd"/>
            <w:r w:rsidRPr="00E7473F">
              <w:rPr>
                <w:rFonts w:ascii="Times New Roman" w:hAnsi="Times New Roman"/>
                <w:color w:val="000000"/>
                <w:sz w:val="20"/>
                <w:szCs w:val="20"/>
                <w:shd w:val="clear" w:color="auto" w:fill="FFFFFF"/>
                <w:lang w:val="en-US"/>
              </w:rPr>
              <w:t xml:space="preserve"> cu mouse-</w:t>
            </w:r>
            <w:proofErr w:type="spellStart"/>
            <w:r w:rsidRPr="00E7473F">
              <w:rPr>
                <w:rFonts w:ascii="Times New Roman" w:hAnsi="Times New Roman"/>
                <w:color w:val="000000"/>
                <w:sz w:val="20"/>
                <w:szCs w:val="20"/>
                <w:shd w:val="clear" w:color="auto" w:fill="FFFFFF"/>
                <w:lang w:val="en-US"/>
              </w:rPr>
              <w:t>ul</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sau</w:t>
            </w:r>
            <w:proofErr w:type="spellEnd"/>
            <w:r w:rsidRPr="00E7473F">
              <w:rPr>
                <w:rFonts w:ascii="Times New Roman" w:hAnsi="Times New Roman"/>
                <w:color w:val="000000"/>
                <w:sz w:val="20"/>
                <w:szCs w:val="20"/>
                <w:shd w:val="clear" w:color="auto" w:fill="FFFFFF"/>
                <w:lang w:val="en-US"/>
              </w:rPr>
              <w:t xml:space="preserve"> al </w:t>
            </w:r>
            <w:proofErr w:type="spellStart"/>
            <w:r w:rsidRPr="00E7473F">
              <w:rPr>
                <w:rFonts w:ascii="Times New Roman" w:hAnsi="Times New Roman"/>
                <w:color w:val="000000"/>
                <w:sz w:val="20"/>
                <w:szCs w:val="20"/>
                <w:shd w:val="clear" w:color="auto" w:fill="FFFFFF"/>
                <w:lang w:val="en-US"/>
              </w:rPr>
              <w:t>primei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extinderi</w:t>
            </w:r>
            <w:proofErr w:type="spellEnd"/>
            <w:r w:rsidRPr="00E7473F">
              <w:rPr>
                <w:rFonts w:ascii="Times New Roman" w:hAnsi="Times New Roman"/>
                <w:color w:val="000000"/>
                <w:sz w:val="20"/>
                <w:szCs w:val="20"/>
                <w:shd w:val="clear" w:color="auto" w:fill="FFFFFF"/>
                <w:lang w:val="en-US"/>
              </w:rPr>
              <w:t xml:space="preserve"> </w:t>
            </w:r>
            <w:proofErr w:type="gramStart"/>
            <w:r w:rsidRPr="00E7473F">
              <w:rPr>
                <w:rFonts w:ascii="Times New Roman" w:hAnsi="Times New Roman"/>
                <w:color w:val="000000"/>
                <w:sz w:val="20"/>
                <w:szCs w:val="20"/>
                <w:shd w:val="clear" w:color="auto" w:fill="FFFFFF"/>
                <w:lang w:val="en-US"/>
              </w:rPr>
              <w:t>a</w:t>
            </w:r>
            <w:proofErr w:type="gram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imaginii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în</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cazul</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unui</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ecran</w:t>
            </w:r>
            <w:proofErr w:type="spellEnd"/>
            <w:r w:rsidRPr="00E7473F">
              <w:rPr>
                <w:rFonts w:ascii="Times New Roman" w:hAnsi="Times New Roman"/>
                <w:color w:val="000000"/>
                <w:sz w:val="20"/>
                <w:szCs w:val="20"/>
                <w:shd w:val="clear" w:color="auto" w:fill="FFFFFF"/>
                <w:lang w:val="en-US"/>
              </w:rPr>
              <w:t xml:space="preserve"> </w:t>
            </w:r>
            <w:proofErr w:type="spellStart"/>
            <w:r w:rsidRPr="00E7473F">
              <w:rPr>
                <w:rFonts w:ascii="Times New Roman" w:hAnsi="Times New Roman"/>
                <w:color w:val="000000"/>
                <w:sz w:val="20"/>
                <w:szCs w:val="20"/>
                <w:shd w:val="clear" w:color="auto" w:fill="FFFFFF"/>
                <w:lang w:val="en-US"/>
              </w:rPr>
              <w:t>tactil</w:t>
            </w:r>
            <w:proofErr w:type="spellEnd"/>
            <w:r w:rsidRPr="00E7473F">
              <w:rPr>
                <w:rFonts w:ascii="Times New Roman" w:hAnsi="Times New Roman"/>
                <w:color w:val="000000"/>
                <w:sz w:val="20"/>
                <w:szCs w:val="20"/>
                <w:shd w:val="clear" w:color="auto" w:fill="FFFFFF"/>
                <w:lang w:val="en-US"/>
              </w:rPr>
              <w:t>.</w:t>
            </w:r>
          </w:p>
        </w:tc>
        <w:tc>
          <w:tcPr>
            <w:tcW w:w="1276" w:type="dxa"/>
            <w:shd w:val="clear" w:color="auto" w:fill="auto"/>
          </w:tcPr>
          <w:p w14:paraId="07237435" w14:textId="495798DE" w:rsidR="00B10CAA" w:rsidRPr="00C951E7" w:rsidRDefault="00924B53" w:rsidP="00B27C4D">
            <w:pPr>
              <w:pStyle w:val="ColorfulList-Accent11"/>
              <w:spacing w:after="0" w:line="240" w:lineRule="auto"/>
              <w:ind w:left="0"/>
              <w:jc w:val="center"/>
              <w:rPr>
                <w:rFonts w:ascii="Times New Roman" w:hAnsi="Times New Roman"/>
                <w:bCs/>
                <w:sz w:val="20"/>
                <w:szCs w:val="20"/>
                <w:lang w:val="ro-RO"/>
              </w:rPr>
            </w:pPr>
            <w:r>
              <w:rPr>
                <w:rFonts w:ascii="Times New Roman" w:hAnsi="Times New Roman"/>
                <w:bCs/>
                <w:sz w:val="20"/>
                <w:szCs w:val="20"/>
                <w:lang w:val="ro-RO"/>
              </w:rPr>
              <w:lastRenderedPageBreak/>
              <w:t>Compatibil</w:t>
            </w:r>
          </w:p>
        </w:tc>
        <w:tc>
          <w:tcPr>
            <w:tcW w:w="1275" w:type="dxa"/>
            <w:shd w:val="clear" w:color="auto" w:fill="auto"/>
          </w:tcPr>
          <w:p w14:paraId="762DB77E" w14:textId="77777777" w:rsidR="00B10CAA" w:rsidRPr="00AC24A4" w:rsidRDefault="00B10CAA"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52E55D59" w14:textId="77777777" w:rsidR="00B10CAA" w:rsidRPr="00AC24A4" w:rsidRDefault="00B10CAA"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443B13D8" w14:textId="233B27C2" w:rsidR="00B10CAA" w:rsidRPr="003F755D" w:rsidRDefault="00924B53"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r w:rsidR="00B10CAA" w:rsidRPr="00392D8D" w14:paraId="6F4C2272" w14:textId="77777777" w:rsidTr="00F95810">
        <w:trPr>
          <w:trHeight w:val="1691"/>
        </w:trPr>
        <w:tc>
          <w:tcPr>
            <w:tcW w:w="5098" w:type="dxa"/>
            <w:shd w:val="clear" w:color="auto" w:fill="auto"/>
          </w:tcPr>
          <w:p w14:paraId="723A785A" w14:textId="77777777" w:rsidR="00B10CAA" w:rsidRPr="00532EF3" w:rsidRDefault="008C4201" w:rsidP="00532EF3">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r w:rsidRPr="00532EF3">
              <w:rPr>
                <w:b/>
                <w:bCs/>
                <w:color w:val="000000" w:themeColor="text1"/>
                <w:sz w:val="20"/>
                <w:szCs w:val="20"/>
                <w:shd w:val="clear" w:color="auto" w:fill="FFFFFF"/>
                <w:lang w:val="en-US"/>
              </w:rPr>
              <w:lastRenderedPageBreak/>
              <w:t>ANEXA IX</w:t>
            </w:r>
          </w:p>
          <w:p w14:paraId="4E3DA907" w14:textId="77777777" w:rsidR="008C4201" w:rsidRPr="00532EF3" w:rsidRDefault="008C4201" w:rsidP="00532EF3">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532EF3">
              <w:rPr>
                <w:b/>
                <w:bCs/>
                <w:color w:val="000000" w:themeColor="text1"/>
                <w:sz w:val="20"/>
                <w:szCs w:val="20"/>
                <w:shd w:val="clear" w:color="auto" w:fill="FFFFFF"/>
                <w:lang w:val="en-US"/>
              </w:rPr>
              <w:t>Procedura</w:t>
            </w:r>
            <w:proofErr w:type="spellEnd"/>
            <w:r w:rsidRPr="00532EF3">
              <w:rPr>
                <w:b/>
                <w:bCs/>
                <w:color w:val="000000" w:themeColor="text1"/>
                <w:sz w:val="20"/>
                <w:szCs w:val="20"/>
                <w:shd w:val="clear" w:color="auto" w:fill="FFFFFF"/>
                <w:lang w:val="en-US"/>
              </w:rPr>
              <w:t xml:space="preserve"> de </w:t>
            </w:r>
            <w:proofErr w:type="spellStart"/>
            <w:r w:rsidRPr="00532EF3">
              <w:rPr>
                <w:b/>
                <w:bCs/>
                <w:color w:val="000000" w:themeColor="text1"/>
                <w:sz w:val="20"/>
                <w:szCs w:val="20"/>
                <w:shd w:val="clear" w:color="auto" w:fill="FFFFFF"/>
                <w:lang w:val="en-US"/>
              </w:rPr>
              <w:t>verificare</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în</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scopul</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supravegherii</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pieței</w:t>
            </w:r>
            <w:proofErr w:type="spellEnd"/>
          </w:p>
          <w:p w14:paraId="4B8C922E" w14:textId="77777777" w:rsidR="008C4201" w:rsidRPr="00532EF3" w:rsidRDefault="008C4201" w:rsidP="00532EF3">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532EF3">
              <w:rPr>
                <w:color w:val="000000" w:themeColor="text1"/>
                <w:sz w:val="20"/>
                <w:szCs w:val="20"/>
                <w:shd w:val="clear" w:color="auto" w:fill="FFFFFF"/>
                <w:lang w:val="en-US"/>
              </w:rPr>
              <w:t>Toleranțele</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verificare</w:t>
            </w:r>
            <w:proofErr w:type="spellEnd"/>
            <w:r w:rsidRPr="00532EF3">
              <w:rPr>
                <w:color w:val="000000" w:themeColor="text1"/>
                <w:sz w:val="20"/>
                <w:szCs w:val="20"/>
                <w:shd w:val="clear" w:color="auto" w:fill="FFFFFF"/>
                <w:lang w:val="en-US"/>
              </w:rPr>
              <w:t xml:space="preserve"> definite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prezenta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anexă</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referă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numai</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verificarea</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către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valorilor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declarate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nu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folosite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niciun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furnizor</w:t>
            </w:r>
            <w:proofErr w:type="spellEnd"/>
            <w:r w:rsidRPr="00532EF3">
              <w:rPr>
                <w:color w:val="000000" w:themeColor="text1"/>
                <w:sz w:val="20"/>
                <w:szCs w:val="20"/>
                <w:shd w:val="clear" w:color="auto" w:fill="FFFFFF"/>
                <w:lang w:val="en-US"/>
              </w:rPr>
              <w:t xml:space="preserve"> ca </w:t>
            </w:r>
            <w:proofErr w:type="spellStart"/>
            <w:r w:rsidRPr="00532EF3">
              <w:rPr>
                <w:color w:val="000000" w:themeColor="text1"/>
                <w:sz w:val="20"/>
                <w:szCs w:val="20"/>
                <w:shd w:val="clear" w:color="auto" w:fill="FFFFFF"/>
                <w:lang w:val="en-US"/>
              </w:rPr>
              <w:t>toleranță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permisă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stabili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documentația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tehnică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gramStart"/>
            <w:r w:rsidRPr="00532EF3">
              <w:rPr>
                <w:color w:val="000000" w:themeColor="text1"/>
                <w:sz w:val="20"/>
                <w:szCs w:val="20"/>
                <w:shd w:val="clear" w:color="auto" w:fill="FFFFFF"/>
                <w:lang w:val="en-US"/>
              </w:rPr>
              <w:t>a</w:t>
            </w:r>
            <w:proofErr w:type="gram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interpreta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vederea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obținerii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conformității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comunica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performanțe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superioare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prin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orice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mijloace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publicate</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etichetă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fișa</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informații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despre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w:t>
            </w:r>
            <w:proofErr w:type="spellEnd"/>
            <w:r w:rsidRPr="00532EF3">
              <w:rPr>
                <w:color w:val="000000" w:themeColor="text1"/>
                <w:sz w:val="20"/>
                <w:szCs w:val="20"/>
                <w:shd w:val="clear" w:color="auto" w:fill="FFFFFF"/>
                <w:lang w:val="en-US"/>
              </w:rPr>
              <w:t xml:space="preserve"> nu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avantajoase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furnizor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decât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declarate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documentația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tehnică</w:t>
            </w:r>
            <w:proofErr w:type="spellEnd"/>
            <w:r w:rsidRPr="00532EF3">
              <w:rPr>
                <w:color w:val="000000" w:themeColor="text1"/>
                <w:sz w:val="20"/>
                <w:szCs w:val="20"/>
                <w:shd w:val="clear" w:color="auto" w:fill="FFFFFF"/>
                <w:lang w:val="en-US"/>
              </w:rPr>
              <w:t>.</w:t>
            </w:r>
          </w:p>
          <w:p w14:paraId="298353D6" w14:textId="77777777" w:rsidR="008C4201" w:rsidRPr="00532EF3" w:rsidRDefault="008C4201" w:rsidP="00532EF3">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care un model a </w:t>
            </w:r>
            <w:proofErr w:type="spellStart"/>
            <w:r w:rsidRPr="00532EF3">
              <w:rPr>
                <w:color w:val="000000" w:themeColor="text1"/>
                <w:sz w:val="20"/>
                <w:szCs w:val="20"/>
                <w:shd w:val="clear" w:color="auto" w:fill="FFFFFF"/>
                <w:lang w:val="en-US"/>
              </w:rPr>
              <w:t>fost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conceput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putea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detecta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faptul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supus</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exemplu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prin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recunoașterea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condițiilor</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încercare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ciclului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încercare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reacționa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mod specific </w:t>
            </w:r>
            <w:proofErr w:type="spellStart"/>
            <w:r w:rsidRPr="00532EF3">
              <w:rPr>
                <w:color w:val="000000" w:themeColor="text1"/>
                <w:sz w:val="20"/>
                <w:szCs w:val="20"/>
                <w:shd w:val="clear" w:color="auto" w:fill="FFFFFF"/>
                <w:lang w:val="en-US"/>
              </w:rPr>
              <w:t>prin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modificarea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automată</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performanței</w:t>
            </w:r>
            <w:proofErr w:type="spellEnd"/>
            <w:r w:rsidRPr="00532EF3">
              <w:rPr>
                <w:color w:val="000000" w:themeColor="text1"/>
                <w:sz w:val="20"/>
                <w:szCs w:val="20"/>
                <w:shd w:val="clear" w:color="auto" w:fill="FFFFFF"/>
                <w:lang w:val="en-US"/>
              </w:rPr>
              <w:t xml:space="preserve"> sale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timpul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obiectivul</w:t>
            </w:r>
            <w:proofErr w:type="spellEnd"/>
            <w:r w:rsidRPr="00532EF3">
              <w:rPr>
                <w:color w:val="000000" w:themeColor="text1"/>
                <w:sz w:val="20"/>
                <w:szCs w:val="20"/>
                <w:shd w:val="clear" w:color="auto" w:fill="FFFFFF"/>
                <w:lang w:val="en-US"/>
              </w:rPr>
              <w:t xml:space="preserve"> de a </w:t>
            </w:r>
            <w:proofErr w:type="spellStart"/>
            <w:r w:rsidRPr="00532EF3">
              <w:rPr>
                <w:color w:val="000000" w:themeColor="text1"/>
                <w:sz w:val="20"/>
                <w:szCs w:val="20"/>
                <w:shd w:val="clear" w:color="auto" w:fill="FFFFFF"/>
                <w:lang w:val="en-US"/>
              </w:rPr>
              <w:t>atinge</w:t>
            </w:r>
            <w:proofErr w:type="spellEnd"/>
            <w:r w:rsidRPr="00532EF3">
              <w:rPr>
                <w:color w:val="000000" w:themeColor="text1"/>
                <w:sz w:val="20"/>
                <w:szCs w:val="20"/>
                <w:shd w:val="clear" w:color="auto" w:fill="FFFFFF"/>
                <w:lang w:val="en-US"/>
              </w:rPr>
              <w:t xml:space="preserve"> un </w:t>
            </w:r>
            <w:proofErr w:type="spellStart"/>
            <w:r w:rsidRPr="00532EF3">
              <w:rPr>
                <w:color w:val="000000" w:themeColor="text1"/>
                <w:sz w:val="20"/>
                <w:szCs w:val="20"/>
                <w:shd w:val="clear" w:color="auto" w:fill="FFFFFF"/>
                <w:lang w:val="en-US"/>
              </w:rPr>
              <w:t>nivel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favorabil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oricare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dintre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parametrii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specificați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prezentul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regulament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incluși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documentația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tehnică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oricare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dintre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documentele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furnizate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toate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modelele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echivalente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considerate </w:t>
            </w:r>
            <w:proofErr w:type="spellStart"/>
            <w:r w:rsidRPr="00532EF3">
              <w:rPr>
                <w:color w:val="000000" w:themeColor="text1"/>
                <w:sz w:val="20"/>
                <w:szCs w:val="20"/>
                <w:shd w:val="clear" w:color="auto" w:fill="FFFFFF"/>
                <w:lang w:val="en-US"/>
              </w:rPr>
              <w:t>neconforme</w:t>
            </w:r>
            <w:proofErr w:type="spellEnd"/>
            <w:r w:rsidRPr="00532EF3">
              <w:rPr>
                <w:color w:val="000000" w:themeColor="text1"/>
                <w:sz w:val="20"/>
                <w:szCs w:val="20"/>
                <w:shd w:val="clear" w:color="auto" w:fill="FFFFFF"/>
                <w:lang w:val="en-US"/>
              </w:rPr>
              <w:t>.</w:t>
            </w:r>
          </w:p>
          <w:p w14:paraId="1D56A77E" w14:textId="77777777" w:rsidR="008C4201" w:rsidRPr="00532EF3" w:rsidRDefault="008C4201" w:rsidP="00532EF3">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r w:rsidRPr="00532EF3">
              <w:rPr>
                <w:color w:val="000000" w:themeColor="text1"/>
                <w:sz w:val="20"/>
                <w:szCs w:val="20"/>
                <w:shd w:val="clear" w:color="auto" w:fill="FFFFFF"/>
                <w:lang w:val="en-US"/>
              </w:rPr>
              <w:t xml:space="preserve">EEI, </w:t>
            </w:r>
            <w:proofErr w:type="spellStart"/>
            <w:r w:rsidRPr="00532EF3">
              <w:rPr>
                <w:color w:val="000000" w:themeColor="text1"/>
                <w:sz w:val="20"/>
                <w:szCs w:val="20"/>
                <w:shd w:val="clear" w:color="auto" w:fill="FFFFFF"/>
                <w:lang w:val="en-US"/>
              </w:rPr>
              <w:t>anduranța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bateriei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cicluri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anduranța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bateriei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fiecare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ciclu</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calculează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scopul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verificării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conformității</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versiunea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sistemului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operare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instalată</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unitate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la data </w:t>
            </w:r>
            <w:proofErr w:type="spellStart"/>
            <w:r w:rsidRPr="00532EF3">
              <w:rPr>
                <w:color w:val="000000" w:themeColor="text1"/>
                <w:sz w:val="20"/>
                <w:szCs w:val="20"/>
                <w:shd w:val="clear" w:color="auto" w:fill="FFFFFF"/>
                <w:lang w:val="en-US"/>
              </w:rPr>
              <w:t>introducerii</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piață</w:t>
            </w:r>
            <w:proofErr w:type="spellEnd"/>
            <w:r w:rsidRPr="00532EF3">
              <w:rPr>
                <w:color w:val="000000" w:themeColor="text1"/>
                <w:sz w:val="20"/>
                <w:szCs w:val="20"/>
                <w:shd w:val="clear" w:color="auto" w:fill="FFFFFF"/>
                <w:lang w:val="en-US"/>
              </w:rPr>
              <w:t>.</w:t>
            </w:r>
          </w:p>
          <w:p w14:paraId="669F5014" w14:textId="77777777" w:rsidR="008C4201" w:rsidRPr="00532EF3" w:rsidRDefault="008C4201" w:rsidP="00532EF3">
            <w:pPr>
              <w:pStyle w:val="ti-art"/>
              <w:shd w:val="clear" w:color="auto" w:fill="FFFFFF"/>
              <w:tabs>
                <w:tab w:val="left" w:pos="2234"/>
              </w:tabs>
              <w:spacing w:before="0" w:beforeAutospacing="0" w:after="0" w:afterAutospacing="0"/>
              <w:jc w:val="both"/>
              <w:rPr>
                <w:color w:val="000000" w:themeColor="text1"/>
                <w:sz w:val="20"/>
                <w:szCs w:val="20"/>
                <w:shd w:val="clear" w:color="auto" w:fill="FFFFFF"/>
                <w:lang w:val="en-US"/>
              </w:rPr>
            </w:pP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cadrul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verificării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conformității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unui</w:t>
            </w:r>
            <w:proofErr w:type="spellEnd"/>
            <w:r w:rsidRPr="00532EF3">
              <w:rPr>
                <w:color w:val="000000" w:themeColor="text1"/>
                <w:sz w:val="20"/>
                <w:szCs w:val="20"/>
                <w:shd w:val="clear" w:color="auto" w:fill="FFFFFF"/>
                <w:lang w:val="en-US"/>
              </w:rPr>
              <w:t xml:space="preserve"> model de </w:t>
            </w:r>
            <w:proofErr w:type="spellStart"/>
            <w:r w:rsidRPr="00532EF3">
              <w:rPr>
                <w:color w:val="000000" w:themeColor="text1"/>
                <w:sz w:val="20"/>
                <w:szCs w:val="20"/>
                <w:shd w:val="clear" w:color="auto" w:fill="FFFFFF"/>
                <w:lang w:val="en-US"/>
              </w:rPr>
              <w:t>produs</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cerințele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prevăzute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prezentul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regulament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aplică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următoarea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procedură</w:t>
            </w:r>
            <w:proofErr w:type="spellEnd"/>
            <w:r w:rsidRPr="00532EF3">
              <w:rPr>
                <w:color w:val="000000" w:themeColor="text1"/>
                <w:sz w:val="20"/>
                <w:szCs w:val="20"/>
                <w:shd w:val="clear" w:color="auto" w:fill="FFFFFF"/>
                <w:lang w:val="en-US"/>
              </w:rPr>
              <w:t>:</w:t>
            </w:r>
          </w:p>
          <w:p w14:paraId="7F87C369" w14:textId="77777777" w:rsidR="008C4201" w:rsidRPr="00532EF3" w:rsidRDefault="008C4201" w:rsidP="00532EF3">
            <w:pPr>
              <w:pStyle w:val="ti-art"/>
              <w:numPr>
                <w:ilvl w:val="0"/>
                <w:numId w:val="582"/>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verifice</w:t>
            </w:r>
            <w:proofErr w:type="spellEnd"/>
            <w:r w:rsidRPr="00532EF3">
              <w:rPr>
                <w:color w:val="000000" w:themeColor="text1"/>
                <w:sz w:val="20"/>
                <w:szCs w:val="20"/>
                <w:shd w:val="clear" w:color="auto" w:fill="FFFFFF"/>
                <w:lang w:val="en-US"/>
              </w:rPr>
              <w:t xml:space="preserve"> o </w:t>
            </w:r>
            <w:proofErr w:type="spellStart"/>
            <w:r w:rsidRPr="00532EF3">
              <w:rPr>
                <w:color w:val="000000" w:themeColor="text1"/>
                <w:sz w:val="20"/>
                <w:szCs w:val="20"/>
                <w:shd w:val="clear" w:color="auto" w:fill="FFFFFF"/>
                <w:lang w:val="en-US"/>
              </w:rPr>
              <w:t>singură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unitate</w:t>
            </w:r>
            <w:proofErr w:type="spellEnd"/>
            <w:r w:rsidRPr="00532EF3">
              <w:rPr>
                <w:color w:val="000000" w:themeColor="text1"/>
                <w:sz w:val="20"/>
                <w:szCs w:val="20"/>
                <w:shd w:val="clear" w:color="auto" w:fill="FFFFFF"/>
                <w:lang w:val="en-US"/>
              </w:rPr>
              <w:t xml:space="preserve"> din model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temeiul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punctului</w:t>
            </w:r>
            <w:proofErr w:type="spellEnd"/>
            <w:r w:rsidRPr="00532EF3">
              <w:rPr>
                <w:color w:val="000000" w:themeColor="text1"/>
                <w:sz w:val="20"/>
                <w:szCs w:val="20"/>
                <w:shd w:val="clear" w:color="auto" w:fill="FFFFFF"/>
                <w:lang w:val="en-US"/>
              </w:rPr>
              <w:t xml:space="preserve"> 2 </w:t>
            </w:r>
            <w:proofErr w:type="spellStart"/>
            <w:r w:rsidRPr="00532EF3">
              <w:rPr>
                <w:color w:val="000000" w:themeColor="text1"/>
                <w:sz w:val="20"/>
                <w:szCs w:val="20"/>
                <w:shd w:val="clear" w:color="auto" w:fill="FFFFFF"/>
                <w:lang w:val="en-US"/>
              </w:rPr>
              <w:t>literele</w:t>
            </w:r>
            <w:proofErr w:type="spellEnd"/>
            <w:r w:rsidRPr="00532EF3">
              <w:rPr>
                <w:color w:val="000000" w:themeColor="text1"/>
                <w:sz w:val="20"/>
                <w:szCs w:val="20"/>
                <w:shd w:val="clear" w:color="auto" w:fill="FFFFFF"/>
                <w:lang w:val="en-US"/>
              </w:rPr>
              <w:t xml:space="preserve"> (a), (b)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(c), cu </w:t>
            </w:r>
            <w:proofErr w:type="spellStart"/>
            <w:r w:rsidRPr="00532EF3">
              <w:rPr>
                <w:color w:val="000000" w:themeColor="text1"/>
                <w:sz w:val="20"/>
                <w:szCs w:val="20"/>
                <w:shd w:val="clear" w:color="auto" w:fill="FFFFFF"/>
                <w:lang w:val="en-US"/>
              </w:rPr>
              <w:t>excepția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încercărilor</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fiabilitate</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căderi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libere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repetate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cadrul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cărora</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verifică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dintr</w:t>
            </w:r>
            <w:proofErr w:type="spellEnd"/>
            <w:r w:rsidRPr="00532EF3">
              <w:rPr>
                <w:color w:val="000000" w:themeColor="text1"/>
                <w:sz w:val="20"/>
                <w:szCs w:val="20"/>
                <w:shd w:val="clear" w:color="auto" w:fill="FFFFFF"/>
                <w:lang w:val="en-US"/>
              </w:rPr>
              <w:t xml:space="preserve">-un model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temeiul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punctului</w:t>
            </w:r>
            <w:proofErr w:type="spellEnd"/>
            <w:r w:rsidRPr="00532EF3">
              <w:rPr>
                <w:color w:val="000000" w:themeColor="text1"/>
                <w:sz w:val="20"/>
                <w:szCs w:val="20"/>
                <w:shd w:val="clear" w:color="auto" w:fill="FFFFFF"/>
                <w:lang w:val="en-US"/>
              </w:rPr>
              <w:t xml:space="preserve"> 2 </w:t>
            </w:r>
            <w:proofErr w:type="spellStart"/>
            <w:r w:rsidRPr="00532EF3">
              <w:rPr>
                <w:color w:val="000000" w:themeColor="text1"/>
                <w:sz w:val="20"/>
                <w:szCs w:val="20"/>
                <w:shd w:val="clear" w:color="auto" w:fill="FFFFFF"/>
                <w:lang w:val="en-US"/>
              </w:rPr>
              <w:t>litera</w:t>
            </w:r>
            <w:proofErr w:type="spellEnd"/>
            <w:r w:rsidRPr="00532EF3">
              <w:rPr>
                <w:color w:val="000000" w:themeColor="text1"/>
                <w:sz w:val="20"/>
                <w:szCs w:val="20"/>
                <w:shd w:val="clear" w:color="auto" w:fill="FFFFFF"/>
                <w:lang w:val="en-US"/>
              </w:rPr>
              <w:t xml:space="preserve"> (d),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excepția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testelor</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anduranță</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bateriei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cicluri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cadrul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cărora</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verifică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dintr</w:t>
            </w:r>
            <w:proofErr w:type="spellEnd"/>
            <w:r w:rsidRPr="00532EF3">
              <w:rPr>
                <w:color w:val="000000" w:themeColor="text1"/>
                <w:sz w:val="20"/>
                <w:szCs w:val="20"/>
                <w:shd w:val="clear" w:color="auto" w:fill="FFFFFF"/>
                <w:lang w:val="en-US"/>
              </w:rPr>
              <w:t xml:space="preserve">-un model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temeiul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punctului</w:t>
            </w:r>
            <w:proofErr w:type="spellEnd"/>
            <w:r w:rsidRPr="00532EF3">
              <w:rPr>
                <w:color w:val="000000" w:themeColor="text1"/>
                <w:sz w:val="20"/>
                <w:szCs w:val="20"/>
                <w:shd w:val="clear" w:color="auto" w:fill="FFFFFF"/>
                <w:lang w:val="en-US"/>
              </w:rPr>
              <w:t xml:space="preserve"> 2 </w:t>
            </w:r>
            <w:proofErr w:type="spellStart"/>
            <w:r w:rsidRPr="00532EF3">
              <w:rPr>
                <w:color w:val="000000" w:themeColor="text1"/>
                <w:sz w:val="20"/>
                <w:szCs w:val="20"/>
                <w:shd w:val="clear" w:color="auto" w:fill="FFFFFF"/>
                <w:lang w:val="en-US"/>
              </w:rPr>
              <w:t>litera</w:t>
            </w:r>
            <w:proofErr w:type="spellEnd"/>
            <w:r w:rsidRPr="00532EF3">
              <w:rPr>
                <w:color w:val="000000" w:themeColor="text1"/>
                <w:sz w:val="20"/>
                <w:szCs w:val="20"/>
                <w:shd w:val="clear" w:color="auto" w:fill="FFFFFF"/>
                <w:lang w:val="en-US"/>
              </w:rPr>
              <w:t xml:space="preserve"> (e).</w:t>
            </w:r>
          </w:p>
          <w:p w14:paraId="0F5821E8" w14:textId="77777777" w:rsidR="008C4201" w:rsidRPr="00532EF3" w:rsidRDefault="008C4201" w:rsidP="00532EF3">
            <w:pPr>
              <w:pStyle w:val="ti-art"/>
              <w:numPr>
                <w:ilvl w:val="0"/>
                <w:numId w:val="582"/>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considerat</w:t>
            </w:r>
            <w:proofErr w:type="spellEnd"/>
            <w:r w:rsidRPr="00532EF3">
              <w:rPr>
                <w:color w:val="000000" w:themeColor="text1"/>
                <w:sz w:val="20"/>
                <w:szCs w:val="20"/>
                <w:shd w:val="clear" w:color="auto" w:fill="FFFFFF"/>
                <w:lang w:val="en-US"/>
              </w:rPr>
              <w:t xml:space="preserve"> conform cu </w:t>
            </w:r>
            <w:proofErr w:type="spellStart"/>
            <w:r w:rsidRPr="00532EF3">
              <w:rPr>
                <w:color w:val="000000" w:themeColor="text1"/>
                <w:sz w:val="20"/>
                <w:szCs w:val="20"/>
                <w:shd w:val="clear" w:color="auto" w:fill="FFFFFF"/>
                <w:lang w:val="en-US"/>
              </w:rPr>
              <w:t>cerințele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aplicabile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w:t>
            </w:r>
          </w:p>
          <w:p w14:paraId="4336816C" w14:textId="7F81BD48" w:rsidR="008C4201" w:rsidRPr="00532EF3" w:rsidRDefault="008C4201" w:rsidP="00532EF3">
            <w:pPr>
              <w:pStyle w:val="ti-art"/>
              <w:numPr>
                <w:ilvl w:val="0"/>
                <w:numId w:val="583"/>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indicate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documentația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tehnică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temeiul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articolului</w:t>
            </w:r>
            <w:proofErr w:type="spellEnd"/>
            <w:r w:rsidR="00532EF3">
              <w:rPr>
                <w:color w:val="000000" w:themeColor="text1"/>
                <w:sz w:val="20"/>
                <w:szCs w:val="20"/>
                <w:shd w:val="clear" w:color="auto" w:fill="FFFFFF"/>
                <w:lang w:val="en-US"/>
              </w:rPr>
              <w:t xml:space="preserve"> </w:t>
            </w:r>
            <w:r w:rsidRPr="00532EF3">
              <w:rPr>
                <w:color w:val="000000" w:themeColor="text1"/>
                <w:sz w:val="20"/>
                <w:szCs w:val="20"/>
                <w:shd w:val="clear" w:color="auto" w:fill="FFFFFF"/>
                <w:lang w:val="en-US"/>
              </w:rPr>
              <w:t xml:space="preserve">3 </w:t>
            </w:r>
            <w:proofErr w:type="spellStart"/>
            <w:r w:rsidRPr="00532EF3">
              <w:rPr>
                <w:color w:val="000000" w:themeColor="text1"/>
                <w:sz w:val="20"/>
                <w:szCs w:val="20"/>
                <w:shd w:val="clear" w:color="auto" w:fill="FFFFFF"/>
                <w:lang w:val="en-US"/>
              </w:rPr>
              <w:t>alineatul</w:t>
            </w:r>
            <w:proofErr w:type="spellEnd"/>
            <w:r w:rsidRPr="00532EF3">
              <w:rPr>
                <w:color w:val="000000" w:themeColor="text1"/>
                <w:sz w:val="20"/>
                <w:szCs w:val="20"/>
                <w:shd w:val="clear" w:color="auto" w:fill="FFFFFF"/>
                <w:lang w:val="en-US"/>
              </w:rPr>
              <w:t xml:space="preserve"> (3) din </w:t>
            </w:r>
            <w:proofErr w:type="spellStart"/>
            <w:r w:rsidRPr="00532EF3">
              <w:rPr>
                <w:color w:val="000000" w:themeColor="text1"/>
                <w:sz w:val="20"/>
                <w:szCs w:val="20"/>
                <w:shd w:val="clear" w:color="auto" w:fill="FFFFFF"/>
                <w:lang w:val="en-US"/>
              </w:rPr>
              <w:t>Regulamentul</w:t>
            </w:r>
            <w:proofErr w:type="spellEnd"/>
            <w:r w:rsidRPr="00532EF3">
              <w:rPr>
                <w:color w:val="000000" w:themeColor="text1"/>
                <w:sz w:val="20"/>
                <w:szCs w:val="20"/>
                <w:shd w:val="clear" w:color="auto" w:fill="FFFFFF"/>
                <w:lang w:val="en-US"/>
              </w:rPr>
              <w:t xml:space="preserve"> (UE)</w:t>
            </w:r>
            <w:r w:rsidR="00532EF3">
              <w:rPr>
                <w:color w:val="000000" w:themeColor="text1"/>
                <w:sz w:val="20"/>
                <w:szCs w:val="20"/>
                <w:shd w:val="clear" w:color="auto" w:fill="FFFFFF"/>
                <w:lang w:val="en-US"/>
              </w:rPr>
              <w:t xml:space="preserve"> </w:t>
            </w:r>
            <w:r w:rsidRPr="00532EF3">
              <w:rPr>
                <w:color w:val="000000" w:themeColor="text1"/>
                <w:sz w:val="20"/>
                <w:szCs w:val="20"/>
                <w:shd w:val="clear" w:color="auto" w:fill="FFFFFF"/>
                <w:lang w:val="en-US"/>
              </w:rPr>
              <w:t>2017/1369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declarate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după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utilizate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calculul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w:t>
            </w:r>
            <w:proofErr w:type="spellEnd"/>
            <w:r w:rsidRPr="00532EF3">
              <w:rPr>
                <w:color w:val="000000" w:themeColor="text1"/>
                <w:sz w:val="20"/>
                <w:szCs w:val="20"/>
                <w:shd w:val="clear" w:color="auto" w:fill="FFFFFF"/>
                <w:lang w:val="en-US"/>
              </w:rPr>
              <w:t xml:space="preserve"> nu sunt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avantajoase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producător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importator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decât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corespunzătoare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menționate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rapoartele</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încercare</w:t>
            </w:r>
            <w:proofErr w:type="spellEnd"/>
            <w:r w:rsidRPr="00532EF3">
              <w:rPr>
                <w:color w:val="000000" w:themeColor="text1"/>
                <w:sz w:val="20"/>
                <w:szCs w:val="20"/>
                <w:shd w:val="clear" w:color="auto" w:fill="FFFFFF"/>
                <w:lang w:val="en-US"/>
              </w:rPr>
              <w:t>;</w:t>
            </w:r>
          </w:p>
          <w:p w14:paraId="14F60554" w14:textId="1556961A" w:rsidR="008C4201" w:rsidRPr="00532EF3" w:rsidRDefault="008C4201" w:rsidP="00532EF3">
            <w:pPr>
              <w:pStyle w:val="ti-art"/>
              <w:numPr>
                <w:ilvl w:val="0"/>
                <w:numId w:val="583"/>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lastRenderedPageBreak/>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publicate</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etichetă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fișa</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informații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despre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produs</w:t>
            </w:r>
            <w:proofErr w:type="spellEnd"/>
            <w:r w:rsidRPr="00532EF3">
              <w:rPr>
                <w:color w:val="000000" w:themeColor="text1"/>
                <w:sz w:val="20"/>
                <w:szCs w:val="20"/>
                <w:shd w:val="clear" w:color="auto" w:fill="FFFFFF"/>
                <w:lang w:val="en-US"/>
              </w:rPr>
              <w:t xml:space="preserve"> nu sunt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avantajoase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furnizor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decât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declarate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clasa</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eficiență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energetică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clasa</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fiabilitate</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căderi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libere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repetate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potențialului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reparare</w:t>
            </w:r>
            <w:proofErr w:type="spellEnd"/>
            <w:r w:rsidRPr="00532EF3">
              <w:rPr>
                <w:color w:val="000000" w:themeColor="text1"/>
                <w:sz w:val="20"/>
                <w:szCs w:val="20"/>
                <w:shd w:val="clear" w:color="auto" w:fill="FFFFFF"/>
                <w:lang w:val="en-US"/>
              </w:rPr>
              <w:t xml:space="preserve"> indicate nu sunt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avantajoase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furnizor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decât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clasa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obținută</w:t>
            </w:r>
            <w:proofErr w:type="spellEnd"/>
            <w:r w:rsidRPr="00532EF3">
              <w:rPr>
                <w:color w:val="000000" w:themeColor="text1"/>
                <w:sz w:val="20"/>
                <w:szCs w:val="20"/>
                <w:shd w:val="clear" w:color="auto" w:fill="FFFFFF"/>
                <w:lang w:val="en-US"/>
              </w:rPr>
              <w:t xml:space="preserve"> pe </w:t>
            </w:r>
            <w:proofErr w:type="spellStart"/>
            <w:r w:rsidRPr="00532EF3">
              <w:rPr>
                <w:color w:val="000000" w:themeColor="text1"/>
                <w:sz w:val="20"/>
                <w:szCs w:val="20"/>
                <w:shd w:val="clear" w:color="auto" w:fill="FFFFFF"/>
                <w:lang w:val="en-US"/>
              </w:rPr>
              <w:t>baza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declarate</w:t>
            </w:r>
            <w:proofErr w:type="spellEnd"/>
            <w:r w:rsidRPr="00532EF3">
              <w:rPr>
                <w:color w:val="000000" w:themeColor="text1"/>
                <w:sz w:val="20"/>
                <w:szCs w:val="20"/>
                <w:shd w:val="clear" w:color="auto" w:fill="FFFFFF"/>
                <w:lang w:val="en-US"/>
              </w:rPr>
              <w:t>;</w:t>
            </w:r>
          </w:p>
          <w:p w14:paraId="245D4225" w14:textId="11E8E9A4" w:rsidR="008C4201" w:rsidRPr="00532EF3" w:rsidRDefault="008C4201" w:rsidP="00532EF3">
            <w:pPr>
              <w:pStyle w:val="ti-art"/>
              <w:numPr>
                <w:ilvl w:val="0"/>
                <w:numId w:val="583"/>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atunci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când</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supun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unitatea</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obținute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anume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parametrilor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relevanți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măsurate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cadrul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calculate pe </w:t>
            </w:r>
            <w:proofErr w:type="spellStart"/>
            <w:r w:rsidRPr="00532EF3">
              <w:rPr>
                <w:color w:val="000000" w:themeColor="text1"/>
                <w:sz w:val="20"/>
                <w:szCs w:val="20"/>
                <w:shd w:val="clear" w:color="auto" w:fill="FFFFFF"/>
                <w:lang w:val="en-US"/>
              </w:rPr>
              <w:t>baza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măsurători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toleranțele</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verificare</w:t>
            </w:r>
            <w:proofErr w:type="spellEnd"/>
            <w:r w:rsidRPr="00532EF3">
              <w:rPr>
                <w:color w:val="000000" w:themeColor="text1"/>
                <w:sz w:val="20"/>
                <w:szCs w:val="20"/>
                <w:shd w:val="clear" w:color="auto" w:fill="FFFFFF"/>
                <w:lang w:val="en-US"/>
              </w:rPr>
              <w:t xml:space="preserve"> respective, </w:t>
            </w:r>
            <w:proofErr w:type="spellStart"/>
            <w:r w:rsidRPr="00532EF3">
              <w:rPr>
                <w:color w:val="000000" w:themeColor="text1"/>
                <w:sz w:val="20"/>
                <w:szCs w:val="20"/>
                <w:shd w:val="clear" w:color="auto" w:fill="FFFFFF"/>
                <w:lang w:val="en-US"/>
              </w:rPr>
              <w:t>astfel</w:t>
            </w:r>
            <w:proofErr w:type="spellEnd"/>
            <w:r w:rsidRPr="00532EF3">
              <w:rPr>
                <w:color w:val="000000" w:themeColor="text1"/>
                <w:sz w:val="20"/>
                <w:szCs w:val="20"/>
                <w:shd w:val="clear" w:color="auto" w:fill="FFFFFF"/>
                <w:lang w:val="en-US"/>
              </w:rPr>
              <w:t xml:space="preserve"> cum </w:t>
            </w:r>
            <w:proofErr w:type="spellStart"/>
            <w:r w:rsidRPr="00532EF3">
              <w:rPr>
                <w:color w:val="000000" w:themeColor="text1"/>
                <w:sz w:val="20"/>
                <w:szCs w:val="20"/>
                <w:shd w:val="clear" w:color="auto" w:fill="FFFFFF"/>
                <w:lang w:val="en-US"/>
              </w:rPr>
              <w:t>figurează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tabelul</w:t>
            </w:r>
            <w:proofErr w:type="spellEnd"/>
            <w:r w:rsidRPr="00532EF3">
              <w:rPr>
                <w:color w:val="000000" w:themeColor="text1"/>
                <w:sz w:val="20"/>
                <w:szCs w:val="20"/>
                <w:shd w:val="clear" w:color="auto" w:fill="FFFFFF"/>
                <w:lang w:val="en-US"/>
              </w:rPr>
              <w:t xml:space="preserve"> 10;</w:t>
            </w:r>
          </w:p>
          <w:p w14:paraId="1F9FB1E0" w14:textId="5720AA16" w:rsidR="008C4201" w:rsidRPr="00532EF3" w:rsidRDefault="008C4201" w:rsidP="00532EF3">
            <w:pPr>
              <w:pStyle w:val="ti-art"/>
              <w:numPr>
                <w:ilvl w:val="0"/>
                <w:numId w:val="583"/>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atunci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când</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supun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testarea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fiabilității</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căderi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libere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repetate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obținute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anume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parametrilor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relevanți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măsurate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cadrul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calculate pe </w:t>
            </w:r>
            <w:proofErr w:type="spellStart"/>
            <w:r w:rsidRPr="00532EF3">
              <w:rPr>
                <w:color w:val="000000" w:themeColor="text1"/>
                <w:sz w:val="20"/>
                <w:szCs w:val="20"/>
                <w:shd w:val="clear" w:color="auto" w:fill="FFFFFF"/>
                <w:lang w:val="en-US"/>
              </w:rPr>
              <w:t>baza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măsurători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respectă</w:t>
            </w:r>
            <w:proofErr w:type="spellEnd"/>
            <w:r w:rsidRPr="00532EF3">
              <w:rPr>
                <w:color w:val="000000" w:themeColor="text1"/>
                <w:sz w:val="20"/>
                <w:szCs w:val="20"/>
                <w:shd w:val="clear" w:color="auto" w:fill="FFFFFF"/>
                <w:lang w:val="en-US"/>
              </w:rPr>
              <w:t xml:space="preserve"> rata de </w:t>
            </w:r>
            <w:proofErr w:type="spellStart"/>
            <w:r w:rsidRPr="00532EF3">
              <w:rPr>
                <w:color w:val="000000" w:themeColor="text1"/>
                <w:sz w:val="20"/>
                <w:szCs w:val="20"/>
                <w:shd w:val="clear" w:color="auto" w:fill="FFFFFF"/>
                <w:lang w:val="en-US"/>
              </w:rPr>
              <w:t>trecere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corespunzătoare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astfel</w:t>
            </w:r>
            <w:proofErr w:type="spellEnd"/>
            <w:r w:rsidRPr="00532EF3">
              <w:rPr>
                <w:color w:val="000000" w:themeColor="text1"/>
                <w:sz w:val="20"/>
                <w:szCs w:val="20"/>
                <w:shd w:val="clear" w:color="auto" w:fill="FFFFFF"/>
                <w:lang w:val="en-US"/>
              </w:rPr>
              <w:t xml:space="preserve"> cum </w:t>
            </w:r>
            <w:proofErr w:type="spellStart"/>
            <w:r w:rsidRPr="00532EF3">
              <w:rPr>
                <w:color w:val="000000" w:themeColor="text1"/>
                <w:sz w:val="20"/>
                <w:szCs w:val="20"/>
                <w:shd w:val="clear" w:color="auto" w:fill="FFFFFF"/>
                <w:lang w:val="en-US"/>
              </w:rPr>
              <w:t>figurează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tabelul</w:t>
            </w:r>
            <w:proofErr w:type="spellEnd"/>
            <w:r w:rsidRPr="00532EF3">
              <w:rPr>
                <w:color w:val="000000" w:themeColor="text1"/>
                <w:sz w:val="20"/>
                <w:szCs w:val="20"/>
                <w:shd w:val="clear" w:color="auto" w:fill="FFFFFF"/>
                <w:lang w:val="en-US"/>
              </w:rPr>
              <w:t xml:space="preserve"> 11;</w:t>
            </w:r>
          </w:p>
          <w:p w14:paraId="1CDA9FDB" w14:textId="11DDD441" w:rsidR="008C4201" w:rsidRPr="00532EF3" w:rsidRDefault="008C4201" w:rsidP="00532EF3">
            <w:pPr>
              <w:pStyle w:val="ti-art"/>
              <w:numPr>
                <w:ilvl w:val="0"/>
                <w:numId w:val="583"/>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atunci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când</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supun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testarea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anduranței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bateriei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cicluri</w:t>
            </w:r>
            <w:proofErr w:type="spellEnd"/>
            <w:r w:rsidRPr="00532EF3">
              <w:rPr>
                <w:color w:val="000000" w:themeColor="text1"/>
                <w:sz w:val="20"/>
                <w:szCs w:val="20"/>
                <w:shd w:val="clear" w:color="auto" w:fill="FFFFFF"/>
                <w:lang w:val="en-US"/>
              </w:rPr>
              <w:t xml:space="preserve">, media </w:t>
            </w:r>
            <w:proofErr w:type="spellStart"/>
            <w:r w:rsidRPr="00532EF3">
              <w:rPr>
                <w:color w:val="000000" w:themeColor="text1"/>
                <w:sz w:val="20"/>
                <w:szCs w:val="20"/>
                <w:shd w:val="clear" w:color="auto" w:fill="FFFFFF"/>
                <w:lang w:val="en-US"/>
              </w:rPr>
              <w:t>aritmetică</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valorilor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obținute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anume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parametrilor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relevanți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măsurate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cadrul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calculate pe </w:t>
            </w:r>
            <w:proofErr w:type="spellStart"/>
            <w:r w:rsidRPr="00532EF3">
              <w:rPr>
                <w:color w:val="000000" w:themeColor="text1"/>
                <w:sz w:val="20"/>
                <w:szCs w:val="20"/>
                <w:shd w:val="clear" w:color="auto" w:fill="FFFFFF"/>
                <w:lang w:val="en-US"/>
              </w:rPr>
              <w:t>baza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respectivelor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măsurători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respectă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toleranțele</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verificare</w:t>
            </w:r>
            <w:proofErr w:type="spellEnd"/>
            <w:r w:rsidRPr="00532EF3">
              <w:rPr>
                <w:color w:val="000000" w:themeColor="text1"/>
                <w:sz w:val="20"/>
                <w:szCs w:val="20"/>
                <w:shd w:val="clear" w:color="auto" w:fill="FFFFFF"/>
                <w:lang w:val="en-US"/>
              </w:rPr>
              <w:t xml:space="preserve"> respective, </w:t>
            </w:r>
            <w:proofErr w:type="spellStart"/>
            <w:r w:rsidRPr="00532EF3">
              <w:rPr>
                <w:color w:val="000000" w:themeColor="text1"/>
                <w:sz w:val="20"/>
                <w:szCs w:val="20"/>
                <w:shd w:val="clear" w:color="auto" w:fill="FFFFFF"/>
                <w:lang w:val="en-US"/>
              </w:rPr>
              <w:t>astfel</w:t>
            </w:r>
            <w:proofErr w:type="spellEnd"/>
            <w:r w:rsidRPr="00532EF3">
              <w:rPr>
                <w:color w:val="000000" w:themeColor="text1"/>
                <w:sz w:val="20"/>
                <w:szCs w:val="20"/>
                <w:shd w:val="clear" w:color="auto" w:fill="FFFFFF"/>
                <w:lang w:val="en-US"/>
              </w:rPr>
              <w:t xml:space="preserve"> cum </w:t>
            </w:r>
            <w:proofErr w:type="spellStart"/>
            <w:r w:rsidRPr="00532EF3">
              <w:rPr>
                <w:color w:val="000000" w:themeColor="text1"/>
                <w:sz w:val="20"/>
                <w:szCs w:val="20"/>
                <w:shd w:val="clear" w:color="auto" w:fill="FFFFFF"/>
                <w:lang w:val="en-US"/>
              </w:rPr>
              <w:t>figurează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tabelul</w:t>
            </w:r>
            <w:proofErr w:type="spellEnd"/>
            <w:r w:rsidRPr="00532EF3">
              <w:rPr>
                <w:color w:val="000000" w:themeColor="text1"/>
                <w:sz w:val="20"/>
                <w:szCs w:val="20"/>
                <w:shd w:val="clear" w:color="auto" w:fill="FFFFFF"/>
                <w:lang w:val="en-US"/>
              </w:rPr>
              <w:t xml:space="preserve"> 10.</w:t>
            </w:r>
          </w:p>
          <w:p w14:paraId="19A13510" w14:textId="77777777" w:rsidR="008C4201" w:rsidRPr="00532EF3" w:rsidRDefault="008C4201" w:rsidP="00532EF3">
            <w:pPr>
              <w:pStyle w:val="ti-art"/>
              <w:numPr>
                <w:ilvl w:val="0"/>
                <w:numId w:val="582"/>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nu se </w:t>
            </w:r>
            <w:proofErr w:type="spellStart"/>
            <w:r w:rsidRPr="00532EF3">
              <w:rPr>
                <w:color w:val="000000" w:themeColor="text1"/>
                <w:sz w:val="20"/>
                <w:szCs w:val="20"/>
                <w:shd w:val="clear" w:color="auto" w:fill="FFFFFF"/>
                <w:lang w:val="en-US"/>
              </w:rPr>
              <w:t>obțin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rezultatele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menționate</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punctul</w:t>
            </w:r>
            <w:proofErr w:type="spellEnd"/>
            <w:r w:rsidRPr="00532EF3">
              <w:rPr>
                <w:color w:val="000000" w:themeColor="text1"/>
                <w:sz w:val="20"/>
                <w:szCs w:val="20"/>
                <w:shd w:val="clear" w:color="auto" w:fill="FFFFFF"/>
                <w:lang w:val="en-US"/>
              </w:rPr>
              <w:t xml:space="preserve"> 2 </w:t>
            </w:r>
            <w:proofErr w:type="spellStart"/>
            <w:r w:rsidRPr="00532EF3">
              <w:rPr>
                <w:color w:val="000000" w:themeColor="text1"/>
                <w:sz w:val="20"/>
                <w:szCs w:val="20"/>
                <w:shd w:val="clear" w:color="auto" w:fill="FFFFFF"/>
                <w:lang w:val="en-US"/>
              </w:rPr>
              <w:t>literele</w:t>
            </w:r>
            <w:proofErr w:type="spellEnd"/>
            <w:r w:rsidRPr="00532EF3">
              <w:rPr>
                <w:color w:val="000000" w:themeColor="text1"/>
                <w:sz w:val="20"/>
                <w:szCs w:val="20"/>
                <w:shd w:val="clear" w:color="auto" w:fill="FFFFFF"/>
                <w:lang w:val="en-US"/>
              </w:rPr>
              <w:t xml:space="preserve"> (a), (b)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(e), </w:t>
            </w: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toate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modelele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echivalente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considerate </w:t>
            </w:r>
            <w:proofErr w:type="spellStart"/>
            <w:r w:rsidRPr="00532EF3">
              <w:rPr>
                <w:color w:val="000000" w:themeColor="text1"/>
                <w:sz w:val="20"/>
                <w:szCs w:val="20"/>
                <w:shd w:val="clear" w:color="auto" w:fill="FFFFFF"/>
                <w:lang w:val="en-US"/>
              </w:rPr>
              <w:t>neconforme</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prezentul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regulament</w:t>
            </w:r>
            <w:proofErr w:type="spellEnd"/>
            <w:r w:rsidRPr="00532EF3">
              <w:rPr>
                <w:color w:val="000000" w:themeColor="text1"/>
                <w:sz w:val="20"/>
                <w:szCs w:val="20"/>
                <w:shd w:val="clear" w:color="auto" w:fill="FFFFFF"/>
                <w:lang w:val="en-US"/>
              </w:rPr>
              <w:t>.</w:t>
            </w:r>
          </w:p>
          <w:p w14:paraId="695AC0C0" w14:textId="77777777" w:rsidR="008C4201" w:rsidRPr="00532EF3" w:rsidRDefault="008C4201" w:rsidP="00532EF3">
            <w:pPr>
              <w:pStyle w:val="ti-art"/>
              <w:numPr>
                <w:ilvl w:val="0"/>
                <w:numId w:val="582"/>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nu se </w:t>
            </w:r>
            <w:proofErr w:type="spellStart"/>
            <w:r w:rsidRPr="00532EF3">
              <w:rPr>
                <w:color w:val="000000" w:themeColor="text1"/>
                <w:sz w:val="20"/>
                <w:szCs w:val="20"/>
                <w:shd w:val="clear" w:color="auto" w:fill="FFFFFF"/>
                <w:lang w:val="en-US"/>
              </w:rPr>
              <w:t>obține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rezultatul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menționat</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punctul</w:t>
            </w:r>
            <w:proofErr w:type="spellEnd"/>
            <w:r w:rsidRPr="00532EF3">
              <w:rPr>
                <w:color w:val="000000" w:themeColor="text1"/>
                <w:sz w:val="20"/>
                <w:szCs w:val="20"/>
                <w:shd w:val="clear" w:color="auto" w:fill="FFFFFF"/>
                <w:lang w:val="en-US"/>
              </w:rPr>
              <w:t xml:space="preserve"> 2 </w:t>
            </w:r>
            <w:proofErr w:type="spellStart"/>
            <w:r w:rsidRPr="00532EF3">
              <w:rPr>
                <w:color w:val="000000" w:themeColor="text1"/>
                <w:sz w:val="20"/>
                <w:szCs w:val="20"/>
                <w:shd w:val="clear" w:color="auto" w:fill="FFFFFF"/>
                <w:lang w:val="en-US"/>
              </w:rPr>
              <w:t>litera</w:t>
            </w:r>
            <w:proofErr w:type="spellEnd"/>
            <w:r w:rsidRPr="00532EF3">
              <w:rPr>
                <w:color w:val="000000" w:themeColor="text1"/>
                <w:sz w:val="20"/>
                <w:szCs w:val="20"/>
                <w:shd w:val="clear" w:color="auto" w:fill="FFFFFF"/>
                <w:lang w:val="en-US"/>
              </w:rPr>
              <w:t xml:space="preserve"> (c), </w:t>
            </w: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selectează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suplimentare</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același</w:t>
            </w:r>
            <w:proofErr w:type="spellEnd"/>
            <w:r w:rsidRPr="00532EF3">
              <w:rPr>
                <w:color w:val="000000" w:themeColor="text1"/>
                <w:sz w:val="20"/>
                <w:szCs w:val="20"/>
                <w:shd w:val="clear" w:color="auto" w:fill="FFFFFF"/>
                <w:lang w:val="en-US"/>
              </w:rPr>
              <w:t xml:space="preserve"> model,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puțin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rezultatul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cauză</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referă</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indicele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potențialului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reparare</w:t>
            </w:r>
            <w:proofErr w:type="spellEnd"/>
            <w:r w:rsidRPr="00532EF3">
              <w:rPr>
                <w:color w:val="000000" w:themeColor="text1"/>
                <w:sz w:val="20"/>
                <w:szCs w:val="20"/>
                <w:shd w:val="clear" w:color="auto" w:fill="FFFFFF"/>
                <w:lang w:val="en-US"/>
              </w:rPr>
              <w:t xml:space="preserve">. Ca </w:t>
            </w:r>
            <w:proofErr w:type="spellStart"/>
            <w:r w:rsidRPr="00532EF3">
              <w:rPr>
                <w:color w:val="000000" w:themeColor="text1"/>
                <w:sz w:val="20"/>
                <w:szCs w:val="20"/>
                <w:shd w:val="clear" w:color="auto" w:fill="FFFFFF"/>
                <w:lang w:val="en-US"/>
              </w:rPr>
              <w:t>alternativă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suplimentare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selectate</w:t>
            </w:r>
            <w:proofErr w:type="spellEnd"/>
            <w:r w:rsidRPr="00532EF3">
              <w:rPr>
                <w:color w:val="000000" w:themeColor="text1"/>
                <w:sz w:val="20"/>
                <w:szCs w:val="20"/>
                <w:shd w:val="clear" w:color="auto" w:fill="FFFFFF"/>
                <w:lang w:val="en-US"/>
              </w:rPr>
              <w:t xml:space="preserve"> pot fi din </w:t>
            </w:r>
            <w:proofErr w:type="spellStart"/>
            <w:r w:rsidRPr="00532EF3">
              <w:rPr>
                <w:color w:val="000000" w:themeColor="text1"/>
                <w:sz w:val="20"/>
                <w:szCs w:val="20"/>
                <w:shd w:val="clear" w:color="auto" w:fill="FFFFFF"/>
                <w:lang w:val="en-US"/>
              </w:rPr>
              <w:t>unul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multe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modele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echivalente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privește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indicele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potențialului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reparare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nu se </w:t>
            </w:r>
            <w:proofErr w:type="spellStart"/>
            <w:r w:rsidRPr="00532EF3">
              <w:rPr>
                <w:color w:val="000000" w:themeColor="text1"/>
                <w:sz w:val="20"/>
                <w:szCs w:val="20"/>
                <w:shd w:val="clear" w:color="auto" w:fill="FFFFFF"/>
                <w:lang w:val="en-US"/>
              </w:rPr>
              <w:t>obține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rezultatul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menționat</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punctul</w:t>
            </w:r>
            <w:proofErr w:type="spellEnd"/>
            <w:r w:rsidRPr="00532EF3">
              <w:rPr>
                <w:color w:val="000000" w:themeColor="text1"/>
                <w:sz w:val="20"/>
                <w:szCs w:val="20"/>
                <w:shd w:val="clear" w:color="auto" w:fill="FFFFFF"/>
                <w:lang w:val="en-US"/>
              </w:rPr>
              <w:t xml:space="preserve"> 2 </w:t>
            </w:r>
            <w:proofErr w:type="spellStart"/>
            <w:r w:rsidRPr="00532EF3">
              <w:rPr>
                <w:color w:val="000000" w:themeColor="text1"/>
                <w:sz w:val="20"/>
                <w:szCs w:val="20"/>
                <w:shd w:val="clear" w:color="auto" w:fill="FFFFFF"/>
                <w:lang w:val="en-US"/>
              </w:rPr>
              <w:t>litera</w:t>
            </w:r>
            <w:proofErr w:type="spellEnd"/>
            <w:r w:rsidRPr="00532EF3">
              <w:rPr>
                <w:color w:val="000000" w:themeColor="text1"/>
                <w:sz w:val="20"/>
                <w:szCs w:val="20"/>
                <w:shd w:val="clear" w:color="auto" w:fill="FFFFFF"/>
                <w:lang w:val="en-US"/>
              </w:rPr>
              <w:t xml:space="preserve"> (c), </w:t>
            </w: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selectează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încercare</w:t>
            </w:r>
            <w:proofErr w:type="spellEnd"/>
            <w:r w:rsidRPr="00532EF3">
              <w:rPr>
                <w:color w:val="000000" w:themeColor="text1"/>
                <w:sz w:val="20"/>
                <w:szCs w:val="20"/>
                <w:shd w:val="clear" w:color="auto" w:fill="FFFFFF"/>
                <w:lang w:val="en-US"/>
              </w:rPr>
              <w:t xml:space="preserve"> o </w:t>
            </w:r>
            <w:proofErr w:type="spellStart"/>
            <w:r w:rsidRPr="00532EF3">
              <w:rPr>
                <w:color w:val="000000" w:themeColor="text1"/>
                <w:sz w:val="20"/>
                <w:szCs w:val="20"/>
                <w:shd w:val="clear" w:color="auto" w:fill="FFFFFF"/>
                <w:lang w:val="en-US"/>
              </w:rPr>
              <w:t>singură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suplimentară</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același</w:t>
            </w:r>
            <w:proofErr w:type="spellEnd"/>
            <w:r w:rsidRPr="00532EF3">
              <w:rPr>
                <w:color w:val="000000" w:themeColor="text1"/>
                <w:sz w:val="20"/>
                <w:szCs w:val="20"/>
                <w:shd w:val="clear" w:color="auto" w:fill="FFFFFF"/>
                <w:lang w:val="en-US"/>
              </w:rPr>
              <w:t xml:space="preserve"> model.</w:t>
            </w:r>
          </w:p>
          <w:p w14:paraId="38126025" w14:textId="77777777" w:rsidR="008C4201" w:rsidRPr="00532EF3" w:rsidRDefault="008C4201" w:rsidP="00532EF3">
            <w:pPr>
              <w:pStyle w:val="ti-art"/>
              <w:numPr>
                <w:ilvl w:val="0"/>
                <w:numId w:val="582"/>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nu se </w:t>
            </w:r>
            <w:proofErr w:type="spellStart"/>
            <w:r w:rsidRPr="00532EF3">
              <w:rPr>
                <w:color w:val="000000" w:themeColor="text1"/>
                <w:sz w:val="20"/>
                <w:szCs w:val="20"/>
                <w:shd w:val="clear" w:color="auto" w:fill="FFFFFF"/>
                <w:lang w:val="en-US"/>
              </w:rPr>
              <w:t>obține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rezultatul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menționat</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punctul</w:t>
            </w:r>
            <w:proofErr w:type="spellEnd"/>
            <w:r w:rsidRPr="00532EF3">
              <w:rPr>
                <w:color w:val="000000" w:themeColor="text1"/>
                <w:sz w:val="20"/>
                <w:szCs w:val="20"/>
                <w:shd w:val="clear" w:color="auto" w:fill="FFFFFF"/>
                <w:lang w:val="en-US"/>
              </w:rPr>
              <w:t xml:space="preserve"> 2 </w:t>
            </w:r>
            <w:proofErr w:type="spellStart"/>
            <w:r w:rsidRPr="00532EF3">
              <w:rPr>
                <w:color w:val="000000" w:themeColor="text1"/>
                <w:sz w:val="20"/>
                <w:szCs w:val="20"/>
                <w:shd w:val="clear" w:color="auto" w:fill="FFFFFF"/>
                <w:lang w:val="en-US"/>
              </w:rPr>
              <w:t>litera</w:t>
            </w:r>
            <w:proofErr w:type="spellEnd"/>
            <w:r w:rsidRPr="00532EF3">
              <w:rPr>
                <w:color w:val="000000" w:themeColor="text1"/>
                <w:sz w:val="20"/>
                <w:szCs w:val="20"/>
                <w:shd w:val="clear" w:color="auto" w:fill="FFFFFF"/>
                <w:lang w:val="en-US"/>
              </w:rPr>
              <w:t xml:space="preserve"> (d), </w:t>
            </w: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selectează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lastRenderedPageBreak/>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suplimentare</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același</w:t>
            </w:r>
            <w:proofErr w:type="spellEnd"/>
            <w:r w:rsidRPr="00532EF3">
              <w:rPr>
                <w:color w:val="000000" w:themeColor="text1"/>
                <w:sz w:val="20"/>
                <w:szCs w:val="20"/>
                <w:shd w:val="clear" w:color="auto" w:fill="FFFFFF"/>
                <w:lang w:val="en-US"/>
              </w:rPr>
              <w:t xml:space="preserve"> model. Ca </w:t>
            </w:r>
            <w:proofErr w:type="spellStart"/>
            <w:r w:rsidRPr="00532EF3">
              <w:rPr>
                <w:color w:val="000000" w:themeColor="text1"/>
                <w:sz w:val="20"/>
                <w:szCs w:val="20"/>
                <w:shd w:val="clear" w:color="auto" w:fill="FFFFFF"/>
                <w:lang w:val="en-US"/>
              </w:rPr>
              <w:t>alternativă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suplimentare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selectate</w:t>
            </w:r>
            <w:proofErr w:type="spellEnd"/>
            <w:r w:rsidRPr="00532EF3">
              <w:rPr>
                <w:color w:val="000000" w:themeColor="text1"/>
                <w:sz w:val="20"/>
                <w:szCs w:val="20"/>
                <w:shd w:val="clear" w:color="auto" w:fill="FFFFFF"/>
                <w:lang w:val="en-US"/>
              </w:rPr>
              <w:t xml:space="preserve"> pot fi </w:t>
            </w:r>
            <w:proofErr w:type="spellStart"/>
            <w:r w:rsidRPr="00532EF3">
              <w:rPr>
                <w:color w:val="000000" w:themeColor="text1"/>
                <w:sz w:val="20"/>
                <w:szCs w:val="20"/>
                <w:shd w:val="clear" w:color="auto" w:fill="FFFFFF"/>
                <w:lang w:val="en-US"/>
              </w:rPr>
              <w:t>dintr-unul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multe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modele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echivalente</w:t>
            </w:r>
            <w:proofErr w:type="spellEnd"/>
            <w:r w:rsidRPr="00532EF3">
              <w:rPr>
                <w:color w:val="000000" w:themeColor="text1"/>
                <w:sz w:val="20"/>
                <w:szCs w:val="20"/>
                <w:shd w:val="clear" w:color="auto" w:fill="FFFFFF"/>
                <w:lang w:val="en-US"/>
              </w:rPr>
              <w:t>.</w:t>
            </w:r>
          </w:p>
          <w:p w14:paraId="2EFB72EF" w14:textId="77777777" w:rsidR="008C4201" w:rsidRPr="00532EF3" w:rsidRDefault="008C4201" w:rsidP="00532EF3">
            <w:pPr>
              <w:pStyle w:val="ti-art"/>
              <w:numPr>
                <w:ilvl w:val="0"/>
                <w:numId w:val="582"/>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considerat</w:t>
            </w:r>
            <w:proofErr w:type="spellEnd"/>
            <w:r w:rsidRPr="00532EF3">
              <w:rPr>
                <w:color w:val="000000" w:themeColor="text1"/>
                <w:sz w:val="20"/>
                <w:szCs w:val="20"/>
                <w:shd w:val="clear" w:color="auto" w:fill="FFFFFF"/>
                <w:lang w:val="en-US"/>
              </w:rPr>
              <w:t xml:space="preserve"> conform cu </w:t>
            </w:r>
            <w:proofErr w:type="spellStart"/>
            <w:r w:rsidRPr="00532EF3">
              <w:rPr>
                <w:color w:val="000000" w:themeColor="text1"/>
                <w:sz w:val="20"/>
                <w:szCs w:val="20"/>
                <w:shd w:val="clear" w:color="auto" w:fill="FFFFFF"/>
                <w:lang w:val="en-US"/>
              </w:rPr>
              <w:t>cerințele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aplicabile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supuse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temeiul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punctului</w:t>
            </w:r>
            <w:proofErr w:type="spellEnd"/>
            <w:r w:rsidRPr="00532EF3">
              <w:rPr>
                <w:color w:val="000000" w:themeColor="text1"/>
                <w:sz w:val="20"/>
                <w:szCs w:val="20"/>
                <w:shd w:val="clear" w:color="auto" w:fill="FFFFFF"/>
                <w:lang w:val="en-US"/>
              </w:rPr>
              <w:t xml:space="preserve"> 4, </w:t>
            </w:r>
            <w:proofErr w:type="spellStart"/>
            <w:r w:rsidRPr="00532EF3">
              <w:rPr>
                <w:color w:val="000000" w:themeColor="text1"/>
                <w:sz w:val="20"/>
                <w:szCs w:val="20"/>
                <w:shd w:val="clear" w:color="auto" w:fill="FFFFFF"/>
                <w:lang w:val="en-US"/>
              </w:rPr>
              <w:t>când</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media </w:t>
            </w:r>
            <w:proofErr w:type="spellStart"/>
            <w:r w:rsidRPr="00532EF3">
              <w:rPr>
                <w:color w:val="000000" w:themeColor="text1"/>
                <w:sz w:val="20"/>
                <w:szCs w:val="20"/>
                <w:shd w:val="clear" w:color="auto" w:fill="FFFFFF"/>
                <w:lang w:val="en-US"/>
              </w:rPr>
              <w:t>aritmetică</w:t>
            </w:r>
            <w:proofErr w:type="spellEnd"/>
            <w:r w:rsidRPr="00532EF3">
              <w:rPr>
                <w:color w:val="000000" w:themeColor="text1"/>
                <w:sz w:val="20"/>
                <w:szCs w:val="20"/>
                <w:shd w:val="clear" w:color="auto" w:fill="FFFFFF"/>
                <w:lang w:val="en-US"/>
              </w:rPr>
              <w:t xml:space="preserve"> a </w:t>
            </w:r>
            <w:proofErr w:type="spellStart"/>
            <w:r w:rsidRPr="00532EF3">
              <w:rPr>
                <w:color w:val="000000" w:themeColor="text1"/>
                <w:sz w:val="20"/>
                <w:szCs w:val="20"/>
                <w:shd w:val="clear" w:color="auto" w:fill="FFFFFF"/>
                <w:lang w:val="en-US"/>
              </w:rPr>
              <w:t>valorilor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obținute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conformă</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toleranțele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corespunzătoare</w:t>
            </w:r>
            <w:proofErr w:type="spellEnd"/>
            <w:r w:rsidRPr="00532EF3">
              <w:rPr>
                <w:color w:val="000000" w:themeColor="text1"/>
                <w:sz w:val="20"/>
                <w:szCs w:val="20"/>
                <w:shd w:val="clear" w:color="auto" w:fill="FFFFFF"/>
                <w:lang w:val="en-US"/>
              </w:rPr>
              <w:t xml:space="preserve"> indicate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tabelul</w:t>
            </w:r>
            <w:proofErr w:type="spellEnd"/>
            <w:r w:rsidRPr="00532EF3">
              <w:rPr>
                <w:color w:val="000000" w:themeColor="text1"/>
                <w:sz w:val="20"/>
                <w:szCs w:val="20"/>
                <w:shd w:val="clear" w:color="auto" w:fill="FFFFFF"/>
                <w:lang w:val="en-US"/>
              </w:rPr>
              <w:t xml:space="preserve"> 10,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puțin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indicelui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potențialului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reparare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care </w:t>
            </w: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considerat</w:t>
            </w:r>
            <w:proofErr w:type="spellEnd"/>
            <w:r w:rsidRPr="00532EF3">
              <w:rPr>
                <w:color w:val="000000" w:themeColor="text1"/>
                <w:sz w:val="20"/>
                <w:szCs w:val="20"/>
                <w:shd w:val="clear" w:color="auto" w:fill="FFFFFF"/>
                <w:lang w:val="en-US"/>
              </w:rPr>
              <w:t xml:space="preserve"> conform cu </w:t>
            </w:r>
            <w:proofErr w:type="spellStart"/>
            <w:r w:rsidRPr="00532EF3">
              <w:rPr>
                <w:color w:val="000000" w:themeColor="text1"/>
                <w:sz w:val="20"/>
                <w:szCs w:val="20"/>
                <w:shd w:val="clear" w:color="auto" w:fill="FFFFFF"/>
                <w:lang w:val="en-US"/>
              </w:rPr>
              <w:t>cerințele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aplicabile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obținute</w:t>
            </w:r>
            <w:proofErr w:type="spellEnd"/>
            <w:r w:rsidRPr="00532EF3">
              <w:rPr>
                <w:color w:val="000000" w:themeColor="text1"/>
                <w:sz w:val="20"/>
                <w:szCs w:val="20"/>
                <w:shd w:val="clear" w:color="auto" w:fill="FFFFFF"/>
                <w:lang w:val="en-US"/>
              </w:rPr>
              <w:t xml:space="preserve"> sunt </w:t>
            </w:r>
            <w:proofErr w:type="spellStart"/>
            <w:r w:rsidRPr="00532EF3">
              <w:rPr>
                <w:color w:val="000000" w:themeColor="text1"/>
                <w:sz w:val="20"/>
                <w:szCs w:val="20"/>
                <w:shd w:val="clear" w:color="auto" w:fill="FFFFFF"/>
                <w:lang w:val="en-US"/>
              </w:rPr>
              <w:t>conforme</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toleranțele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corespunzătoare</w:t>
            </w:r>
            <w:proofErr w:type="spellEnd"/>
            <w:r w:rsidRPr="00532EF3">
              <w:rPr>
                <w:color w:val="000000" w:themeColor="text1"/>
                <w:sz w:val="20"/>
                <w:szCs w:val="20"/>
                <w:shd w:val="clear" w:color="auto" w:fill="FFFFFF"/>
                <w:lang w:val="en-US"/>
              </w:rPr>
              <w:t xml:space="preserve"> indicate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tabelul</w:t>
            </w:r>
            <w:proofErr w:type="spellEnd"/>
            <w:r w:rsidRPr="00532EF3">
              <w:rPr>
                <w:color w:val="000000" w:themeColor="text1"/>
                <w:sz w:val="20"/>
                <w:szCs w:val="20"/>
                <w:shd w:val="clear" w:color="auto" w:fill="FFFFFF"/>
                <w:lang w:val="en-US"/>
              </w:rPr>
              <w:t xml:space="preserve"> 10.</w:t>
            </w:r>
          </w:p>
          <w:p w14:paraId="3477F624" w14:textId="77777777" w:rsidR="008C4201" w:rsidRPr="00532EF3" w:rsidRDefault="008C4201" w:rsidP="00532EF3">
            <w:pPr>
              <w:pStyle w:val="ti-art"/>
              <w:numPr>
                <w:ilvl w:val="0"/>
                <w:numId w:val="582"/>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considerat</w:t>
            </w:r>
            <w:proofErr w:type="spellEnd"/>
            <w:r w:rsidRPr="00532EF3">
              <w:rPr>
                <w:color w:val="000000" w:themeColor="text1"/>
                <w:sz w:val="20"/>
                <w:szCs w:val="20"/>
                <w:shd w:val="clear" w:color="auto" w:fill="FFFFFF"/>
                <w:lang w:val="en-US"/>
              </w:rPr>
              <w:t xml:space="preserve"> conform cu </w:t>
            </w:r>
            <w:proofErr w:type="spellStart"/>
            <w:r w:rsidRPr="00532EF3">
              <w:rPr>
                <w:color w:val="000000" w:themeColor="text1"/>
                <w:sz w:val="20"/>
                <w:szCs w:val="20"/>
                <w:shd w:val="clear" w:color="auto" w:fill="FFFFFF"/>
                <w:lang w:val="en-US"/>
              </w:rPr>
              <w:t>cerințele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aplicabile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cinci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supuse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temeiul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punctului</w:t>
            </w:r>
            <w:proofErr w:type="spellEnd"/>
            <w:r w:rsidRPr="00532EF3">
              <w:rPr>
                <w:color w:val="000000" w:themeColor="text1"/>
                <w:sz w:val="20"/>
                <w:szCs w:val="20"/>
                <w:shd w:val="clear" w:color="auto" w:fill="FFFFFF"/>
                <w:lang w:val="en-US"/>
              </w:rPr>
              <w:t xml:space="preserve"> 5, </w:t>
            </w:r>
            <w:proofErr w:type="spellStart"/>
            <w:r w:rsidRPr="00532EF3">
              <w:rPr>
                <w:color w:val="000000" w:themeColor="text1"/>
                <w:sz w:val="20"/>
                <w:szCs w:val="20"/>
                <w:shd w:val="clear" w:color="auto" w:fill="FFFFFF"/>
                <w:lang w:val="en-US"/>
              </w:rPr>
              <w:t>când</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cazul</w:t>
            </w:r>
            <w:proofErr w:type="spellEnd"/>
            <w:r w:rsidRPr="00532EF3">
              <w:rPr>
                <w:color w:val="000000" w:themeColor="text1"/>
                <w:sz w:val="20"/>
                <w:szCs w:val="20"/>
                <w:shd w:val="clear" w:color="auto" w:fill="FFFFFF"/>
                <w:lang w:val="en-US"/>
              </w:rPr>
              <w:t xml:space="preserve">, rata de </w:t>
            </w:r>
            <w:proofErr w:type="spellStart"/>
            <w:r w:rsidRPr="00532EF3">
              <w:rPr>
                <w:color w:val="000000" w:themeColor="text1"/>
                <w:sz w:val="20"/>
                <w:szCs w:val="20"/>
                <w:shd w:val="clear" w:color="auto" w:fill="FFFFFF"/>
                <w:lang w:val="en-US"/>
              </w:rPr>
              <w:t>trecere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conformă</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valorile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corespunzătoare</w:t>
            </w:r>
            <w:proofErr w:type="spellEnd"/>
            <w:r w:rsidRPr="00532EF3">
              <w:rPr>
                <w:color w:val="000000" w:themeColor="text1"/>
                <w:sz w:val="20"/>
                <w:szCs w:val="20"/>
                <w:shd w:val="clear" w:color="auto" w:fill="FFFFFF"/>
                <w:lang w:val="en-US"/>
              </w:rPr>
              <w:t xml:space="preserve"> indicate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tabelul</w:t>
            </w:r>
            <w:proofErr w:type="spellEnd"/>
            <w:r w:rsidRPr="00532EF3">
              <w:rPr>
                <w:color w:val="000000" w:themeColor="text1"/>
                <w:sz w:val="20"/>
                <w:szCs w:val="20"/>
                <w:shd w:val="clear" w:color="auto" w:fill="FFFFFF"/>
                <w:lang w:val="en-US"/>
              </w:rPr>
              <w:t xml:space="preserve"> 11.</w:t>
            </w:r>
          </w:p>
          <w:p w14:paraId="1470FD69" w14:textId="77777777" w:rsidR="008C4201" w:rsidRPr="00532EF3" w:rsidRDefault="008C4201" w:rsidP="00532EF3">
            <w:pPr>
              <w:pStyle w:val="ti-art"/>
              <w:numPr>
                <w:ilvl w:val="0"/>
                <w:numId w:val="582"/>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nu se </w:t>
            </w:r>
            <w:proofErr w:type="spellStart"/>
            <w:r w:rsidRPr="00532EF3">
              <w:rPr>
                <w:color w:val="000000" w:themeColor="text1"/>
                <w:sz w:val="20"/>
                <w:szCs w:val="20"/>
                <w:shd w:val="clear" w:color="auto" w:fill="FFFFFF"/>
                <w:lang w:val="en-US"/>
              </w:rPr>
              <w:t>obțin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rezultatele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menționate</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punctul</w:t>
            </w:r>
            <w:proofErr w:type="spellEnd"/>
            <w:r w:rsidRPr="00532EF3">
              <w:rPr>
                <w:color w:val="000000" w:themeColor="text1"/>
                <w:sz w:val="20"/>
                <w:szCs w:val="20"/>
                <w:shd w:val="clear" w:color="auto" w:fill="FFFFFF"/>
                <w:lang w:val="en-US"/>
              </w:rPr>
              <w:t xml:space="preserve"> 6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7, </w:t>
            </w: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toate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modelele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echivalente</w:t>
            </w:r>
            <w:proofErr w:type="spellEnd"/>
            <w:r w:rsidRPr="00532EF3">
              <w:rPr>
                <w:color w:val="000000" w:themeColor="text1"/>
                <w:sz w:val="20"/>
                <w:szCs w:val="20"/>
                <w:shd w:val="clear" w:color="auto" w:fill="FFFFFF"/>
                <w:lang w:val="en-US"/>
              </w:rPr>
              <w:t xml:space="preserve"> sunt considerate </w:t>
            </w:r>
            <w:proofErr w:type="spellStart"/>
            <w:r w:rsidRPr="00532EF3">
              <w:rPr>
                <w:color w:val="000000" w:themeColor="text1"/>
                <w:sz w:val="20"/>
                <w:szCs w:val="20"/>
                <w:shd w:val="clear" w:color="auto" w:fill="FFFFFF"/>
                <w:lang w:val="en-US"/>
              </w:rPr>
              <w:t>neconforme</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prezentul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regulament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puțin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dacă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rezultatul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cauză</w:t>
            </w:r>
            <w:proofErr w:type="spellEnd"/>
            <w:r w:rsidRPr="00532EF3">
              <w:rPr>
                <w:color w:val="000000" w:themeColor="text1"/>
                <w:sz w:val="20"/>
                <w:szCs w:val="20"/>
                <w:shd w:val="clear" w:color="auto" w:fill="FFFFFF"/>
                <w:lang w:val="en-US"/>
              </w:rPr>
              <w:t xml:space="preserve"> se </w:t>
            </w:r>
            <w:proofErr w:type="spellStart"/>
            <w:r w:rsidRPr="00532EF3">
              <w:rPr>
                <w:color w:val="000000" w:themeColor="text1"/>
                <w:sz w:val="20"/>
                <w:szCs w:val="20"/>
                <w:shd w:val="clear" w:color="auto" w:fill="FFFFFF"/>
                <w:lang w:val="en-US"/>
              </w:rPr>
              <w:t>referă</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indicele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potențialului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reparare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caz</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care </w:t>
            </w:r>
            <w:proofErr w:type="spellStart"/>
            <w:r w:rsidRPr="00532EF3">
              <w:rPr>
                <w:color w:val="000000" w:themeColor="text1"/>
                <w:sz w:val="20"/>
                <w:szCs w:val="20"/>
                <w:shd w:val="clear" w:color="auto" w:fill="FFFFFF"/>
                <w:lang w:val="en-US"/>
              </w:rPr>
              <w:t>modelul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este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considerat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neconform</w:t>
            </w:r>
            <w:proofErr w:type="spellEnd"/>
            <w:r w:rsidRPr="00532EF3">
              <w:rPr>
                <w:color w:val="000000" w:themeColor="text1"/>
                <w:sz w:val="20"/>
                <w:szCs w:val="20"/>
                <w:shd w:val="clear" w:color="auto" w:fill="FFFFFF"/>
                <w:lang w:val="en-US"/>
              </w:rPr>
              <w:t xml:space="preserve"> cu </w:t>
            </w:r>
            <w:proofErr w:type="spellStart"/>
            <w:r w:rsidRPr="00532EF3">
              <w:rPr>
                <w:color w:val="000000" w:themeColor="text1"/>
                <w:sz w:val="20"/>
                <w:szCs w:val="20"/>
                <w:shd w:val="clear" w:color="auto" w:fill="FFFFFF"/>
                <w:lang w:val="en-US"/>
              </w:rPr>
              <w:t>prezentul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regulament</w:t>
            </w:r>
            <w:proofErr w:type="spellEnd"/>
            <w:r w:rsidRPr="00532EF3">
              <w:rPr>
                <w:color w:val="000000" w:themeColor="text1"/>
                <w:sz w:val="20"/>
                <w:szCs w:val="20"/>
                <w:shd w:val="clear" w:color="auto" w:fill="FFFFFF"/>
                <w:lang w:val="en-US"/>
              </w:rPr>
              <w:t>.</w:t>
            </w:r>
          </w:p>
          <w:p w14:paraId="3196D8A9" w14:textId="77777777" w:rsidR="008C4201" w:rsidRPr="00532EF3" w:rsidRDefault="008C4201" w:rsidP="00532EF3">
            <w:pPr>
              <w:pStyle w:val="ti-art"/>
              <w:numPr>
                <w:ilvl w:val="0"/>
                <w:numId w:val="582"/>
              </w:numPr>
              <w:shd w:val="clear" w:color="auto" w:fill="FFFFFF"/>
              <w:tabs>
                <w:tab w:val="left" w:pos="2234"/>
              </w:tabs>
              <w:spacing w:before="0" w:beforeAutospacing="0" w:after="0" w:afterAutospacing="0"/>
              <w:jc w:val="both"/>
              <w:rPr>
                <w:i/>
                <w:iCs/>
                <w:color w:val="000000" w:themeColor="text1"/>
                <w:sz w:val="20"/>
                <w:szCs w:val="20"/>
                <w:lang w:val="en-US"/>
              </w:rPr>
            </w:pPr>
            <w:proofErr w:type="spellStart"/>
            <w:r w:rsidRPr="00532EF3">
              <w:rPr>
                <w:color w:val="000000" w:themeColor="text1"/>
                <w:sz w:val="20"/>
                <w:szCs w:val="20"/>
                <w:shd w:val="clear" w:color="auto" w:fill="FFFFFF"/>
                <w:lang w:val="en-US"/>
              </w:rPr>
              <w:t>Imediat</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după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adoptarea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decizii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privind</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neconformitatea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modelului</w:t>
            </w:r>
            <w:proofErr w:type="spellEnd"/>
            <w:r w:rsidRPr="00532EF3">
              <w:rPr>
                <w:color w:val="000000" w:themeColor="text1"/>
                <w:sz w:val="20"/>
                <w:szCs w:val="20"/>
                <w:shd w:val="clear" w:color="auto" w:fill="FFFFFF"/>
                <w:lang w:val="en-US"/>
              </w:rPr>
              <w:t xml:space="preserve"> conform </w:t>
            </w:r>
            <w:proofErr w:type="spellStart"/>
            <w:r w:rsidRPr="00532EF3">
              <w:rPr>
                <w:color w:val="000000" w:themeColor="text1"/>
                <w:sz w:val="20"/>
                <w:szCs w:val="20"/>
                <w:shd w:val="clear" w:color="auto" w:fill="FFFFFF"/>
                <w:lang w:val="en-US"/>
              </w:rPr>
              <w:t>punctului</w:t>
            </w:r>
            <w:proofErr w:type="spellEnd"/>
            <w:r w:rsidRPr="00532EF3">
              <w:rPr>
                <w:color w:val="000000" w:themeColor="text1"/>
                <w:sz w:val="20"/>
                <w:szCs w:val="20"/>
                <w:shd w:val="clear" w:color="auto" w:fill="FFFFFF"/>
                <w:lang w:val="en-US"/>
              </w:rPr>
              <w:t xml:space="preserve"> 3, </w:t>
            </w:r>
            <w:proofErr w:type="spellStart"/>
            <w:r w:rsidRPr="00532EF3">
              <w:rPr>
                <w:color w:val="000000" w:themeColor="text1"/>
                <w:sz w:val="20"/>
                <w:szCs w:val="20"/>
                <w:shd w:val="clear" w:color="auto" w:fill="FFFFFF"/>
                <w:lang w:val="en-US"/>
              </w:rPr>
              <w:t>punctului</w:t>
            </w:r>
            <w:proofErr w:type="spellEnd"/>
            <w:r w:rsidRPr="00532EF3">
              <w:rPr>
                <w:color w:val="000000" w:themeColor="text1"/>
                <w:sz w:val="20"/>
                <w:szCs w:val="20"/>
                <w:shd w:val="clear" w:color="auto" w:fill="FFFFFF"/>
                <w:lang w:val="en-US"/>
              </w:rPr>
              <w:t xml:space="preserve"> 8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celui</w:t>
            </w:r>
            <w:proofErr w:type="spellEnd"/>
            <w:r w:rsidRPr="00532EF3">
              <w:rPr>
                <w:color w:val="000000" w:themeColor="text1"/>
                <w:sz w:val="20"/>
                <w:szCs w:val="20"/>
                <w:shd w:val="clear" w:color="auto" w:fill="FFFFFF"/>
                <w:lang w:val="en-US"/>
              </w:rPr>
              <w:t xml:space="preserve"> de al </w:t>
            </w:r>
            <w:proofErr w:type="spellStart"/>
            <w:r w:rsidRPr="00532EF3">
              <w:rPr>
                <w:color w:val="000000" w:themeColor="text1"/>
                <w:sz w:val="20"/>
                <w:szCs w:val="20"/>
                <w:shd w:val="clear" w:color="auto" w:fill="FFFFFF"/>
                <w:lang w:val="en-US"/>
              </w:rPr>
              <w:t>doilea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paragraf</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prezenta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anexă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statului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cauză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furnizează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autorităților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celorlalte</w:t>
            </w:r>
            <w:proofErr w:type="spellEnd"/>
            <w:r w:rsidRPr="00532EF3">
              <w:rPr>
                <w:color w:val="000000" w:themeColor="text1"/>
                <w:sz w:val="20"/>
                <w:szCs w:val="20"/>
                <w:shd w:val="clear" w:color="auto" w:fill="FFFFFF"/>
                <w:lang w:val="en-US"/>
              </w:rPr>
              <w:t xml:space="preserve"> state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Comisiei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toate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informațiile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relevante</w:t>
            </w:r>
            <w:proofErr w:type="spellEnd"/>
            <w:r w:rsidRPr="00532EF3">
              <w:rPr>
                <w:color w:val="000000" w:themeColor="text1"/>
                <w:sz w:val="20"/>
                <w:szCs w:val="20"/>
                <w:shd w:val="clear" w:color="auto" w:fill="FFFFFF"/>
                <w:lang w:val="en-US"/>
              </w:rPr>
              <w:t>.</w:t>
            </w:r>
          </w:p>
          <w:p w14:paraId="0E044B92" w14:textId="77777777" w:rsidR="008C4201" w:rsidRPr="00532EF3" w:rsidRDefault="008C4201" w:rsidP="00532EF3">
            <w:pPr>
              <w:pStyle w:val="ti-art"/>
              <w:shd w:val="clear" w:color="auto" w:fill="FFFFFF"/>
              <w:tabs>
                <w:tab w:val="left" w:pos="2234"/>
              </w:tabs>
              <w:spacing w:before="0" w:beforeAutospacing="0" w:after="0" w:afterAutospacing="0"/>
              <w:ind w:left="360"/>
              <w:jc w:val="both"/>
              <w:rPr>
                <w:color w:val="000000" w:themeColor="text1"/>
                <w:sz w:val="20"/>
                <w:szCs w:val="20"/>
                <w:shd w:val="clear" w:color="auto" w:fill="FFFFFF"/>
                <w:lang w:val="en-US"/>
              </w:rPr>
            </w:pP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utilizează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metodele</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măsurare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calcul</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stabilite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anexa</w:t>
            </w:r>
            <w:proofErr w:type="spellEnd"/>
            <w:r w:rsidRPr="00532EF3">
              <w:rPr>
                <w:color w:val="000000" w:themeColor="text1"/>
                <w:sz w:val="20"/>
                <w:szCs w:val="20"/>
                <w:shd w:val="clear" w:color="auto" w:fill="FFFFFF"/>
                <w:lang w:val="en-US"/>
              </w:rPr>
              <w:t xml:space="preserve"> IV.</w:t>
            </w:r>
          </w:p>
          <w:p w14:paraId="74565FDA" w14:textId="77777777" w:rsidR="008C4201" w:rsidRPr="00532EF3" w:rsidRDefault="008C4201" w:rsidP="00532EF3">
            <w:pPr>
              <w:pStyle w:val="ti-art"/>
              <w:shd w:val="clear" w:color="auto" w:fill="FFFFFF"/>
              <w:tabs>
                <w:tab w:val="left" w:pos="2234"/>
              </w:tabs>
              <w:spacing w:before="0" w:beforeAutospacing="0" w:after="0" w:afterAutospacing="0"/>
              <w:ind w:left="360"/>
              <w:jc w:val="both"/>
              <w:rPr>
                <w:color w:val="000000" w:themeColor="text1"/>
                <w:sz w:val="20"/>
                <w:szCs w:val="20"/>
                <w:shd w:val="clear" w:color="auto" w:fill="FFFFFF"/>
                <w:lang w:val="en-US"/>
              </w:rPr>
            </w:pPr>
            <w:proofErr w:type="spellStart"/>
            <w:r w:rsidRPr="00532EF3">
              <w:rPr>
                <w:color w:val="000000" w:themeColor="text1"/>
                <w:sz w:val="20"/>
                <w:szCs w:val="20"/>
                <w:shd w:val="clear" w:color="auto" w:fill="FFFFFF"/>
                <w:lang w:val="en-US"/>
              </w:rPr>
              <w:t>Autoritățile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statelor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membre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aplică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numai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toleranțele</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verificare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prevăzute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tabelul</w:t>
            </w:r>
            <w:proofErr w:type="spellEnd"/>
            <w:r w:rsidRPr="00532EF3">
              <w:rPr>
                <w:color w:val="000000" w:themeColor="text1"/>
                <w:sz w:val="20"/>
                <w:szCs w:val="20"/>
                <w:shd w:val="clear" w:color="auto" w:fill="FFFFFF"/>
                <w:lang w:val="en-US"/>
              </w:rPr>
              <w:t xml:space="preserve"> 10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rata de </w:t>
            </w:r>
            <w:proofErr w:type="spellStart"/>
            <w:r w:rsidRPr="00532EF3">
              <w:rPr>
                <w:color w:val="000000" w:themeColor="text1"/>
                <w:sz w:val="20"/>
                <w:szCs w:val="20"/>
                <w:shd w:val="clear" w:color="auto" w:fill="FFFFFF"/>
                <w:lang w:val="en-US"/>
              </w:rPr>
              <w:t>trecere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prevăzută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tabelul</w:t>
            </w:r>
            <w:proofErr w:type="spellEnd"/>
            <w:r w:rsidRPr="00532EF3">
              <w:rPr>
                <w:color w:val="000000" w:themeColor="text1"/>
                <w:sz w:val="20"/>
                <w:szCs w:val="20"/>
                <w:shd w:val="clear" w:color="auto" w:fill="FFFFFF"/>
                <w:lang w:val="en-US"/>
              </w:rPr>
              <w:t xml:space="preserve"> 11 </w:t>
            </w:r>
            <w:proofErr w:type="spellStart"/>
            <w:r w:rsidRPr="00532EF3">
              <w:rPr>
                <w:color w:val="000000" w:themeColor="text1"/>
                <w:sz w:val="20"/>
                <w:szCs w:val="20"/>
                <w:shd w:val="clear" w:color="auto" w:fill="FFFFFF"/>
                <w:lang w:val="en-US"/>
              </w:rPr>
              <w:t>și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utilizează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doar</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procedura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descrisă</w:t>
            </w:r>
            <w:proofErr w:type="spellEnd"/>
            <w:r w:rsidRPr="00532EF3">
              <w:rPr>
                <w:color w:val="000000" w:themeColor="text1"/>
                <w:sz w:val="20"/>
                <w:szCs w:val="20"/>
                <w:shd w:val="clear" w:color="auto" w:fill="FFFFFF"/>
                <w:lang w:val="en-US"/>
              </w:rPr>
              <w:t xml:space="preserve"> la </w:t>
            </w:r>
            <w:proofErr w:type="spellStart"/>
            <w:r w:rsidRPr="00532EF3">
              <w:rPr>
                <w:color w:val="000000" w:themeColor="text1"/>
                <w:sz w:val="20"/>
                <w:szCs w:val="20"/>
                <w:shd w:val="clear" w:color="auto" w:fill="FFFFFF"/>
                <w:lang w:val="en-US"/>
              </w:rPr>
              <w:t>punctele</w:t>
            </w:r>
            <w:proofErr w:type="spellEnd"/>
            <w:r w:rsidRPr="00532EF3">
              <w:rPr>
                <w:color w:val="000000" w:themeColor="text1"/>
                <w:sz w:val="20"/>
                <w:szCs w:val="20"/>
                <w:shd w:val="clear" w:color="auto" w:fill="FFFFFF"/>
                <w:lang w:val="en-US"/>
              </w:rPr>
              <w:t xml:space="preserve"> 1-9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cerințele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menționate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prezenta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anexă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Pentru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parametrii</w:t>
            </w:r>
            <w:proofErr w:type="spellEnd"/>
            <w:r w:rsidRPr="00532EF3">
              <w:rPr>
                <w:color w:val="000000" w:themeColor="text1"/>
                <w:sz w:val="20"/>
                <w:szCs w:val="20"/>
                <w:shd w:val="clear" w:color="auto" w:fill="FFFFFF"/>
                <w:lang w:val="en-US"/>
              </w:rPr>
              <w:t xml:space="preserve"> din </w:t>
            </w:r>
            <w:proofErr w:type="spellStart"/>
            <w:r w:rsidRPr="00532EF3">
              <w:rPr>
                <w:color w:val="000000" w:themeColor="text1"/>
                <w:sz w:val="20"/>
                <w:szCs w:val="20"/>
                <w:shd w:val="clear" w:color="auto" w:fill="FFFFFF"/>
                <w:lang w:val="en-US"/>
              </w:rPr>
              <w:t>tabelul</w:t>
            </w:r>
            <w:proofErr w:type="spellEnd"/>
            <w:r w:rsidRPr="00532EF3">
              <w:rPr>
                <w:color w:val="000000" w:themeColor="text1"/>
                <w:sz w:val="20"/>
                <w:szCs w:val="20"/>
                <w:shd w:val="clear" w:color="auto" w:fill="FFFFFF"/>
                <w:lang w:val="en-US"/>
              </w:rPr>
              <w:t xml:space="preserve"> 10 nu se </w:t>
            </w:r>
            <w:proofErr w:type="spellStart"/>
            <w:r w:rsidRPr="00532EF3">
              <w:rPr>
                <w:color w:val="000000" w:themeColor="text1"/>
                <w:sz w:val="20"/>
                <w:szCs w:val="20"/>
                <w:shd w:val="clear" w:color="auto" w:fill="FFFFFF"/>
                <w:lang w:val="en-US"/>
              </w:rPr>
              <w:t>aplică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alte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toleranțe</w:t>
            </w:r>
            <w:proofErr w:type="spellEnd"/>
            <w:r w:rsidRPr="00532EF3">
              <w:rPr>
                <w:color w:val="000000" w:themeColor="text1"/>
                <w:sz w:val="20"/>
                <w:szCs w:val="20"/>
                <w:shd w:val="clear" w:color="auto" w:fill="FFFFFF"/>
                <w:lang w:val="en-US"/>
              </w:rPr>
              <w:t xml:space="preserve">, cum </w:t>
            </w:r>
            <w:proofErr w:type="spellStart"/>
            <w:r w:rsidRPr="00532EF3">
              <w:rPr>
                <w:color w:val="000000" w:themeColor="text1"/>
                <w:sz w:val="20"/>
                <w:szCs w:val="20"/>
                <w:shd w:val="clear" w:color="auto" w:fill="FFFFFF"/>
                <w:lang w:val="en-US"/>
              </w:rPr>
              <w:t>ar</w:t>
            </w:r>
            <w:proofErr w:type="spellEnd"/>
            <w:r w:rsidRPr="00532EF3">
              <w:rPr>
                <w:color w:val="000000" w:themeColor="text1"/>
                <w:sz w:val="20"/>
                <w:szCs w:val="20"/>
                <w:shd w:val="clear" w:color="auto" w:fill="FFFFFF"/>
                <w:lang w:val="en-US"/>
              </w:rPr>
              <w:t xml:space="preserve"> fi </w:t>
            </w:r>
            <w:proofErr w:type="spellStart"/>
            <w:r w:rsidRPr="00532EF3">
              <w:rPr>
                <w:color w:val="000000" w:themeColor="text1"/>
                <w:sz w:val="20"/>
                <w:szCs w:val="20"/>
                <w:shd w:val="clear" w:color="auto" w:fill="FFFFFF"/>
                <w:lang w:val="en-US"/>
              </w:rPr>
              <w:t>cele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stabilite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standardele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armonizate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sau</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orice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altă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metodă</w:t>
            </w:r>
            <w:proofErr w:type="spellEnd"/>
            <w:r w:rsidRPr="00532EF3">
              <w:rPr>
                <w:color w:val="000000" w:themeColor="text1"/>
                <w:sz w:val="20"/>
                <w:szCs w:val="20"/>
                <w:shd w:val="clear" w:color="auto" w:fill="FFFFFF"/>
                <w:lang w:val="en-US"/>
              </w:rPr>
              <w:t xml:space="preserve"> de </w:t>
            </w:r>
            <w:proofErr w:type="spellStart"/>
            <w:r w:rsidRPr="00532EF3">
              <w:rPr>
                <w:color w:val="000000" w:themeColor="text1"/>
                <w:sz w:val="20"/>
                <w:szCs w:val="20"/>
                <w:shd w:val="clear" w:color="auto" w:fill="FFFFFF"/>
                <w:lang w:val="en-US"/>
              </w:rPr>
              <w:t>măsurare</w:t>
            </w:r>
            <w:proofErr w:type="spellEnd"/>
            <w:r w:rsidRPr="00532EF3">
              <w:rPr>
                <w:color w:val="000000" w:themeColor="text1"/>
                <w:sz w:val="20"/>
                <w:szCs w:val="20"/>
                <w:shd w:val="clear" w:color="auto" w:fill="FFFFFF"/>
                <w:lang w:val="en-US"/>
              </w:rPr>
              <w:t>.</w:t>
            </w:r>
          </w:p>
          <w:p w14:paraId="56400769" w14:textId="77777777" w:rsidR="00CA47AF" w:rsidRPr="00532EF3" w:rsidRDefault="00CA47AF" w:rsidP="00CA47AF">
            <w:pPr>
              <w:pStyle w:val="ti-art"/>
              <w:shd w:val="clear" w:color="auto" w:fill="FFFFFF"/>
              <w:tabs>
                <w:tab w:val="left" w:pos="2234"/>
              </w:tabs>
              <w:spacing w:before="0" w:beforeAutospacing="0" w:after="0" w:afterAutospacing="0"/>
              <w:jc w:val="center"/>
              <w:rPr>
                <w:i/>
                <w:iCs/>
                <w:color w:val="000000" w:themeColor="text1"/>
                <w:sz w:val="20"/>
                <w:szCs w:val="20"/>
                <w:shd w:val="clear" w:color="auto" w:fill="FFFFFF"/>
                <w:lang w:val="en-US"/>
              </w:rPr>
            </w:pPr>
            <w:proofErr w:type="spellStart"/>
            <w:r w:rsidRPr="00532EF3">
              <w:rPr>
                <w:i/>
                <w:iCs/>
                <w:color w:val="000000" w:themeColor="text1"/>
                <w:sz w:val="20"/>
                <w:szCs w:val="20"/>
                <w:shd w:val="clear" w:color="auto" w:fill="FFFFFF"/>
                <w:lang w:val="en-US"/>
              </w:rPr>
              <w:t>Tabelul</w:t>
            </w:r>
            <w:proofErr w:type="spellEnd"/>
            <w:r w:rsidRPr="00532EF3">
              <w:rPr>
                <w:i/>
                <w:iCs/>
                <w:color w:val="000000" w:themeColor="text1"/>
                <w:sz w:val="20"/>
                <w:szCs w:val="20"/>
                <w:shd w:val="clear" w:color="auto" w:fill="FFFFFF"/>
                <w:lang w:val="en-US"/>
              </w:rPr>
              <w:t xml:space="preserve"> 10</w:t>
            </w:r>
          </w:p>
          <w:p w14:paraId="4A0D52D8" w14:textId="77777777" w:rsidR="00CA47AF" w:rsidRPr="00532EF3" w:rsidRDefault="00CA47AF" w:rsidP="00CA47AF">
            <w:pPr>
              <w:pStyle w:val="ti-art"/>
              <w:shd w:val="clear" w:color="auto" w:fill="FFFFFF"/>
              <w:tabs>
                <w:tab w:val="left" w:pos="2234"/>
              </w:tabs>
              <w:spacing w:before="0" w:beforeAutospacing="0" w:after="0" w:afterAutospacing="0"/>
              <w:jc w:val="center"/>
              <w:rPr>
                <w:b/>
                <w:bCs/>
                <w:color w:val="000000" w:themeColor="text1"/>
                <w:sz w:val="20"/>
                <w:szCs w:val="20"/>
                <w:shd w:val="clear" w:color="auto" w:fill="FFFFFF"/>
                <w:lang w:val="en-US"/>
              </w:rPr>
            </w:pPr>
            <w:proofErr w:type="spellStart"/>
            <w:r w:rsidRPr="00532EF3">
              <w:rPr>
                <w:b/>
                <w:bCs/>
                <w:color w:val="000000" w:themeColor="text1"/>
                <w:sz w:val="20"/>
                <w:szCs w:val="20"/>
                <w:shd w:val="clear" w:color="auto" w:fill="FFFFFF"/>
                <w:lang w:val="en-US"/>
              </w:rPr>
              <w:t>Toleranțele</w:t>
            </w:r>
            <w:proofErr w:type="spellEnd"/>
            <w:r w:rsidRPr="00532EF3">
              <w:rPr>
                <w:b/>
                <w:bCs/>
                <w:color w:val="000000" w:themeColor="text1"/>
                <w:sz w:val="20"/>
                <w:szCs w:val="20"/>
                <w:shd w:val="clear" w:color="auto" w:fill="FFFFFF"/>
                <w:lang w:val="en-US"/>
              </w:rPr>
              <w:t xml:space="preserve"> de </w:t>
            </w:r>
            <w:proofErr w:type="spellStart"/>
            <w:r w:rsidRPr="00532EF3">
              <w:rPr>
                <w:b/>
                <w:bCs/>
                <w:color w:val="000000" w:themeColor="text1"/>
                <w:sz w:val="20"/>
                <w:szCs w:val="20"/>
                <w:shd w:val="clear" w:color="auto" w:fill="FFFFFF"/>
                <w:lang w:val="en-US"/>
              </w:rPr>
              <w:t>verificare</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pentru</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parametrii</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măsurați</w:t>
            </w:r>
            <w:proofErr w:type="spellEnd"/>
          </w:p>
          <w:tbl>
            <w:tblPr>
              <w:tblStyle w:val="TableGrid"/>
              <w:tblW w:w="0" w:type="auto"/>
              <w:tblLayout w:type="fixed"/>
              <w:tblLook w:val="04A0" w:firstRow="1" w:lastRow="0" w:firstColumn="1" w:lastColumn="0" w:noHBand="0" w:noVBand="1"/>
            </w:tblPr>
            <w:tblGrid>
              <w:gridCol w:w="2436"/>
              <w:gridCol w:w="2436"/>
            </w:tblGrid>
            <w:tr w:rsidR="00BD7CD3" w:rsidRPr="00BD7CD3" w14:paraId="781365E2" w14:textId="77777777" w:rsidTr="00BD7CD3">
              <w:tc>
                <w:tcPr>
                  <w:tcW w:w="2436" w:type="dxa"/>
                </w:tcPr>
                <w:p w14:paraId="2F036BD9" w14:textId="66465AF3"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BD7CD3">
                    <w:rPr>
                      <w:b/>
                      <w:bCs/>
                      <w:color w:val="000000" w:themeColor="text1"/>
                      <w:sz w:val="20"/>
                      <w:szCs w:val="20"/>
                      <w:shd w:val="clear" w:color="auto" w:fill="FFFFFF"/>
                    </w:rPr>
                    <w:t>Parametri</w:t>
                  </w:r>
                </w:p>
              </w:tc>
              <w:tc>
                <w:tcPr>
                  <w:tcW w:w="2436" w:type="dxa"/>
                </w:tcPr>
                <w:p w14:paraId="314D2865" w14:textId="3C33A411"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BD7CD3">
                    <w:rPr>
                      <w:b/>
                      <w:bCs/>
                      <w:color w:val="000000" w:themeColor="text1"/>
                      <w:sz w:val="20"/>
                      <w:szCs w:val="20"/>
                      <w:shd w:val="clear" w:color="auto" w:fill="FFFFFF"/>
                    </w:rPr>
                    <w:t>Toleranțe de verificare</w:t>
                  </w:r>
                </w:p>
              </w:tc>
            </w:tr>
            <w:tr w:rsidR="00BD7CD3" w:rsidRPr="00BD7CD3" w14:paraId="4547CF32" w14:textId="77777777" w:rsidTr="00BD7CD3">
              <w:tc>
                <w:tcPr>
                  <w:tcW w:w="2436" w:type="dxa"/>
                </w:tcPr>
                <w:p w14:paraId="1B387BFA" w14:textId="61EAF022"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anduranța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bateriei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pentru</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fiecare</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ciclu</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END</w:t>
                  </w:r>
                  <w:r w:rsidRPr="00BD7CD3">
                    <w:rPr>
                      <w:rStyle w:val="oj-sub"/>
                      <w:color w:val="000000" w:themeColor="text1"/>
                      <w:sz w:val="20"/>
                      <w:szCs w:val="20"/>
                      <w:vertAlign w:val="subscript"/>
                      <w:lang w:val="en-US"/>
                    </w:rPr>
                    <w:t>device</w:t>
                  </w:r>
                  <w:proofErr w:type="spellEnd"/>
                  <w:r w:rsidR="00532EF3" w:rsidRPr="00BD7CD3">
                    <w:rPr>
                      <w:rStyle w:val="apple-converted-space"/>
                      <w:color w:val="000000" w:themeColor="text1"/>
                      <w:sz w:val="20"/>
                      <w:szCs w:val="20"/>
                      <w:shd w:val="clear" w:color="auto" w:fill="FFFFFF"/>
                      <w:lang w:val="en-US"/>
                    </w:rPr>
                    <w:t xml:space="preserve"> </w:t>
                  </w:r>
                  <w:r w:rsidRPr="00BD7CD3">
                    <w:rPr>
                      <w:color w:val="000000" w:themeColor="text1"/>
                      <w:sz w:val="20"/>
                      <w:szCs w:val="20"/>
                      <w:shd w:val="clear" w:color="auto" w:fill="FFFFFF"/>
                      <w:lang w:val="en-US"/>
                    </w:rPr>
                    <w:t>[h])</w:t>
                  </w:r>
                </w:p>
              </w:tc>
              <w:tc>
                <w:tcPr>
                  <w:tcW w:w="2436" w:type="dxa"/>
                </w:tcPr>
                <w:p w14:paraId="60F8D672" w14:textId="307FCCC2"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obținută</w:t>
                  </w:r>
                  <w:proofErr w:type="spellEnd"/>
                  <w:r w:rsidRPr="00BD7CD3">
                    <w:fldChar w:fldCharType="begin"/>
                  </w:r>
                  <w:r w:rsidRPr="00BD7CD3">
                    <w:rPr>
                      <w:color w:val="000000" w:themeColor="text1"/>
                      <w:lang w:val="en-US"/>
                    </w:rPr>
                    <w:instrText>HYPERLINK "https://eur-lex.europa.eu/legal-content/RO/TXT/?uri=CELEX:32023R1669" \l "ntr1-L_2023214RO.01004401-E0001"</w:instrText>
                  </w:r>
                  <w:r w:rsidRPr="00BD7CD3">
                    <w:fldChar w:fldCharType="separate"/>
                  </w:r>
                  <w:r w:rsidRPr="00BD7CD3">
                    <w:rPr>
                      <w:rStyle w:val="Hyperlink"/>
                      <w:color w:val="000000" w:themeColor="text1"/>
                      <w:sz w:val="20"/>
                      <w:szCs w:val="20"/>
                      <w:lang w:val="en-US"/>
                    </w:rPr>
                    <w:t>(</w:t>
                  </w:r>
                  <w:r w:rsidRPr="00BD7CD3">
                    <w:rPr>
                      <w:rStyle w:val="oj-super"/>
                      <w:color w:val="000000" w:themeColor="text1"/>
                      <w:sz w:val="20"/>
                      <w:szCs w:val="20"/>
                      <w:vertAlign w:val="superscript"/>
                      <w:lang w:val="en-US"/>
                    </w:rPr>
                    <w:t>1</w:t>
                  </w:r>
                  <w:r w:rsidRPr="00BD7CD3">
                    <w:rPr>
                      <w:rStyle w:val="Hyperlink"/>
                      <w:color w:val="000000" w:themeColor="text1"/>
                      <w:sz w:val="20"/>
                      <w:szCs w:val="20"/>
                      <w:lang w:val="en-US"/>
                    </w:rPr>
                    <w:t>)</w:t>
                  </w:r>
                  <w:r w:rsidRPr="00BD7CD3">
                    <w:rPr>
                      <w:rStyle w:val="Hyperlink"/>
                      <w:color w:val="000000" w:themeColor="text1"/>
                      <w:sz w:val="20"/>
                      <w:szCs w:val="20"/>
                      <w:lang w:val="en-US"/>
                    </w:rPr>
                    <w:fldChar w:fldCharType="end"/>
                  </w:r>
                  <w:r w:rsidR="00532EF3" w:rsidRPr="00BD7CD3">
                    <w:rPr>
                      <w:color w:val="000000" w:themeColor="text1"/>
                      <w:sz w:val="20"/>
                      <w:szCs w:val="20"/>
                      <w:shd w:val="clear" w:color="auto" w:fill="FFFFFF"/>
                      <w:lang w:val="en-US"/>
                    </w:rPr>
                    <w:t xml:space="preserve"> </w:t>
                  </w:r>
                  <w:r w:rsidRPr="00BD7CD3">
                    <w:rPr>
                      <w:color w:val="000000" w:themeColor="text1"/>
                      <w:sz w:val="20"/>
                      <w:szCs w:val="20"/>
                      <w:shd w:val="clear" w:color="auto" w:fill="FFFFFF"/>
                      <w:lang w:val="en-US"/>
                    </w:rPr>
                    <w:t xml:space="preserve">nu </w:t>
                  </w:r>
                  <w:proofErr w:type="spellStart"/>
                  <w:r w:rsidRPr="00BD7CD3">
                    <w:rPr>
                      <w:color w:val="000000" w:themeColor="text1"/>
                      <w:sz w:val="20"/>
                      <w:szCs w:val="20"/>
                      <w:shd w:val="clear" w:color="auto" w:fill="FFFFFF"/>
                      <w:lang w:val="en-US"/>
                    </w:rPr>
                    <w:t>trebuie</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să</w:t>
                  </w:r>
                  <w:proofErr w:type="spellEnd"/>
                  <w:r w:rsidRPr="00BD7CD3">
                    <w:rPr>
                      <w:color w:val="000000" w:themeColor="text1"/>
                      <w:sz w:val="20"/>
                      <w:szCs w:val="20"/>
                      <w:shd w:val="clear" w:color="auto" w:fill="FFFFFF"/>
                      <w:lang w:val="en-US"/>
                    </w:rPr>
                    <w:t xml:space="preserve"> fie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mică</w:t>
                  </w:r>
                  <w:proofErr w:type="spellEnd"/>
                  <w:r w:rsidRPr="00BD7CD3">
                    <w:rPr>
                      <w:color w:val="000000" w:themeColor="text1"/>
                      <w:sz w:val="20"/>
                      <w:szCs w:val="20"/>
                      <w:shd w:val="clear" w:color="auto" w:fill="FFFFFF"/>
                      <w:lang w:val="en-US"/>
                    </w:rPr>
                    <w:t xml:space="preserve"> cu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mult</w:t>
                  </w:r>
                  <w:proofErr w:type="spellEnd"/>
                  <w:r w:rsidRPr="00BD7CD3">
                    <w:rPr>
                      <w:color w:val="000000" w:themeColor="text1"/>
                      <w:sz w:val="20"/>
                      <w:szCs w:val="20"/>
                      <w:shd w:val="clear" w:color="auto" w:fill="FFFFFF"/>
                      <w:lang w:val="en-US"/>
                    </w:rPr>
                    <w:t xml:space="preserve"> de 3</w:t>
                  </w:r>
                  <w:r w:rsidR="00532EF3" w:rsidRPr="00BD7CD3">
                    <w:rPr>
                      <w:color w:val="000000" w:themeColor="text1"/>
                      <w:sz w:val="20"/>
                      <w:szCs w:val="20"/>
                      <w:shd w:val="clear" w:color="auto" w:fill="FFFFFF"/>
                      <w:lang w:val="en-US"/>
                    </w:rPr>
                    <w:t xml:space="preserve"> </w:t>
                  </w:r>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decât</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declarată</w:t>
                  </w:r>
                  <w:proofErr w:type="spellEnd"/>
                  <w:r w:rsidRPr="00BD7CD3">
                    <w:rPr>
                      <w:color w:val="000000" w:themeColor="text1"/>
                      <w:sz w:val="20"/>
                      <w:szCs w:val="20"/>
                      <w:shd w:val="clear" w:color="auto" w:fill="FFFFFF"/>
                      <w:lang w:val="en-US"/>
                    </w:rPr>
                    <w:t>.</w:t>
                  </w:r>
                </w:p>
              </w:tc>
            </w:tr>
            <w:tr w:rsidR="00BD7CD3" w:rsidRPr="00BD7CD3" w14:paraId="5E8B51B9" w14:textId="77777777" w:rsidTr="00BD7CD3">
              <w:tc>
                <w:tcPr>
                  <w:tcW w:w="2436" w:type="dxa"/>
                </w:tcPr>
                <w:p w14:paraId="6EE48DB3" w14:textId="434D6BD2"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anduranța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bateriei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în</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cicluri</w:t>
                  </w:r>
                  <w:proofErr w:type="spellEnd"/>
                  <w:r w:rsidRPr="00BD7CD3">
                    <w:rPr>
                      <w:color w:val="000000" w:themeColor="text1"/>
                      <w:sz w:val="20"/>
                      <w:szCs w:val="20"/>
                      <w:shd w:val="clear" w:color="auto" w:fill="FFFFFF"/>
                      <w:lang w:val="en-US"/>
                    </w:rPr>
                    <w:t xml:space="preserve"> – </w:t>
                  </w:r>
                  <w:proofErr w:type="spellStart"/>
                  <w:r w:rsidRPr="00BD7CD3">
                    <w:rPr>
                      <w:color w:val="000000" w:themeColor="text1"/>
                      <w:sz w:val="20"/>
                      <w:szCs w:val="20"/>
                      <w:shd w:val="clear" w:color="auto" w:fill="FFFFFF"/>
                      <w:lang w:val="en-US"/>
                    </w:rPr>
                    <w:t>setări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implicite</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cicluri</w:t>
                  </w:r>
                  <w:proofErr w:type="spellEnd"/>
                  <w:r w:rsidRPr="00BD7CD3">
                    <w:rPr>
                      <w:color w:val="000000" w:themeColor="text1"/>
                      <w:sz w:val="20"/>
                      <w:szCs w:val="20"/>
                      <w:shd w:val="clear" w:color="auto" w:fill="FFFFFF"/>
                      <w:lang w:val="en-US"/>
                    </w:rPr>
                    <w:t>]</w:t>
                  </w:r>
                </w:p>
              </w:tc>
              <w:tc>
                <w:tcPr>
                  <w:tcW w:w="2436" w:type="dxa"/>
                </w:tcPr>
                <w:p w14:paraId="511CF261" w14:textId="70765DAD"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obținută</w:t>
                  </w:r>
                  <w:proofErr w:type="spellEnd"/>
                  <w:r w:rsidRPr="00BD7CD3">
                    <w:fldChar w:fldCharType="begin"/>
                  </w:r>
                  <w:r w:rsidRPr="00BD7CD3">
                    <w:rPr>
                      <w:color w:val="000000" w:themeColor="text1"/>
                      <w:lang w:val="en-US"/>
                    </w:rPr>
                    <w:instrText>HYPERLINK "https://eur-lex.europa.eu/legal-content/RO/TXT/?uri=CELEX:32023R1669" \l "ntr1-L_2023214RO.01004401-E0001"</w:instrText>
                  </w:r>
                  <w:r w:rsidRPr="00BD7CD3">
                    <w:fldChar w:fldCharType="separate"/>
                  </w:r>
                  <w:r w:rsidRPr="00BD7CD3">
                    <w:rPr>
                      <w:rStyle w:val="Hyperlink"/>
                      <w:color w:val="000000" w:themeColor="text1"/>
                      <w:sz w:val="20"/>
                      <w:szCs w:val="20"/>
                      <w:lang w:val="en-US"/>
                    </w:rPr>
                    <w:t>(</w:t>
                  </w:r>
                  <w:r w:rsidRPr="00BD7CD3">
                    <w:rPr>
                      <w:rStyle w:val="oj-super"/>
                      <w:color w:val="000000" w:themeColor="text1"/>
                      <w:sz w:val="20"/>
                      <w:szCs w:val="20"/>
                      <w:vertAlign w:val="superscript"/>
                      <w:lang w:val="en-US"/>
                    </w:rPr>
                    <w:t>1</w:t>
                  </w:r>
                  <w:r w:rsidRPr="00BD7CD3">
                    <w:rPr>
                      <w:rStyle w:val="Hyperlink"/>
                      <w:color w:val="000000" w:themeColor="text1"/>
                      <w:sz w:val="20"/>
                      <w:szCs w:val="20"/>
                      <w:lang w:val="en-US"/>
                    </w:rPr>
                    <w:t>)</w:t>
                  </w:r>
                  <w:r w:rsidRPr="00BD7CD3">
                    <w:rPr>
                      <w:rStyle w:val="Hyperlink"/>
                      <w:color w:val="000000" w:themeColor="text1"/>
                      <w:sz w:val="20"/>
                      <w:szCs w:val="20"/>
                      <w:lang w:val="en-US"/>
                    </w:rPr>
                    <w:fldChar w:fldCharType="end"/>
                  </w:r>
                  <w:r w:rsidR="00532EF3" w:rsidRPr="00BD7CD3">
                    <w:rPr>
                      <w:color w:val="000000" w:themeColor="text1"/>
                      <w:sz w:val="20"/>
                      <w:szCs w:val="20"/>
                      <w:shd w:val="clear" w:color="auto" w:fill="FFFFFF"/>
                      <w:lang w:val="en-US"/>
                    </w:rPr>
                    <w:t xml:space="preserve"> </w:t>
                  </w:r>
                  <w:r w:rsidRPr="00BD7CD3">
                    <w:rPr>
                      <w:color w:val="000000" w:themeColor="text1"/>
                      <w:sz w:val="20"/>
                      <w:szCs w:val="20"/>
                      <w:shd w:val="clear" w:color="auto" w:fill="FFFFFF"/>
                      <w:lang w:val="en-US"/>
                    </w:rPr>
                    <w:t xml:space="preserve">nu </w:t>
                  </w:r>
                  <w:proofErr w:type="spellStart"/>
                  <w:r w:rsidRPr="00BD7CD3">
                    <w:rPr>
                      <w:color w:val="000000" w:themeColor="text1"/>
                      <w:sz w:val="20"/>
                      <w:szCs w:val="20"/>
                      <w:shd w:val="clear" w:color="auto" w:fill="FFFFFF"/>
                      <w:lang w:val="en-US"/>
                    </w:rPr>
                    <w:t>trebuie</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să</w:t>
                  </w:r>
                  <w:proofErr w:type="spellEnd"/>
                  <w:r w:rsidRPr="00BD7CD3">
                    <w:rPr>
                      <w:color w:val="000000" w:themeColor="text1"/>
                      <w:sz w:val="20"/>
                      <w:szCs w:val="20"/>
                      <w:shd w:val="clear" w:color="auto" w:fill="FFFFFF"/>
                      <w:lang w:val="en-US"/>
                    </w:rPr>
                    <w:t xml:space="preserve"> fie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scăzută</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lastRenderedPageBreak/>
                    <w:t>decât</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declarată</w:t>
                  </w:r>
                  <w:proofErr w:type="spellEnd"/>
                  <w:r w:rsidRPr="00BD7CD3">
                    <w:rPr>
                      <w:color w:val="000000" w:themeColor="text1"/>
                      <w:sz w:val="20"/>
                      <w:szCs w:val="20"/>
                      <w:shd w:val="clear" w:color="auto" w:fill="FFFFFF"/>
                      <w:lang w:val="en-US"/>
                    </w:rPr>
                    <w:t xml:space="preserve"> cu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mult</w:t>
                  </w:r>
                  <w:proofErr w:type="spellEnd"/>
                  <w:r w:rsidRPr="00BD7CD3">
                    <w:rPr>
                      <w:color w:val="000000" w:themeColor="text1"/>
                      <w:sz w:val="20"/>
                      <w:szCs w:val="20"/>
                      <w:shd w:val="clear" w:color="auto" w:fill="FFFFFF"/>
                      <w:lang w:val="en-US"/>
                    </w:rPr>
                    <w:t xml:space="preserve"> de 20 de </w:t>
                  </w:r>
                  <w:proofErr w:type="spellStart"/>
                  <w:r w:rsidRPr="00BD7CD3">
                    <w:rPr>
                      <w:color w:val="000000" w:themeColor="text1"/>
                      <w:sz w:val="20"/>
                      <w:szCs w:val="20"/>
                      <w:shd w:val="clear" w:color="auto" w:fill="FFFFFF"/>
                      <w:lang w:val="en-US"/>
                    </w:rPr>
                    <w:t>cicluri</w:t>
                  </w:r>
                  <w:proofErr w:type="spellEnd"/>
                  <w:r w:rsidRPr="00BD7CD3">
                    <w:rPr>
                      <w:color w:val="000000" w:themeColor="text1"/>
                      <w:sz w:val="20"/>
                      <w:szCs w:val="20"/>
                      <w:shd w:val="clear" w:color="auto" w:fill="FFFFFF"/>
                      <w:lang w:val="en-US"/>
                    </w:rPr>
                    <w:t>.</w:t>
                  </w:r>
                </w:p>
              </w:tc>
            </w:tr>
            <w:tr w:rsidR="00BD7CD3" w:rsidRPr="00BD7CD3" w14:paraId="4714C990" w14:textId="77777777" w:rsidTr="00BD7CD3">
              <w:tc>
                <w:tcPr>
                  <w:tcW w:w="2436" w:type="dxa"/>
                </w:tcPr>
                <w:p w14:paraId="21CB01EC" w14:textId="0C737C8F"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lastRenderedPageBreak/>
                    <w:t>capacitatea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nominală</w:t>
                  </w:r>
                  <w:proofErr w:type="spellEnd"/>
                  <w:r w:rsidRPr="00BD7CD3">
                    <w:rPr>
                      <w:color w:val="000000" w:themeColor="text1"/>
                      <w:sz w:val="20"/>
                      <w:szCs w:val="20"/>
                      <w:shd w:val="clear" w:color="auto" w:fill="FFFFFF"/>
                      <w:lang w:val="en-US"/>
                    </w:rPr>
                    <w:t xml:space="preserve"> a </w:t>
                  </w:r>
                  <w:proofErr w:type="spellStart"/>
                  <w:r w:rsidRPr="00BD7CD3">
                    <w:rPr>
                      <w:color w:val="000000" w:themeColor="text1"/>
                      <w:sz w:val="20"/>
                      <w:szCs w:val="20"/>
                      <w:shd w:val="clear" w:color="auto" w:fill="FFFFFF"/>
                      <w:lang w:val="en-US"/>
                    </w:rPr>
                    <w:t>bateriei</w:t>
                  </w:r>
                  <w:proofErr w:type="spellEnd"/>
                  <w:r w:rsidRPr="00BD7CD3">
                    <w:rPr>
                      <w:color w:val="000000" w:themeColor="text1"/>
                      <w:sz w:val="20"/>
                      <w:szCs w:val="20"/>
                      <w:shd w:val="clear" w:color="auto" w:fill="FFFFFF"/>
                      <w:lang w:val="en-US"/>
                    </w:rPr>
                    <w:t xml:space="preserve"> (C</w:t>
                  </w:r>
                  <w:r w:rsidRPr="00BD7CD3">
                    <w:rPr>
                      <w:rStyle w:val="oj-sub"/>
                      <w:color w:val="000000" w:themeColor="text1"/>
                      <w:sz w:val="20"/>
                      <w:szCs w:val="20"/>
                      <w:vertAlign w:val="subscript"/>
                      <w:lang w:val="en-US"/>
                    </w:rPr>
                    <w:t>rated</w:t>
                  </w:r>
                  <w:r w:rsidRPr="00BD7CD3">
                    <w:rPr>
                      <w:color w:val="000000" w:themeColor="text1"/>
                      <w:sz w:val="20"/>
                      <w:szCs w:val="20"/>
                      <w:shd w:val="clear" w:color="auto" w:fill="FFFFFF"/>
                      <w:lang w:val="en-US"/>
                    </w:rPr>
                    <w:t>[</w:t>
                  </w:r>
                  <w:proofErr w:type="spellStart"/>
                  <w:r w:rsidRPr="00BD7CD3">
                    <w:rPr>
                      <w:color w:val="000000" w:themeColor="text1"/>
                      <w:sz w:val="20"/>
                      <w:szCs w:val="20"/>
                      <w:shd w:val="clear" w:color="auto" w:fill="FFFFFF"/>
                      <w:lang w:val="en-US"/>
                    </w:rPr>
                    <w:t>mAh</w:t>
                  </w:r>
                  <w:proofErr w:type="spellEnd"/>
                  <w:r w:rsidRPr="00BD7CD3">
                    <w:rPr>
                      <w:color w:val="000000" w:themeColor="text1"/>
                      <w:sz w:val="20"/>
                      <w:szCs w:val="20"/>
                      <w:shd w:val="clear" w:color="auto" w:fill="FFFFFF"/>
                      <w:lang w:val="en-US"/>
                    </w:rPr>
                    <w:t>])</w:t>
                  </w:r>
                </w:p>
              </w:tc>
              <w:tc>
                <w:tcPr>
                  <w:tcW w:w="2436" w:type="dxa"/>
                </w:tcPr>
                <w:p w14:paraId="04157ACD" w14:textId="51EE5B88"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obținută</w:t>
                  </w:r>
                  <w:proofErr w:type="spellEnd"/>
                  <w:r w:rsidRPr="00BD7CD3">
                    <w:fldChar w:fldCharType="begin"/>
                  </w:r>
                  <w:r w:rsidRPr="00BD7CD3">
                    <w:rPr>
                      <w:color w:val="000000" w:themeColor="text1"/>
                      <w:lang w:val="en-US"/>
                    </w:rPr>
                    <w:instrText>HYPERLINK "https://eur-lex.europa.eu/legal-content/RO/TXT/?uri=CELEX:32023R1669" \l "ntr1-L_2023214RO.01004401-E0001"</w:instrText>
                  </w:r>
                  <w:r w:rsidRPr="00BD7CD3">
                    <w:fldChar w:fldCharType="separate"/>
                  </w:r>
                  <w:r w:rsidRPr="00BD7CD3">
                    <w:rPr>
                      <w:rStyle w:val="Hyperlink"/>
                      <w:color w:val="000000" w:themeColor="text1"/>
                      <w:sz w:val="20"/>
                      <w:szCs w:val="20"/>
                      <w:lang w:val="en-US"/>
                    </w:rPr>
                    <w:t>(</w:t>
                  </w:r>
                  <w:r w:rsidRPr="00BD7CD3">
                    <w:rPr>
                      <w:rStyle w:val="oj-super"/>
                      <w:color w:val="000000" w:themeColor="text1"/>
                      <w:sz w:val="20"/>
                      <w:szCs w:val="20"/>
                      <w:vertAlign w:val="superscript"/>
                      <w:lang w:val="en-US"/>
                    </w:rPr>
                    <w:t>1</w:t>
                  </w:r>
                  <w:r w:rsidRPr="00BD7CD3">
                    <w:rPr>
                      <w:rStyle w:val="Hyperlink"/>
                      <w:color w:val="000000" w:themeColor="text1"/>
                      <w:sz w:val="20"/>
                      <w:szCs w:val="20"/>
                      <w:lang w:val="en-US"/>
                    </w:rPr>
                    <w:t>)</w:t>
                  </w:r>
                  <w:r w:rsidRPr="00BD7CD3">
                    <w:rPr>
                      <w:rStyle w:val="Hyperlink"/>
                      <w:color w:val="000000" w:themeColor="text1"/>
                      <w:sz w:val="20"/>
                      <w:szCs w:val="20"/>
                      <w:lang w:val="en-US"/>
                    </w:rPr>
                    <w:fldChar w:fldCharType="end"/>
                  </w:r>
                  <w:r w:rsidR="00532EF3" w:rsidRPr="00BD7CD3">
                    <w:rPr>
                      <w:color w:val="000000" w:themeColor="text1"/>
                      <w:sz w:val="20"/>
                      <w:szCs w:val="20"/>
                      <w:shd w:val="clear" w:color="auto" w:fill="FFFFFF"/>
                      <w:lang w:val="en-US"/>
                    </w:rPr>
                    <w:t xml:space="preserve"> </w:t>
                  </w:r>
                  <w:r w:rsidRPr="00BD7CD3">
                    <w:rPr>
                      <w:color w:val="000000" w:themeColor="text1"/>
                      <w:sz w:val="20"/>
                      <w:szCs w:val="20"/>
                      <w:shd w:val="clear" w:color="auto" w:fill="FFFFFF"/>
                      <w:lang w:val="en-US"/>
                    </w:rPr>
                    <w:t xml:space="preserve">nu </w:t>
                  </w:r>
                  <w:proofErr w:type="spellStart"/>
                  <w:r w:rsidRPr="00BD7CD3">
                    <w:rPr>
                      <w:color w:val="000000" w:themeColor="text1"/>
                      <w:sz w:val="20"/>
                      <w:szCs w:val="20"/>
                      <w:shd w:val="clear" w:color="auto" w:fill="FFFFFF"/>
                      <w:lang w:val="en-US"/>
                    </w:rPr>
                    <w:t>trebuie</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să</w:t>
                  </w:r>
                  <w:proofErr w:type="spellEnd"/>
                  <w:r w:rsidRPr="00BD7CD3">
                    <w:rPr>
                      <w:color w:val="000000" w:themeColor="text1"/>
                      <w:sz w:val="20"/>
                      <w:szCs w:val="20"/>
                      <w:shd w:val="clear" w:color="auto" w:fill="FFFFFF"/>
                      <w:lang w:val="en-US"/>
                    </w:rPr>
                    <w:t xml:space="preserve"> fie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mare </w:t>
                  </w:r>
                  <w:proofErr w:type="spellStart"/>
                  <w:r w:rsidRPr="00BD7CD3">
                    <w:rPr>
                      <w:color w:val="000000" w:themeColor="text1"/>
                      <w:sz w:val="20"/>
                      <w:szCs w:val="20"/>
                      <w:shd w:val="clear" w:color="auto" w:fill="FFFFFF"/>
                      <w:lang w:val="en-US"/>
                    </w:rPr>
                    <w:t>decât</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declarată</w:t>
                  </w:r>
                  <w:proofErr w:type="spellEnd"/>
                  <w:r w:rsidRPr="00BD7CD3">
                    <w:rPr>
                      <w:color w:val="000000" w:themeColor="text1"/>
                      <w:sz w:val="20"/>
                      <w:szCs w:val="20"/>
                      <w:shd w:val="clear" w:color="auto" w:fill="FFFFFF"/>
                      <w:lang w:val="en-US"/>
                    </w:rPr>
                    <w:t xml:space="preserve"> cu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mult</w:t>
                  </w:r>
                  <w:proofErr w:type="spellEnd"/>
                  <w:r w:rsidRPr="00BD7CD3">
                    <w:rPr>
                      <w:color w:val="000000" w:themeColor="text1"/>
                      <w:sz w:val="20"/>
                      <w:szCs w:val="20"/>
                      <w:shd w:val="clear" w:color="auto" w:fill="FFFFFF"/>
                      <w:lang w:val="en-US"/>
                    </w:rPr>
                    <w:t xml:space="preserve"> de 10%.</w:t>
                  </w:r>
                </w:p>
              </w:tc>
            </w:tr>
            <w:tr w:rsidR="00BD7CD3" w:rsidRPr="00BD7CD3" w14:paraId="607858C6" w14:textId="77777777" w:rsidTr="00BD7CD3">
              <w:tc>
                <w:tcPr>
                  <w:tcW w:w="2436" w:type="dxa"/>
                </w:tcPr>
                <w:p w14:paraId="038570E8" w14:textId="778E1D60"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BD7CD3">
                    <w:rPr>
                      <w:color w:val="000000" w:themeColor="text1"/>
                      <w:sz w:val="20"/>
                      <w:szCs w:val="20"/>
                      <w:shd w:val="clear" w:color="auto" w:fill="FFFFFF"/>
                    </w:rPr>
                    <w:t>tensiunea nominală [V]</w:t>
                  </w:r>
                </w:p>
              </w:tc>
              <w:tc>
                <w:tcPr>
                  <w:tcW w:w="2436" w:type="dxa"/>
                </w:tcPr>
                <w:p w14:paraId="314934B9" w14:textId="4BBF7A7F"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obținută</w:t>
                  </w:r>
                  <w:proofErr w:type="spellEnd"/>
                  <w:r w:rsidRPr="00BD7CD3">
                    <w:fldChar w:fldCharType="begin"/>
                  </w:r>
                  <w:r w:rsidRPr="00BD7CD3">
                    <w:rPr>
                      <w:color w:val="000000" w:themeColor="text1"/>
                      <w:lang w:val="en-US"/>
                    </w:rPr>
                    <w:instrText>HYPERLINK "https://eur-lex.europa.eu/legal-content/RO/TXT/?uri=CELEX:32023R1669" \l "ntr1-L_2023214RO.01004401-E0001"</w:instrText>
                  </w:r>
                  <w:r w:rsidRPr="00BD7CD3">
                    <w:fldChar w:fldCharType="separate"/>
                  </w:r>
                  <w:r w:rsidRPr="00BD7CD3">
                    <w:rPr>
                      <w:rStyle w:val="Hyperlink"/>
                      <w:color w:val="000000" w:themeColor="text1"/>
                      <w:sz w:val="20"/>
                      <w:szCs w:val="20"/>
                      <w:lang w:val="en-US"/>
                    </w:rPr>
                    <w:t>(</w:t>
                  </w:r>
                  <w:r w:rsidRPr="00BD7CD3">
                    <w:rPr>
                      <w:rStyle w:val="oj-super"/>
                      <w:color w:val="000000" w:themeColor="text1"/>
                      <w:sz w:val="20"/>
                      <w:szCs w:val="20"/>
                      <w:vertAlign w:val="superscript"/>
                      <w:lang w:val="en-US"/>
                    </w:rPr>
                    <w:t>1</w:t>
                  </w:r>
                  <w:r w:rsidRPr="00BD7CD3">
                    <w:rPr>
                      <w:rStyle w:val="Hyperlink"/>
                      <w:color w:val="000000" w:themeColor="text1"/>
                      <w:sz w:val="20"/>
                      <w:szCs w:val="20"/>
                      <w:lang w:val="en-US"/>
                    </w:rPr>
                    <w:t>)</w:t>
                  </w:r>
                  <w:r w:rsidRPr="00BD7CD3">
                    <w:rPr>
                      <w:rStyle w:val="Hyperlink"/>
                      <w:color w:val="000000" w:themeColor="text1"/>
                      <w:sz w:val="20"/>
                      <w:szCs w:val="20"/>
                      <w:lang w:val="en-US"/>
                    </w:rPr>
                    <w:fldChar w:fldCharType="end"/>
                  </w:r>
                  <w:r w:rsidR="00532EF3" w:rsidRPr="00BD7CD3">
                    <w:rPr>
                      <w:color w:val="000000" w:themeColor="text1"/>
                      <w:sz w:val="20"/>
                      <w:szCs w:val="20"/>
                      <w:shd w:val="clear" w:color="auto" w:fill="FFFFFF"/>
                      <w:lang w:val="en-US"/>
                    </w:rPr>
                    <w:t xml:space="preserve"> </w:t>
                  </w:r>
                  <w:r w:rsidRPr="00BD7CD3">
                    <w:rPr>
                      <w:color w:val="000000" w:themeColor="text1"/>
                      <w:sz w:val="20"/>
                      <w:szCs w:val="20"/>
                      <w:shd w:val="clear" w:color="auto" w:fill="FFFFFF"/>
                      <w:lang w:val="en-US"/>
                    </w:rPr>
                    <w:t xml:space="preserve">nu </w:t>
                  </w:r>
                  <w:proofErr w:type="spellStart"/>
                  <w:r w:rsidRPr="00BD7CD3">
                    <w:rPr>
                      <w:color w:val="000000" w:themeColor="text1"/>
                      <w:sz w:val="20"/>
                      <w:szCs w:val="20"/>
                      <w:shd w:val="clear" w:color="auto" w:fill="FFFFFF"/>
                      <w:lang w:val="en-US"/>
                    </w:rPr>
                    <w:t>trebuie</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să</w:t>
                  </w:r>
                  <w:proofErr w:type="spellEnd"/>
                  <w:r w:rsidRPr="00BD7CD3">
                    <w:rPr>
                      <w:color w:val="000000" w:themeColor="text1"/>
                      <w:sz w:val="20"/>
                      <w:szCs w:val="20"/>
                      <w:shd w:val="clear" w:color="auto" w:fill="FFFFFF"/>
                      <w:lang w:val="en-US"/>
                    </w:rPr>
                    <w:t xml:space="preserve"> fie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mare cu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mult</w:t>
                  </w:r>
                  <w:proofErr w:type="spellEnd"/>
                  <w:r w:rsidRPr="00BD7CD3">
                    <w:rPr>
                      <w:color w:val="000000" w:themeColor="text1"/>
                      <w:sz w:val="20"/>
                      <w:szCs w:val="20"/>
                      <w:shd w:val="clear" w:color="auto" w:fill="FFFFFF"/>
                      <w:lang w:val="en-US"/>
                    </w:rPr>
                    <w:t xml:space="preserve"> de 2% </w:t>
                  </w:r>
                  <w:proofErr w:type="spellStart"/>
                  <w:r w:rsidRPr="00BD7CD3">
                    <w:rPr>
                      <w:color w:val="000000" w:themeColor="text1"/>
                      <w:sz w:val="20"/>
                      <w:szCs w:val="20"/>
                      <w:shd w:val="clear" w:color="auto" w:fill="FFFFFF"/>
                      <w:lang w:val="en-US"/>
                    </w:rPr>
                    <w:t>decât</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declarată</w:t>
                  </w:r>
                  <w:proofErr w:type="spellEnd"/>
                  <w:r w:rsidRPr="00BD7CD3">
                    <w:rPr>
                      <w:color w:val="000000" w:themeColor="text1"/>
                      <w:sz w:val="20"/>
                      <w:szCs w:val="20"/>
                      <w:shd w:val="clear" w:color="auto" w:fill="FFFFFF"/>
                      <w:lang w:val="en-US"/>
                    </w:rPr>
                    <w:t>.</w:t>
                  </w:r>
                </w:p>
              </w:tc>
            </w:tr>
            <w:tr w:rsidR="00BD7CD3" w:rsidRPr="00BD7CD3" w14:paraId="4FFE5CEB" w14:textId="77777777" w:rsidTr="00BD7CD3">
              <w:tc>
                <w:tcPr>
                  <w:tcW w:w="2436" w:type="dxa"/>
                </w:tcPr>
                <w:p w14:paraId="03F28D48" w14:textId="6CB7382D"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tensiunea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finală</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pentru</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testul</w:t>
                  </w:r>
                  <w:proofErr w:type="spellEnd"/>
                  <w:r w:rsidRPr="00BD7CD3">
                    <w:rPr>
                      <w:color w:val="000000" w:themeColor="text1"/>
                      <w:sz w:val="20"/>
                      <w:szCs w:val="20"/>
                      <w:shd w:val="clear" w:color="auto" w:fill="FFFFFF"/>
                      <w:lang w:val="en-US"/>
                    </w:rPr>
                    <w:t xml:space="preserve"> de </w:t>
                  </w:r>
                  <w:proofErr w:type="spellStart"/>
                  <w:r w:rsidRPr="00BD7CD3">
                    <w:rPr>
                      <w:color w:val="000000" w:themeColor="text1"/>
                      <w:sz w:val="20"/>
                      <w:szCs w:val="20"/>
                      <w:shd w:val="clear" w:color="auto" w:fill="FFFFFF"/>
                      <w:lang w:val="en-US"/>
                    </w:rPr>
                    <w:t>anduranță</w:t>
                  </w:r>
                  <w:proofErr w:type="spellEnd"/>
                  <w:r w:rsidRPr="00BD7CD3">
                    <w:rPr>
                      <w:color w:val="000000" w:themeColor="text1"/>
                      <w:sz w:val="20"/>
                      <w:szCs w:val="20"/>
                      <w:shd w:val="clear" w:color="auto" w:fill="FFFFFF"/>
                      <w:lang w:val="en-US"/>
                    </w:rPr>
                    <w:t xml:space="preserve"> a </w:t>
                  </w:r>
                  <w:proofErr w:type="spellStart"/>
                  <w:r w:rsidRPr="00BD7CD3">
                    <w:rPr>
                      <w:color w:val="000000" w:themeColor="text1"/>
                      <w:sz w:val="20"/>
                      <w:szCs w:val="20"/>
                      <w:shd w:val="clear" w:color="auto" w:fill="FFFFFF"/>
                      <w:lang w:val="en-US"/>
                    </w:rPr>
                    <w:t>bateriei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în</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cicluri</w:t>
                  </w:r>
                  <w:proofErr w:type="spellEnd"/>
                  <w:r w:rsidRPr="00BD7CD3">
                    <w:rPr>
                      <w:color w:val="000000" w:themeColor="text1"/>
                      <w:sz w:val="20"/>
                      <w:szCs w:val="20"/>
                      <w:shd w:val="clear" w:color="auto" w:fill="FFFFFF"/>
                      <w:lang w:val="en-US"/>
                    </w:rPr>
                    <w:t xml:space="preserve"> [V]</w:t>
                  </w:r>
                </w:p>
              </w:tc>
              <w:tc>
                <w:tcPr>
                  <w:tcW w:w="2436" w:type="dxa"/>
                </w:tcPr>
                <w:p w14:paraId="0B22C579" w14:textId="7EC3886E"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obținută</w:t>
                  </w:r>
                  <w:proofErr w:type="spellEnd"/>
                  <w:r w:rsidRPr="00BD7CD3">
                    <w:fldChar w:fldCharType="begin"/>
                  </w:r>
                  <w:r w:rsidRPr="00BD7CD3">
                    <w:rPr>
                      <w:color w:val="000000" w:themeColor="text1"/>
                      <w:lang w:val="en-US"/>
                    </w:rPr>
                    <w:instrText>HYPERLINK "https://eur-lex.europa.eu/legal-content/RO/TXT/?uri=CELEX:32023R1669" \l "ntr1-L_2023214RO.01004401-E0001"</w:instrText>
                  </w:r>
                  <w:r w:rsidRPr="00BD7CD3">
                    <w:fldChar w:fldCharType="separate"/>
                  </w:r>
                  <w:r w:rsidRPr="00BD7CD3">
                    <w:rPr>
                      <w:rStyle w:val="Hyperlink"/>
                      <w:color w:val="000000" w:themeColor="text1"/>
                      <w:sz w:val="20"/>
                      <w:szCs w:val="20"/>
                      <w:lang w:val="en-US"/>
                    </w:rPr>
                    <w:t>(</w:t>
                  </w:r>
                  <w:r w:rsidRPr="00BD7CD3">
                    <w:rPr>
                      <w:rStyle w:val="oj-super"/>
                      <w:color w:val="000000" w:themeColor="text1"/>
                      <w:sz w:val="20"/>
                      <w:szCs w:val="20"/>
                      <w:vertAlign w:val="superscript"/>
                      <w:lang w:val="en-US"/>
                    </w:rPr>
                    <w:t>1</w:t>
                  </w:r>
                  <w:r w:rsidRPr="00BD7CD3">
                    <w:rPr>
                      <w:rStyle w:val="Hyperlink"/>
                      <w:color w:val="000000" w:themeColor="text1"/>
                      <w:sz w:val="20"/>
                      <w:szCs w:val="20"/>
                      <w:lang w:val="en-US"/>
                    </w:rPr>
                    <w:t>)</w:t>
                  </w:r>
                  <w:r w:rsidRPr="00BD7CD3">
                    <w:rPr>
                      <w:rStyle w:val="Hyperlink"/>
                      <w:color w:val="000000" w:themeColor="text1"/>
                      <w:sz w:val="20"/>
                      <w:szCs w:val="20"/>
                      <w:lang w:val="en-US"/>
                    </w:rPr>
                    <w:fldChar w:fldCharType="end"/>
                  </w:r>
                  <w:r w:rsidR="00532EF3" w:rsidRPr="00BD7CD3">
                    <w:rPr>
                      <w:color w:val="000000" w:themeColor="text1"/>
                      <w:sz w:val="20"/>
                      <w:szCs w:val="20"/>
                      <w:shd w:val="clear" w:color="auto" w:fill="FFFFFF"/>
                      <w:lang w:val="en-US"/>
                    </w:rPr>
                    <w:t xml:space="preserve"> </w:t>
                  </w:r>
                  <w:r w:rsidRPr="00BD7CD3">
                    <w:rPr>
                      <w:color w:val="000000" w:themeColor="text1"/>
                      <w:sz w:val="20"/>
                      <w:szCs w:val="20"/>
                      <w:shd w:val="clear" w:color="auto" w:fill="FFFFFF"/>
                      <w:lang w:val="en-US"/>
                    </w:rPr>
                    <w:t xml:space="preserve">nu </w:t>
                  </w:r>
                  <w:proofErr w:type="spellStart"/>
                  <w:r w:rsidRPr="00BD7CD3">
                    <w:rPr>
                      <w:color w:val="000000" w:themeColor="text1"/>
                      <w:sz w:val="20"/>
                      <w:szCs w:val="20"/>
                      <w:shd w:val="clear" w:color="auto" w:fill="FFFFFF"/>
                      <w:lang w:val="en-US"/>
                    </w:rPr>
                    <w:t>trebuie</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să</w:t>
                  </w:r>
                  <w:proofErr w:type="spellEnd"/>
                  <w:r w:rsidRPr="00BD7CD3">
                    <w:rPr>
                      <w:color w:val="000000" w:themeColor="text1"/>
                      <w:sz w:val="20"/>
                      <w:szCs w:val="20"/>
                      <w:shd w:val="clear" w:color="auto" w:fill="FFFFFF"/>
                      <w:lang w:val="en-US"/>
                    </w:rPr>
                    <w:t xml:space="preserve"> fie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mare cu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mult</w:t>
                  </w:r>
                  <w:proofErr w:type="spellEnd"/>
                  <w:r w:rsidRPr="00BD7CD3">
                    <w:rPr>
                      <w:color w:val="000000" w:themeColor="text1"/>
                      <w:sz w:val="20"/>
                      <w:szCs w:val="20"/>
                      <w:shd w:val="clear" w:color="auto" w:fill="FFFFFF"/>
                      <w:lang w:val="en-US"/>
                    </w:rPr>
                    <w:t xml:space="preserve"> de 2</w:t>
                  </w:r>
                  <w:r w:rsidR="00532EF3" w:rsidRPr="00BD7CD3">
                    <w:rPr>
                      <w:color w:val="000000" w:themeColor="text1"/>
                      <w:sz w:val="20"/>
                      <w:szCs w:val="20"/>
                      <w:shd w:val="clear" w:color="auto" w:fill="FFFFFF"/>
                      <w:lang w:val="en-US"/>
                    </w:rPr>
                    <w:t xml:space="preserve"> </w:t>
                  </w:r>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decât</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declarată</w:t>
                  </w:r>
                  <w:proofErr w:type="spellEnd"/>
                  <w:r w:rsidRPr="00BD7CD3">
                    <w:rPr>
                      <w:color w:val="000000" w:themeColor="text1"/>
                      <w:sz w:val="20"/>
                      <w:szCs w:val="20"/>
                      <w:shd w:val="clear" w:color="auto" w:fill="FFFFFF"/>
                      <w:lang w:val="en-US"/>
                    </w:rPr>
                    <w:t>.</w:t>
                  </w:r>
                </w:p>
              </w:tc>
            </w:tr>
            <w:tr w:rsidR="00BD7CD3" w:rsidRPr="00BD7CD3" w14:paraId="24CD2A05" w14:textId="77777777" w:rsidTr="00BD7CD3">
              <w:tc>
                <w:tcPr>
                  <w:tcW w:w="2436" w:type="dxa"/>
                </w:tcPr>
                <w:p w14:paraId="6C3F726B" w14:textId="56449986"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indicele</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potențialului</w:t>
                  </w:r>
                  <w:proofErr w:type="spellEnd"/>
                  <w:r w:rsidRPr="00BD7CD3">
                    <w:rPr>
                      <w:color w:val="000000" w:themeColor="text1"/>
                      <w:sz w:val="20"/>
                      <w:szCs w:val="20"/>
                      <w:shd w:val="clear" w:color="auto" w:fill="FFFFFF"/>
                      <w:lang w:val="en-US"/>
                    </w:rPr>
                    <w:t xml:space="preserve"> de </w:t>
                  </w:r>
                  <w:proofErr w:type="spellStart"/>
                  <w:r w:rsidRPr="00BD7CD3">
                    <w:rPr>
                      <w:color w:val="000000" w:themeColor="text1"/>
                      <w:sz w:val="20"/>
                      <w:szCs w:val="20"/>
                      <w:shd w:val="clear" w:color="auto" w:fill="FFFFFF"/>
                      <w:lang w:val="en-US"/>
                    </w:rPr>
                    <w:t>reparare</w:t>
                  </w:r>
                  <w:proofErr w:type="spellEnd"/>
                  <w:r w:rsidRPr="00BD7CD3">
                    <w:rPr>
                      <w:color w:val="000000" w:themeColor="text1"/>
                      <w:sz w:val="20"/>
                      <w:szCs w:val="20"/>
                      <w:shd w:val="clear" w:color="auto" w:fill="FFFFFF"/>
                      <w:lang w:val="en-US"/>
                    </w:rPr>
                    <w:t xml:space="preserve"> (R)</w:t>
                  </w:r>
                </w:p>
              </w:tc>
              <w:tc>
                <w:tcPr>
                  <w:tcW w:w="2436" w:type="dxa"/>
                </w:tcPr>
                <w:p w14:paraId="591564E9" w14:textId="57CE2898" w:rsidR="00CA47AF" w:rsidRPr="00BD7CD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obținută</w:t>
                  </w:r>
                  <w:proofErr w:type="spellEnd"/>
                  <w:r w:rsidRPr="00BD7CD3">
                    <w:rPr>
                      <w:color w:val="000000" w:themeColor="text1"/>
                      <w:sz w:val="20"/>
                      <w:szCs w:val="20"/>
                      <w:shd w:val="clear" w:color="auto" w:fill="FFFFFF"/>
                      <w:lang w:val="en-US"/>
                    </w:rPr>
                    <w:t xml:space="preserve"> nu </w:t>
                  </w:r>
                  <w:proofErr w:type="spellStart"/>
                  <w:r w:rsidRPr="00BD7CD3">
                    <w:rPr>
                      <w:color w:val="000000" w:themeColor="text1"/>
                      <w:sz w:val="20"/>
                      <w:szCs w:val="20"/>
                      <w:shd w:val="clear" w:color="auto" w:fill="FFFFFF"/>
                      <w:lang w:val="en-US"/>
                    </w:rPr>
                    <w:t>trebuie</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să</w:t>
                  </w:r>
                  <w:proofErr w:type="spellEnd"/>
                  <w:r w:rsidRPr="00BD7CD3">
                    <w:rPr>
                      <w:color w:val="000000" w:themeColor="text1"/>
                      <w:sz w:val="20"/>
                      <w:szCs w:val="20"/>
                      <w:shd w:val="clear" w:color="auto" w:fill="FFFFFF"/>
                      <w:lang w:val="en-US"/>
                    </w:rPr>
                    <w:t xml:space="preserve"> fie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mică</w:t>
                  </w:r>
                  <w:proofErr w:type="spellEnd"/>
                  <w:r w:rsidRPr="00BD7CD3">
                    <w:rPr>
                      <w:color w:val="000000" w:themeColor="text1"/>
                      <w:sz w:val="20"/>
                      <w:szCs w:val="20"/>
                      <w:shd w:val="clear" w:color="auto" w:fill="FFFFFF"/>
                      <w:lang w:val="en-US"/>
                    </w:rPr>
                    <w:t xml:space="preserve"> cu </w:t>
                  </w:r>
                  <w:proofErr w:type="spellStart"/>
                  <w:r w:rsidRPr="00BD7CD3">
                    <w:rPr>
                      <w:color w:val="000000" w:themeColor="text1"/>
                      <w:sz w:val="20"/>
                      <w:szCs w:val="20"/>
                      <w:shd w:val="clear" w:color="auto" w:fill="FFFFFF"/>
                      <w:lang w:val="en-US"/>
                    </w:rPr>
                    <w:t>mai</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mult</w:t>
                  </w:r>
                  <w:proofErr w:type="spellEnd"/>
                  <w:r w:rsidRPr="00BD7CD3">
                    <w:rPr>
                      <w:color w:val="000000" w:themeColor="text1"/>
                      <w:sz w:val="20"/>
                      <w:szCs w:val="20"/>
                      <w:shd w:val="clear" w:color="auto" w:fill="FFFFFF"/>
                      <w:lang w:val="en-US"/>
                    </w:rPr>
                    <w:t xml:space="preserve"> de 4</w:t>
                  </w:r>
                  <w:r w:rsidR="00532EF3" w:rsidRPr="00BD7CD3">
                    <w:rPr>
                      <w:color w:val="000000" w:themeColor="text1"/>
                      <w:sz w:val="20"/>
                      <w:szCs w:val="20"/>
                      <w:shd w:val="clear" w:color="auto" w:fill="FFFFFF"/>
                      <w:lang w:val="en-US"/>
                    </w:rPr>
                    <w:t xml:space="preserve"> </w:t>
                  </w:r>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decât</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valoarea</w:t>
                  </w:r>
                  <w:proofErr w:type="spellEnd"/>
                  <w:r w:rsidRPr="00BD7CD3">
                    <w:rPr>
                      <w:color w:val="000000" w:themeColor="text1"/>
                      <w:sz w:val="20"/>
                      <w:szCs w:val="20"/>
                      <w:shd w:val="clear" w:color="auto" w:fill="FFFFFF"/>
                      <w:lang w:val="en-US"/>
                    </w:rPr>
                    <w:t xml:space="preserve"> </w:t>
                  </w:r>
                  <w:proofErr w:type="spellStart"/>
                  <w:r w:rsidRPr="00BD7CD3">
                    <w:rPr>
                      <w:color w:val="000000" w:themeColor="text1"/>
                      <w:sz w:val="20"/>
                      <w:szCs w:val="20"/>
                      <w:shd w:val="clear" w:color="auto" w:fill="FFFFFF"/>
                      <w:lang w:val="en-US"/>
                    </w:rPr>
                    <w:t>declarată</w:t>
                  </w:r>
                  <w:proofErr w:type="spellEnd"/>
                  <w:r w:rsidRPr="00BD7CD3">
                    <w:rPr>
                      <w:color w:val="000000" w:themeColor="text1"/>
                      <w:sz w:val="20"/>
                      <w:szCs w:val="20"/>
                      <w:shd w:val="clear" w:color="auto" w:fill="FFFFFF"/>
                      <w:lang w:val="en-US"/>
                    </w:rPr>
                    <w:t>.</w:t>
                  </w:r>
                </w:p>
              </w:tc>
            </w:tr>
          </w:tbl>
          <w:p w14:paraId="22320E2E" w14:textId="6723BB56" w:rsidR="00F95810" w:rsidRDefault="00000000" w:rsidP="00F95810">
            <w:pPr>
              <w:pStyle w:val="ti-art"/>
              <w:shd w:val="clear" w:color="auto" w:fill="FFFFFF"/>
              <w:tabs>
                <w:tab w:val="left" w:pos="2234"/>
              </w:tabs>
              <w:spacing w:before="0" w:beforeAutospacing="0" w:after="0" w:afterAutospacing="0"/>
              <w:jc w:val="both"/>
              <w:rPr>
                <w:i/>
                <w:iCs/>
                <w:color w:val="000000" w:themeColor="text1"/>
                <w:sz w:val="20"/>
                <w:szCs w:val="20"/>
                <w:shd w:val="clear" w:color="auto" w:fill="FFFFFF"/>
                <w:lang w:val="en-US"/>
              </w:rPr>
            </w:pPr>
            <w:hyperlink r:id="rId74" w:anchor="ntc1-L_2023214RO.01004401-E0001" w:history="1">
              <w:r w:rsidR="00F95810" w:rsidRPr="00F95810">
                <w:rPr>
                  <w:rStyle w:val="Hyperlink"/>
                  <w:color w:val="337AB7"/>
                  <w:sz w:val="19"/>
                  <w:szCs w:val="19"/>
                  <w:shd w:val="clear" w:color="auto" w:fill="FFFFFF"/>
                  <w:lang w:val="en-GB"/>
                </w:rPr>
                <w:t>(</w:t>
              </w:r>
              <w:r w:rsidR="00F95810" w:rsidRPr="00F95810">
                <w:rPr>
                  <w:rStyle w:val="oj-super"/>
                  <w:color w:val="337AB7"/>
                  <w:sz w:val="13"/>
                  <w:szCs w:val="13"/>
                  <w:shd w:val="clear" w:color="auto" w:fill="FFFFFF"/>
                  <w:vertAlign w:val="superscript"/>
                  <w:lang w:val="en-GB"/>
                </w:rPr>
                <w:t>1</w:t>
              </w:r>
              <w:r w:rsidR="00F95810" w:rsidRPr="00F95810">
                <w:rPr>
                  <w:rStyle w:val="Hyperlink"/>
                  <w:color w:val="337AB7"/>
                  <w:sz w:val="19"/>
                  <w:szCs w:val="19"/>
                  <w:shd w:val="clear" w:color="auto" w:fill="FFFFFF"/>
                  <w:lang w:val="en-GB"/>
                </w:rPr>
                <w:t>)</w:t>
              </w:r>
            </w:hyperlink>
            <w:r w:rsidR="00F95810" w:rsidRPr="00F95810">
              <w:rPr>
                <w:color w:val="333333"/>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În</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cazul</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celor</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trei</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unități</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suplimentare</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supuse</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încercării</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în</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conformitate</w:t>
            </w:r>
            <w:proofErr w:type="spellEnd"/>
            <w:r w:rsidR="00F95810" w:rsidRPr="00F95810">
              <w:rPr>
                <w:color w:val="000000" w:themeColor="text1"/>
                <w:sz w:val="19"/>
                <w:szCs w:val="19"/>
                <w:shd w:val="clear" w:color="auto" w:fill="FFFFFF"/>
                <w:lang w:val="en-GB"/>
              </w:rPr>
              <w:t xml:space="preserve"> cu </w:t>
            </w:r>
            <w:proofErr w:type="spellStart"/>
            <w:r w:rsidR="00F95810" w:rsidRPr="00F95810">
              <w:rPr>
                <w:color w:val="000000" w:themeColor="text1"/>
                <w:sz w:val="19"/>
                <w:szCs w:val="19"/>
                <w:shd w:val="clear" w:color="auto" w:fill="FFFFFF"/>
                <w:lang w:val="en-GB"/>
              </w:rPr>
              <w:t>punctul</w:t>
            </w:r>
            <w:proofErr w:type="spellEnd"/>
            <w:r w:rsidR="00F95810" w:rsidRPr="00F95810">
              <w:rPr>
                <w:color w:val="000000" w:themeColor="text1"/>
                <w:sz w:val="19"/>
                <w:szCs w:val="19"/>
                <w:shd w:val="clear" w:color="auto" w:fill="FFFFFF"/>
                <w:lang w:val="en-GB"/>
              </w:rPr>
              <w:t xml:space="preserve"> 4 al </w:t>
            </w:r>
            <w:proofErr w:type="spellStart"/>
            <w:r w:rsidR="00F95810" w:rsidRPr="00F95810">
              <w:rPr>
                <w:color w:val="000000" w:themeColor="text1"/>
                <w:sz w:val="19"/>
                <w:szCs w:val="19"/>
                <w:shd w:val="clear" w:color="auto" w:fill="FFFFFF"/>
                <w:lang w:val="en-GB"/>
              </w:rPr>
              <w:t>patrulea</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paragraf</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valoarea</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obținută</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înseamnă</w:t>
            </w:r>
            <w:proofErr w:type="spellEnd"/>
            <w:r w:rsidR="00F95810" w:rsidRPr="00F95810">
              <w:rPr>
                <w:color w:val="000000" w:themeColor="text1"/>
                <w:sz w:val="19"/>
                <w:szCs w:val="19"/>
                <w:shd w:val="clear" w:color="auto" w:fill="FFFFFF"/>
                <w:lang w:val="en-GB"/>
              </w:rPr>
              <w:t xml:space="preserve"> media </w:t>
            </w:r>
            <w:proofErr w:type="spellStart"/>
            <w:r w:rsidR="00F95810" w:rsidRPr="00F95810">
              <w:rPr>
                <w:color w:val="000000" w:themeColor="text1"/>
                <w:sz w:val="19"/>
                <w:szCs w:val="19"/>
                <w:shd w:val="clear" w:color="auto" w:fill="FFFFFF"/>
                <w:lang w:val="en-GB"/>
              </w:rPr>
              <w:t>aritmetică</w:t>
            </w:r>
            <w:proofErr w:type="spellEnd"/>
            <w:r w:rsidR="00F95810" w:rsidRPr="00F95810">
              <w:rPr>
                <w:color w:val="000000" w:themeColor="text1"/>
                <w:sz w:val="19"/>
                <w:szCs w:val="19"/>
                <w:shd w:val="clear" w:color="auto" w:fill="FFFFFF"/>
                <w:lang w:val="en-GB"/>
              </w:rPr>
              <w:t xml:space="preserve"> a </w:t>
            </w:r>
            <w:proofErr w:type="spellStart"/>
            <w:r w:rsidR="00F95810" w:rsidRPr="00F95810">
              <w:rPr>
                <w:color w:val="000000" w:themeColor="text1"/>
                <w:sz w:val="19"/>
                <w:szCs w:val="19"/>
                <w:shd w:val="clear" w:color="auto" w:fill="FFFFFF"/>
                <w:lang w:val="en-GB"/>
              </w:rPr>
              <w:t>valorilor</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obținute</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pentru</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cele</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trei</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unități</w:t>
            </w:r>
            <w:proofErr w:type="spellEnd"/>
            <w:r w:rsidR="00F95810" w:rsidRPr="00F95810">
              <w:rPr>
                <w:color w:val="000000" w:themeColor="text1"/>
                <w:sz w:val="19"/>
                <w:szCs w:val="19"/>
                <w:shd w:val="clear" w:color="auto" w:fill="FFFFFF"/>
                <w:lang w:val="en-GB"/>
              </w:rPr>
              <w:t xml:space="preserve"> </w:t>
            </w:r>
            <w:proofErr w:type="spellStart"/>
            <w:r w:rsidR="00F95810" w:rsidRPr="00F95810">
              <w:rPr>
                <w:color w:val="000000" w:themeColor="text1"/>
                <w:sz w:val="19"/>
                <w:szCs w:val="19"/>
                <w:shd w:val="clear" w:color="auto" w:fill="FFFFFF"/>
                <w:lang w:val="en-GB"/>
              </w:rPr>
              <w:t>suplimentare</w:t>
            </w:r>
            <w:proofErr w:type="spellEnd"/>
            <w:r w:rsidR="00F95810" w:rsidRPr="00F95810">
              <w:rPr>
                <w:color w:val="000000" w:themeColor="text1"/>
                <w:sz w:val="19"/>
                <w:szCs w:val="19"/>
                <w:shd w:val="clear" w:color="auto" w:fill="FFFFFF"/>
                <w:lang w:val="en-GB"/>
              </w:rPr>
              <w:t>.</w:t>
            </w:r>
          </w:p>
          <w:p w14:paraId="28648917" w14:textId="13BF0511" w:rsidR="00CA47AF" w:rsidRPr="00532EF3" w:rsidRDefault="00CA47AF" w:rsidP="00CA47AF">
            <w:pPr>
              <w:pStyle w:val="ti-art"/>
              <w:shd w:val="clear" w:color="auto" w:fill="FFFFFF"/>
              <w:tabs>
                <w:tab w:val="left" w:pos="2234"/>
              </w:tabs>
              <w:spacing w:before="0" w:beforeAutospacing="0" w:after="0" w:afterAutospacing="0"/>
              <w:jc w:val="center"/>
              <w:rPr>
                <w:i/>
                <w:iCs/>
                <w:color w:val="000000" w:themeColor="text1"/>
                <w:sz w:val="20"/>
                <w:szCs w:val="20"/>
                <w:shd w:val="clear" w:color="auto" w:fill="FFFFFF"/>
                <w:lang w:val="en-US"/>
              </w:rPr>
            </w:pPr>
            <w:proofErr w:type="spellStart"/>
            <w:r w:rsidRPr="00532EF3">
              <w:rPr>
                <w:i/>
                <w:iCs/>
                <w:color w:val="000000" w:themeColor="text1"/>
                <w:sz w:val="20"/>
                <w:szCs w:val="20"/>
                <w:shd w:val="clear" w:color="auto" w:fill="FFFFFF"/>
                <w:lang w:val="en-US"/>
              </w:rPr>
              <w:t>Tabelul</w:t>
            </w:r>
            <w:proofErr w:type="spellEnd"/>
            <w:r w:rsidRPr="00532EF3">
              <w:rPr>
                <w:i/>
                <w:iCs/>
                <w:color w:val="000000" w:themeColor="text1"/>
                <w:sz w:val="20"/>
                <w:szCs w:val="20"/>
                <w:shd w:val="clear" w:color="auto" w:fill="FFFFFF"/>
                <w:lang w:val="en-US"/>
              </w:rPr>
              <w:t xml:space="preserve"> 11</w:t>
            </w:r>
          </w:p>
          <w:p w14:paraId="4433A106" w14:textId="77777777" w:rsidR="00CA47AF" w:rsidRDefault="00CA47AF" w:rsidP="00CA47AF">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r w:rsidRPr="00532EF3">
              <w:rPr>
                <w:b/>
                <w:bCs/>
                <w:color w:val="000000" w:themeColor="text1"/>
                <w:sz w:val="20"/>
                <w:szCs w:val="20"/>
                <w:shd w:val="clear" w:color="auto" w:fill="FFFFFF"/>
                <w:lang w:val="en-US"/>
              </w:rPr>
              <w:t xml:space="preserve">Ratele de </w:t>
            </w:r>
            <w:proofErr w:type="spellStart"/>
            <w:r w:rsidRPr="00532EF3">
              <w:rPr>
                <w:b/>
                <w:bCs/>
                <w:color w:val="000000" w:themeColor="text1"/>
                <w:sz w:val="20"/>
                <w:szCs w:val="20"/>
                <w:shd w:val="clear" w:color="auto" w:fill="FFFFFF"/>
                <w:lang w:val="en-US"/>
              </w:rPr>
              <w:t>trecere</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pentru</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rezistența</w:t>
            </w:r>
            <w:proofErr w:type="spellEnd"/>
            <w:r w:rsidRPr="00532EF3">
              <w:rPr>
                <w:b/>
                <w:bCs/>
                <w:color w:val="000000" w:themeColor="text1"/>
                <w:sz w:val="20"/>
                <w:szCs w:val="20"/>
                <w:shd w:val="clear" w:color="auto" w:fill="FFFFFF"/>
                <w:lang w:val="en-US"/>
              </w:rPr>
              <w:t xml:space="preserve"> la </w:t>
            </w:r>
            <w:proofErr w:type="spellStart"/>
            <w:r w:rsidRPr="00532EF3">
              <w:rPr>
                <w:b/>
                <w:bCs/>
                <w:color w:val="000000" w:themeColor="text1"/>
                <w:sz w:val="20"/>
                <w:szCs w:val="20"/>
                <w:shd w:val="clear" w:color="auto" w:fill="FFFFFF"/>
                <w:lang w:val="en-US"/>
              </w:rPr>
              <w:t>căderi</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accidentale</w:t>
            </w:r>
            <w:proofErr w:type="spellEnd"/>
          </w:p>
          <w:tbl>
            <w:tblPr>
              <w:tblStyle w:val="TableGrid"/>
              <w:tblW w:w="0" w:type="auto"/>
              <w:tblLayout w:type="fixed"/>
              <w:tblLook w:val="04A0" w:firstRow="1" w:lastRow="0" w:firstColumn="1" w:lastColumn="0" w:noHBand="0" w:noVBand="1"/>
            </w:tblPr>
            <w:tblGrid>
              <w:gridCol w:w="2436"/>
              <w:gridCol w:w="2436"/>
            </w:tblGrid>
            <w:tr w:rsidR="00532EF3" w:rsidRPr="00532EF3" w14:paraId="6494267E" w14:textId="77777777" w:rsidTr="00CA47AF">
              <w:tc>
                <w:tcPr>
                  <w:tcW w:w="2436" w:type="dxa"/>
                </w:tcPr>
                <w:p w14:paraId="3E8E0B96" w14:textId="0F5AC3FC" w:rsidR="00CA47AF" w:rsidRPr="00532EF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532EF3">
                    <w:rPr>
                      <w:b/>
                      <w:bCs/>
                      <w:color w:val="000000" w:themeColor="text1"/>
                      <w:sz w:val="20"/>
                      <w:szCs w:val="20"/>
                      <w:shd w:val="clear" w:color="auto" w:fill="FFFFFF"/>
                    </w:rPr>
                    <w:t>Parametri</w:t>
                  </w:r>
                </w:p>
              </w:tc>
              <w:tc>
                <w:tcPr>
                  <w:tcW w:w="2436" w:type="dxa"/>
                </w:tcPr>
                <w:p w14:paraId="6A5F4983" w14:textId="531EAC9D" w:rsidR="00CA47AF" w:rsidRPr="00532EF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532EF3">
                    <w:rPr>
                      <w:b/>
                      <w:bCs/>
                      <w:color w:val="000000" w:themeColor="text1"/>
                      <w:sz w:val="20"/>
                      <w:szCs w:val="20"/>
                      <w:shd w:val="clear" w:color="auto" w:fill="FFFFFF"/>
                    </w:rPr>
                    <w:t>Toleranțele ratelor de trecere</w:t>
                  </w:r>
                </w:p>
              </w:tc>
            </w:tr>
            <w:tr w:rsidR="00532EF3" w:rsidRPr="00532EF3" w14:paraId="7B8054C0" w14:textId="77777777" w:rsidTr="00CA47AF">
              <w:tc>
                <w:tcPr>
                  <w:tcW w:w="2436" w:type="dxa"/>
                </w:tcPr>
                <w:p w14:paraId="22958BF0" w14:textId="499698EB" w:rsidR="00CA47AF" w:rsidRPr="00532EF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r w:rsidRPr="00532EF3">
                    <w:rPr>
                      <w:color w:val="000000" w:themeColor="text1"/>
                      <w:sz w:val="20"/>
                      <w:szCs w:val="20"/>
                      <w:shd w:val="clear" w:color="auto" w:fill="FFFFFF"/>
                    </w:rPr>
                    <w:t>Rezistența la căderi accidentale</w:t>
                  </w:r>
                </w:p>
              </w:tc>
              <w:tc>
                <w:tcPr>
                  <w:tcW w:w="2436" w:type="dxa"/>
                </w:tcPr>
                <w:p w14:paraId="5E2639B2" w14:textId="5B3DEEA6" w:rsidR="00CA47AF" w:rsidRPr="00532EF3" w:rsidRDefault="00CA47AF" w:rsidP="0014170C">
                  <w:pPr>
                    <w:pStyle w:val="ti-art"/>
                    <w:framePr w:hSpace="180" w:wrap="around" w:vAnchor="text" w:hAnchor="text" w:x="-136" w:y="1"/>
                    <w:tabs>
                      <w:tab w:val="left" w:pos="2234"/>
                    </w:tabs>
                    <w:spacing w:before="0" w:beforeAutospacing="0" w:after="0" w:afterAutospacing="0"/>
                    <w:suppressOverlap/>
                    <w:rPr>
                      <w:i/>
                      <w:iCs/>
                      <w:color w:val="000000" w:themeColor="text1"/>
                      <w:sz w:val="20"/>
                      <w:szCs w:val="20"/>
                      <w:lang w:val="en-US"/>
                    </w:rPr>
                  </w:pPr>
                  <w:proofErr w:type="spellStart"/>
                  <w:r w:rsidRPr="00532EF3">
                    <w:rPr>
                      <w:color w:val="000000" w:themeColor="text1"/>
                      <w:sz w:val="20"/>
                      <w:szCs w:val="20"/>
                      <w:shd w:val="clear" w:color="auto" w:fill="FFFFFF"/>
                      <w:lang w:val="en-US"/>
                    </w:rPr>
                    <w:t>Valoarea</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obținută</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corespunzătoare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valorii</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declarate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trebuie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să</w:t>
                  </w:r>
                  <w:proofErr w:type="spellEnd"/>
                  <w:r w:rsidRPr="00532EF3">
                    <w:rPr>
                      <w:color w:val="000000" w:themeColor="text1"/>
                      <w:sz w:val="20"/>
                      <w:szCs w:val="20"/>
                      <w:shd w:val="clear" w:color="auto" w:fill="FFFFFF"/>
                      <w:lang w:val="en-US"/>
                    </w:rPr>
                    <w:t xml:space="preserve"> fie </w:t>
                  </w:r>
                  <w:proofErr w:type="spellStart"/>
                  <w:r w:rsidRPr="00532EF3">
                    <w:rPr>
                      <w:color w:val="000000" w:themeColor="text1"/>
                      <w:sz w:val="20"/>
                      <w:szCs w:val="20"/>
                      <w:shd w:val="clear" w:color="auto" w:fill="FFFFFF"/>
                      <w:lang w:val="en-US"/>
                    </w:rPr>
                    <w:t>atinsă</w:t>
                  </w:r>
                  <w:proofErr w:type="spellEnd"/>
                  <w:r w:rsidRPr="00532EF3">
                    <w:rPr>
                      <w:color w:val="000000" w:themeColor="text1"/>
                      <w:sz w:val="20"/>
                      <w:szCs w:val="20"/>
                      <w:shd w:val="clear" w:color="auto" w:fill="FFFFFF"/>
                      <w:lang w:val="en-US"/>
                    </w:rPr>
                    <w:t xml:space="preserve"> de cel </w:t>
                  </w:r>
                  <w:proofErr w:type="spellStart"/>
                  <w:r w:rsidRPr="00532EF3">
                    <w:rPr>
                      <w:color w:val="000000" w:themeColor="text1"/>
                      <w:sz w:val="20"/>
                      <w:szCs w:val="20"/>
                      <w:shd w:val="clear" w:color="auto" w:fill="FFFFFF"/>
                      <w:lang w:val="en-US"/>
                    </w:rPr>
                    <w:t>puțin</w:t>
                  </w:r>
                  <w:proofErr w:type="spellEnd"/>
                  <w:r w:rsidRPr="00532EF3">
                    <w:rPr>
                      <w:color w:val="000000" w:themeColor="text1"/>
                      <w:sz w:val="20"/>
                      <w:szCs w:val="20"/>
                      <w:shd w:val="clear" w:color="auto" w:fill="FFFFFF"/>
                      <w:lang w:val="en-US"/>
                    </w:rPr>
                    <w:t xml:space="preserve"> 80</w:t>
                  </w:r>
                  <w:r w:rsidR="00532EF3" w:rsidRPr="00532EF3">
                    <w:rPr>
                      <w:color w:val="000000" w:themeColor="text1"/>
                      <w:sz w:val="20"/>
                      <w:szCs w:val="20"/>
                      <w:shd w:val="clear" w:color="auto" w:fill="FFFFFF"/>
                      <w:lang w:val="en-US"/>
                    </w:rPr>
                    <w:t xml:space="preserve"> </w:t>
                  </w:r>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dintre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unitățile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supuse</w:t>
                  </w:r>
                  <w:proofErr w:type="spellEnd"/>
                  <w:r w:rsidRPr="00532EF3">
                    <w:rPr>
                      <w:color w:val="000000" w:themeColor="text1"/>
                      <w:sz w:val="20"/>
                      <w:szCs w:val="20"/>
                      <w:shd w:val="clear" w:color="auto" w:fill="FFFFFF"/>
                      <w:lang w:val="en-US"/>
                    </w:rPr>
                    <w:t xml:space="preserve"> </w:t>
                  </w:r>
                  <w:proofErr w:type="spellStart"/>
                  <w:r w:rsidRPr="00532EF3">
                    <w:rPr>
                      <w:color w:val="000000" w:themeColor="text1"/>
                      <w:sz w:val="20"/>
                      <w:szCs w:val="20"/>
                      <w:shd w:val="clear" w:color="auto" w:fill="FFFFFF"/>
                      <w:lang w:val="en-US"/>
                    </w:rPr>
                    <w:t>încercării</w:t>
                  </w:r>
                  <w:proofErr w:type="spellEnd"/>
                  <w:r w:rsidRPr="00532EF3">
                    <w:rPr>
                      <w:color w:val="000000" w:themeColor="text1"/>
                      <w:sz w:val="20"/>
                      <w:szCs w:val="20"/>
                      <w:shd w:val="clear" w:color="auto" w:fill="FFFFFF"/>
                      <w:lang w:val="en-US"/>
                    </w:rPr>
                    <w:t>.</w:t>
                  </w:r>
                </w:p>
              </w:tc>
            </w:tr>
          </w:tbl>
          <w:p w14:paraId="684553A7" w14:textId="6D2A9A00" w:rsidR="00CA47AF" w:rsidRPr="00CA47AF" w:rsidRDefault="00CA47AF" w:rsidP="00CA47AF">
            <w:pPr>
              <w:pStyle w:val="ti-art"/>
              <w:shd w:val="clear" w:color="auto" w:fill="FFFFFF"/>
              <w:tabs>
                <w:tab w:val="left" w:pos="2234"/>
              </w:tabs>
              <w:spacing w:before="0" w:beforeAutospacing="0" w:after="0" w:afterAutospacing="0"/>
              <w:rPr>
                <w:i/>
                <w:iCs/>
                <w:color w:val="333333"/>
                <w:sz w:val="20"/>
                <w:szCs w:val="20"/>
                <w:lang w:val="en-US"/>
              </w:rPr>
            </w:pPr>
          </w:p>
        </w:tc>
        <w:tc>
          <w:tcPr>
            <w:tcW w:w="4253" w:type="dxa"/>
            <w:shd w:val="clear" w:color="auto" w:fill="auto"/>
          </w:tcPr>
          <w:p w14:paraId="70F540C0" w14:textId="41F03A3A" w:rsidR="00BD7CD3" w:rsidRPr="00095A09" w:rsidRDefault="00BD7CD3" w:rsidP="00BD7CD3">
            <w:pPr>
              <w:spacing w:after="0" w:line="240" w:lineRule="auto"/>
              <w:jc w:val="right"/>
              <w:rPr>
                <w:rFonts w:ascii="Times New Roman" w:hAnsi="Times New Roman"/>
                <w:sz w:val="20"/>
                <w:szCs w:val="20"/>
                <w:lang w:val="en-US"/>
              </w:rPr>
            </w:pPr>
            <w:proofErr w:type="spellStart"/>
            <w:r w:rsidRPr="00095A09">
              <w:rPr>
                <w:rFonts w:ascii="Times New Roman" w:hAnsi="Times New Roman"/>
                <w:sz w:val="20"/>
                <w:szCs w:val="20"/>
                <w:lang w:val="en-US"/>
              </w:rPr>
              <w:lastRenderedPageBreak/>
              <w:t>Anexa</w:t>
            </w:r>
            <w:proofErr w:type="spellEnd"/>
            <w:r w:rsidRPr="00095A09">
              <w:rPr>
                <w:rFonts w:ascii="Times New Roman" w:hAnsi="Times New Roman"/>
                <w:sz w:val="20"/>
                <w:szCs w:val="20"/>
                <w:lang w:val="en-US"/>
              </w:rPr>
              <w:t xml:space="preserve"> nr.</w:t>
            </w:r>
            <w:r w:rsidR="00ED3716">
              <w:rPr>
                <w:rFonts w:ascii="Times New Roman" w:hAnsi="Times New Roman"/>
                <w:sz w:val="20"/>
                <w:szCs w:val="20"/>
                <w:lang w:val="en-US"/>
              </w:rPr>
              <w:t>9</w:t>
            </w:r>
          </w:p>
          <w:p w14:paraId="0BC20BBA" w14:textId="77777777" w:rsidR="00BD7CD3" w:rsidRPr="00095A09" w:rsidRDefault="00BD7CD3" w:rsidP="00BD7CD3">
            <w:pPr>
              <w:spacing w:after="0" w:line="240" w:lineRule="auto"/>
              <w:ind w:firstLine="540"/>
              <w:jc w:val="right"/>
              <w:rPr>
                <w:rFonts w:ascii="Times New Roman" w:hAnsi="Times New Roman"/>
                <w:color w:val="000000"/>
                <w:sz w:val="20"/>
                <w:szCs w:val="20"/>
                <w:shd w:val="clear" w:color="auto" w:fill="FFFFFF"/>
                <w:lang w:val="en-US"/>
              </w:rPr>
            </w:pPr>
            <w:r w:rsidRPr="00095A09">
              <w:rPr>
                <w:rFonts w:ascii="Times New Roman" w:hAnsi="Times New Roman"/>
                <w:color w:val="000000"/>
                <w:sz w:val="20"/>
                <w:szCs w:val="20"/>
                <w:lang w:val="en-US"/>
              </w:rPr>
              <w:t xml:space="preserve">la </w:t>
            </w:r>
            <w:r w:rsidRPr="00095A09">
              <w:rPr>
                <w:rFonts w:ascii="Times New Roman" w:hAnsi="Times New Roman"/>
                <w:color w:val="000000"/>
                <w:sz w:val="20"/>
                <w:szCs w:val="20"/>
                <w:lang w:val="it-IT"/>
              </w:rPr>
              <w:t xml:space="preserve">Regulamentul cu privire la </w:t>
            </w:r>
            <w:proofErr w:type="spellStart"/>
            <w:r w:rsidRPr="00095A09">
              <w:rPr>
                <w:rFonts w:ascii="Times New Roman" w:hAnsi="Times New Roman"/>
                <w:color w:val="000000"/>
                <w:sz w:val="20"/>
                <w:szCs w:val="20"/>
                <w:shd w:val="clear" w:color="auto" w:fill="FFFFFF"/>
                <w:lang w:val="en-US"/>
              </w:rPr>
              <w:t>etichetarea</w:t>
            </w:r>
            <w:proofErr w:type="spellEnd"/>
            <w:r w:rsidRPr="00095A09">
              <w:rPr>
                <w:rFonts w:ascii="Times New Roman" w:hAnsi="Times New Roman"/>
                <w:color w:val="000000"/>
                <w:sz w:val="20"/>
                <w:szCs w:val="20"/>
                <w:shd w:val="clear" w:color="auto" w:fill="FFFFFF"/>
                <w:lang w:val="en-US"/>
              </w:rPr>
              <w:t xml:space="preserve"> </w:t>
            </w:r>
          </w:p>
          <w:p w14:paraId="2E48895B" w14:textId="77777777" w:rsidR="00BD7CD3" w:rsidRPr="00095A09" w:rsidRDefault="00BD7CD3" w:rsidP="00BD7CD3">
            <w:pPr>
              <w:spacing w:after="0" w:line="240" w:lineRule="auto"/>
              <w:ind w:firstLine="540"/>
              <w:jc w:val="right"/>
              <w:rPr>
                <w:rFonts w:ascii="Times New Roman" w:hAnsi="Times New Roman"/>
                <w:color w:val="000000"/>
                <w:sz w:val="20"/>
                <w:szCs w:val="20"/>
                <w:shd w:val="clear" w:color="auto" w:fill="FFFFFF"/>
                <w:lang w:val="en-US"/>
              </w:rPr>
            </w:pPr>
            <w:proofErr w:type="spellStart"/>
            <w:r w:rsidRPr="00095A09">
              <w:rPr>
                <w:rFonts w:ascii="Times New Roman" w:hAnsi="Times New Roman"/>
                <w:color w:val="000000"/>
                <w:sz w:val="20"/>
                <w:szCs w:val="20"/>
                <w:shd w:val="clear" w:color="auto" w:fill="FFFFFF"/>
                <w:lang w:val="en-US"/>
              </w:rPr>
              <w:t>energetică</w:t>
            </w:r>
            <w:proofErr w:type="spellEnd"/>
            <w:r w:rsidRPr="00095A09">
              <w:rPr>
                <w:rFonts w:ascii="Times New Roman" w:hAnsi="Times New Roman"/>
                <w:color w:val="000000"/>
                <w:sz w:val="20"/>
                <w:szCs w:val="20"/>
                <w:shd w:val="clear" w:color="auto" w:fill="FFFFFF"/>
                <w:lang w:val="en-US"/>
              </w:rPr>
              <w:t xml:space="preserve"> a </w:t>
            </w:r>
            <w:proofErr w:type="spellStart"/>
            <w:r w:rsidRPr="00095A09">
              <w:rPr>
                <w:rFonts w:ascii="Times New Roman" w:hAnsi="Times New Roman"/>
                <w:color w:val="000000"/>
                <w:sz w:val="20"/>
                <w:szCs w:val="20"/>
                <w:shd w:val="clear" w:color="auto" w:fill="FFFFFF"/>
                <w:lang w:val="en-US"/>
              </w:rPr>
              <w:t>telefoanelor</w:t>
            </w:r>
            <w:proofErr w:type="spellEnd"/>
            <w:r w:rsidRPr="00095A09">
              <w:rPr>
                <w:rFonts w:ascii="Times New Roman" w:hAnsi="Times New Roman"/>
                <w:color w:val="000000"/>
                <w:sz w:val="20"/>
                <w:szCs w:val="20"/>
                <w:shd w:val="clear" w:color="auto" w:fill="FFFFFF"/>
                <w:lang w:val="en-US"/>
              </w:rPr>
              <w:t xml:space="preserve"> </w:t>
            </w:r>
            <w:proofErr w:type="spellStart"/>
            <w:r w:rsidRPr="00095A09">
              <w:rPr>
                <w:rFonts w:ascii="Times New Roman" w:hAnsi="Times New Roman"/>
                <w:color w:val="000000"/>
                <w:sz w:val="20"/>
                <w:szCs w:val="20"/>
                <w:shd w:val="clear" w:color="auto" w:fill="FFFFFF"/>
                <w:lang w:val="en-US"/>
              </w:rPr>
              <w:t>inteligente</w:t>
            </w:r>
            <w:proofErr w:type="spellEnd"/>
            <w:r w:rsidRPr="00095A09">
              <w:rPr>
                <w:rFonts w:ascii="Times New Roman" w:hAnsi="Times New Roman"/>
                <w:color w:val="000000"/>
                <w:sz w:val="20"/>
                <w:szCs w:val="20"/>
                <w:shd w:val="clear" w:color="auto" w:fill="FFFFFF"/>
                <w:lang w:val="en-US"/>
              </w:rPr>
              <w:t xml:space="preserve"> </w:t>
            </w:r>
          </w:p>
          <w:p w14:paraId="2FCA3709" w14:textId="77777777" w:rsidR="00BD7CD3" w:rsidRPr="00095A09" w:rsidRDefault="00BD7CD3" w:rsidP="00BD7CD3">
            <w:pPr>
              <w:spacing w:after="0" w:line="240" w:lineRule="auto"/>
              <w:ind w:firstLine="540"/>
              <w:jc w:val="right"/>
              <w:rPr>
                <w:rFonts w:ascii="Times New Roman" w:hAnsi="Times New Roman"/>
                <w:color w:val="000000"/>
                <w:sz w:val="20"/>
                <w:szCs w:val="20"/>
                <w:lang w:val="it-IT"/>
              </w:rPr>
            </w:pPr>
            <w:proofErr w:type="spellStart"/>
            <w:r w:rsidRPr="00095A09">
              <w:rPr>
                <w:rFonts w:ascii="Times New Roman" w:hAnsi="Times New Roman"/>
                <w:color w:val="000000"/>
                <w:sz w:val="20"/>
                <w:szCs w:val="20"/>
                <w:shd w:val="clear" w:color="auto" w:fill="FFFFFF"/>
                <w:lang w:val="en-US"/>
              </w:rPr>
              <w:t>și</w:t>
            </w:r>
            <w:proofErr w:type="spellEnd"/>
            <w:r w:rsidRPr="00095A09">
              <w:rPr>
                <w:rFonts w:ascii="Times New Roman" w:hAnsi="Times New Roman"/>
                <w:color w:val="000000"/>
                <w:sz w:val="20"/>
                <w:szCs w:val="20"/>
                <w:shd w:val="clear" w:color="auto" w:fill="FFFFFF"/>
                <w:lang w:val="en-US"/>
              </w:rPr>
              <w:t xml:space="preserve"> a </w:t>
            </w:r>
            <w:proofErr w:type="spellStart"/>
            <w:r w:rsidRPr="00095A09">
              <w:rPr>
                <w:rFonts w:ascii="Times New Roman" w:hAnsi="Times New Roman"/>
                <w:color w:val="000000"/>
                <w:sz w:val="20"/>
                <w:szCs w:val="20"/>
                <w:shd w:val="clear" w:color="auto" w:fill="FFFFFF"/>
                <w:lang w:val="en-US"/>
              </w:rPr>
              <w:t>tabletelor</w:t>
            </w:r>
            <w:proofErr w:type="spellEnd"/>
            <w:r w:rsidRPr="00095A09">
              <w:rPr>
                <w:rFonts w:ascii="Times New Roman" w:hAnsi="Times New Roman"/>
                <w:color w:val="000000"/>
                <w:sz w:val="20"/>
                <w:szCs w:val="20"/>
                <w:shd w:val="clear" w:color="auto" w:fill="FFFFFF"/>
                <w:lang w:val="en-US"/>
              </w:rPr>
              <w:t xml:space="preserve"> de tip „slate”</w:t>
            </w:r>
          </w:p>
          <w:p w14:paraId="6627BB18" w14:textId="77777777" w:rsidR="0057734C" w:rsidRPr="00532EF3" w:rsidRDefault="0057734C" w:rsidP="0057734C">
            <w:pPr>
              <w:pStyle w:val="ti-art"/>
              <w:shd w:val="clear" w:color="auto" w:fill="FFFFFF"/>
              <w:tabs>
                <w:tab w:val="left" w:pos="2234"/>
              </w:tabs>
              <w:spacing w:before="0" w:beforeAutospacing="0" w:after="0" w:afterAutospacing="0"/>
              <w:jc w:val="both"/>
              <w:rPr>
                <w:b/>
                <w:bCs/>
                <w:color w:val="000000" w:themeColor="text1"/>
                <w:sz w:val="20"/>
                <w:szCs w:val="20"/>
                <w:shd w:val="clear" w:color="auto" w:fill="FFFFFF"/>
                <w:lang w:val="en-US"/>
              </w:rPr>
            </w:pPr>
            <w:proofErr w:type="spellStart"/>
            <w:r w:rsidRPr="00532EF3">
              <w:rPr>
                <w:b/>
                <w:bCs/>
                <w:color w:val="000000" w:themeColor="text1"/>
                <w:sz w:val="20"/>
                <w:szCs w:val="20"/>
                <w:shd w:val="clear" w:color="auto" w:fill="FFFFFF"/>
                <w:lang w:val="en-US"/>
              </w:rPr>
              <w:t>Procedura</w:t>
            </w:r>
            <w:proofErr w:type="spellEnd"/>
            <w:r w:rsidRPr="00532EF3">
              <w:rPr>
                <w:b/>
                <w:bCs/>
                <w:color w:val="000000" w:themeColor="text1"/>
                <w:sz w:val="20"/>
                <w:szCs w:val="20"/>
                <w:shd w:val="clear" w:color="auto" w:fill="FFFFFF"/>
                <w:lang w:val="en-US"/>
              </w:rPr>
              <w:t xml:space="preserve"> de </w:t>
            </w:r>
            <w:proofErr w:type="spellStart"/>
            <w:r w:rsidRPr="00532EF3">
              <w:rPr>
                <w:b/>
                <w:bCs/>
                <w:color w:val="000000" w:themeColor="text1"/>
                <w:sz w:val="20"/>
                <w:szCs w:val="20"/>
                <w:shd w:val="clear" w:color="auto" w:fill="FFFFFF"/>
                <w:lang w:val="en-US"/>
              </w:rPr>
              <w:t>verificare</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în</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scopul</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supravegherii</w:t>
            </w:r>
            <w:proofErr w:type="spellEnd"/>
            <w:r w:rsidRPr="00532EF3">
              <w:rPr>
                <w:b/>
                <w:bCs/>
                <w:color w:val="000000" w:themeColor="text1"/>
                <w:sz w:val="20"/>
                <w:szCs w:val="20"/>
                <w:shd w:val="clear" w:color="auto" w:fill="FFFFFF"/>
                <w:lang w:val="en-US"/>
              </w:rPr>
              <w:t xml:space="preserve"> </w:t>
            </w:r>
            <w:proofErr w:type="spellStart"/>
            <w:r w:rsidRPr="00532EF3">
              <w:rPr>
                <w:b/>
                <w:bCs/>
                <w:color w:val="000000" w:themeColor="text1"/>
                <w:sz w:val="20"/>
                <w:szCs w:val="20"/>
                <w:shd w:val="clear" w:color="auto" w:fill="FFFFFF"/>
                <w:lang w:val="en-US"/>
              </w:rPr>
              <w:t>pieței</w:t>
            </w:r>
            <w:proofErr w:type="spellEnd"/>
          </w:p>
          <w:p w14:paraId="69A8C226" w14:textId="77777777" w:rsidR="007922E1" w:rsidRPr="000E57B4" w:rsidRDefault="0057734C" w:rsidP="000E57B4">
            <w:pPr>
              <w:pStyle w:val="ListParagraph"/>
              <w:numPr>
                <w:ilvl w:val="0"/>
                <w:numId w:val="696"/>
              </w:numPr>
              <w:spacing w:after="0" w:line="240" w:lineRule="auto"/>
              <w:ind w:left="0" w:firstLine="357"/>
              <w:jc w:val="both"/>
              <w:rPr>
                <w:rFonts w:ascii="Times New Roman" w:hAnsi="Times New Roman"/>
                <w:sz w:val="20"/>
                <w:szCs w:val="20"/>
                <w:shd w:val="clear" w:color="auto" w:fill="FFFFFF"/>
                <w:lang w:val="en-US"/>
              </w:rPr>
            </w:pPr>
            <w:proofErr w:type="spellStart"/>
            <w:r w:rsidRPr="000E57B4">
              <w:rPr>
                <w:rFonts w:ascii="Times New Roman" w:hAnsi="Times New Roman"/>
                <w:sz w:val="20"/>
                <w:szCs w:val="20"/>
                <w:shd w:val="clear" w:color="auto" w:fill="FFFFFF"/>
                <w:lang w:val="en-US"/>
              </w:rPr>
              <w:t>Toleranțele</w:t>
            </w:r>
            <w:proofErr w:type="spellEnd"/>
            <w:r w:rsidRPr="000E57B4">
              <w:rPr>
                <w:rFonts w:ascii="Times New Roman" w:hAnsi="Times New Roman"/>
                <w:sz w:val="20"/>
                <w:szCs w:val="20"/>
                <w:shd w:val="clear" w:color="auto" w:fill="FFFFFF"/>
                <w:lang w:val="en-US"/>
              </w:rPr>
              <w:t xml:space="preserve"> de </w:t>
            </w:r>
            <w:proofErr w:type="spellStart"/>
            <w:r w:rsidRPr="000E57B4">
              <w:rPr>
                <w:rFonts w:ascii="Times New Roman" w:hAnsi="Times New Roman"/>
                <w:sz w:val="20"/>
                <w:szCs w:val="20"/>
                <w:shd w:val="clear" w:color="auto" w:fill="FFFFFF"/>
                <w:lang w:val="en-US"/>
              </w:rPr>
              <w:t>verificare</w:t>
            </w:r>
            <w:proofErr w:type="spellEnd"/>
            <w:r w:rsidRPr="000E57B4">
              <w:rPr>
                <w:rFonts w:ascii="Times New Roman" w:hAnsi="Times New Roman"/>
                <w:sz w:val="20"/>
                <w:szCs w:val="20"/>
                <w:shd w:val="clear" w:color="auto" w:fill="FFFFFF"/>
                <w:lang w:val="en-US"/>
              </w:rPr>
              <w:t xml:space="preserve"> definite </w:t>
            </w:r>
            <w:proofErr w:type="spellStart"/>
            <w:r w:rsidRPr="000E57B4">
              <w:rPr>
                <w:rFonts w:ascii="Times New Roman" w:hAnsi="Times New Roman"/>
                <w:sz w:val="20"/>
                <w:szCs w:val="20"/>
                <w:shd w:val="clear" w:color="auto" w:fill="FFFFFF"/>
                <w:lang w:val="en-US"/>
              </w:rPr>
              <w:t>în</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prezenta</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anexă</w:t>
            </w:r>
            <w:proofErr w:type="spellEnd"/>
            <w:r w:rsidRPr="000E57B4">
              <w:rPr>
                <w:rFonts w:ascii="Times New Roman" w:hAnsi="Times New Roman"/>
                <w:sz w:val="20"/>
                <w:szCs w:val="20"/>
                <w:shd w:val="clear" w:color="auto" w:fill="FFFFFF"/>
                <w:lang w:val="en-US"/>
              </w:rPr>
              <w:t xml:space="preserve"> se </w:t>
            </w:r>
            <w:proofErr w:type="spellStart"/>
            <w:r w:rsidRPr="000E57B4">
              <w:rPr>
                <w:rFonts w:ascii="Times New Roman" w:hAnsi="Times New Roman"/>
                <w:sz w:val="20"/>
                <w:szCs w:val="20"/>
                <w:shd w:val="clear" w:color="auto" w:fill="FFFFFF"/>
                <w:lang w:val="en-US"/>
              </w:rPr>
              <w:t>referă</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numai</w:t>
            </w:r>
            <w:proofErr w:type="spellEnd"/>
            <w:r w:rsidRPr="000E57B4">
              <w:rPr>
                <w:rFonts w:ascii="Times New Roman" w:hAnsi="Times New Roman"/>
                <w:sz w:val="20"/>
                <w:szCs w:val="20"/>
                <w:shd w:val="clear" w:color="auto" w:fill="FFFFFF"/>
                <w:lang w:val="en-US"/>
              </w:rPr>
              <w:t xml:space="preserve"> la </w:t>
            </w:r>
            <w:proofErr w:type="spellStart"/>
            <w:r w:rsidRPr="000E57B4">
              <w:rPr>
                <w:rFonts w:ascii="Times New Roman" w:hAnsi="Times New Roman"/>
                <w:sz w:val="20"/>
                <w:szCs w:val="20"/>
                <w:shd w:val="clear" w:color="auto" w:fill="FFFFFF"/>
                <w:lang w:val="en-US"/>
              </w:rPr>
              <w:t>verificarea</w:t>
            </w:r>
            <w:proofErr w:type="spellEnd"/>
            <w:r w:rsidRPr="000E57B4">
              <w:rPr>
                <w:rFonts w:ascii="Times New Roman" w:hAnsi="Times New Roman"/>
                <w:sz w:val="20"/>
                <w:szCs w:val="20"/>
                <w:shd w:val="clear" w:color="auto" w:fill="FFFFFF"/>
                <w:lang w:val="en-US"/>
              </w:rPr>
              <w:t xml:space="preserve"> </w:t>
            </w:r>
            <w:proofErr w:type="spellStart"/>
            <w:proofErr w:type="gramStart"/>
            <w:r w:rsidRPr="000E57B4">
              <w:rPr>
                <w:rFonts w:ascii="Times New Roman" w:hAnsi="Times New Roman"/>
                <w:sz w:val="20"/>
                <w:szCs w:val="20"/>
                <w:shd w:val="clear" w:color="auto" w:fill="FFFFFF"/>
                <w:lang w:val="en-US"/>
              </w:rPr>
              <w:t>parametrilor</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declarați</w:t>
            </w:r>
            <w:proofErr w:type="spellEnd"/>
            <w:proofErr w:type="gramEnd"/>
            <w:r w:rsidRPr="000E57B4">
              <w:rPr>
                <w:rFonts w:ascii="Times New Roman" w:hAnsi="Times New Roman"/>
                <w:sz w:val="20"/>
                <w:szCs w:val="20"/>
                <w:shd w:val="clear" w:color="auto" w:fill="FFFFFF"/>
                <w:lang w:val="en-US"/>
              </w:rPr>
              <w:t xml:space="preserve"> de </w:t>
            </w:r>
            <w:proofErr w:type="spellStart"/>
            <w:r w:rsidRPr="000E57B4">
              <w:rPr>
                <w:rFonts w:ascii="Times New Roman" w:hAnsi="Times New Roman"/>
                <w:sz w:val="20"/>
                <w:szCs w:val="20"/>
                <w:shd w:val="clear" w:color="auto" w:fill="FFFFFF"/>
                <w:lang w:val="en-US"/>
              </w:rPr>
              <w:t>către</w:t>
            </w:r>
            <w:proofErr w:type="spellEnd"/>
            <w:r w:rsidRPr="000E57B4">
              <w:rPr>
                <w:rFonts w:ascii="Times New Roman" w:hAnsi="Times New Roman"/>
                <w:sz w:val="20"/>
                <w:szCs w:val="20"/>
                <w:shd w:val="clear" w:color="auto" w:fill="FFFFFF"/>
                <w:lang w:val="en-US"/>
              </w:rPr>
              <w:t xml:space="preserve"> Inspectoratul de Stat </w:t>
            </w:r>
            <w:proofErr w:type="spellStart"/>
            <w:r w:rsidRPr="000E57B4">
              <w:rPr>
                <w:rFonts w:ascii="Times New Roman" w:hAnsi="Times New Roman"/>
                <w:sz w:val="20"/>
                <w:szCs w:val="20"/>
                <w:shd w:val="clear" w:color="auto" w:fill="FFFFFF"/>
                <w:lang w:val="en-US"/>
              </w:rPr>
              <w:t>pentru</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Supravegherea</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Produselor</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Nealimentare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și</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Protecția</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Consumatorilor</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și</w:t>
            </w:r>
            <w:proofErr w:type="spellEnd"/>
            <w:r w:rsidRPr="000E57B4">
              <w:rPr>
                <w:rFonts w:ascii="Times New Roman" w:hAnsi="Times New Roman"/>
                <w:sz w:val="20"/>
                <w:szCs w:val="20"/>
                <w:shd w:val="clear" w:color="auto" w:fill="FFFFFF"/>
                <w:lang w:val="en-US"/>
              </w:rPr>
              <w:t xml:space="preserve"> nu </w:t>
            </w:r>
            <w:proofErr w:type="spellStart"/>
            <w:r w:rsidRPr="000E57B4">
              <w:rPr>
                <w:rFonts w:ascii="Times New Roman" w:hAnsi="Times New Roman"/>
                <w:sz w:val="20"/>
                <w:szCs w:val="20"/>
                <w:shd w:val="clear" w:color="auto" w:fill="FFFFFF"/>
                <w:lang w:val="en-US"/>
              </w:rPr>
              <w:t>trebuie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folosite</w:t>
            </w:r>
            <w:proofErr w:type="spellEnd"/>
            <w:r w:rsidRPr="000E57B4">
              <w:rPr>
                <w:rFonts w:ascii="Times New Roman" w:hAnsi="Times New Roman"/>
                <w:sz w:val="20"/>
                <w:szCs w:val="20"/>
                <w:shd w:val="clear" w:color="auto" w:fill="FFFFFF"/>
                <w:lang w:val="en-US"/>
              </w:rPr>
              <w:t xml:space="preserve"> de </w:t>
            </w:r>
            <w:proofErr w:type="spellStart"/>
            <w:r w:rsidRPr="000E57B4">
              <w:rPr>
                <w:rFonts w:ascii="Times New Roman" w:hAnsi="Times New Roman"/>
                <w:sz w:val="20"/>
                <w:szCs w:val="20"/>
                <w:shd w:val="clear" w:color="auto" w:fill="FFFFFF"/>
                <w:lang w:val="en-US"/>
              </w:rPr>
              <w:t>furnizor</w:t>
            </w:r>
            <w:proofErr w:type="spellEnd"/>
            <w:r w:rsidRPr="000E57B4">
              <w:rPr>
                <w:rFonts w:ascii="Times New Roman" w:hAnsi="Times New Roman"/>
                <w:sz w:val="20"/>
                <w:szCs w:val="20"/>
                <w:shd w:val="clear" w:color="auto" w:fill="FFFFFF"/>
                <w:lang w:val="en-US"/>
              </w:rPr>
              <w:t xml:space="preserve"> ca </w:t>
            </w:r>
            <w:proofErr w:type="spellStart"/>
            <w:r w:rsidRPr="000E57B4">
              <w:rPr>
                <w:rFonts w:ascii="Times New Roman" w:hAnsi="Times New Roman"/>
                <w:sz w:val="20"/>
                <w:szCs w:val="20"/>
                <w:shd w:val="clear" w:color="auto" w:fill="FFFFFF"/>
                <w:lang w:val="en-US"/>
              </w:rPr>
              <w:t>toleranță</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permisă</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pentru</w:t>
            </w:r>
            <w:proofErr w:type="spellEnd"/>
            <w:r w:rsidRPr="000E57B4">
              <w:rPr>
                <w:rFonts w:ascii="Times New Roman" w:hAnsi="Times New Roman"/>
                <w:sz w:val="20"/>
                <w:szCs w:val="20"/>
                <w:shd w:val="clear" w:color="auto" w:fill="FFFFFF"/>
                <w:lang w:val="en-US"/>
              </w:rPr>
              <w:t xml:space="preserve"> a </w:t>
            </w:r>
            <w:proofErr w:type="spellStart"/>
            <w:r w:rsidRPr="000E57B4">
              <w:rPr>
                <w:rFonts w:ascii="Times New Roman" w:hAnsi="Times New Roman"/>
                <w:sz w:val="20"/>
                <w:szCs w:val="20"/>
                <w:shd w:val="clear" w:color="auto" w:fill="FFFFFF"/>
                <w:lang w:val="en-US"/>
              </w:rPr>
              <w:t>stabili</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valorile</w:t>
            </w:r>
            <w:proofErr w:type="spellEnd"/>
            <w:r w:rsidRPr="000E57B4">
              <w:rPr>
                <w:rFonts w:ascii="Times New Roman" w:hAnsi="Times New Roman"/>
                <w:sz w:val="20"/>
                <w:szCs w:val="20"/>
                <w:shd w:val="clear" w:color="auto" w:fill="FFFFFF"/>
                <w:lang w:val="en-US"/>
              </w:rPr>
              <w:t xml:space="preserve"> din </w:t>
            </w:r>
            <w:proofErr w:type="spellStart"/>
            <w:r w:rsidRPr="000E57B4">
              <w:rPr>
                <w:rFonts w:ascii="Times New Roman" w:hAnsi="Times New Roman"/>
                <w:sz w:val="20"/>
                <w:szCs w:val="20"/>
                <w:shd w:val="clear" w:color="auto" w:fill="FFFFFF"/>
                <w:lang w:val="en-US"/>
              </w:rPr>
              <w:t>dosarul</w:t>
            </w:r>
            <w:proofErr w:type="spellEnd"/>
            <w:r w:rsidRPr="000E57B4">
              <w:rPr>
                <w:rFonts w:ascii="Times New Roman" w:hAnsi="Times New Roman"/>
                <w:sz w:val="20"/>
                <w:szCs w:val="20"/>
                <w:shd w:val="clear" w:color="auto" w:fill="FFFFFF"/>
                <w:lang w:val="en-US"/>
              </w:rPr>
              <w:t xml:space="preserve"> cu </w:t>
            </w:r>
            <w:proofErr w:type="spellStart"/>
            <w:r w:rsidRPr="000E57B4">
              <w:rPr>
                <w:rFonts w:ascii="Times New Roman" w:hAnsi="Times New Roman"/>
                <w:sz w:val="20"/>
                <w:szCs w:val="20"/>
                <w:shd w:val="clear" w:color="auto" w:fill="FFFFFF"/>
                <w:lang w:val="en-US"/>
              </w:rPr>
              <w:t>documentația</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tehnică</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sau</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pentru</w:t>
            </w:r>
            <w:proofErr w:type="spellEnd"/>
            <w:r w:rsidRPr="000E57B4">
              <w:rPr>
                <w:rFonts w:ascii="Times New Roman" w:hAnsi="Times New Roman"/>
                <w:sz w:val="20"/>
                <w:szCs w:val="20"/>
                <w:shd w:val="clear" w:color="auto" w:fill="FFFFFF"/>
                <w:lang w:val="en-US"/>
              </w:rPr>
              <w:t xml:space="preserve"> a </w:t>
            </w:r>
            <w:proofErr w:type="spellStart"/>
            <w:r w:rsidRPr="000E57B4">
              <w:rPr>
                <w:rFonts w:ascii="Times New Roman" w:hAnsi="Times New Roman"/>
                <w:sz w:val="20"/>
                <w:szCs w:val="20"/>
                <w:shd w:val="clear" w:color="auto" w:fill="FFFFFF"/>
                <w:lang w:val="en-US"/>
              </w:rPr>
              <w:t>interpreta</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respectivele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valori</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în</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vederea</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obținerii</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conformității</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ori</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pentru</w:t>
            </w:r>
            <w:proofErr w:type="spellEnd"/>
            <w:r w:rsidRPr="000E57B4">
              <w:rPr>
                <w:rFonts w:ascii="Times New Roman" w:hAnsi="Times New Roman"/>
                <w:sz w:val="20"/>
                <w:szCs w:val="20"/>
                <w:shd w:val="clear" w:color="auto" w:fill="FFFFFF"/>
                <w:lang w:val="en-US"/>
              </w:rPr>
              <w:t xml:space="preserve"> a </w:t>
            </w:r>
            <w:proofErr w:type="spellStart"/>
            <w:r w:rsidRPr="000E57B4">
              <w:rPr>
                <w:rFonts w:ascii="Times New Roman" w:hAnsi="Times New Roman"/>
                <w:sz w:val="20"/>
                <w:szCs w:val="20"/>
                <w:shd w:val="clear" w:color="auto" w:fill="FFFFFF"/>
                <w:lang w:val="en-US"/>
              </w:rPr>
              <w:t>comunica</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performanțe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superioare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prin</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orice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mijloace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Valorile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și</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clasele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publicate</w:t>
            </w:r>
            <w:proofErr w:type="spellEnd"/>
            <w:r w:rsidRPr="000E57B4">
              <w:rPr>
                <w:rFonts w:ascii="Times New Roman" w:hAnsi="Times New Roman"/>
                <w:sz w:val="20"/>
                <w:szCs w:val="20"/>
                <w:shd w:val="clear" w:color="auto" w:fill="FFFFFF"/>
                <w:lang w:val="en-US"/>
              </w:rPr>
              <w:t xml:space="preserve"> pe </w:t>
            </w:r>
            <w:proofErr w:type="spellStart"/>
            <w:r w:rsidRPr="000E57B4">
              <w:rPr>
                <w:rFonts w:ascii="Times New Roman" w:hAnsi="Times New Roman"/>
                <w:sz w:val="20"/>
                <w:szCs w:val="20"/>
                <w:shd w:val="clear" w:color="auto" w:fill="FFFFFF"/>
                <w:lang w:val="en-US"/>
              </w:rPr>
              <w:t>etichetă</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sau</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în</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fișa</w:t>
            </w:r>
            <w:proofErr w:type="spellEnd"/>
            <w:r w:rsidRPr="000E57B4">
              <w:rPr>
                <w:rFonts w:ascii="Times New Roman" w:hAnsi="Times New Roman"/>
                <w:sz w:val="20"/>
                <w:szCs w:val="20"/>
                <w:shd w:val="clear" w:color="auto" w:fill="FFFFFF"/>
                <w:lang w:val="en-US"/>
              </w:rPr>
              <w:t xml:space="preserve"> cu </w:t>
            </w:r>
            <w:proofErr w:type="spellStart"/>
            <w:r w:rsidRPr="000E57B4">
              <w:rPr>
                <w:rFonts w:ascii="Times New Roman" w:hAnsi="Times New Roman"/>
                <w:sz w:val="20"/>
                <w:szCs w:val="20"/>
                <w:shd w:val="clear" w:color="auto" w:fill="FFFFFF"/>
                <w:lang w:val="en-US"/>
              </w:rPr>
              <w:t>informații</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despre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produs</w:t>
            </w:r>
            <w:proofErr w:type="spellEnd"/>
            <w:r w:rsidRPr="000E57B4">
              <w:rPr>
                <w:rFonts w:ascii="Times New Roman" w:hAnsi="Times New Roman"/>
                <w:sz w:val="20"/>
                <w:szCs w:val="20"/>
                <w:shd w:val="clear" w:color="auto" w:fill="FFFFFF"/>
                <w:lang w:val="en-US"/>
              </w:rPr>
              <w:t xml:space="preserve"> nu </w:t>
            </w:r>
            <w:proofErr w:type="spellStart"/>
            <w:r w:rsidRPr="000E57B4">
              <w:rPr>
                <w:rFonts w:ascii="Times New Roman" w:hAnsi="Times New Roman"/>
                <w:sz w:val="20"/>
                <w:szCs w:val="20"/>
                <w:shd w:val="clear" w:color="auto" w:fill="FFFFFF"/>
                <w:lang w:val="en-US"/>
              </w:rPr>
              <w:t>trebuie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să</w:t>
            </w:r>
            <w:proofErr w:type="spellEnd"/>
            <w:r w:rsidRPr="000E57B4">
              <w:rPr>
                <w:rFonts w:ascii="Times New Roman" w:hAnsi="Times New Roman"/>
                <w:sz w:val="20"/>
                <w:szCs w:val="20"/>
                <w:shd w:val="clear" w:color="auto" w:fill="FFFFFF"/>
                <w:lang w:val="en-US"/>
              </w:rPr>
              <w:t xml:space="preserve"> fie </w:t>
            </w:r>
            <w:proofErr w:type="spellStart"/>
            <w:r w:rsidRPr="000E57B4">
              <w:rPr>
                <w:rFonts w:ascii="Times New Roman" w:hAnsi="Times New Roman"/>
                <w:sz w:val="20"/>
                <w:szCs w:val="20"/>
                <w:shd w:val="clear" w:color="auto" w:fill="FFFFFF"/>
                <w:lang w:val="en-US"/>
              </w:rPr>
              <w:t>mai</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avantajoase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pentru</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furnizor</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decât</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valorile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declarate</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în</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dosarul</w:t>
            </w:r>
            <w:proofErr w:type="spellEnd"/>
            <w:r w:rsidRPr="000E57B4">
              <w:rPr>
                <w:rFonts w:ascii="Times New Roman" w:hAnsi="Times New Roman"/>
                <w:sz w:val="20"/>
                <w:szCs w:val="20"/>
                <w:shd w:val="clear" w:color="auto" w:fill="FFFFFF"/>
                <w:lang w:val="en-US"/>
              </w:rPr>
              <w:t xml:space="preserve"> cu </w:t>
            </w:r>
            <w:proofErr w:type="spellStart"/>
            <w:r w:rsidRPr="000E57B4">
              <w:rPr>
                <w:rFonts w:ascii="Times New Roman" w:hAnsi="Times New Roman"/>
                <w:sz w:val="20"/>
                <w:szCs w:val="20"/>
                <w:shd w:val="clear" w:color="auto" w:fill="FFFFFF"/>
                <w:lang w:val="en-US"/>
              </w:rPr>
              <w:t>documentația</w:t>
            </w:r>
            <w:proofErr w:type="spellEnd"/>
            <w:r w:rsidRPr="000E57B4">
              <w:rPr>
                <w:rFonts w:ascii="Times New Roman" w:hAnsi="Times New Roman"/>
                <w:sz w:val="20"/>
                <w:szCs w:val="20"/>
                <w:shd w:val="clear" w:color="auto" w:fill="FFFFFF"/>
                <w:lang w:val="en-US"/>
              </w:rPr>
              <w:t xml:space="preserve"> </w:t>
            </w:r>
            <w:proofErr w:type="spellStart"/>
            <w:r w:rsidRPr="000E57B4">
              <w:rPr>
                <w:rFonts w:ascii="Times New Roman" w:hAnsi="Times New Roman"/>
                <w:sz w:val="20"/>
                <w:szCs w:val="20"/>
                <w:shd w:val="clear" w:color="auto" w:fill="FFFFFF"/>
                <w:lang w:val="en-US"/>
              </w:rPr>
              <w:t>tehnică</w:t>
            </w:r>
            <w:proofErr w:type="spellEnd"/>
            <w:r w:rsidRPr="000E57B4">
              <w:rPr>
                <w:rFonts w:ascii="Times New Roman" w:hAnsi="Times New Roman"/>
                <w:sz w:val="20"/>
                <w:szCs w:val="20"/>
                <w:shd w:val="clear" w:color="auto" w:fill="FFFFFF"/>
                <w:lang w:val="en-US"/>
              </w:rPr>
              <w:t>.</w:t>
            </w:r>
          </w:p>
          <w:p w14:paraId="6C1F084B" w14:textId="77777777" w:rsidR="000E57B4" w:rsidRPr="000E57B4" w:rsidRDefault="007922E1" w:rsidP="000E57B4">
            <w:pPr>
              <w:pStyle w:val="ListParagraph"/>
              <w:numPr>
                <w:ilvl w:val="0"/>
                <w:numId w:val="696"/>
              </w:numPr>
              <w:spacing w:after="0" w:line="240" w:lineRule="auto"/>
              <w:ind w:left="0" w:firstLine="357"/>
              <w:jc w:val="both"/>
              <w:rPr>
                <w:rFonts w:ascii="Times New Roman" w:hAnsi="Times New Roman"/>
                <w:color w:val="000000"/>
                <w:sz w:val="20"/>
                <w:szCs w:val="20"/>
                <w:shd w:val="clear" w:color="auto" w:fill="FFFFFF"/>
                <w:lang w:val="en-US"/>
              </w:rPr>
            </w:pPr>
            <w:proofErr w:type="spellStart"/>
            <w:r w:rsidRPr="000E57B4">
              <w:rPr>
                <w:rFonts w:ascii="Times New Roman" w:hAnsi="Times New Roman"/>
                <w:color w:val="000000"/>
                <w:sz w:val="20"/>
                <w:szCs w:val="20"/>
                <w:shd w:val="clear" w:color="auto" w:fill="FFFFFF"/>
                <w:lang w:val="en-US"/>
              </w:rPr>
              <w:t>În</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cazul</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în</w:t>
            </w:r>
            <w:proofErr w:type="spellEnd"/>
            <w:r w:rsidRPr="000E57B4">
              <w:rPr>
                <w:rFonts w:ascii="Times New Roman" w:hAnsi="Times New Roman"/>
                <w:color w:val="000000"/>
                <w:sz w:val="20"/>
                <w:szCs w:val="20"/>
                <w:shd w:val="clear" w:color="auto" w:fill="FFFFFF"/>
                <w:lang w:val="en-US"/>
              </w:rPr>
              <w:t xml:space="preserve"> care un model a </w:t>
            </w:r>
            <w:proofErr w:type="spellStart"/>
            <w:r w:rsidRPr="000E57B4">
              <w:rPr>
                <w:rFonts w:ascii="Times New Roman" w:hAnsi="Times New Roman"/>
                <w:color w:val="000000"/>
                <w:sz w:val="20"/>
                <w:szCs w:val="20"/>
                <w:shd w:val="clear" w:color="auto" w:fill="FFFFFF"/>
                <w:lang w:val="en-US"/>
              </w:rPr>
              <w:t>fost</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conceput</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pentru</w:t>
            </w:r>
            <w:proofErr w:type="spellEnd"/>
            <w:r w:rsidRPr="000E57B4">
              <w:rPr>
                <w:rFonts w:ascii="Times New Roman" w:hAnsi="Times New Roman"/>
                <w:color w:val="000000"/>
                <w:sz w:val="20"/>
                <w:szCs w:val="20"/>
                <w:shd w:val="clear" w:color="auto" w:fill="FFFFFF"/>
                <w:lang w:val="en-US"/>
              </w:rPr>
              <w:t xml:space="preserve"> a fi </w:t>
            </w:r>
            <w:proofErr w:type="spellStart"/>
            <w:r w:rsidRPr="000E57B4">
              <w:rPr>
                <w:rFonts w:ascii="Times New Roman" w:hAnsi="Times New Roman"/>
                <w:color w:val="000000"/>
                <w:sz w:val="20"/>
                <w:szCs w:val="20"/>
                <w:shd w:val="clear" w:color="auto" w:fill="FFFFFF"/>
                <w:lang w:val="en-US"/>
              </w:rPr>
              <w:t>capabil</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să</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depisteze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dacă</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este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în</w:t>
            </w:r>
            <w:proofErr w:type="spellEnd"/>
            <w:r w:rsidRPr="000E57B4">
              <w:rPr>
                <w:rFonts w:ascii="Times New Roman" w:hAnsi="Times New Roman"/>
                <w:color w:val="000000"/>
                <w:sz w:val="20"/>
                <w:szCs w:val="20"/>
                <w:shd w:val="clear" w:color="auto" w:fill="FFFFFF"/>
                <w:lang w:val="en-US"/>
              </w:rPr>
              <w:t xml:space="preserve"> curs de </w:t>
            </w:r>
            <w:proofErr w:type="spellStart"/>
            <w:r w:rsidRPr="000E57B4">
              <w:rPr>
                <w:rFonts w:ascii="Times New Roman" w:hAnsi="Times New Roman"/>
                <w:color w:val="000000"/>
                <w:sz w:val="20"/>
                <w:szCs w:val="20"/>
                <w:shd w:val="clear" w:color="auto" w:fill="FFFFFF"/>
                <w:lang w:val="en-US"/>
              </w:rPr>
              <w:t>încercăre</w:t>
            </w:r>
            <w:proofErr w:type="spellEnd"/>
            <w:r w:rsidRPr="000E57B4">
              <w:rPr>
                <w:rFonts w:ascii="Times New Roman" w:hAnsi="Times New Roman"/>
                <w:color w:val="000000"/>
                <w:sz w:val="20"/>
                <w:szCs w:val="20"/>
                <w:shd w:val="clear" w:color="auto" w:fill="FFFFFF"/>
                <w:lang w:val="en-US"/>
              </w:rPr>
              <w:t xml:space="preserve"> (de </w:t>
            </w:r>
            <w:proofErr w:type="spellStart"/>
            <w:r w:rsidRPr="000E57B4">
              <w:rPr>
                <w:rFonts w:ascii="Times New Roman" w:hAnsi="Times New Roman"/>
                <w:color w:val="000000"/>
                <w:sz w:val="20"/>
                <w:szCs w:val="20"/>
                <w:shd w:val="clear" w:color="auto" w:fill="FFFFFF"/>
                <w:lang w:val="en-US"/>
              </w:rPr>
              <w:t>exemplu</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prin</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recunoașterea</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condițiilor</w:t>
            </w:r>
            <w:proofErr w:type="spellEnd"/>
            <w:r w:rsidRPr="000E57B4">
              <w:rPr>
                <w:rFonts w:ascii="Times New Roman" w:hAnsi="Times New Roman"/>
                <w:color w:val="000000"/>
                <w:sz w:val="20"/>
                <w:szCs w:val="20"/>
                <w:shd w:val="clear" w:color="auto" w:fill="FFFFFF"/>
                <w:lang w:val="en-US"/>
              </w:rPr>
              <w:t xml:space="preserve"> de </w:t>
            </w:r>
            <w:proofErr w:type="spellStart"/>
            <w:r w:rsidRPr="000E57B4">
              <w:rPr>
                <w:rFonts w:ascii="Times New Roman" w:hAnsi="Times New Roman"/>
                <w:color w:val="000000"/>
                <w:sz w:val="20"/>
                <w:szCs w:val="20"/>
                <w:shd w:val="clear" w:color="auto" w:fill="FFFFFF"/>
                <w:lang w:val="en-US"/>
              </w:rPr>
              <w:t>încercare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sau</w:t>
            </w:r>
            <w:proofErr w:type="spellEnd"/>
            <w:r w:rsidRPr="000E57B4">
              <w:rPr>
                <w:rFonts w:ascii="Times New Roman" w:hAnsi="Times New Roman"/>
                <w:color w:val="000000"/>
                <w:sz w:val="20"/>
                <w:szCs w:val="20"/>
                <w:shd w:val="clear" w:color="auto" w:fill="FFFFFF"/>
                <w:lang w:val="en-US"/>
              </w:rPr>
              <w:t xml:space="preserve"> a </w:t>
            </w:r>
            <w:proofErr w:type="spellStart"/>
            <w:r w:rsidRPr="000E57B4">
              <w:rPr>
                <w:rFonts w:ascii="Times New Roman" w:hAnsi="Times New Roman"/>
                <w:color w:val="000000"/>
                <w:sz w:val="20"/>
                <w:szCs w:val="20"/>
                <w:shd w:val="clear" w:color="auto" w:fill="FFFFFF"/>
                <w:lang w:val="en-US"/>
              </w:rPr>
              <w:t>ciclului</w:t>
            </w:r>
            <w:proofErr w:type="spellEnd"/>
            <w:r w:rsidRPr="000E57B4">
              <w:rPr>
                <w:rFonts w:ascii="Times New Roman" w:hAnsi="Times New Roman"/>
                <w:color w:val="000000"/>
                <w:sz w:val="20"/>
                <w:szCs w:val="20"/>
                <w:shd w:val="clear" w:color="auto" w:fill="FFFFFF"/>
                <w:lang w:val="en-US"/>
              </w:rPr>
              <w:t xml:space="preserve"> de </w:t>
            </w:r>
            <w:proofErr w:type="spellStart"/>
            <w:r w:rsidRPr="000E57B4">
              <w:rPr>
                <w:rFonts w:ascii="Times New Roman" w:hAnsi="Times New Roman"/>
                <w:color w:val="000000"/>
                <w:sz w:val="20"/>
                <w:szCs w:val="20"/>
                <w:shd w:val="clear" w:color="auto" w:fill="FFFFFF"/>
                <w:lang w:val="en-US"/>
              </w:rPr>
              <w:t>încercare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și</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să</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reacționeze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în</w:t>
            </w:r>
            <w:proofErr w:type="spellEnd"/>
            <w:r w:rsidRPr="000E57B4">
              <w:rPr>
                <w:rFonts w:ascii="Times New Roman" w:hAnsi="Times New Roman"/>
                <w:color w:val="000000"/>
                <w:sz w:val="20"/>
                <w:szCs w:val="20"/>
                <w:shd w:val="clear" w:color="auto" w:fill="FFFFFF"/>
                <w:lang w:val="en-US"/>
              </w:rPr>
              <w:t xml:space="preserve"> mod specific </w:t>
            </w:r>
            <w:proofErr w:type="spellStart"/>
            <w:r w:rsidRPr="000E57B4">
              <w:rPr>
                <w:rFonts w:ascii="Times New Roman" w:hAnsi="Times New Roman"/>
                <w:color w:val="000000"/>
                <w:sz w:val="20"/>
                <w:szCs w:val="20"/>
                <w:shd w:val="clear" w:color="auto" w:fill="FFFFFF"/>
                <w:lang w:val="en-US"/>
              </w:rPr>
              <w:t>prin</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modificarea</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automată</w:t>
            </w:r>
            <w:proofErr w:type="spellEnd"/>
            <w:r w:rsidRPr="000E57B4">
              <w:rPr>
                <w:rFonts w:ascii="Times New Roman" w:hAnsi="Times New Roman"/>
                <w:color w:val="000000"/>
                <w:sz w:val="20"/>
                <w:szCs w:val="20"/>
                <w:shd w:val="clear" w:color="auto" w:fill="FFFFFF"/>
                <w:lang w:val="en-US"/>
              </w:rPr>
              <w:t xml:space="preserve"> a </w:t>
            </w:r>
            <w:proofErr w:type="spellStart"/>
            <w:r w:rsidRPr="000E57B4">
              <w:rPr>
                <w:rFonts w:ascii="Times New Roman" w:hAnsi="Times New Roman"/>
                <w:color w:val="000000"/>
                <w:sz w:val="20"/>
                <w:szCs w:val="20"/>
                <w:shd w:val="clear" w:color="auto" w:fill="FFFFFF"/>
                <w:lang w:val="en-US"/>
              </w:rPr>
              <w:t>performanței</w:t>
            </w:r>
            <w:proofErr w:type="spellEnd"/>
            <w:r w:rsidRPr="000E57B4">
              <w:rPr>
                <w:rFonts w:ascii="Times New Roman" w:hAnsi="Times New Roman"/>
                <w:color w:val="000000"/>
                <w:sz w:val="20"/>
                <w:szCs w:val="20"/>
                <w:shd w:val="clear" w:color="auto" w:fill="FFFFFF"/>
                <w:lang w:val="en-US"/>
              </w:rPr>
              <w:t xml:space="preserve"> sale </w:t>
            </w:r>
            <w:proofErr w:type="spellStart"/>
            <w:r w:rsidRPr="000E57B4">
              <w:rPr>
                <w:rFonts w:ascii="Times New Roman" w:hAnsi="Times New Roman"/>
                <w:color w:val="000000"/>
                <w:sz w:val="20"/>
                <w:szCs w:val="20"/>
                <w:shd w:val="clear" w:color="auto" w:fill="FFFFFF"/>
                <w:lang w:val="en-US"/>
              </w:rPr>
              <w:t>în</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timpul</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încercării</w:t>
            </w:r>
            <w:proofErr w:type="spellEnd"/>
            <w:r w:rsidRPr="000E57B4">
              <w:rPr>
                <w:rFonts w:ascii="Times New Roman" w:hAnsi="Times New Roman"/>
                <w:color w:val="000000"/>
                <w:sz w:val="20"/>
                <w:szCs w:val="20"/>
                <w:shd w:val="clear" w:color="auto" w:fill="FFFFFF"/>
                <w:lang w:val="en-US"/>
              </w:rPr>
              <w:t xml:space="preserve">, cu </w:t>
            </w:r>
            <w:proofErr w:type="spellStart"/>
            <w:r w:rsidRPr="000E57B4">
              <w:rPr>
                <w:rFonts w:ascii="Times New Roman" w:hAnsi="Times New Roman"/>
                <w:color w:val="000000"/>
                <w:sz w:val="20"/>
                <w:szCs w:val="20"/>
                <w:shd w:val="clear" w:color="auto" w:fill="FFFFFF"/>
                <w:lang w:val="en-US"/>
              </w:rPr>
              <w:t>obiectivul</w:t>
            </w:r>
            <w:proofErr w:type="spellEnd"/>
            <w:r w:rsidRPr="000E57B4">
              <w:rPr>
                <w:rFonts w:ascii="Times New Roman" w:hAnsi="Times New Roman"/>
                <w:color w:val="000000"/>
                <w:sz w:val="20"/>
                <w:szCs w:val="20"/>
                <w:shd w:val="clear" w:color="auto" w:fill="FFFFFF"/>
                <w:lang w:val="en-US"/>
              </w:rPr>
              <w:t xml:space="preserve"> de a </w:t>
            </w:r>
            <w:proofErr w:type="spellStart"/>
            <w:r w:rsidRPr="000E57B4">
              <w:rPr>
                <w:rFonts w:ascii="Times New Roman" w:hAnsi="Times New Roman"/>
                <w:color w:val="000000"/>
                <w:sz w:val="20"/>
                <w:szCs w:val="20"/>
                <w:shd w:val="clear" w:color="auto" w:fill="FFFFFF"/>
                <w:lang w:val="en-US"/>
              </w:rPr>
              <w:t>atinge</w:t>
            </w:r>
            <w:proofErr w:type="spellEnd"/>
            <w:r w:rsidRPr="000E57B4">
              <w:rPr>
                <w:rFonts w:ascii="Times New Roman" w:hAnsi="Times New Roman"/>
                <w:color w:val="000000"/>
                <w:sz w:val="20"/>
                <w:szCs w:val="20"/>
                <w:shd w:val="clear" w:color="auto" w:fill="FFFFFF"/>
                <w:lang w:val="en-US"/>
              </w:rPr>
              <w:t xml:space="preserve"> un </w:t>
            </w:r>
            <w:proofErr w:type="spellStart"/>
            <w:r w:rsidRPr="000E57B4">
              <w:rPr>
                <w:rFonts w:ascii="Times New Roman" w:hAnsi="Times New Roman"/>
                <w:color w:val="000000"/>
                <w:sz w:val="20"/>
                <w:szCs w:val="20"/>
                <w:shd w:val="clear" w:color="auto" w:fill="FFFFFF"/>
                <w:lang w:val="en-US"/>
              </w:rPr>
              <w:t>nivel</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mai</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favorabil</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pentru</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oricare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dintre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parametrii</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specificați</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în</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prezentul</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Regulament</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sau</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incluși</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în</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dosarul</w:t>
            </w:r>
            <w:proofErr w:type="spellEnd"/>
            <w:r w:rsidRPr="000E57B4">
              <w:rPr>
                <w:rFonts w:ascii="Times New Roman" w:hAnsi="Times New Roman"/>
                <w:color w:val="000000"/>
                <w:sz w:val="20"/>
                <w:szCs w:val="20"/>
                <w:shd w:val="clear" w:color="auto" w:fill="FFFFFF"/>
                <w:lang w:val="en-US"/>
              </w:rPr>
              <w:t xml:space="preserve"> cu </w:t>
            </w:r>
            <w:proofErr w:type="spellStart"/>
            <w:r w:rsidRPr="000E57B4">
              <w:rPr>
                <w:rFonts w:ascii="Times New Roman" w:hAnsi="Times New Roman"/>
                <w:color w:val="000000"/>
                <w:sz w:val="20"/>
                <w:szCs w:val="20"/>
                <w:shd w:val="clear" w:color="auto" w:fill="FFFFFF"/>
                <w:lang w:val="en-US"/>
              </w:rPr>
              <w:t>documentația</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tehnică</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sau</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în</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oricare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dintre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documentele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furnizate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modelul</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respectiv</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și</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toate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modelele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echivalente</w:t>
            </w:r>
            <w:proofErr w:type="spellEnd"/>
            <w:r w:rsidRPr="000E57B4">
              <w:rPr>
                <w:rFonts w:ascii="Times New Roman" w:hAnsi="Times New Roman"/>
                <w:color w:val="000000"/>
                <w:sz w:val="20"/>
                <w:szCs w:val="20"/>
                <w:shd w:val="clear" w:color="auto" w:fill="FFFFFF"/>
                <w:lang w:val="en-US"/>
              </w:rPr>
              <w:t xml:space="preserve"> </w:t>
            </w:r>
            <w:proofErr w:type="spellStart"/>
            <w:r w:rsidRPr="000E57B4">
              <w:rPr>
                <w:rFonts w:ascii="Times New Roman" w:hAnsi="Times New Roman"/>
                <w:color w:val="000000"/>
                <w:sz w:val="20"/>
                <w:szCs w:val="20"/>
                <w:shd w:val="clear" w:color="auto" w:fill="FFFFFF"/>
                <w:lang w:val="en-US"/>
              </w:rPr>
              <w:t>trebuie</w:t>
            </w:r>
            <w:proofErr w:type="spellEnd"/>
            <w:r w:rsidRPr="000E57B4">
              <w:rPr>
                <w:rFonts w:ascii="Times New Roman" w:hAnsi="Times New Roman"/>
                <w:color w:val="000000"/>
                <w:sz w:val="20"/>
                <w:szCs w:val="20"/>
                <w:shd w:val="clear" w:color="auto" w:fill="FFFFFF"/>
                <w:lang w:val="en-US"/>
              </w:rPr>
              <w:t xml:space="preserve"> considerate </w:t>
            </w:r>
            <w:proofErr w:type="spellStart"/>
            <w:r w:rsidRPr="000E57B4">
              <w:rPr>
                <w:rFonts w:ascii="Times New Roman" w:hAnsi="Times New Roman"/>
                <w:color w:val="000000"/>
                <w:sz w:val="20"/>
                <w:szCs w:val="20"/>
                <w:shd w:val="clear" w:color="auto" w:fill="FFFFFF"/>
                <w:lang w:val="en-US"/>
              </w:rPr>
              <w:t>neconforme</w:t>
            </w:r>
            <w:proofErr w:type="spellEnd"/>
            <w:r w:rsidRPr="000E57B4">
              <w:rPr>
                <w:rFonts w:ascii="Times New Roman" w:hAnsi="Times New Roman"/>
                <w:color w:val="000000"/>
                <w:sz w:val="20"/>
                <w:szCs w:val="20"/>
                <w:shd w:val="clear" w:color="auto" w:fill="FFFFFF"/>
                <w:lang w:val="en-US"/>
              </w:rPr>
              <w:t>.</w:t>
            </w:r>
          </w:p>
          <w:p w14:paraId="7C982BA4" w14:textId="77777777" w:rsidR="00A1509B" w:rsidRPr="00A1509B" w:rsidRDefault="000E57B4" w:rsidP="00A1509B">
            <w:pPr>
              <w:pStyle w:val="ListParagraph"/>
              <w:numPr>
                <w:ilvl w:val="0"/>
                <w:numId w:val="696"/>
              </w:numPr>
              <w:spacing w:after="0" w:line="240" w:lineRule="auto"/>
              <w:ind w:left="0" w:firstLine="357"/>
              <w:jc w:val="both"/>
              <w:rPr>
                <w:rFonts w:ascii="Times New Roman" w:hAnsi="Times New Roman"/>
                <w:color w:val="000000"/>
                <w:sz w:val="20"/>
                <w:szCs w:val="20"/>
                <w:shd w:val="clear" w:color="auto" w:fill="FFFFFF"/>
                <w:lang w:val="en-US"/>
              </w:rPr>
            </w:pPr>
            <w:r w:rsidRPr="000E57B4">
              <w:rPr>
                <w:rFonts w:ascii="Times New Roman" w:hAnsi="Times New Roman"/>
                <w:color w:val="000000" w:themeColor="text1"/>
                <w:sz w:val="20"/>
                <w:szCs w:val="20"/>
                <w:shd w:val="clear" w:color="auto" w:fill="FFFFFF"/>
                <w:lang w:val="en-US"/>
              </w:rPr>
              <w:t xml:space="preserve">EEI, </w:t>
            </w:r>
            <w:proofErr w:type="spellStart"/>
            <w:r w:rsidRPr="000E57B4">
              <w:rPr>
                <w:rFonts w:ascii="Times New Roman" w:hAnsi="Times New Roman"/>
                <w:color w:val="000000" w:themeColor="text1"/>
                <w:sz w:val="20"/>
                <w:szCs w:val="20"/>
                <w:shd w:val="clear" w:color="auto" w:fill="FFFFFF"/>
                <w:lang w:val="en-US"/>
              </w:rPr>
              <w:t>anduranța</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bateriei</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în</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cicluri</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și</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anduranța</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bateriei</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pentru</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fiecare</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ciclu</w:t>
            </w:r>
            <w:proofErr w:type="spellEnd"/>
            <w:r w:rsidRPr="000E57B4">
              <w:rPr>
                <w:rFonts w:ascii="Times New Roman" w:hAnsi="Times New Roman"/>
                <w:color w:val="000000" w:themeColor="text1"/>
                <w:sz w:val="20"/>
                <w:szCs w:val="20"/>
                <w:shd w:val="clear" w:color="auto" w:fill="FFFFFF"/>
                <w:lang w:val="en-US"/>
              </w:rPr>
              <w:t xml:space="preserve"> se </w:t>
            </w:r>
            <w:proofErr w:type="spellStart"/>
            <w:r w:rsidRPr="000E57B4">
              <w:rPr>
                <w:rFonts w:ascii="Times New Roman" w:hAnsi="Times New Roman"/>
                <w:color w:val="000000" w:themeColor="text1"/>
                <w:sz w:val="20"/>
                <w:szCs w:val="20"/>
                <w:shd w:val="clear" w:color="auto" w:fill="FFFFFF"/>
                <w:lang w:val="en-US"/>
              </w:rPr>
              <w:t>calculează</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în</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scopul</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verificării</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conformității</w:t>
            </w:r>
            <w:proofErr w:type="spellEnd"/>
            <w:r w:rsidRPr="000E57B4">
              <w:rPr>
                <w:rFonts w:ascii="Times New Roman" w:hAnsi="Times New Roman"/>
                <w:color w:val="000000" w:themeColor="text1"/>
                <w:sz w:val="20"/>
                <w:szCs w:val="20"/>
                <w:shd w:val="clear" w:color="auto" w:fill="FFFFFF"/>
                <w:lang w:val="en-US"/>
              </w:rPr>
              <w:t xml:space="preserve">, cu </w:t>
            </w:r>
            <w:proofErr w:type="spellStart"/>
            <w:r w:rsidRPr="000E57B4">
              <w:rPr>
                <w:rFonts w:ascii="Times New Roman" w:hAnsi="Times New Roman"/>
                <w:color w:val="000000" w:themeColor="text1"/>
                <w:sz w:val="20"/>
                <w:szCs w:val="20"/>
                <w:shd w:val="clear" w:color="auto" w:fill="FFFFFF"/>
                <w:lang w:val="en-US"/>
              </w:rPr>
              <w:t>versiunea</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sistemului</w:t>
            </w:r>
            <w:proofErr w:type="spellEnd"/>
            <w:r w:rsidRPr="000E57B4">
              <w:rPr>
                <w:rFonts w:ascii="Times New Roman" w:hAnsi="Times New Roman"/>
                <w:color w:val="000000" w:themeColor="text1"/>
                <w:sz w:val="20"/>
                <w:szCs w:val="20"/>
                <w:shd w:val="clear" w:color="auto" w:fill="FFFFFF"/>
                <w:lang w:val="en-US"/>
              </w:rPr>
              <w:t xml:space="preserve"> de </w:t>
            </w:r>
            <w:proofErr w:type="spellStart"/>
            <w:r w:rsidRPr="000E57B4">
              <w:rPr>
                <w:rFonts w:ascii="Times New Roman" w:hAnsi="Times New Roman"/>
                <w:color w:val="000000" w:themeColor="text1"/>
                <w:sz w:val="20"/>
                <w:szCs w:val="20"/>
                <w:shd w:val="clear" w:color="auto" w:fill="FFFFFF"/>
                <w:lang w:val="en-US"/>
              </w:rPr>
              <w:t>operare</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instalată</w:t>
            </w:r>
            <w:proofErr w:type="spellEnd"/>
            <w:r w:rsidRPr="000E57B4">
              <w:rPr>
                <w:rFonts w:ascii="Times New Roman" w:hAnsi="Times New Roman"/>
                <w:color w:val="000000" w:themeColor="text1"/>
                <w:sz w:val="20"/>
                <w:szCs w:val="20"/>
                <w:shd w:val="clear" w:color="auto" w:fill="FFFFFF"/>
                <w:lang w:val="en-US"/>
              </w:rPr>
              <w:t xml:space="preserve"> pe </w:t>
            </w:r>
            <w:proofErr w:type="spellStart"/>
            <w:r w:rsidRPr="000E57B4">
              <w:rPr>
                <w:rFonts w:ascii="Times New Roman" w:hAnsi="Times New Roman"/>
                <w:color w:val="000000" w:themeColor="text1"/>
                <w:sz w:val="20"/>
                <w:szCs w:val="20"/>
                <w:shd w:val="clear" w:color="auto" w:fill="FFFFFF"/>
                <w:lang w:val="en-US"/>
              </w:rPr>
              <w:t>unitate</w:t>
            </w:r>
            <w:proofErr w:type="spellEnd"/>
            <w:r w:rsidRPr="000E57B4">
              <w:rPr>
                <w:rFonts w:ascii="Times New Roman" w:hAnsi="Times New Roman"/>
                <w:color w:val="000000" w:themeColor="text1"/>
                <w:sz w:val="20"/>
                <w:szCs w:val="20"/>
                <w:shd w:val="clear" w:color="auto" w:fill="FFFFFF"/>
                <w:lang w:val="en-US"/>
              </w:rPr>
              <w:t xml:space="preserve"> (</w:t>
            </w:r>
            <w:proofErr w:type="spellStart"/>
            <w:r w:rsidRPr="000E57B4">
              <w:rPr>
                <w:rFonts w:ascii="Times New Roman" w:hAnsi="Times New Roman"/>
                <w:color w:val="000000" w:themeColor="text1"/>
                <w:sz w:val="20"/>
                <w:szCs w:val="20"/>
                <w:shd w:val="clear" w:color="auto" w:fill="FFFFFF"/>
                <w:lang w:val="en-US"/>
              </w:rPr>
              <w:t>unități</w:t>
            </w:r>
            <w:proofErr w:type="spellEnd"/>
            <w:r w:rsidRPr="000E57B4">
              <w:rPr>
                <w:rFonts w:ascii="Times New Roman" w:hAnsi="Times New Roman"/>
                <w:color w:val="000000" w:themeColor="text1"/>
                <w:sz w:val="20"/>
                <w:szCs w:val="20"/>
                <w:shd w:val="clear" w:color="auto" w:fill="FFFFFF"/>
                <w:lang w:val="en-US"/>
              </w:rPr>
              <w:t xml:space="preserve">) la data </w:t>
            </w:r>
            <w:proofErr w:type="spellStart"/>
            <w:r w:rsidRPr="000E57B4">
              <w:rPr>
                <w:rFonts w:ascii="Times New Roman" w:hAnsi="Times New Roman"/>
                <w:color w:val="000000" w:themeColor="text1"/>
                <w:sz w:val="20"/>
                <w:szCs w:val="20"/>
                <w:shd w:val="clear" w:color="auto" w:fill="FFFFFF"/>
                <w:lang w:val="en-US"/>
              </w:rPr>
              <w:t>introducerii</w:t>
            </w:r>
            <w:proofErr w:type="spellEnd"/>
            <w:r w:rsidRPr="000E57B4">
              <w:rPr>
                <w:rFonts w:ascii="Times New Roman" w:hAnsi="Times New Roman"/>
                <w:color w:val="000000" w:themeColor="text1"/>
                <w:sz w:val="20"/>
                <w:szCs w:val="20"/>
                <w:shd w:val="clear" w:color="auto" w:fill="FFFFFF"/>
                <w:lang w:val="en-US"/>
              </w:rPr>
              <w:t xml:space="preserve"> pe </w:t>
            </w:r>
            <w:proofErr w:type="spellStart"/>
            <w:r w:rsidRPr="000E57B4">
              <w:rPr>
                <w:rFonts w:ascii="Times New Roman" w:hAnsi="Times New Roman"/>
                <w:color w:val="000000" w:themeColor="text1"/>
                <w:sz w:val="20"/>
                <w:szCs w:val="20"/>
                <w:shd w:val="clear" w:color="auto" w:fill="FFFFFF"/>
                <w:lang w:val="en-US"/>
              </w:rPr>
              <w:t>piață</w:t>
            </w:r>
            <w:proofErr w:type="spellEnd"/>
            <w:r w:rsidRPr="000E57B4">
              <w:rPr>
                <w:rFonts w:ascii="Times New Roman" w:hAnsi="Times New Roman"/>
                <w:color w:val="000000" w:themeColor="text1"/>
                <w:sz w:val="20"/>
                <w:szCs w:val="20"/>
                <w:shd w:val="clear" w:color="auto" w:fill="FFFFFF"/>
                <w:lang w:val="en-US"/>
              </w:rPr>
              <w:t>.</w:t>
            </w:r>
          </w:p>
          <w:p w14:paraId="4CFA5BFF" w14:textId="03E4D3A6" w:rsidR="000E57B4" w:rsidRPr="00A1509B" w:rsidRDefault="000E57B4" w:rsidP="00A1509B">
            <w:pPr>
              <w:pStyle w:val="ListParagraph"/>
              <w:numPr>
                <w:ilvl w:val="0"/>
                <w:numId w:val="696"/>
              </w:numPr>
              <w:spacing w:after="0" w:line="240" w:lineRule="auto"/>
              <w:ind w:left="0" w:firstLine="357"/>
              <w:jc w:val="both"/>
              <w:rPr>
                <w:rFonts w:ascii="Times New Roman" w:hAnsi="Times New Roman"/>
                <w:color w:val="000000"/>
                <w:sz w:val="20"/>
                <w:szCs w:val="20"/>
                <w:shd w:val="clear" w:color="auto" w:fill="FFFFFF"/>
                <w:lang w:val="en-US"/>
              </w:rPr>
            </w:pPr>
            <w:r w:rsidRPr="00A1509B">
              <w:rPr>
                <w:rFonts w:ascii="Times New Roman" w:hAnsi="Times New Roman"/>
                <w:color w:val="000000"/>
                <w:sz w:val="20"/>
                <w:szCs w:val="20"/>
                <w:shd w:val="clear" w:color="auto" w:fill="FFFFFF"/>
                <w:lang w:val="en-US"/>
              </w:rPr>
              <w:t xml:space="preserve">La </w:t>
            </w:r>
            <w:proofErr w:type="spellStart"/>
            <w:r w:rsidRPr="00A1509B">
              <w:rPr>
                <w:rFonts w:ascii="Times New Roman" w:hAnsi="Times New Roman"/>
                <w:color w:val="000000"/>
                <w:sz w:val="20"/>
                <w:szCs w:val="20"/>
                <w:shd w:val="clear" w:color="auto" w:fill="FFFFFF"/>
                <w:lang w:val="en-US"/>
              </w:rPr>
              <w:t>verificarea</w:t>
            </w:r>
            <w:proofErr w:type="spellEnd"/>
            <w:r w:rsidRPr="00A1509B">
              <w:rPr>
                <w:rFonts w:ascii="Times New Roman" w:hAnsi="Times New Roman"/>
                <w:color w:val="000000"/>
                <w:sz w:val="20"/>
                <w:szCs w:val="20"/>
                <w:shd w:val="clear" w:color="auto" w:fill="FFFFFF"/>
                <w:lang w:val="en-US"/>
              </w:rPr>
              <w:t xml:space="preserve"> </w:t>
            </w:r>
            <w:proofErr w:type="spellStart"/>
            <w:r w:rsidRPr="00A1509B">
              <w:rPr>
                <w:rFonts w:ascii="Times New Roman" w:hAnsi="Times New Roman"/>
                <w:color w:val="000000"/>
                <w:sz w:val="20"/>
                <w:szCs w:val="20"/>
                <w:shd w:val="clear" w:color="auto" w:fill="FFFFFF"/>
                <w:lang w:val="en-US"/>
              </w:rPr>
              <w:t>conformității</w:t>
            </w:r>
            <w:proofErr w:type="spellEnd"/>
            <w:r w:rsidRPr="00A1509B">
              <w:rPr>
                <w:rFonts w:ascii="Times New Roman" w:hAnsi="Times New Roman"/>
                <w:color w:val="000000"/>
                <w:sz w:val="20"/>
                <w:szCs w:val="20"/>
                <w:shd w:val="clear" w:color="auto" w:fill="FFFFFF"/>
                <w:lang w:val="en-US"/>
              </w:rPr>
              <w:t xml:space="preserve"> </w:t>
            </w:r>
            <w:proofErr w:type="spellStart"/>
            <w:r w:rsidRPr="00A1509B">
              <w:rPr>
                <w:rFonts w:ascii="Times New Roman" w:hAnsi="Times New Roman"/>
                <w:color w:val="000000"/>
                <w:sz w:val="20"/>
                <w:szCs w:val="20"/>
                <w:shd w:val="clear" w:color="auto" w:fill="FFFFFF"/>
                <w:lang w:val="en-US"/>
              </w:rPr>
              <w:t>unui</w:t>
            </w:r>
            <w:proofErr w:type="spellEnd"/>
            <w:r w:rsidRPr="00A1509B">
              <w:rPr>
                <w:rFonts w:ascii="Times New Roman" w:hAnsi="Times New Roman"/>
                <w:color w:val="000000"/>
                <w:sz w:val="20"/>
                <w:szCs w:val="20"/>
                <w:shd w:val="clear" w:color="auto" w:fill="FFFFFF"/>
                <w:lang w:val="en-US"/>
              </w:rPr>
              <w:t xml:space="preserve"> model de </w:t>
            </w:r>
            <w:proofErr w:type="spellStart"/>
            <w:r w:rsidRPr="00A1509B">
              <w:rPr>
                <w:rFonts w:ascii="Times New Roman" w:hAnsi="Times New Roman"/>
                <w:color w:val="000000"/>
                <w:sz w:val="20"/>
                <w:szCs w:val="20"/>
                <w:shd w:val="clear" w:color="auto" w:fill="FFFFFF"/>
                <w:lang w:val="en-US"/>
              </w:rPr>
              <w:t>produs</w:t>
            </w:r>
            <w:proofErr w:type="spellEnd"/>
            <w:r w:rsidRPr="00A1509B">
              <w:rPr>
                <w:rFonts w:ascii="Times New Roman" w:hAnsi="Times New Roman"/>
                <w:color w:val="000000"/>
                <w:sz w:val="20"/>
                <w:szCs w:val="20"/>
                <w:shd w:val="clear" w:color="auto" w:fill="FFFFFF"/>
                <w:lang w:val="en-US"/>
              </w:rPr>
              <w:t xml:space="preserve"> cu </w:t>
            </w:r>
            <w:proofErr w:type="spellStart"/>
            <w:r w:rsidRPr="00A1509B">
              <w:rPr>
                <w:rFonts w:ascii="Times New Roman" w:hAnsi="Times New Roman"/>
                <w:color w:val="000000"/>
                <w:sz w:val="20"/>
                <w:szCs w:val="20"/>
                <w:shd w:val="clear" w:color="auto" w:fill="FFFFFF"/>
                <w:lang w:val="en-US"/>
              </w:rPr>
              <w:t>cerințele</w:t>
            </w:r>
            <w:proofErr w:type="spellEnd"/>
            <w:r w:rsidRPr="00A1509B">
              <w:rPr>
                <w:rFonts w:ascii="Times New Roman" w:hAnsi="Times New Roman"/>
                <w:color w:val="000000"/>
                <w:sz w:val="20"/>
                <w:szCs w:val="20"/>
                <w:shd w:val="clear" w:color="auto" w:fill="FFFFFF"/>
                <w:lang w:val="en-US"/>
              </w:rPr>
              <w:t xml:space="preserve"> </w:t>
            </w:r>
            <w:proofErr w:type="spellStart"/>
            <w:r w:rsidRPr="00A1509B">
              <w:rPr>
                <w:rFonts w:ascii="Times New Roman" w:hAnsi="Times New Roman"/>
                <w:color w:val="000000"/>
                <w:sz w:val="20"/>
                <w:szCs w:val="20"/>
                <w:shd w:val="clear" w:color="auto" w:fill="FFFFFF"/>
                <w:lang w:val="en-US"/>
              </w:rPr>
              <w:t>prevăzute</w:t>
            </w:r>
            <w:proofErr w:type="spellEnd"/>
            <w:r w:rsidRPr="00A1509B">
              <w:rPr>
                <w:rFonts w:ascii="Times New Roman" w:hAnsi="Times New Roman"/>
                <w:color w:val="000000"/>
                <w:sz w:val="20"/>
                <w:szCs w:val="20"/>
                <w:shd w:val="clear" w:color="auto" w:fill="FFFFFF"/>
                <w:lang w:val="en-US"/>
              </w:rPr>
              <w:t xml:space="preserve"> </w:t>
            </w:r>
            <w:proofErr w:type="spellStart"/>
            <w:r w:rsidRPr="00A1509B">
              <w:rPr>
                <w:rFonts w:ascii="Times New Roman" w:hAnsi="Times New Roman"/>
                <w:color w:val="000000"/>
                <w:sz w:val="20"/>
                <w:szCs w:val="20"/>
                <w:shd w:val="clear" w:color="auto" w:fill="FFFFFF"/>
                <w:lang w:val="en-US"/>
              </w:rPr>
              <w:t>în</w:t>
            </w:r>
            <w:proofErr w:type="spellEnd"/>
            <w:r w:rsidRPr="00A1509B">
              <w:rPr>
                <w:rFonts w:ascii="Times New Roman" w:hAnsi="Times New Roman"/>
                <w:color w:val="000000"/>
                <w:sz w:val="20"/>
                <w:szCs w:val="20"/>
                <w:shd w:val="clear" w:color="auto" w:fill="FFFFFF"/>
                <w:lang w:val="en-US"/>
              </w:rPr>
              <w:t xml:space="preserve"> </w:t>
            </w:r>
            <w:proofErr w:type="spellStart"/>
            <w:r w:rsidRPr="00A1509B">
              <w:rPr>
                <w:rFonts w:ascii="Times New Roman" w:hAnsi="Times New Roman"/>
                <w:color w:val="000000"/>
                <w:sz w:val="20"/>
                <w:szCs w:val="20"/>
                <w:shd w:val="clear" w:color="auto" w:fill="FFFFFF"/>
                <w:lang w:val="en-US"/>
              </w:rPr>
              <w:t>prezentul</w:t>
            </w:r>
            <w:proofErr w:type="spellEnd"/>
            <w:r w:rsidRPr="00A1509B">
              <w:rPr>
                <w:rFonts w:ascii="Times New Roman" w:hAnsi="Times New Roman"/>
                <w:color w:val="000000"/>
                <w:sz w:val="20"/>
                <w:szCs w:val="20"/>
                <w:shd w:val="clear" w:color="auto" w:fill="FFFFFF"/>
                <w:lang w:val="en-US"/>
              </w:rPr>
              <w:t xml:space="preserve"> </w:t>
            </w:r>
            <w:proofErr w:type="spellStart"/>
            <w:r w:rsidRPr="00A1509B">
              <w:rPr>
                <w:rFonts w:ascii="Times New Roman" w:hAnsi="Times New Roman"/>
                <w:color w:val="000000"/>
                <w:sz w:val="20"/>
                <w:szCs w:val="20"/>
                <w:shd w:val="clear" w:color="auto" w:fill="FFFFFF"/>
                <w:lang w:val="en-US"/>
              </w:rPr>
              <w:t>Regulament</w:t>
            </w:r>
            <w:proofErr w:type="spellEnd"/>
            <w:r w:rsidRPr="00A1509B">
              <w:rPr>
                <w:rFonts w:ascii="Times New Roman" w:hAnsi="Times New Roman"/>
                <w:color w:val="000000"/>
                <w:sz w:val="20"/>
                <w:szCs w:val="20"/>
                <w:shd w:val="clear" w:color="auto" w:fill="FFFFFF"/>
                <w:lang w:val="en-US"/>
              </w:rPr>
              <w:t xml:space="preserve">, </w:t>
            </w:r>
            <w:r w:rsidRPr="00A1509B">
              <w:rPr>
                <w:rFonts w:ascii="Times New Roman" w:hAnsi="Times New Roman"/>
                <w:sz w:val="20"/>
                <w:szCs w:val="20"/>
                <w:shd w:val="clear" w:color="auto" w:fill="FFFFFF"/>
                <w:lang w:val="en-US"/>
              </w:rPr>
              <w:t xml:space="preserve">Inspectoratul de Stat </w:t>
            </w:r>
            <w:proofErr w:type="spellStart"/>
            <w:r w:rsidRPr="00A1509B">
              <w:rPr>
                <w:rFonts w:ascii="Times New Roman" w:hAnsi="Times New Roman"/>
                <w:sz w:val="20"/>
                <w:szCs w:val="20"/>
                <w:shd w:val="clear" w:color="auto" w:fill="FFFFFF"/>
                <w:lang w:val="en-US"/>
              </w:rPr>
              <w:t>pentru</w:t>
            </w:r>
            <w:proofErr w:type="spellEnd"/>
            <w:r w:rsidRPr="00A1509B">
              <w:rPr>
                <w:rFonts w:ascii="Times New Roman" w:hAnsi="Times New Roman"/>
                <w:sz w:val="20"/>
                <w:szCs w:val="20"/>
                <w:shd w:val="clear" w:color="auto" w:fill="FFFFFF"/>
                <w:lang w:val="en-US"/>
              </w:rPr>
              <w:t xml:space="preserve"> </w:t>
            </w:r>
            <w:proofErr w:type="spellStart"/>
            <w:r w:rsidRPr="00A1509B">
              <w:rPr>
                <w:rFonts w:ascii="Times New Roman" w:hAnsi="Times New Roman"/>
                <w:sz w:val="20"/>
                <w:szCs w:val="20"/>
                <w:shd w:val="clear" w:color="auto" w:fill="FFFFFF"/>
                <w:lang w:val="en-US"/>
              </w:rPr>
              <w:t>Supravegherea</w:t>
            </w:r>
            <w:proofErr w:type="spellEnd"/>
            <w:r w:rsidRPr="00A1509B">
              <w:rPr>
                <w:rFonts w:ascii="Times New Roman" w:hAnsi="Times New Roman"/>
                <w:sz w:val="20"/>
                <w:szCs w:val="20"/>
                <w:shd w:val="clear" w:color="auto" w:fill="FFFFFF"/>
                <w:lang w:val="en-US"/>
              </w:rPr>
              <w:t xml:space="preserve"> </w:t>
            </w:r>
            <w:proofErr w:type="spellStart"/>
            <w:r w:rsidRPr="00A1509B">
              <w:rPr>
                <w:rFonts w:ascii="Times New Roman" w:hAnsi="Times New Roman"/>
                <w:sz w:val="20"/>
                <w:szCs w:val="20"/>
                <w:shd w:val="clear" w:color="auto" w:fill="FFFFFF"/>
                <w:lang w:val="en-US"/>
              </w:rPr>
              <w:t>Produselor</w:t>
            </w:r>
            <w:proofErr w:type="spellEnd"/>
            <w:r w:rsidRPr="00A1509B">
              <w:rPr>
                <w:rFonts w:ascii="Times New Roman" w:hAnsi="Times New Roman"/>
                <w:sz w:val="20"/>
                <w:szCs w:val="20"/>
                <w:shd w:val="clear" w:color="auto" w:fill="FFFFFF"/>
                <w:lang w:val="en-US"/>
              </w:rPr>
              <w:t xml:space="preserve"> </w:t>
            </w:r>
            <w:proofErr w:type="spellStart"/>
            <w:r w:rsidRPr="00A1509B">
              <w:rPr>
                <w:rFonts w:ascii="Times New Roman" w:hAnsi="Times New Roman"/>
                <w:sz w:val="20"/>
                <w:szCs w:val="20"/>
                <w:shd w:val="clear" w:color="auto" w:fill="FFFFFF"/>
                <w:lang w:val="en-US"/>
              </w:rPr>
              <w:t>Nealimentare</w:t>
            </w:r>
            <w:proofErr w:type="spellEnd"/>
            <w:r w:rsidRPr="00A1509B">
              <w:rPr>
                <w:rFonts w:ascii="Times New Roman" w:hAnsi="Times New Roman"/>
                <w:sz w:val="20"/>
                <w:szCs w:val="20"/>
                <w:shd w:val="clear" w:color="auto" w:fill="FFFFFF"/>
                <w:lang w:val="en-US"/>
              </w:rPr>
              <w:t xml:space="preserve"> </w:t>
            </w:r>
            <w:proofErr w:type="spellStart"/>
            <w:r w:rsidRPr="00A1509B">
              <w:rPr>
                <w:rFonts w:ascii="Times New Roman" w:hAnsi="Times New Roman"/>
                <w:sz w:val="20"/>
                <w:szCs w:val="20"/>
                <w:shd w:val="clear" w:color="auto" w:fill="FFFFFF"/>
                <w:lang w:val="en-US"/>
              </w:rPr>
              <w:t>și</w:t>
            </w:r>
            <w:proofErr w:type="spellEnd"/>
            <w:r w:rsidRPr="00A1509B">
              <w:rPr>
                <w:rFonts w:ascii="Times New Roman" w:hAnsi="Times New Roman"/>
                <w:sz w:val="20"/>
                <w:szCs w:val="20"/>
                <w:shd w:val="clear" w:color="auto" w:fill="FFFFFF"/>
                <w:lang w:val="en-US"/>
              </w:rPr>
              <w:t xml:space="preserve"> </w:t>
            </w:r>
            <w:proofErr w:type="spellStart"/>
            <w:r w:rsidRPr="00A1509B">
              <w:rPr>
                <w:rFonts w:ascii="Times New Roman" w:hAnsi="Times New Roman"/>
                <w:sz w:val="20"/>
                <w:szCs w:val="20"/>
                <w:shd w:val="clear" w:color="auto" w:fill="FFFFFF"/>
                <w:lang w:val="en-US"/>
              </w:rPr>
              <w:t>Protecția</w:t>
            </w:r>
            <w:proofErr w:type="spellEnd"/>
            <w:r w:rsidRPr="00A1509B">
              <w:rPr>
                <w:rFonts w:ascii="Times New Roman" w:hAnsi="Times New Roman"/>
                <w:sz w:val="20"/>
                <w:szCs w:val="20"/>
                <w:shd w:val="clear" w:color="auto" w:fill="FFFFFF"/>
                <w:lang w:val="en-US"/>
              </w:rPr>
              <w:t xml:space="preserve"> </w:t>
            </w:r>
            <w:proofErr w:type="spellStart"/>
            <w:r w:rsidRPr="00A1509B">
              <w:rPr>
                <w:rFonts w:ascii="Times New Roman" w:hAnsi="Times New Roman"/>
                <w:sz w:val="20"/>
                <w:szCs w:val="20"/>
                <w:shd w:val="clear" w:color="auto" w:fill="FFFFFF"/>
                <w:lang w:val="en-US"/>
              </w:rPr>
              <w:t>Consumatorilor</w:t>
            </w:r>
            <w:proofErr w:type="spellEnd"/>
            <w:r w:rsidRPr="00A1509B">
              <w:rPr>
                <w:rFonts w:ascii="Times New Roman" w:hAnsi="Times New Roman"/>
                <w:sz w:val="20"/>
                <w:szCs w:val="20"/>
                <w:shd w:val="clear" w:color="auto" w:fill="FFFFFF"/>
                <w:lang w:val="en-US"/>
              </w:rPr>
              <w:t xml:space="preserve"> </w:t>
            </w:r>
            <w:proofErr w:type="spellStart"/>
            <w:r w:rsidRPr="00A1509B">
              <w:rPr>
                <w:rFonts w:ascii="Times New Roman" w:hAnsi="Times New Roman"/>
                <w:color w:val="000000"/>
                <w:sz w:val="20"/>
                <w:szCs w:val="20"/>
                <w:shd w:val="clear" w:color="auto" w:fill="FFFFFF"/>
                <w:lang w:val="en-US"/>
              </w:rPr>
              <w:t>aplică</w:t>
            </w:r>
            <w:proofErr w:type="spellEnd"/>
            <w:r w:rsidRPr="00A1509B">
              <w:rPr>
                <w:rFonts w:ascii="Times New Roman" w:hAnsi="Times New Roman"/>
                <w:color w:val="000000"/>
                <w:sz w:val="20"/>
                <w:szCs w:val="20"/>
                <w:shd w:val="clear" w:color="auto" w:fill="FFFFFF"/>
                <w:lang w:val="en-US"/>
              </w:rPr>
              <w:t xml:space="preserve"> </w:t>
            </w:r>
            <w:proofErr w:type="spellStart"/>
            <w:r w:rsidRPr="00A1509B">
              <w:rPr>
                <w:rFonts w:ascii="Times New Roman" w:hAnsi="Times New Roman"/>
                <w:color w:val="000000"/>
                <w:sz w:val="20"/>
                <w:szCs w:val="20"/>
                <w:shd w:val="clear" w:color="auto" w:fill="FFFFFF"/>
                <w:lang w:val="en-US"/>
              </w:rPr>
              <w:t>următoarea</w:t>
            </w:r>
            <w:proofErr w:type="spellEnd"/>
            <w:r w:rsidRPr="00A1509B">
              <w:rPr>
                <w:rFonts w:ascii="Times New Roman" w:hAnsi="Times New Roman"/>
                <w:color w:val="000000"/>
                <w:sz w:val="20"/>
                <w:szCs w:val="20"/>
                <w:shd w:val="clear" w:color="auto" w:fill="FFFFFF"/>
                <w:lang w:val="en-US"/>
              </w:rPr>
              <w:t xml:space="preserve"> </w:t>
            </w:r>
            <w:proofErr w:type="spellStart"/>
            <w:r w:rsidRPr="00A1509B">
              <w:rPr>
                <w:rFonts w:ascii="Times New Roman" w:hAnsi="Times New Roman"/>
                <w:color w:val="000000"/>
                <w:sz w:val="20"/>
                <w:szCs w:val="20"/>
                <w:shd w:val="clear" w:color="auto" w:fill="FFFFFF"/>
                <w:lang w:val="en-US"/>
              </w:rPr>
              <w:t>procedură</w:t>
            </w:r>
            <w:proofErr w:type="spellEnd"/>
            <w:r w:rsidRPr="00A1509B">
              <w:rPr>
                <w:rFonts w:ascii="Times New Roman" w:hAnsi="Times New Roman"/>
                <w:color w:val="000000"/>
                <w:sz w:val="20"/>
                <w:szCs w:val="20"/>
                <w:shd w:val="clear" w:color="auto" w:fill="FFFFFF"/>
                <w:lang w:val="en-US"/>
              </w:rPr>
              <w:t>:</w:t>
            </w:r>
          </w:p>
          <w:p w14:paraId="359C3682" w14:textId="77777777" w:rsidR="006A6787" w:rsidRPr="006A6787" w:rsidRDefault="006A6787" w:rsidP="006A6787">
            <w:pPr>
              <w:pStyle w:val="ListParagraph"/>
              <w:numPr>
                <w:ilvl w:val="0"/>
                <w:numId w:val="698"/>
              </w:numPr>
              <w:jc w:val="both"/>
              <w:rPr>
                <w:rFonts w:ascii="Times New Roman" w:eastAsia="Arial Unicode MS" w:hAnsi="Times New Roman"/>
                <w:b/>
                <w:bCs/>
                <w:color w:val="000000" w:themeColor="text1"/>
                <w:sz w:val="20"/>
                <w:szCs w:val="20"/>
                <w:shd w:val="clear" w:color="auto" w:fill="FFFFFF"/>
                <w:lang w:val="en-US"/>
              </w:rPr>
            </w:pPr>
            <w:r w:rsidRPr="006A6787">
              <w:rPr>
                <w:rFonts w:ascii="Times New Roman" w:hAnsi="Times New Roman"/>
                <w:sz w:val="20"/>
                <w:szCs w:val="20"/>
                <w:shd w:val="clear" w:color="auto" w:fill="FFFFFF"/>
                <w:lang w:val="en-US"/>
              </w:rPr>
              <w:t xml:space="preserve">Inspectoratul de Stat </w:t>
            </w:r>
            <w:proofErr w:type="spellStart"/>
            <w:r w:rsidRPr="006A6787">
              <w:rPr>
                <w:rFonts w:ascii="Times New Roman" w:hAnsi="Times New Roman"/>
                <w:sz w:val="20"/>
                <w:szCs w:val="20"/>
                <w:shd w:val="clear" w:color="auto" w:fill="FFFFFF"/>
                <w:lang w:val="en-US"/>
              </w:rPr>
              <w:t>pentru</w:t>
            </w:r>
            <w:proofErr w:type="spellEnd"/>
            <w:r w:rsidRPr="006A6787">
              <w:rPr>
                <w:rFonts w:ascii="Times New Roman" w:hAnsi="Times New Roman"/>
                <w:sz w:val="20"/>
                <w:szCs w:val="20"/>
                <w:shd w:val="clear" w:color="auto" w:fill="FFFFFF"/>
                <w:lang w:val="en-US"/>
              </w:rPr>
              <w:t xml:space="preserve"> </w:t>
            </w:r>
            <w:proofErr w:type="spellStart"/>
            <w:r w:rsidRPr="006A6787">
              <w:rPr>
                <w:rFonts w:ascii="Times New Roman" w:hAnsi="Times New Roman"/>
                <w:sz w:val="20"/>
                <w:szCs w:val="20"/>
                <w:shd w:val="clear" w:color="auto" w:fill="FFFFFF"/>
                <w:lang w:val="en-US"/>
              </w:rPr>
              <w:t>Supravegherea</w:t>
            </w:r>
            <w:proofErr w:type="spellEnd"/>
            <w:r w:rsidRPr="006A6787">
              <w:rPr>
                <w:rFonts w:ascii="Times New Roman" w:hAnsi="Times New Roman"/>
                <w:sz w:val="20"/>
                <w:szCs w:val="20"/>
                <w:shd w:val="clear" w:color="auto" w:fill="FFFFFF"/>
                <w:lang w:val="en-US"/>
              </w:rPr>
              <w:t xml:space="preserve"> </w:t>
            </w:r>
            <w:proofErr w:type="spellStart"/>
            <w:r w:rsidRPr="006A6787">
              <w:rPr>
                <w:rFonts w:ascii="Times New Roman" w:hAnsi="Times New Roman"/>
                <w:sz w:val="20"/>
                <w:szCs w:val="20"/>
                <w:shd w:val="clear" w:color="auto" w:fill="FFFFFF"/>
                <w:lang w:val="en-US"/>
              </w:rPr>
              <w:t>Produselor</w:t>
            </w:r>
            <w:proofErr w:type="spellEnd"/>
            <w:r w:rsidRPr="006A6787">
              <w:rPr>
                <w:rFonts w:ascii="Times New Roman" w:hAnsi="Times New Roman"/>
                <w:sz w:val="20"/>
                <w:szCs w:val="20"/>
                <w:shd w:val="clear" w:color="auto" w:fill="FFFFFF"/>
                <w:lang w:val="en-US"/>
              </w:rPr>
              <w:t xml:space="preserve"> </w:t>
            </w:r>
            <w:proofErr w:type="spellStart"/>
            <w:r w:rsidRPr="006A6787">
              <w:rPr>
                <w:rFonts w:ascii="Times New Roman" w:hAnsi="Times New Roman"/>
                <w:sz w:val="20"/>
                <w:szCs w:val="20"/>
                <w:shd w:val="clear" w:color="auto" w:fill="FFFFFF"/>
                <w:lang w:val="en-US"/>
              </w:rPr>
              <w:t>Nealimentare</w:t>
            </w:r>
            <w:proofErr w:type="spellEnd"/>
            <w:r w:rsidRPr="006A6787">
              <w:rPr>
                <w:rFonts w:ascii="Times New Roman" w:hAnsi="Times New Roman"/>
                <w:sz w:val="20"/>
                <w:szCs w:val="20"/>
                <w:shd w:val="clear" w:color="auto" w:fill="FFFFFF"/>
                <w:lang w:val="en-US"/>
              </w:rPr>
              <w:t xml:space="preserve"> </w:t>
            </w:r>
            <w:proofErr w:type="spellStart"/>
            <w:r w:rsidRPr="006A6787">
              <w:rPr>
                <w:rFonts w:ascii="Times New Roman" w:hAnsi="Times New Roman"/>
                <w:sz w:val="20"/>
                <w:szCs w:val="20"/>
                <w:shd w:val="clear" w:color="auto" w:fill="FFFFFF"/>
                <w:lang w:val="en-US"/>
              </w:rPr>
              <w:t>și</w:t>
            </w:r>
            <w:proofErr w:type="spellEnd"/>
            <w:r w:rsidRPr="006A6787">
              <w:rPr>
                <w:rFonts w:ascii="Times New Roman" w:hAnsi="Times New Roman"/>
                <w:sz w:val="20"/>
                <w:szCs w:val="20"/>
                <w:shd w:val="clear" w:color="auto" w:fill="FFFFFF"/>
                <w:lang w:val="en-US"/>
              </w:rPr>
              <w:t xml:space="preserve"> </w:t>
            </w:r>
            <w:proofErr w:type="spellStart"/>
            <w:r w:rsidRPr="006A6787">
              <w:rPr>
                <w:rFonts w:ascii="Times New Roman" w:hAnsi="Times New Roman"/>
                <w:sz w:val="20"/>
                <w:szCs w:val="20"/>
                <w:shd w:val="clear" w:color="auto" w:fill="FFFFFF"/>
                <w:lang w:val="en-US"/>
              </w:rPr>
              <w:t>Protecția</w:t>
            </w:r>
            <w:proofErr w:type="spellEnd"/>
            <w:r w:rsidRPr="006A6787">
              <w:rPr>
                <w:rFonts w:ascii="Times New Roman" w:hAnsi="Times New Roman"/>
                <w:sz w:val="20"/>
                <w:szCs w:val="20"/>
                <w:shd w:val="clear" w:color="auto" w:fill="FFFFFF"/>
                <w:lang w:val="en-US"/>
              </w:rPr>
              <w:t xml:space="preserve"> </w:t>
            </w:r>
            <w:proofErr w:type="spellStart"/>
            <w:r w:rsidRPr="006A6787">
              <w:rPr>
                <w:rFonts w:ascii="Times New Roman" w:hAnsi="Times New Roman"/>
                <w:sz w:val="20"/>
                <w:szCs w:val="20"/>
                <w:shd w:val="clear" w:color="auto" w:fill="FFFFFF"/>
                <w:lang w:val="en-US"/>
              </w:rPr>
              <w:t>Consumatorilor</w:t>
            </w:r>
            <w:proofErr w:type="spellEnd"/>
            <w:r w:rsidRPr="006A6787">
              <w:rPr>
                <w:rFonts w:ascii="Times New Roman" w:hAnsi="Times New Roman"/>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verifică</w:t>
            </w:r>
            <w:proofErr w:type="spellEnd"/>
            <w:r w:rsidRPr="006A6787">
              <w:rPr>
                <w:rFonts w:ascii="Times New Roman" w:hAnsi="Times New Roman"/>
                <w:color w:val="000000"/>
                <w:sz w:val="20"/>
                <w:szCs w:val="20"/>
                <w:shd w:val="clear" w:color="auto" w:fill="FFFFFF"/>
                <w:lang w:val="en-US"/>
              </w:rPr>
              <w:t xml:space="preserve"> o </w:t>
            </w:r>
            <w:proofErr w:type="spellStart"/>
            <w:r w:rsidRPr="006A6787">
              <w:rPr>
                <w:rFonts w:ascii="Times New Roman" w:hAnsi="Times New Roman"/>
                <w:color w:val="000000"/>
                <w:sz w:val="20"/>
                <w:szCs w:val="20"/>
                <w:shd w:val="clear" w:color="auto" w:fill="FFFFFF"/>
                <w:lang w:val="en-US"/>
              </w:rPr>
              <w:lastRenderedPageBreak/>
              <w:t>singură</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unitate</w:t>
            </w:r>
            <w:proofErr w:type="spellEnd"/>
            <w:r w:rsidRPr="006A6787">
              <w:rPr>
                <w:rFonts w:ascii="Times New Roman" w:hAnsi="Times New Roman"/>
                <w:color w:val="000000"/>
                <w:sz w:val="20"/>
                <w:szCs w:val="20"/>
                <w:shd w:val="clear" w:color="auto" w:fill="FFFFFF"/>
                <w:lang w:val="en-US"/>
              </w:rPr>
              <w:t xml:space="preserve"> din model </w:t>
            </w:r>
            <w:proofErr w:type="spellStart"/>
            <w:r w:rsidRPr="006A6787">
              <w:rPr>
                <w:rFonts w:ascii="Times New Roman" w:hAnsi="Times New Roman"/>
                <w:color w:val="000000"/>
                <w:sz w:val="20"/>
                <w:szCs w:val="20"/>
                <w:shd w:val="clear" w:color="auto" w:fill="FFFFFF"/>
                <w:lang w:val="en-US"/>
              </w:rPr>
              <w:t>în</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temeiul</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sbp</w:t>
            </w:r>
            <w:proofErr w:type="spellEnd"/>
            <w:r w:rsidRPr="006A6787">
              <w:rPr>
                <w:rFonts w:ascii="Times New Roman" w:hAnsi="Times New Roman"/>
                <w:color w:val="000000"/>
                <w:sz w:val="20"/>
                <w:szCs w:val="20"/>
                <w:shd w:val="clear" w:color="auto" w:fill="FFFFFF"/>
                <w:lang w:val="en-US"/>
              </w:rPr>
              <w:t xml:space="preserve">. 2) lit. a), b) </w:t>
            </w:r>
            <w:proofErr w:type="spellStart"/>
            <w:r w:rsidRPr="006A6787">
              <w:rPr>
                <w:rFonts w:ascii="Times New Roman" w:hAnsi="Times New Roman"/>
                <w:color w:val="000000"/>
                <w:sz w:val="20"/>
                <w:szCs w:val="20"/>
                <w:shd w:val="clear" w:color="auto" w:fill="FFFFFF"/>
                <w:lang w:val="en-US"/>
              </w:rPr>
              <w:t>și</w:t>
            </w:r>
            <w:proofErr w:type="spellEnd"/>
            <w:r w:rsidRPr="006A6787">
              <w:rPr>
                <w:rFonts w:ascii="Times New Roman" w:hAnsi="Times New Roman"/>
                <w:color w:val="000000"/>
                <w:sz w:val="20"/>
                <w:szCs w:val="20"/>
                <w:shd w:val="clear" w:color="auto" w:fill="FFFFFF"/>
                <w:lang w:val="en-US"/>
              </w:rPr>
              <w:t xml:space="preserve"> c), cu </w:t>
            </w:r>
            <w:proofErr w:type="spellStart"/>
            <w:r w:rsidRPr="006A6787">
              <w:rPr>
                <w:rFonts w:ascii="Times New Roman" w:hAnsi="Times New Roman"/>
                <w:color w:val="000000"/>
                <w:sz w:val="20"/>
                <w:szCs w:val="20"/>
                <w:shd w:val="clear" w:color="auto" w:fill="FFFFFF"/>
                <w:lang w:val="en-US"/>
              </w:rPr>
              <w:t>excepția</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încercărilor</w:t>
            </w:r>
            <w:proofErr w:type="spellEnd"/>
            <w:r w:rsidRPr="006A6787">
              <w:rPr>
                <w:rFonts w:ascii="Times New Roman" w:hAnsi="Times New Roman"/>
                <w:color w:val="000000"/>
                <w:sz w:val="20"/>
                <w:szCs w:val="20"/>
                <w:shd w:val="clear" w:color="auto" w:fill="FFFFFF"/>
                <w:lang w:val="en-US"/>
              </w:rPr>
              <w:t xml:space="preserve"> de </w:t>
            </w:r>
            <w:proofErr w:type="spellStart"/>
            <w:r w:rsidRPr="006A6787">
              <w:rPr>
                <w:rFonts w:ascii="Times New Roman" w:hAnsi="Times New Roman"/>
                <w:color w:val="000000"/>
                <w:sz w:val="20"/>
                <w:szCs w:val="20"/>
                <w:shd w:val="clear" w:color="auto" w:fill="FFFFFF"/>
                <w:lang w:val="en-US"/>
              </w:rPr>
              <w:t>fiabilitate</w:t>
            </w:r>
            <w:proofErr w:type="spellEnd"/>
            <w:r w:rsidRPr="006A6787">
              <w:rPr>
                <w:rFonts w:ascii="Times New Roman" w:hAnsi="Times New Roman"/>
                <w:color w:val="000000"/>
                <w:sz w:val="20"/>
                <w:szCs w:val="20"/>
                <w:shd w:val="clear" w:color="auto" w:fill="FFFFFF"/>
                <w:lang w:val="en-US"/>
              </w:rPr>
              <w:t xml:space="preserve"> la </w:t>
            </w:r>
            <w:proofErr w:type="spellStart"/>
            <w:r w:rsidRPr="006A6787">
              <w:rPr>
                <w:rFonts w:ascii="Times New Roman" w:hAnsi="Times New Roman"/>
                <w:color w:val="000000"/>
                <w:sz w:val="20"/>
                <w:szCs w:val="20"/>
                <w:shd w:val="clear" w:color="auto" w:fill="FFFFFF"/>
                <w:lang w:val="en-US"/>
              </w:rPr>
              <w:t>căderi</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libere</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repetate</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în</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cadrul</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cărora</w:t>
            </w:r>
            <w:proofErr w:type="spellEnd"/>
            <w:r w:rsidRPr="006A6787">
              <w:rPr>
                <w:rFonts w:ascii="Times New Roman" w:hAnsi="Times New Roman"/>
                <w:color w:val="000000"/>
                <w:sz w:val="20"/>
                <w:szCs w:val="20"/>
                <w:shd w:val="clear" w:color="auto" w:fill="FFFFFF"/>
                <w:lang w:val="en-US"/>
              </w:rPr>
              <w:t xml:space="preserve"> se </w:t>
            </w:r>
            <w:proofErr w:type="spellStart"/>
            <w:r w:rsidRPr="006A6787">
              <w:rPr>
                <w:rFonts w:ascii="Times New Roman" w:hAnsi="Times New Roman"/>
                <w:color w:val="000000"/>
                <w:sz w:val="20"/>
                <w:szCs w:val="20"/>
                <w:shd w:val="clear" w:color="auto" w:fill="FFFFFF"/>
                <w:lang w:val="en-US"/>
              </w:rPr>
              <w:t>verifică</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cinci</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unități</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dintr</w:t>
            </w:r>
            <w:proofErr w:type="spellEnd"/>
            <w:r w:rsidRPr="006A6787">
              <w:rPr>
                <w:rFonts w:ascii="Times New Roman" w:hAnsi="Times New Roman"/>
                <w:color w:val="000000"/>
                <w:sz w:val="20"/>
                <w:szCs w:val="20"/>
                <w:shd w:val="clear" w:color="auto" w:fill="FFFFFF"/>
                <w:lang w:val="en-US"/>
              </w:rPr>
              <w:t xml:space="preserve">-un model </w:t>
            </w:r>
            <w:proofErr w:type="spellStart"/>
            <w:r w:rsidRPr="006A6787">
              <w:rPr>
                <w:rFonts w:ascii="Times New Roman" w:hAnsi="Times New Roman"/>
                <w:color w:val="000000"/>
                <w:sz w:val="20"/>
                <w:szCs w:val="20"/>
                <w:shd w:val="clear" w:color="auto" w:fill="FFFFFF"/>
                <w:lang w:val="en-US"/>
              </w:rPr>
              <w:t>în</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temeiul</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sbp</w:t>
            </w:r>
            <w:proofErr w:type="spellEnd"/>
            <w:r w:rsidRPr="006A6787">
              <w:rPr>
                <w:rFonts w:ascii="Times New Roman" w:hAnsi="Times New Roman"/>
                <w:color w:val="000000"/>
                <w:sz w:val="20"/>
                <w:szCs w:val="20"/>
                <w:shd w:val="clear" w:color="auto" w:fill="FFFFFF"/>
                <w:lang w:val="en-US"/>
              </w:rPr>
              <w:t xml:space="preserve">. 2) lit. d), </w:t>
            </w:r>
            <w:proofErr w:type="spellStart"/>
            <w:r w:rsidRPr="006A6787">
              <w:rPr>
                <w:rFonts w:ascii="Times New Roman" w:hAnsi="Times New Roman"/>
                <w:color w:val="000000"/>
                <w:sz w:val="20"/>
                <w:szCs w:val="20"/>
                <w:shd w:val="clear" w:color="auto" w:fill="FFFFFF"/>
                <w:lang w:val="en-US"/>
              </w:rPr>
              <w:t>și</w:t>
            </w:r>
            <w:proofErr w:type="spellEnd"/>
            <w:r w:rsidRPr="006A6787">
              <w:rPr>
                <w:rFonts w:ascii="Times New Roman" w:hAnsi="Times New Roman"/>
                <w:color w:val="000000"/>
                <w:sz w:val="20"/>
                <w:szCs w:val="20"/>
                <w:shd w:val="clear" w:color="auto" w:fill="FFFFFF"/>
                <w:lang w:val="en-US"/>
              </w:rPr>
              <w:t xml:space="preserve"> cu </w:t>
            </w:r>
            <w:proofErr w:type="spellStart"/>
            <w:r w:rsidRPr="006A6787">
              <w:rPr>
                <w:rFonts w:ascii="Times New Roman" w:hAnsi="Times New Roman"/>
                <w:color w:val="000000"/>
                <w:sz w:val="20"/>
                <w:szCs w:val="20"/>
                <w:shd w:val="clear" w:color="auto" w:fill="FFFFFF"/>
                <w:lang w:val="en-US"/>
              </w:rPr>
              <w:t>excepția</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testelor</w:t>
            </w:r>
            <w:proofErr w:type="spellEnd"/>
            <w:r w:rsidRPr="006A6787">
              <w:rPr>
                <w:rFonts w:ascii="Times New Roman" w:hAnsi="Times New Roman"/>
                <w:color w:val="000000"/>
                <w:sz w:val="20"/>
                <w:szCs w:val="20"/>
                <w:shd w:val="clear" w:color="auto" w:fill="FFFFFF"/>
                <w:lang w:val="en-US"/>
              </w:rPr>
              <w:t xml:space="preserve"> de </w:t>
            </w:r>
            <w:proofErr w:type="spellStart"/>
            <w:r w:rsidRPr="006A6787">
              <w:rPr>
                <w:rFonts w:ascii="Times New Roman" w:hAnsi="Times New Roman"/>
                <w:color w:val="000000"/>
                <w:sz w:val="20"/>
                <w:szCs w:val="20"/>
                <w:shd w:val="clear" w:color="auto" w:fill="FFFFFF"/>
                <w:lang w:val="en-US"/>
              </w:rPr>
              <w:t>anduranță</w:t>
            </w:r>
            <w:proofErr w:type="spellEnd"/>
            <w:r w:rsidRPr="006A6787">
              <w:rPr>
                <w:rFonts w:ascii="Times New Roman" w:hAnsi="Times New Roman"/>
                <w:color w:val="000000"/>
                <w:sz w:val="20"/>
                <w:szCs w:val="20"/>
                <w:shd w:val="clear" w:color="auto" w:fill="FFFFFF"/>
                <w:lang w:val="en-US"/>
              </w:rPr>
              <w:t xml:space="preserve"> a </w:t>
            </w:r>
            <w:proofErr w:type="spellStart"/>
            <w:r w:rsidRPr="006A6787">
              <w:rPr>
                <w:rFonts w:ascii="Times New Roman" w:hAnsi="Times New Roman"/>
                <w:color w:val="000000"/>
                <w:sz w:val="20"/>
                <w:szCs w:val="20"/>
                <w:shd w:val="clear" w:color="auto" w:fill="FFFFFF"/>
                <w:lang w:val="en-US"/>
              </w:rPr>
              <w:t>bateriei</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în</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cicluri</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în</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cadrul</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cărora</w:t>
            </w:r>
            <w:proofErr w:type="spellEnd"/>
            <w:r w:rsidRPr="006A6787">
              <w:rPr>
                <w:rFonts w:ascii="Times New Roman" w:hAnsi="Times New Roman"/>
                <w:color w:val="000000"/>
                <w:sz w:val="20"/>
                <w:szCs w:val="20"/>
                <w:shd w:val="clear" w:color="auto" w:fill="FFFFFF"/>
                <w:lang w:val="en-US"/>
              </w:rPr>
              <w:t xml:space="preserve"> se </w:t>
            </w:r>
            <w:proofErr w:type="spellStart"/>
            <w:r w:rsidRPr="006A6787">
              <w:rPr>
                <w:rFonts w:ascii="Times New Roman" w:hAnsi="Times New Roman"/>
                <w:color w:val="000000"/>
                <w:sz w:val="20"/>
                <w:szCs w:val="20"/>
                <w:shd w:val="clear" w:color="auto" w:fill="FFFFFF"/>
                <w:lang w:val="en-US"/>
              </w:rPr>
              <w:t>verifică</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cinci</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unități</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dintr</w:t>
            </w:r>
            <w:proofErr w:type="spellEnd"/>
            <w:r w:rsidRPr="006A6787">
              <w:rPr>
                <w:rFonts w:ascii="Times New Roman" w:hAnsi="Times New Roman"/>
                <w:color w:val="000000"/>
                <w:sz w:val="20"/>
                <w:szCs w:val="20"/>
                <w:shd w:val="clear" w:color="auto" w:fill="FFFFFF"/>
                <w:lang w:val="en-US"/>
              </w:rPr>
              <w:t xml:space="preserve">-un model </w:t>
            </w:r>
            <w:proofErr w:type="spellStart"/>
            <w:r w:rsidRPr="006A6787">
              <w:rPr>
                <w:rFonts w:ascii="Times New Roman" w:hAnsi="Times New Roman"/>
                <w:color w:val="000000"/>
                <w:sz w:val="20"/>
                <w:szCs w:val="20"/>
                <w:shd w:val="clear" w:color="auto" w:fill="FFFFFF"/>
                <w:lang w:val="en-US"/>
              </w:rPr>
              <w:t>în</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temeiul</w:t>
            </w:r>
            <w:proofErr w:type="spellEnd"/>
            <w:r w:rsidRPr="006A6787">
              <w:rPr>
                <w:rFonts w:ascii="Times New Roman" w:hAnsi="Times New Roman"/>
                <w:color w:val="000000"/>
                <w:sz w:val="20"/>
                <w:szCs w:val="20"/>
                <w:shd w:val="clear" w:color="auto" w:fill="FFFFFF"/>
                <w:lang w:val="en-US"/>
              </w:rPr>
              <w:t xml:space="preserve"> </w:t>
            </w:r>
            <w:proofErr w:type="spellStart"/>
            <w:r w:rsidRPr="006A6787">
              <w:rPr>
                <w:rFonts w:ascii="Times New Roman" w:hAnsi="Times New Roman"/>
                <w:color w:val="000000"/>
                <w:sz w:val="20"/>
                <w:szCs w:val="20"/>
                <w:shd w:val="clear" w:color="auto" w:fill="FFFFFF"/>
                <w:lang w:val="en-US"/>
              </w:rPr>
              <w:t>sbp</w:t>
            </w:r>
            <w:proofErr w:type="spellEnd"/>
            <w:r w:rsidRPr="006A6787">
              <w:rPr>
                <w:rFonts w:ascii="Times New Roman" w:hAnsi="Times New Roman"/>
                <w:color w:val="000000"/>
                <w:sz w:val="20"/>
                <w:szCs w:val="20"/>
                <w:shd w:val="clear" w:color="auto" w:fill="FFFFFF"/>
                <w:lang w:val="en-US"/>
              </w:rPr>
              <w:t xml:space="preserve">. 2) </w:t>
            </w:r>
            <w:proofErr w:type="spellStart"/>
            <w:proofErr w:type="gramStart"/>
            <w:r w:rsidRPr="006A6787">
              <w:rPr>
                <w:rFonts w:ascii="Times New Roman" w:hAnsi="Times New Roman"/>
                <w:color w:val="000000"/>
                <w:sz w:val="20"/>
                <w:szCs w:val="20"/>
                <w:shd w:val="clear" w:color="auto" w:fill="FFFFFF"/>
                <w:lang w:val="en-US"/>
              </w:rPr>
              <w:t>lit.e</w:t>
            </w:r>
            <w:proofErr w:type="spellEnd"/>
            <w:proofErr w:type="gramEnd"/>
            <w:r w:rsidRPr="006A6787">
              <w:rPr>
                <w:rFonts w:ascii="Times New Roman" w:hAnsi="Times New Roman"/>
                <w:color w:val="000000"/>
                <w:sz w:val="20"/>
                <w:szCs w:val="20"/>
                <w:shd w:val="clear" w:color="auto" w:fill="FFFFFF"/>
                <w:lang w:val="en-US"/>
              </w:rPr>
              <w:t>).</w:t>
            </w:r>
          </w:p>
          <w:p w14:paraId="1C152C2B" w14:textId="77777777" w:rsidR="00352291" w:rsidRPr="00352291" w:rsidRDefault="006A6787" w:rsidP="00352291">
            <w:pPr>
              <w:pStyle w:val="ListParagraph"/>
              <w:numPr>
                <w:ilvl w:val="0"/>
                <w:numId w:val="698"/>
              </w:numPr>
              <w:jc w:val="both"/>
              <w:rPr>
                <w:rFonts w:ascii="Times New Roman" w:eastAsia="Arial Unicode MS" w:hAnsi="Times New Roman"/>
                <w:b/>
                <w:bCs/>
                <w:color w:val="000000" w:themeColor="text1"/>
                <w:sz w:val="20"/>
                <w:szCs w:val="20"/>
                <w:shd w:val="clear" w:color="auto" w:fill="FFFFFF"/>
                <w:lang w:val="en-US"/>
              </w:rPr>
            </w:pPr>
            <w:proofErr w:type="spellStart"/>
            <w:r w:rsidRPr="006A6787">
              <w:rPr>
                <w:rFonts w:ascii="Times New Roman" w:hAnsi="Times New Roman"/>
                <w:color w:val="000000" w:themeColor="text1"/>
                <w:sz w:val="20"/>
                <w:szCs w:val="20"/>
                <w:shd w:val="clear" w:color="auto" w:fill="FFFFFF"/>
                <w:lang w:val="en-US"/>
              </w:rPr>
              <w:t>Modelul</w:t>
            </w:r>
            <w:proofErr w:type="spellEnd"/>
            <w:r w:rsidRPr="006A6787">
              <w:rPr>
                <w:rFonts w:ascii="Times New Roman" w:hAnsi="Times New Roman"/>
                <w:color w:val="000000" w:themeColor="text1"/>
                <w:sz w:val="20"/>
                <w:szCs w:val="20"/>
                <w:shd w:val="clear" w:color="auto" w:fill="FFFFFF"/>
                <w:lang w:val="en-US"/>
              </w:rPr>
              <w:t xml:space="preserve"> </w:t>
            </w:r>
            <w:proofErr w:type="spellStart"/>
            <w:r w:rsidRPr="006A6787">
              <w:rPr>
                <w:rFonts w:ascii="Times New Roman" w:hAnsi="Times New Roman"/>
                <w:color w:val="000000" w:themeColor="text1"/>
                <w:sz w:val="20"/>
                <w:szCs w:val="20"/>
                <w:shd w:val="clear" w:color="auto" w:fill="FFFFFF"/>
                <w:lang w:val="en-US"/>
              </w:rPr>
              <w:t>este</w:t>
            </w:r>
            <w:proofErr w:type="spellEnd"/>
            <w:r w:rsidRPr="006A6787">
              <w:rPr>
                <w:rFonts w:ascii="Times New Roman" w:hAnsi="Times New Roman"/>
                <w:color w:val="000000" w:themeColor="text1"/>
                <w:sz w:val="20"/>
                <w:szCs w:val="20"/>
                <w:shd w:val="clear" w:color="auto" w:fill="FFFFFF"/>
                <w:lang w:val="en-US"/>
              </w:rPr>
              <w:t xml:space="preserve"> </w:t>
            </w:r>
            <w:proofErr w:type="spellStart"/>
            <w:r w:rsidRPr="006A6787">
              <w:rPr>
                <w:rFonts w:ascii="Times New Roman" w:hAnsi="Times New Roman"/>
                <w:color w:val="000000" w:themeColor="text1"/>
                <w:sz w:val="20"/>
                <w:szCs w:val="20"/>
                <w:shd w:val="clear" w:color="auto" w:fill="FFFFFF"/>
                <w:lang w:val="en-US"/>
              </w:rPr>
              <w:t>considerat</w:t>
            </w:r>
            <w:proofErr w:type="spellEnd"/>
            <w:r w:rsidRPr="006A6787">
              <w:rPr>
                <w:rFonts w:ascii="Times New Roman" w:hAnsi="Times New Roman"/>
                <w:color w:val="000000" w:themeColor="text1"/>
                <w:sz w:val="20"/>
                <w:szCs w:val="20"/>
                <w:shd w:val="clear" w:color="auto" w:fill="FFFFFF"/>
                <w:lang w:val="en-US"/>
              </w:rPr>
              <w:t xml:space="preserve"> conform cu </w:t>
            </w:r>
            <w:proofErr w:type="spellStart"/>
            <w:r w:rsidRPr="006A6787">
              <w:rPr>
                <w:rFonts w:ascii="Times New Roman" w:hAnsi="Times New Roman"/>
                <w:color w:val="000000" w:themeColor="text1"/>
                <w:sz w:val="20"/>
                <w:szCs w:val="20"/>
                <w:shd w:val="clear" w:color="auto" w:fill="FFFFFF"/>
                <w:lang w:val="en-US"/>
              </w:rPr>
              <w:t>cerințele</w:t>
            </w:r>
            <w:proofErr w:type="spellEnd"/>
            <w:r w:rsidRPr="006A6787">
              <w:rPr>
                <w:rFonts w:ascii="Times New Roman" w:hAnsi="Times New Roman"/>
                <w:color w:val="000000" w:themeColor="text1"/>
                <w:sz w:val="20"/>
                <w:szCs w:val="20"/>
                <w:shd w:val="clear" w:color="auto" w:fill="FFFFFF"/>
                <w:lang w:val="en-US"/>
              </w:rPr>
              <w:t xml:space="preserve"> </w:t>
            </w:r>
            <w:proofErr w:type="spellStart"/>
            <w:r w:rsidRPr="006A6787">
              <w:rPr>
                <w:rFonts w:ascii="Times New Roman" w:hAnsi="Times New Roman"/>
                <w:color w:val="000000" w:themeColor="text1"/>
                <w:sz w:val="20"/>
                <w:szCs w:val="20"/>
                <w:shd w:val="clear" w:color="auto" w:fill="FFFFFF"/>
                <w:lang w:val="en-US"/>
              </w:rPr>
              <w:t>aplicabile</w:t>
            </w:r>
            <w:proofErr w:type="spellEnd"/>
            <w:r w:rsidRPr="006A6787">
              <w:rPr>
                <w:rFonts w:ascii="Times New Roman" w:hAnsi="Times New Roman"/>
                <w:color w:val="000000" w:themeColor="text1"/>
                <w:sz w:val="20"/>
                <w:szCs w:val="20"/>
                <w:shd w:val="clear" w:color="auto" w:fill="FFFFFF"/>
                <w:lang w:val="en-US"/>
              </w:rPr>
              <w:t xml:space="preserve"> </w:t>
            </w:r>
            <w:proofErr w:type="spellStart"/>
            <w:r w:rsidRPr="006A6787">
              <w:rPr>
                <w:rFonts w:ascii="Times New Roman" w:hAnsi="Times New Roman"/>
                <w:color w:val="000000" w:themeColor="text1"/>
                <w:sz w:val="20"/>
                <w:szCs w:val="20"/>
                <w:shd w:val="clear" w:color="auto" w:fill="FFFFFF"/>
                <w:lang w:val="en-US"/>
              </w:rPr>
              <w:t>dacă</w:t>
            </w:r>
            <w:proofErr w:type="spellEnd"/>
            <w:r w:rsidRPr="006A6787">
              <w:rPr>
                <w:rFonts w:ascii="Times New Roman" w:hAnsi="Times New Roman"/>
                <w:color w:val="000000" w:themeColor="text1"/>
                <w:sz w:val="20"/>
                <w:szCs w:val="20"/>
                <w:shd w:val="clear" w:color="auto" w:fill="FFFFFF"/>
                <w:lang w:val="en-US"/>
              </w:rPr>
              <w:t>:</w:t>
            </w:r>
          </w:p>
          <w:p w14:paraId="7B2BDA98" w14:textId="77777777" w:rsidR="00352291" w:rsidRPr="00352291" w:rsidRDefault="00352291" w:rsidP="00352291">
            <w:pPr>
              <w:pStyle w:val="ListParagraph"/>
              <w:numPr>
                <w:ilvl w:val="0"/>
                <w:numId w:val="701"/>
              </w:numPr>
              <w:jc w:val="both"/>
              <w:rPr>
                <w:rFonts w:ascii="Times New Roman" w:eastAsia="Arial Unicode MS" w:hAnsi="Times New Roman"/>
                <w:b/>
                <w:bCs/>
                <w:color w:val="000000" w:themeColor="text1"/>
                <w:sz w:val="20"/>
                <w:szCs w:val="20"/>
                <w:shd w:val="clear" w:color="auto" w:fill="FFFFFF"/>
                <w:lang w:val="en-US"/>
              </w:rPr>
            </w:pPr>
            <w:proofErr w:type="spellStart"/>
            <w:r w:rsidRPr="00352291">
              <w:rPr>
                <w:rFonts w:ascii="Times New Roman" w:hAnsi="Times New Roman"/>
                <w:sz w:val="20"/>
                <w:szCs w:val="20"/>
                <w:shd w:val="clear" w:color="auto" w:fill="FFFFFF"/>
                <w:lang w:val="en-US"/>
              </w:rPr>
              <w:t>valorile</w:t>
            </w:r>
            <w:proofErr w:type="spellEnd"/>
            <w:r w:rsidRPr="00352291">
              <w:rPr>
                <w:rFonts w:ascii="Times New Roman" w:hAnsi="Times New Roman"/>
                <w:sz w:val="20"/>
                <w:szCs w:val="20"/>
                <w:shd w:val="clear" w:color="auto" w:fill="FFFFFF"/>
                <w:lang w:val="en-US"/>
              </w:rPr>
              <w:t xml:space="preserve"> indicate </w:t>
            </w:r>
            <w:proofErr w:type="spellStart"/>
            <w:r w:rsidRPr="00352291">
              <w:rPr>
                <w:rFonts w:ascii="Times New Roman" w:hAnsi="Times New Roman"/>
                <w:sz w:val="20"/>
                <w:szCs w:val="20"/>
                <w:shd w:val="clear" w:color="auto" w:fill="FFFFFF"/>
                <w:lang w:val="en-US"/>
              </w:rPr>
              <w:t>în</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dosarul</w:t>
            </w:r>
            <w:proofErr w:type="spellEnd"/>
            <w:r w:rsidRPr="00352291">
              <w:rPr>
                <w:rFonts w:ascii="Times New Roman" w:hAnsi="Times New Roman"/>
                <w:sz w:val="20"/>
                <w:szCs w:val="20"/>
                <w:shd w:val="clear" w:color="auto" w:fill="FFFFFF"/>
                <w:lang w:val="en-US"/>
              </w:rPr>
              <w:t xml:space="preserve"> cu </w:t>
            </w:r>
            <w:proofErr w:type="spellStart"/>
            <w:r w:rsidRPr="00352291">
              <w:rPr>
                <w:rFonts w:ascii="Times New Roman" w:hAnsi="Times New Roman"/>
                <w:sz w:val="20"/>
                <w:szCs w:val="20"/>
                <w:shd w:val="clear" w:color="auto" w:fill="FFFFFF"/>
                <w:lang w:val="en-US"/>
              </w:rPr>
              <w:t>documentația</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tehnică</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în</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temeiul</w:t>
            </w:r>
            <w:proofErr w:type="spellEnd"/>
            <w:r w:rsidRPr="00352291">
              <w:rPr>
                <w:rFonts w:ascii="Times New Roman" w:hAnsi="Times New Roman"/>
                <w:sz w:val="20"/>
                <w:szCs w:val="20"/>
                <w:shd w:val="clear" w:color="auto" w:fill="FFFFFF"/>
                <w:lang w:val="en-US"/>
              </w:rPr>
              <w:t xml:space="preserve"> </w:t>
            </w:r>
            <w:r w:rsidRPr="00352291">
              <w:rPr>
                <w:rFonts w:ascii="Times New Roman" w:hAnsi="Times New Roman"/>
                <w:color w:val="000000"/>
                <w:sz w:val="20"/>
                <w:szCs w:val="20"/>
                <w:shd w:val="clear" w:color="auto" w:fill="FFFFFF"/>
                <w:lang w:val="en-US"/>
              </w:rPr>
              <w:t xml:space="preserve">art.8 </w:t>
            </w:r>
            <w:proofErr w:type="spellStart"/>
            <w:proofErr w:type="gramStart"/>
            <w:r w:rsidRPr="00352291">
              <w:rPr>
                <w:rFonts w:ascii="Times New Roman" w:hAnsi="Times New Roman"/>
                <w:color w:val="000000"/>
                <w:sz w:val="20"/>
                <w:szCs w:val="20"/>
                <w:shd w:val="clear" w:color="auto" w:fill="FFFFFF"/>
                <w:lang w:val="en-US"/>
              </w:rPr>
              <w:t>alin</w:t>
            </w:r>
            <w:proofErr w:type="spellEnd"/>
            <w:r w:rsidRPr="00352291">
              <w:rPr>
                <w:rFonts w:ascii="Times New Roman" w:hAnsi="Times New Roman"/>
                <w:color w:val="000000"/>
                <w:sz w:val="20"/>
                <w:szCs w:val="20"/>
                <w:shd w:val="clear" w:color="auto" w:fill="FFFFFF"/>
                <w:lang w:val="en-US"/>
              </w:rPr>
              <w:t>.(</w:t>
            </w:r>
            <w:proofErr w:type="gramEnd"/>
            <w:r w:rsidRPr="00352291">
              <w:rPr>
                <w:rFonts w:ascii="Times New Roman" w:hAnsi="Times New Roman"/>
                <w:color w:val="000000"/>
                <w:sz w:val="20"/>
                <w:szCs w:val="20"/>
                <w:shd w:val="clear" w:color="auto" w:fill="FFFFFF"/>
                <w:lang w:val="en-US"/>
              </w:rPr>
              <w:t xml:space="preserve">3) din </w:t>
            </w:r>
            <w:r w:rsidRPr="00352291">
              <w:rPr>
                <w:rFonts w:ascii="Times New Roman" w:hAnsi="Times New Roman"/>
                <w:sz w:val="20"/>
                <w:szCs w:val="20"/>
                <w:lang w:val="it-IT"/>
              </w:rPr>
              <w:t>Legea nr. 306/2023 privind etichetarea produselor cu impact energetic,</w:t>
            </w:r>
            <w:proofErr w:type="spellStart"/>
            <w:r w:rsidRPr="00352291">
              <w:rPr>
                <w:rFonts w:ascii="Times New Roman" w:hAnsi="Times New Roman"/>
                <w:sz w:val="20"/>
                <w:szCs w:val="20"/>
                <w:shd w:val="clear" w:color="auto" w:fill="FFFFFF"/>
                <w:lang w:val="en-US"/>
              </w:rPr>
              <w:t>valorile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declarate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și</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după</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caz</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valorile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utilizate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pentru</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calculul</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respectivelor</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valori</w:t>
            </w:r>
            <w:proofErr w:type="spellEnd"/>
            <w:r w:rsidRPr="00352291">
              <w:rPr>
                <w:rFonts w:ascii="Times New Roman" w:hAnsi="Times New Roman"/>
                <w:sz w:val="20"/>
                <w:szCs w:val="20"/>
                <w:shd w:val="clear" w:color="auto" w:fill="FFFFFF"/>
                <w:lang w:val="en-US"/>
              </w:rPr>
              <w:t xml:space="preserve"> nu sunt </w:t>
            </w:r>
            <w:proofErr w:type="spellStart"/>
            <w:r w:rsidRPr="00352291">
              <w:rPr>
                <w:rFonts w:ascii="Times New Roman" w:hAnsi="Times New Roman"/>
                <w:sz w:val="20"/>
                <w:szCs w:val="20"/>
                <w:shd w:val="clear" w:color="auto" w:fill="FFFFFF"/>
                <w:lang w:val="en-US"/>
              </w:rPr>
              <w:t>mai</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avantajoase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pentru</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producător</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sau</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importator</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decât</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valorile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corespunzătoare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menționate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în</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rapoartele</w:t>
            </w:r>
            <w:proofErr w:type="spellEnd"/>
            <w:r w:rsidRPr="00352291">
              <w:rPr>
                <w:rFonts w:ascii="Times New Roman" w:hAnsi="Times New Roman"/>
                <w:sz w:val="20"/>
                <w:szCs w:val="20"/>
                <w:shd w:val="clear" w:color="auto" w:fill="FFFFFF"/>
                <w:lang w:val="en-US"/>
              </w:rPr>
              <w:t xml:space="preserve"> de </w:t>
            </w:r>
            <w:proofErr w:type="spellStart"/>
            <w:r w:rsidRPr="00352291">
              <w:rPr>
                <w:rFonts w:ascii="Times New Roman" w:hAnsi="Times New Roman"/>
                <w:sz w:val="20"/>
                <w:szCs w:val="20"/>
                <w:shd w:val="clear" w:color="auto" w:fill="FFFFFF"/>
                <w:lang w:val="en-US"/>
              </w:rPr>
              <w:t>încercare</w:t>
            </w:r>
            <w:proofErr w:type="spellEnd"/>
            <w:r w:rsidRPr="00352291">
              <w:rPr>
                <w:rFonts w:ascii="Times New Roman" w:hAnsi="Times New Roman"/>
                <w:sz w:val="20"/>
                <w:szCs w:val="20"/>
                <w:shd w:val="clear" w:color="auto" w:fill="FFFFFF"/>
                <w:lang w:val="en-US"/>
              </w:rPr>
              <w:t>;</w:t>
            </w:r>
          </w:p>
          <w:p w14:paraId="35EC4C08" w14:textId="77777777" w:rsidR="00CD7372" w:rsidRPr="00CD7372" w:rsidRDefault="00352291" w:rsidP="00CD7372">
            <w:pPr>
              <w:pStyle w:val="ListParagraph"/>
              <w:numPr>
                <w:ilvl w:val="0"/>
                <w:numId w:val="701"/>
              </w:numPr>
              <w:jc w:val="both"/>
              <w:rPr>
                <w:rFonts w:ascii="Times New Roman" w:eastAsia="Arial Unicode MS" w:hAnsi="Times New Roman"/>
                <w:b/>
                <w:bCs/>
                <w:color w:val="000000" w:themeColor="text1"/>
                <w:sz w:val="20"/>
                <w:szCs w:val="20"/>
                <w:shd w:val="clear" w:color="auto" w:fill="FFFFFF"/>
                <w:lang w:val="en-US"/>
              </w:rPr>
            </w:pPr>
            <w:proofErr w:type="spellStart"/>
            <w:r w:rsidRPr="00352291">
              <w:rPr>
                <w:rFonts w:ascii="Times New Roman" w:hAnsi="Times New Roman"/>
                <w:sz w:val="20"/>
                <w:szCs w:val="20"/>
                <w:shd w:val="clear" w:color="auto" w:fill="FFFFFF"/>
                <w:lang w:val="en-US"/>
              </w:rPr>
              <w:t>valorile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publicate</w:t>
            </w:r>
            <w:proofErr w:type="spellEnd"/>
            <w:r w:rsidRPr="00352291">
              <w:rPr>
                <w:rFonts w:ascii="Times New Roman" w:hAnsi="Times New Roman"/>
                <w:sz w:val="20"/>
                <w:szCs w:val="20"/>
                <w:shd w:val="clear" w:color="auto" w:fill="FFFFFF"/>
                <w:lang w:val="en-US"/>
              </w:rPr>
              <w:t xml:space="preserve"> pe </w:t>
            </w:r>
            <w:proofErr w:type="spellStart"/>
            <w:r w:rsidRPr="00352291">
              <w:rPr>
                <w:rFonts w:ascii="Times New Roman" w:hAnsi="Times New Roman"/>
                <w:sz w:val="20"/>
                <w:szCs w:val="20"/>
                <w:shd w:val="clear" w:color="auto" w:fill="FFFFFF"/>
                <w:lang w:val="en-US"/>
              </w:rPr>
              <w:t>etichetă</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și</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în</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fișa</w:t>
            </w:r>
            <w:proofErr w:type="spellEnd"/>
            <w:r w:rsidRPr="00352291">
              <w:rPr>
                <w:rFonts w:ascii="Times New Roman" w:hAnsi="Times New Roman"/>
                <w:sz w:val="20"/>
                <w:szCs w:val="20"/>
                <w:shd w:val="clear" w:color="auto" w:fill="FFFFFF"/>
                <w:lang w:val="en-US"/>
              </w:rPr>
              <w:t xml:space="preserve"> cu </w:t>
            </w:r>
            <w:proofErr w:type="spellStart"/>
            <w:r w:rsidRPr="00352291">
              <w:rPr>
                <w:rFonts w:ascii="Times New Roman" w:hAnsi="Times New Roman"/>
                <w:sz w:val="20"/>
                <w:szCs w:val="20"/>
                <w:shd w:val="clear" w:color="auto" w:fill="FFFFFF"/>
                <w:lang w:val="en-US"/>
              </w:rPr>
              <w:t>informații</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despre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produs</w:t>
            </w:r>
            <w:proofErr w:type="spellEnd"/>
            <w:r w:rsidRPr="00352291">
              <w:rPr>
                <w:rFonts w:ascii="Times New Roman" w:hAnsi="Times New Roman"/>
                <w:sz w:val="20"/>
                <w:szCs w:val="20"/>
                <w:shd w:val="clear" w:color="auto" w:fill="FFFFFF"/>
                <w:lang w:val="en-US"/>
              </w:rPr>
              <w:t xml:space="preserve"> nu sunt </w:t>
            </w:r>
            <w:proofErr w:type="spellStart"/>
            <w:r w:rsidRPr="00352291">
              <w:rPr>
                <w:rFonts w:ascii="Times New Roman" w:hAnsi="Times New Roman"/>
                <w:sz w:val="20"/>
                <w:szCs w:val="20"/>
                <w:shd w:val="clear" w:color="auto" w:fill="FFFFFF"/>
                <w:lang w:val="en-US"/>
              </w:rPr>
              <w:t>mai</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avantajoase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pentru</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furnizor</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decât</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valorile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declarate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iar</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clasa</w:t>
            </w:r>
            <w:proofErr w:type="spellEnd"/>
            <w:r w:rsidRPr="00352291">
              <w:rPr>
                <w:rFonts w:ascii="Times New Roman" w:hAnsi="Times New Roman"/>
                <w:sz w:val="20"/>
                <w:szCs w:val="20"/>
                <w:shd w:val="clear" w:color="auto" w:fill="FFFFFF"/>
                <w:lang w:val="en-US"/>
              </w:rPr>
              <w:t xml:space="preserve"> de </w:t>
            </w:r>
            <w:proofErr w:type="spellStart"/>
            <w:r w:rsidRPr="00352291">
              <w:rPr>
                <w:rFonts w:ascii="Times New Roman" w:hAnsi="Times New Roman"/>
                <w:sz w:val="20"/>
                <w:szCs w:val="20"/>
                <w:shd w:val="clear" w:color="auto" w:fill="FFFFFF"/>
                <w:lang w:val="en-US"/>
              </w:rPr>
              <w:t>eficiență</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energetică</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clasa</w:t>
            </w:r>
            <w:proofErr w:type="spellEnd"/>
            <w:r w:rsidRPr="00352291">
              <w:rPr>
                <w:rFonts w:ascii="Times New Roman" w:hAnsi="Times New Roman"/>
                <w:sz w:val="20"/>
                <w:szCs w:val="20"/>
                <w:shd w:val="clear" w:color="auto" w:fill="FFFFFF"/>
                <w:lang w:val="en-US"/>
              </w:rPr>
              <w:t xml:space="preserve"> de </w:t>
            </w:r>
            <w:proofErr w:type="spellStart"/>
            <w:r w:rsidRPr="00352291">
              <w:rPr>
                <w:rFonts w:ascii="Times New Roman" w:hAnsi="Times New Roman"/>
                <w:sz w:val="20"/>
                <w:szCs w:val="20"/>
                <w:shd w:val="clear" w:color="auto" w:fill="FFFFFF"/>
                <w:lang w:val="en-US"/>
              </w:rPr>
              <w:t>fiabilitate</w:t>
            </w:r>
            <w:proofErr w:type="spellEnd"/>
            <w:r w:rsidRPr="00352291">
              <w:rPr>
                <w:rFonts w:ascii="Times New Roman" w:hAnsi="Times New Roman"/>
                <w:sz w:val="20"/>
                <w:szCs w:val="20"/>
                <w:shd w:val="clear" w:color="auto" w:fill="FFFFFF"/>
                <w:lang w:val="en-US"/>
              </w:rPr>
              <w:t xml:space="preserve"> la </w:t>
            </w:r>
            <w:proofErr w:type="spellStart"/>
            <w:r w:rsidRPr="00352291">
              <w:rPr>
                <w:rFonts w:ascii="Times New Roman" w:hAnsi="Times New Roman"/>
                <w:sz w:val="20"/>
                <w:szCs w:val="20"/>
                <w:shd w:val="clear" w:color="auto" w:fill="FFFFFF"/>
                <w:lang w:val="en-US"/>
              </w:rPr>
              <w:t>căderi</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libere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repetate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și</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clasa</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potențialului</w:t>
            </w:r>
            <w:proofErr w:type="spellEnd"/>
            <w:r w:rsidRPr="00352291">
              <w:rPr>
                <w:rFonts w:ascii="Times New Roman" w:hAnsi="Times New Roman"/>
                <w:sz w:val="20"/>
                <w:szCs w:val="20"/>
                <w:shd w:val="clear" w:color="auto" w:fill="FFFFFF"/>
                <w:lang w:val="en-US"/>
              </w:rPr>
              <w:t xml:space="preserve"> de </w:t>
            </w:r>
            <w:proofErr w:type="spellStart"/>
            <w:r w:rsidRPr="00352291">
              <w:rPr>
                <w:rFonts w:ascii="Times New Roman" w:hAnsi="Times New Roman"/>
                <w:sz w:val="20"/>
                <w:szCs w:val="20"/>
                <w:shd w:val="clear" w:color="auto" w:fill="FFFFFF"/>
                <w:lang w:val="en-US"/>
              </w:rPr>
              <w:t>reparare</w:t>
            </w:r>
            <w:proofErr w:type="spellEnd"/>
            <w:r w:rsidRPr="00352291">
              <w:rPr>
                <w:rFonts w:ascii="Times New Roman" w:hAnsi="Times New Roman"/>
                <w:sz w:val="20"/>
                <w:szCs w:val="20"/>
                <w:shd w:val="clear" w:color="auto" w:fill="FFFFFF"/>
                <w:lang w:val="en-US"/>
              </w:rPr>
              <w:t xml:space="preserve"> indicate nu sunt </w:t>
            </w:r>
            <w:proofErr w:type="spellStart"/>
            <w:r w:rsidRPr="00352291">
              <w:rPr>
                <w:rFonts w:ascii="Times New Roman" w:hAnsi="Times New Roman"/>
                <w:sz w:val="20"/>
                <w:szCs w:val="20"/>
                <w:shd w:val="clear" w:color="auto" w:fill="FFFFFF"/>
                <w:lang w:val="en-US"/>
              </w:rPr>
              <w:t>mai</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avantajoase</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pentru</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furnizor</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decât</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clasa</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obținută</w:t>
            </w:r>
            <w:proofErr w:type="spellEnd"/>
            <w:r w:rsidRPr="00352291">
              <w:rPr>
                <w:rFonts w:ascii="Times New Roman" w:hAnsi="Times New Roman"/>
                <w:sz w:val="20"/>
                <w:szCs w:val="20"/>
                <w:shd w:val="clear" w:color="auto" w:fill="FFFFFF"/>
                <w:lang w:val="en-US"/>
              </w:rPr>
              <w:t xml:space="preserve"> pe </w:t>
            </w:r>
            <w:proofErr w:type="spellStart"/>
            <w:r w:rsidRPr="00352291">
              <w:rPr>
                <w:rFonts w:ascii="Times New Roman" w:hAnsi="Times New Roman"/>
                <w:sz w:val="20"/>
                <w:szCs w:val="20"/>
                <w:shd w:val="clear" w:color="auto" w:fill="FFFFFF"/>
                <w:lang w:val="en-US"/>
              </w:rPr>
              <w:t>baza</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valorilor</w:t>
            </w:r>
            <w:proofErr w:type="spellEnd"/>
            <w:r w:rsidRPr="00352291">
              <w:rPr>
                <w:rFonts w:ascii="Times New Roman" w:hAnsi="Times New Roman"/>
                <w:sz w:val="20"/>
                <w:szCs w:val="20"/>
                <w:shd w:val="clear" w:color="auto" w:fill="FFFFFF"/>
                <w:lang w:val="en-US"/>
              </w:rPr>
              <w:t xml:space="preserve"> </w:t>
            </w:r>
            <w:proofErr w:type="spellStart"/>
            <w:r w:rsidRPr="00352291">
              <w:rPr>
                <w:rFonts w:ascii="Times New Roman" w:hAnsi="Times New Roman"/>
                <w:sz w:val="20"/>
                <w:szCs w:val="20"/>
                <w:shd w:val="clear" w:color="auto" w:fill="FFFFFF"/>
                <w:lang w:val="en-US"/>
              </w:rPr>
              <w:t>declarate</w:t>
            </w:r>
            <w:proofErr w:type="spellEnd"/>
            <w:r w:rsidRPr="00352291">
              <w:rPr>
                <w:rFonts w:ascii="Times New Roman" w:hAnsi="Times New Roman"/>
                <w:sz w:val="20"/>
                <w:szCs w:val="20"/>
                <w:shd w:val="clear" w:color="auto" w:fill="FFFFFF"/>
                <w:lang w:val="en-US"/>
              </w:rPr>
              <w:t>;</w:t>
            </w:r>
          </w:p>
          <w:p w14:paraId="12C65015" w14:textId="2C398692" w:rsidR="00CD7372" w:rsidRPr="00CD7372" w:rsidRDefault="00CD7372" w:rsidP="00CD7372">
            <w:pPr>
              <w:pStyle w:val="ListParagraph"/>
              <w:numPr>
                <w:ilvl w:val="0"/>
                <w:numId w:val="701"/>
              </w:numPr>
              <w:spacing w:after="0" w:line="240" w:lineRule="auto"/>
              <w:jc w:val="both"/>
              <w:rPr>
                <w:rFonts w:ascii="Times New Roman" w:eastAsia="Arial Unicode MS" w:hAnsi="Times New Roman"/>
                <w:b/>
                <w:bCs/>
                <w:color w:val="000000" w:themeColor="text1"/>
                <w:sz w:val="20"/>
                <w:szCs w:val="20"/>
                <w:shd w:val="clear" w:color="auto" w:fill="FFFFFF"/>
                <w:lang w:val="en-US"/>
              </w:rPr>
            </w:pPr>
            <w:proofErr w:type="spellStart"/>
            <w:r w:rsidRPr="00CD7372">
              <w:rPr>
                <w:rFonts w:ascii="Times New Roman" w:hAnsi="Times New Roman"/>
                <w:sz w:val="20"/>
                <w:szCs w:val="20"/>
                <w:shd w:val="clear" w:color="auto" w:fill="FFFFFF"/>
                <w:lang w:val="en-US"/>
              </w:rPr>
              <w:t>atunci</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când</w:t>
            </w:r>
            <w:proofErr w:type="spellEnd"/>
            <w:r w:rsidRPr="00CD7372">
              <w:rPr>
                <w:rFonts w:ascii="Times New Roman" w:hAnsi="Times New Roman"/>
                <w:sz w:val="20"/>
                <w:szCs w:val="20"/>
                <w:shd w:val="clear" w:color="auto" w:fill="FFFFFF"/>
                <w:lang w:val="en-US"/>
              </w:rPr>
              <w:t xml:space="preserve"> Inspectoratul de Stat </w:t>
            </w:r>
            <w:proofErr w:type="spellStart"/>
            <w:r w:rsidRPr="00CD7372">
              <w:rPr>
                <w:rFonts w:ascii="Times New Roman" w:hAnsi="Times New Roman"/>
                <w:sz w:val="20"/>
                <w:szCs w:val="20"/>
                <w:shd w:val="clear" w:color="auto" w:fill="FFFFFF"/>
                <w:lang w:val="en-US"/>
              </w:rPr>
              <w:t>pentru</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Supravegherea</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Produselor</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Nealimentare</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și</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Protecția</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Consumatorilor</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supun</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încercării</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unitatea</w:t>
            </w:r>
            <w:proofErr w:type="spellEnd"/>
            <w:r w:rsidRPr="00CD7372">
              <w:rPr>
                <w:rFonts w:ascii="Times New Roman" w:hAnsi="Times New Roman"/>
                <w:sz w:val="20"/>
                <w:szCs w:val="20"/>
                <w:shd w:val="clear" w:color="auto" w:fill="FFFFFF"/>
                <w:lang w:val="en-US"/>
              </w:rPr>
              <w:t xml:space="preserve"> din </w:t>
            </w:r>
            <w:proofErr w:type="spellStart"/>
            <w:r w:rsidRPr="00CD7372">
              <w:rPr>
                <w:rFonts w:ascii="Times New Roman" w:hAnsi="Times New Roman"/>
                <w:sz w:val="20"/>
                <w:szCs w:val="20"/>
                <w:shd w:val="clear" w:color="auto" w:fill="FFFFFF"/>
                <w:lang w:val="en-US"/>
              </w:rPr>
              <w:t>modelul</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respectiv</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valorile</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obținute</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și</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anume</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valorile</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parametrilor</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relevanți</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măsurate</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în</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cadrul</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încercării</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și</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valorile</w:t>
            </w:r>
            <w:proofErr w:type="spellEnd"/>
            <w:r w:rsidRPr="00CD7372">
              <w:rPr>
                <w:rFonts w:ascii="Times New Roman" w:hAnsi="Times New Roman"/>
                <w:sz w:val="20"/>
                <w:szCs w:val="20"/>
                <w:shd w:val="clear" w:color="auto" w:fill="FFFFFF"/>
                <w:lang w:val="en-US"/>
              </w:rPr>
              <w:t xml:space="preserve"> calculate pe </w:t>
            </w:r>
            <w:proofErr w:type="spellStart"/>
            <w:r w:rsidRPr="00CD7372">
              <w:rPr>
                <w:rFonts w:ascii="Times New Roman" w:hAnsi="Times New Roman"/>
                <w:sz w:val="20"/>
                <w:szCs w:val="20"/>
                <w:shd w:val="clear" w:color="auto" w:fill="FFFFFF"/>
                <w:lang w:val="en-US"/>
              </w:rPr>
              <w:t>baza</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respectivelor</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măsurători</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respectă</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toleranțele</w:t>
            </w:r>
            <w:proofErr w:type="spellEnd"/>
            <w:r w:rsidRPr="00CD7372">
              <w:rPr>
                <w:rFonts w:ascii="Times New Roman" w:hAnsi="Times New Roman"/>
                <w:sz w:val="20"/>
                <w:szCs w:val="20"/>
                <w:shd w:val="clear" w:color="auto" w:fill="FFFFFF"/>
                <w:lang w:val="en-US"/>
              </w:rPr>
              <w:t xml:space="preserve"> de </w:t>
            </w:r>
            <w:proofErr w:type="spellStart"/>
            <w:r w:rsidRPr="00CD7372">
              <w:rPr>
                <w:rFonts w:ascii="Times New Roman" w:hAnsi="Times New Roman"/>
                <w:sz w:val="20"/>
                <w:szCs w:val="20"/>
                <w:shd w:val="clear" w:color="auto" w:fill="FFFFFF"/>
                <w:lang w:val="en-US"/>
              </w:rPr>
              <w:t>verificare</w:t>
            </w:r>
            <w:proofErr w:type="spellEnd"/>
            <w:r w:rsidRPr="00CD7372">
              <w:rPr>
                <w:rFonts w:ascii="Times New Roman" w:hAnsi="Times New Roman"/>
                <w:sz w:val="20"/>
                <w:szCs w:val="20"/>
                <w:shd w:val="clear" w:color="auto" w:fill="FFFFFF"/>
                <w:lang w:val="en-US"/>
              </w:rPr>
              <w:t xml:space="preserve"> respective, </w:t>
            </w:r>
            <w:proofErr w:type="spellStart"/>
            <w:r w:rsidRPr="00CD7372">
              <w:rPr>
                <w:rFonts w:ascii="Times New Roman" w:hAnsi="Times New Roman"/>
                <w:sz w:val="20"/>
                <w:szCs w:val="20"/>
                <w:shd w:val="clear" w:color="auto" w:fill="FFFFFF"/>
                <w:lang w:val="en-US"/>
              </w:rPr>
              <w:t>astfel</w:t>
            </w:r>
            <w:proofErr w:type="spellEnd"/>
            <w:r w:rsidRPr="00CD7372">
              <w:rPr>
                <w:rFonts w:ascii="Times New Roman" w:hAnsi="Times New Roman"/>
                <w:sz w:val="20"/>
                <w:szCs w:val="20"/>
                <w:shd w:val="clear" w:color="auto" w:fill="FFFFFF"/>
                <w:lang w:val="en-US"/>
              </w:rPr>
              <w:t xml:space="preserve"> cum </w:t>
            </w:r>
            <w:proofErr w:type="spellStart"/>
            <w:r w:rsidRPr="00CD7372">
              <w:rPr>
                <w:rFonts w:ascii="Times New Roman" w:hAnsi="Times New Roman"/>
                <w:sz w:val="20"/>
                <w:szCs w:val="20"/>
                <w:shd w:val="clear" w:color="auto" w:fill="FFFFFF"/>
                <w:lang w:val="en-US"/>
              </w:rPr>
              <w:t>figurează</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în</w:t>
            </w:r>
            <w:proofErr w:type="spellEnd"/>
            <w:r w:rsidRPr="00CD7372">
              <w:rPr>
                <w:rFonts w:ascii="Times New Roman" w:hAnsi="Times New Roman"/>
                <w:sz w:val="20"/>
                <w:szCs w:val="20"/>
                <w:shd w:val="clear" w:color="auto" w:fill="FFFFFF"/>
                <w:lang w:val="en-US"/>
              </w:rPr>
              <w:t xml:space="preserve"> </w:t>
            </w:r>
            <w:proofErr w:type="spellStart"/>
            <w:r w:rsidRPr="00CD7372">
              <w:rPr>
                <w:rFonts w:ascii="Times New Roman" w:hAnsi="Times New Roman"/>
                <w:sz w:val="20"/>
                <w:szCs w:val="20"/>
                <w:shd w:val="clear" w:color="auto" w:fill="FFFFFF"/>
                <w:lang w:val="en-US"/>
              </w:rPr>
              <w:t>tabelul</w:t>
            </w:r>
            <w:proofErr w:type="spellEnd"/>
            <w:r w:rsidRPr="00CD7372">
              <w:rPr>
                <w:rFonts w:ascii="Times New Roman" w:hAnsi="Times New Roman"/>
                <w:sz w:val="20"/>
                <w:szCs w:val="20"/>
                <w:shd w:val="clear" w:color="auto" w:fill="FFFFFF"/>
                <w:lang w:val="en-US"/>
              </w:rPr>
              <w:t xml:space="preserve"> 10;</w:t>
            </w:r>
          </w:p>
          <w:p w14:paraId="3B7D45DD" w14:textId="22737584" w:rsidR="00CD7372" w:rsidRPr="00CD7372" w:rsidRDefault="00CD7372" w:rsidP="00CD7372">
            <w:pPr>
              <w:suppressAutoHyphens w:val="0"/>
              <w:autoSpaceDN/>
              <w:spacing w:after="0" w:line="240" w:lineRule="auto"/>
              <w:jc w:val="both"/>
              <w:textAlignment w:val="auto"/>
              <w:rPr>
                <w:rFonts w:ascii="Times New Roman" w:hAnsi="Times New Roman"/>
                <w:i/>
                <w:iCs/>
                <w:color w:val="000000" w:themeColor="text1"/>
                <w:sz w:val="20"/>
                <w:szCs w:val="20"/>
                <w:lang w:val="en-US"/>
              </w:rPr>
            </w:pPr>
            <w:r w:rsidRPr="00CD7372">
              <w:rPr>
                <w:rFonts w:ascii="Times New Roman" w:hAnsi="Times New Roman"/>
                <w:color w:val="000000" w:themeColor="text1"/>
                <w:sz w:val="20"/>
                <w:szCs w:val="20"/>
                <w:lang w:val="en-US"/>
              </w:rPr>
              <w:t xml:space="preserve">3) </w:t>
            </w:r>
            <w:proofErr w:type="spellStart"/>
            <w:r w:rsidRPr="00CD7372">
              <w:rPr>
                <w:rFonts w:ascii="Times New Roman" w:hAnsi="Times New Roman"/>
                <w:color w:val="000000" w:themeColor="text1"/>
                <w:sz w:val="20"/>
                <w:szCs w:val="20"/>
                <w:shd w:val="clear" w:color="auto" w:fill="FFFFFF"/>
                <w:lang w:val="en-US"/>
              </w:rPr>
              <w:t>Dacă</w:t>
            </w:r>
            <w:proofErr w:type="spellEnd"/>
            <w:r w:rsidRPr="00CD7372">
              <w:rPr>
                <w:rFonts w:ascii="Times New Roman" w:hAnsi="Times New Roman"/>
                <w:color w:val="000000" w:themeColor="text1"/>
                <w:sz w:val="20"/>
                <w:szCs w:val="20"/>
                <w:shd w:val="clear" w:color="auto" w:fill="FFFFFF"/>
                <w:lang w:val="en-US"/>
              </w:rPr>
              <w:t xml:space="preserve"> nu se </w:t>
            </w:r>
            <w:proofErr w:type="spellStart"/>
            <w:r w:rsidRPr="00CD7372">
              <w:rPr>
                <w:rFonts w:ascii="Times New Roman" w:hAnsi="Times New Roman"/>
                <w:color w:val="000000" w:themeColor="text1"/>
                <w:sz w:val="20"/>
                <w:szCs w:val="20"/>
                <w:shd w:val="clear" w:color="auto" w:fill="FFFFFF"/>
                <w:lang w:val="en-US"/>
              </w:rPr>
              <w:t>obțin</w:t>
            </w:r>
            <w:proofErr w:type="spellEnd"/>
            <w:r w:rsidRPr="00CD7372">
              <w:rPr>
                <w:rFonts w:ascii="Times New Roman" w:hAnsi="Times New Roman"/>
                <w:color w:val="000000" w:themeColor="text1"/>
                <w:sz w:val="20"/>
                <w:szCs w:val="20"/>
                <w:shd w:val="clear" w:color="auto" w:fill="FFFFFF"/>
                <w:lang w:val="en-US"/>
              </w:rPr>
              <w:t xml:space="preserve"> </w:t>
            </w:r>
            <w:proofErr w:type="spellStart"/>
            <w:r w:rsidRPr="00CD7372">
              <w:rPr>
                <w:rFonts w:ascii="Times New Roman" w:hAnsi="Times New Roman"/>
                <w:color w:val="000000" w:themeColor="text1"/>
                <w:sz w:val="20"/>
                <w:szCs w:val="20"/>
                <w:shd w:val="clear" w:color="auto" w:fill="FFFFFF"/>
                <w:lang w:val="en-US"/>
              </w:rPr>
              <w:t>rezultatele</w:t>
            </w:r>
            <w:proofErr w:type="spellEnd"/>
            <w:r w:rsidRPr="00CD7372">
              <w:rPr>
                <w:rFonts w:ascii="Times New Roman" w:hAnsi="Times New Roman"/>
                <w:color w:val="000000" w:themeColor="text1"/>
                <w:sz w:val="20"/>
                <w:szCs w:val="20"/>
                <w:shd w:val="clear" w:color="auto" w:fill="FFFFFF"/>
                <w:lang w:val="en-US"/>
              </w:rPr>
              <w:t xml:space="preserve"> </w:t>
            </w:r>
            <w:proofErr w:type="spellStart"/>
            <w:r w:rsidRPr="00CD7372">
              <w:rPr>
                <w:rFonts w:ascii="Times New Roman" w:hAnsi="Times New Roman"/>
                <w:color w:val="000000" w:themeColor="text1"/>
                <w:sz w:val="20"/>
                <w:szCs w:val="20"/>
                <w:shd w:val="clear" w:color="auto" w:fill="FFFFFF"/>
                <w:lang w:val="en-US"/>
              </w:rPr>
              <w:t>menționate</w:t>
            </w:r>
            <w:proofErr w:type="spellEnd"/>
            <w:r w:rsidRPr="00CD7372">
              <w:rPr>
                <w:rFonts w:ascii="Times New Roman" w:hAnsi="Times New Roman"/>
                <w:color w:val="000000" w:themeColor="text1"/>
                <w:sz w:val="20"/>
                <w:szCs w:val="20"/>
                <w:shd w:val="clear" w:color="auto" w:fill="FFFFFF"/>
                <w:lang w:val="en-US"/>
              </w:rPr>
              <w:t xml:space="preserve"> la pct. 2 lit. a), b) </w:t>
            </w:r>
            <w:proofErr w:type="spellStart"/>
            <w:r w:rsidRPr="00CD7372">
              <w:rPr>
                <w:rFonts w:ascii="Times New Roman" w:hAnsi="Times New Roman"/>
                <w:color w:val="000000" w:themeColor="text1"/>
                <w:sz w:val="20"/>
                <w:szCs w:val="20"/>
                <w:shd w:val="clear" w:color="auto" w:fill="FFFFFF"/>
                <w:lang w:val="en-US"/>
              </w:rPr>
              <w:t>și</w:t>
            </w:r>
            <w:proofErr w:type="spellEnd"/>
            <w:r w:rsidRPr="00CD7372">
              <w:rPr>
                <w:rFonts w:ascii="Times New Roman" w:hAnsi="Times New Roman"/>
                <w:color w:val="000000" w:themeColor="text1"/>
                <w:sz w:val="20"/>
                <w:szCs w:val="20"/>
                <w:shd w:val="clear" w:color="auto" w:fill="FFFFFF"/>
                <w:lang w:val="en-US"/>
              </w:rPr>
              <w:t xml:space="preserve"> e), </w:t>
            </w:r>
            <w:proofErr w:type="spellStart"/>
            <w:r w:rsidRPr="00CD7372">
              <w:rPr>
                <w:rFonts w:ascii="Times New Roman" w:hAnsi="Times New Roman"/>
                <w:color w:val="000000" w:themeColor="text1"/>
                <w:sz w:val="20"/>
                <w:szCs w:val="20"/>
                <w:shd w:val="clear" w:color="auto" w:fill="FFFFFF"/>
                <w:lang w:val="en-US"/>
              </w:rPr>
              <w:t>modelul</w:t>
            </w:r>
            <w:proofErr w:type="spellEnd"/>
            <w:r w:rsidRPr="00CD7372">
              <w:rPr>
                <w:rFonts w:ascii="Times New Roman" w:hAnsi="Times New Roman"/>
                <w:color w:val="000000" w:themeColor="text1"/>
                <w:sz w:val="20"/>
                <w:szCs w:val="20"/>
                <w:shd w:val="clear" w:color="auto" w:fill="FFFFFF"/>
                <w:lang w:val="en-US"/>
              </w:rPr>
              <w:t xml:space="preserve"> </w:t>
            </w:r>
            <w:proofErr w:type="spellStart"/>
            <w:r w:rsidRPr="00CD7372">
              <w:rPr>
                <w:rFonts w:ascii="Times New Roman" w:hAnsi="Times New Roman"/>
                <w:color w:val="000000" w:themeColor="text1"/>
                <w:sz w:val="20"/>
                <w:szCs w:val="20"/>
                <w:shd w:val="clear" w:color="auto" w:fill="FFFFFF"/>
                <w:lang w:val="en-US"/>
              </w:rPr>
              <w:t>și</w:t>
            </w:r>
            <w:proofErr w:type="spellEnd"/>
            <w:r w:rsidRPr="00CD7372">
              <w:rPr>
                <w:rFonts w:ascii="Times New Roman" w:hAnsi="Times New Roman"/>
                <w:color w:val="000000" w:themeColor="text1"/>
                <w:sz w:val="20"/>
                <w:szCs w:val="20"/>
                <w:shd w:val="clear" w:color="auto" w:fill="FFFFFF"/>
                <w:lang w:val="en-US"/>
              </w:rPr>
              <w:t xml:space="preserve"> </w:t>
            </w:r>
            <w:proofErr w:type="spellStart"/>
            <w:r w:rsidRPr="00CD7372">
              <w:rPr>
                <w:rFonts w:ascii="Times New Roman" w:hAnsi="Times New Roman"/>
                <w:color w:val="000000" w:themeColor="text1"/>
                <w:sz w:val="20"/>
                <w:szCs w:val="20"/>
                <w:shd w:val="clear" w:color="auto" w:fill="FFFFFF"/>
                <w:lang w:val="en-US"/>
              </w:rPr>
              <w:t>toate</w:t>
            </w:r>
            <w:proofErr w:type="spellEnd"/>
            <w:r w:rsidRPr="00CD7372">
              <w:rPr>
                <w:rFonts w:ascii="Times New Roman" w:hAnsi="Times New Roman"/>
                <w:color w:val="000000" w:themeColor="text1"/>
                <w:sz w:val="20"/>
                <w:szCs w:val="20"/>
                <w:shd w:val="clear" w:color="auto" w:fill="FFFFFF"/>
                <w:lang w:val="en-US"/>
              </w:rPr>
              <w:t xml:space="preserve"> </w:t>
            </w:r>
            <w:proofErr w:type="spellStart"/>
            <w:r w:rsidRPr="00CD7372">
              <w:rPr>
                <w:rFonts w:ascii="Times New Roman" w:hAnsi="Times New Roman"/>
                <w:color w:val="000000" w:themeColor="text1"/>
                <w:sz w:val="20"/>
                <w:szCs w:val="20"/>
                <w:shd w:val="clear" w:color="auto" w:fill="FFFFFF"/>
                <w:lang w:val="en-US"/>
              </w:rPr>
              <w:t>modelele</w:t>
            </w:r>
            <w:proofErr w:type="spellEnd"/>
            <w:r w:rsidRPr="00CD7372">
              <w:rPr>
                <w:rFonts w:ascii="Times New Roman" w:hAnsi="Times New Roman"/>
                <w:color w:val="000000" w:themeColor="text1"/>
                <w:sz w:val="20"/>
                <w:szCs w:val="20"/>
                <w:shd w:val="clear" w:color="auto" w:fill="FFFFFF"/>
                <w:lang w:val="en-US"/>
              </w:rPr>
              <w:t xml:space="preserve"> </w:t>
            </w:r>
            <w:proofErr w:type="spellStart"/>
            <w:r w:rsidRPr="00CD7372">
              <w:rPr>
                <w:rFonts w:ascii="Times New Roman" w:hAnsi="Times New Roman"/>
                <w:color w:val="000000" w:themeColor="text1"/>
                <w:sz w:val="20"/>
                <w:szCs w:val="20"/>
                <w:shd w:val="clear" w:color="auto" w:fill="FFFFFF"/>
                <w:lang w:val="en-US"/>
              </w:rPr>
              <w:t>echivalente</w:t>
            </w:r>
            <w:proofErr w:type="spellEnd"/>
            <w:r w:rsidRPr="00CD7372">
              <w:rPr>
                <w:rFonts w:ascii="Times New Roman" w:hAnsi="Times New Roman"/>
                <w:color w:val="000000" w:themeColor="text1"/>
                <w:sz w:val="20"/>
                <w:szCs w:val="20"/>
                <w:shd w:val="clear" w:color="auto" w:fill="FFFFFF"/>
                <w:lang w:val="en-US"/>
              </w:rPr>
              <w:t xml:space="preserve"> </w:t>
            </w:r>
            <w:proofErr w:type="spellStart"/>
            <w:r w:rsidRPr="00CD7372">
              <w:rPr>
                <w:rFonts w:ascii="Times New Roman" w:hAnsi="Times New Roman"/>
                <w:color w:val="000000" w:themeColor="text1"/>
                <w:sz w:val="20"/>
                <w:szCs w:val="20"/>
                <w:shd w:val="clear" w:color="auto" w:fill="FFFFFF"/>
                <w:lang w:val="en-US"/>
              </w:rPr>
              <w:t>trebuie</w:t>
            </w:r>
            <w:proofErr w:type="spellEnd"/>
            <w:r w:rsidRPr="00CD7372">
              <w:rPr>
                <w:rFonts w:ascii="Times New Roman" w:hAnsi="Times New Roman"/>
                <w:color w:val="000000" w:themeColor="text1"/>
                <w:sz w:val="20"/>
                <w:szCs w:val="20"/>
                <w:shd w:val="clear" w:color="auto" w:fill="FFFFFF"/>
                <w:lang w:val="en-US"/>
              </w:rPr>
              <w:t xml:space="preserve"> considerate </w:t>
            </w:r>
            <w:proofErr w:type="spellStart"/>
            <w:r w:rsidRPr="00CD7372">
              <w:rPr>
                <w:rFonts w:ascii="Times New Roman" w:hAnsi="Times New Roman"/>
                <w:color w:val="000000" w:themeColor="text1"/>
                <w:sz w:val="20"/>
                <w:szCs w:val="20"/>
                <w:shd w:val="clear" w:color="auto" w:fill="FFFFFF"/>
                <w:lang w:val="en-US"/>
              </w:rPr>
              <w:t>neconforme</w:t>
            </w:r>
            <w:proofErr w:type="spellEnd"/>
            <w:r w:rsidRPr="00CD7372">
              <w:rPr>
                <w:rFonts w:ascii="Times New Roman" w:hAnsi="Times New Roman"/>
                <w:color w:val="000000" w:themeColor="text1"/>
                <w:sz w:val="20"/>
                <w:szCs w:val="20"/>
                <w:shd w:val="clear" w:color="auto" w:fill="FFFFFF"/>
                <w:lang w:val="en-US"/>
              </w:rPr>
              <w:t xml:space="preserve"> cu </w:t>
            </w:r>
            <w:proofErr w:type="spellStart"/>
            <w:r w:rsidRPr="00CD7372">
              <w:rPr>
                <w:rFonts w:ascii="Times New Roman" w:hAnsi="Times New Roman"/>
                <w:color w:val="000000" w:themeColor="text1"/>
                <w:sz w:val="20"/>
                <w:szCs w:val="20"/>
                <w:shd w:val="clear" w:color="auto" w:fill="FFFFFF"/>
                <w:lang w:val="en-US"/>
              </w:rPr>
              <w:t>prezentul</w:t>
            </w:r>
            <w:proofErr w:type="spellEnd"/>
            <w:r w:rsidRPr="00CD7372">
              <w:rPr>
                <w:rFonts w:ascii="Times New Roman" w:hAnsi="Times New Roman"/>
                <w:color w:val="000000" w:themeColor="text1"/>
                <w:sz w:val="20"/>
                <w:szCs w:val="20"/>
                <w:shd w:val="clear" w:color="auto" w:fill="FFFFFF"/>
                <w:lang w:val="en-US"/>
              </w:rPr>
              <w:t xml:space="preserve"> </w:t>
            </w:r>
            <w:proofErr w:type="spellStart"/>
            <w:r w:rsidRPr="00CD7372">
              <w:rPr>
                <w:rFonts w:ascii="Times New Roman" w:hAnsi="Times New Roman"/>
                <w:color w:val="000000" w:themeColor="text1"/>
                <w:sz w:val="20"/>
                <w:szCs w:val="20"/>
                <w:shd w:val="clear" w:color="auto" w:fill="FFFFFF"/>
                <w:lang w:val="en-US"/>
              </w:rPr>
              <w:t>Regulament</w:t>
            </w:r>
            <w:proofErr w:type="spellEnd"/>
            <w:r w:rsidRPr="00CD7372">
              <w:rPr>
                <w:rFonts w:ascii="Times New Roman" w:hAnsi="Times New Roman"/>
                <w:color w:val="000000" w:themeColor="text1"/>
                <w:sz w:val="20"/>
                <w:szCs w:val="20"/>
                <w:shd w:val="clear" w:color="auto" w:fill="FFFFFF"/>
                <w:lang w:val="en-US"/>
              </w:rPr>
              <w:t>.</w:t>
            </w:r>
          </w:p>
          <w:p w14:paraId="40F3654E" w14:textId="77777777" w:rsidR="00CF01E5" w:rsidRDefault="003221F6" w:rsidP="00CF01E5">
            <w:pPr>
              <w:suppressAutoHyphens w:val="0"/>
              <w:autoSpaceDN/>
              <w:spacing w:after="0" w:line="240" w:lineRule="auto"/>
              <w:jc w:val="both"/>
              <w:textAlignment w:val="auto"/>
              <w:rPr>
                <w:rFonts w:ascii="Times New Roman" w:hAnsi="Times New Roman"/>
                <w:i/>
                <w:iCs/>
                <w:sz w:val="20"/>
                <w:szCs w:val="20"/>
                <w:lang w:val="en-US"/>
              </w:rPr>
            </w:pPr>
            <w:r w:rsidRPr="003221F6">
              <w:rPr>
                <w:rFonts w:ascii="Times New Roman" w:hAnsi="Times New Roman"/>
                <w:color w:val="000000"/>
                <w:sz w:val="20"/>
                <w:szCs w:val="20"/>
                <w:shd w:val="clear" w:color="auto" w:fill="FFFFFF"/>
                <w:lang w:val="en-US"/>
              </w:rPr>
              <w:t xml:space="preserve">4) </w:t>
            </w:r>
            <w:proofErr w:type="spellStart"/>
            <w:r w:rsidRPr="003221F6">
              <w:rPr>
                <w:rFonts w:ascii="Times New Roman" w:hAnsi="Times New Roman"/>
                <w:color w:val="000000"/>
                <w:sz w:val="20"/>
                <w:szCs w:val="20"/>
                <w:shd w:val="clear" w:color="auto" w:fill="FFFFFF"/>
                <w:lang w:val="en-US"/>
              </w:rPr>
              <w:t>Dacă</w:t>
            </w:r>
            <w:proofErr w:type="spellEnd"/>
            <w:r w:rsidRPr="003221F6">
              <w:rPr>
                <w:rFonts w:ascii="Times New Roman" w:hAnsi="Times New Roman"/>
                <w:color w:val="000000"/>
                <w:sz w:val="20"/>
                <w:szCs w:val="20"/>
                <w:shd w:val="clear" w:color="auto" w:fill="FFFFFF"/>
                <w:lang w:val="en-US"/>
              </w:rPr>
              <w:t xml:space="preserve"> nu se </w:t>
            </w:r>
            <w:proofErr w:type="spellStart"/>
            <w:r w:rsidRPr="003221F6">
              <w:rPr>
                <w:rFonts w:ascii="Times New Roman" w:hAnsi="Times New Roman"/>
                <w:color w:val="000000"/>
                <w:sz w:val="20"/>
                <w:szCs w:val="20"/>
                <w:shd w:val="clear" w:color="auto" w:fill="FFFFFF"/>
                <w:lang w:val="en-US"/>
              </w:rPr>
              <w:t>obține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rezultatul</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menționat</w:t>
            </w:r>
            <w:proofErr w:type="spellEnd"/>
            <w:r w:rsidRPr="003221F6">
              <w:rPr>
                <w:rFonts w:ascii="Times New Roman" w:hAnsi="Times New Roman"/>
                <w:color w:val="000000"/>
                <w:sz w:val="20"/>
                <w:szCs w:val="20"/>
                <w:shd w:val="clear" w:color="auto" w:fill="FFFFFF"/>
                <w:lang w:val="en-US"/>
              </w:rPr>
              <w:t xml:space="preserve"> la pct. 2 lit. c), </w:t>
            </w:r>
            <w:r w:rsidRPr="003221F6">
              <w:rPr>
                <w:rFonts w:ascii="Times New Roman" w:hAnsi="Times New Roman"/>
                <w:sz w:val="20"/>
                <w:szCs w:val="20"/>
                <w:shd w:val="clear" w:color="auto" w:fill="FFFFFF"/>
                <w:lang w:val="en-US"/>
              </w:rPr>
              <w:t xml:space="preserve">Inspectoratul de Stat </w:t>
            </w:r>
            <w:proofErr w:type="spellStart"/>
            <w:r w:rsidRPr="003221F6">
              <w:rPr>
                <w:rFonts w:ascii="Times New Roman" w:hAnsi="Times New Roman"/>
                <w:sz w:val="20"/>
                <w:szCs w:val="20"/>
                <w:shd w:val="clear" w:color="auto" w:fill="FFFFFF"/>
                <w:lang w:val="en-US"/>
              </w:rPr>
              <w:t>pentru</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Supravegherea</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lastRenderedPageBreak/>
              <w:t>Produselor</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Nealimentare</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și</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Protecția</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Consumatorilor</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selectează</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pentru</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încercare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trei</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unități</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suplimentare</w:t>
            </w:r>
            <w:proofErr w:type="spellEnd"/>
            <w:r w:rsidRPr="003221F6">
              <w:rPr>
                <w:rFonts w:ascii="Times New Roman" w:hAnsi="Times New Roman"/>
                <w:color w:val="000000"/>
                <w:sz w:val="20"/>
                <w:szCs w:val="20"/>
                <w:shd w:val="clear" w:color="auto" w:fill="FFFFFF"/>
                <w:lang w:val="en-US"/>
              </w:rPr>
              <w:t xml:space="preserve"> din </w:t>
            </w:r>
            <w:proofErr w:type="spellStart"/>
            <w:r w:rsidRPr="003221F6">
              <w:rPr>
                <w:rFonts w:ascii="Times New Roman" w:hAnsi="Times New Roman"/>
                <w:color w:val="000000"/>
                <w:sz w:val="20"/>
                <w:szCs w:val="20"/>
                <w:shd w:val="clear" w:color="auto" w:fill="FFFFFF"/>
                <w:lang w:val="en-US"/>
              </w:rPr>
              <w:t>același</w:t>
            </w:r>
            <w:proofErr w:type="spellEnd"/>
            <w:r w:rsidRPr="003221F6">
              <w:rPr>
                <w:rFonts w:ascii="Times New Roman" w:hAnsi="Times New Roman"/>
                <w:color w:val="000000"/>
                <w:sz w:val="20"/>
                <w:szCs w:val="20"/>
                <w:shd w:val="clear" w:color="auto" w:fill="FFFFFF"/>
                <w:lang w:val="en-US"/>
              </w:rPr>
              <w:t xml:space="preserve"> model, </w:t>
            </w:r>
            <w:proofErr w:type="spellStart"/>
            <w:r w:rsidRPr="003221F6">
              <w:rPr>
                <w:rFonts w:ascii="Times New Roman" w:hAnsi="Times New Roman"/>
                <w:color w:val="000000"/>
                <w:sz w:val="20"/>
                <w:szCs w:val="20"/>
                <w:shd w:val="clear" w:color="auto" w:fill="FFFFFF"/>
                <w:lang w:val="en-US"/>
              </w:rPr>
              <w:t>mai</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puțin</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dacă</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rezultatul</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în</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cauză</w:t>
            </w:r>
            <w:proofErr w:type="spellEnd"/>
            <w:r w:rsidRPr="003221F6">
              <w:rPr>
                <w:rFonts w:ascii="Times New Roman" w:hAnsi="Times New Roman"/>
                <w:color w:val="000000"/>
                <w:sz w:val="20"/>
                <w:szCs w:val="20"/>
                <w:shd w:val="clear" w:color="auto" w:fill="FFFFFF"/>
                <w:lang w:val="en-US"/>
              </w:rPr>
              <w:t xml:space="preserve"> se </w:t>
            </w:r>
            <w:proofErr w:type="spellStart"/>
            <w:r w:rsidRPr="003221F6">
              <w:rPr>
                <w:rFonts w:ascii="Times New Roman" w:hAnsi="Times New Roman"/>
                <w:color w:val="000000"/>
                <w:sz w:val="20"/>
                <w:szCs w:val="20"/>
                <w:shd w:val="clear" w:color="auto" w:fill="FFFFFF"/>
                <w:lang w:val="en-US"/>
              </w:rPr>
              <w:t>referă</w:t>
            </w:r>
            <w:proofErr w:type="spellEnd"/>
            <w:r w:rsidRPr="003221F6">
              <w:rPr>
                <w:rFonts w:ascii="Times New Roman" w:hAnsi="Times New Roman"/>
                <w:color w:val="000000"/>
                <w:sz w:val="20"/>
                <w:szCs w:val="20"/>
                <w:shd w:val="clear" w:color="auto" w:fill="FFFFFF"/>
                <w:lang w:val="en-US"/>
              </w:rPr>
              <w:t xml:space="preserve"> la </w:t>
            </w:r>
            <w:proofErr w:type="spellStart"/>
            <w:r w:rsidRPr="003221F6">
              <w:rPr>
                <w:rFonts w:ascii="Times New Roman" w:hAnsi="Times New Roman"/>
                <w:color w:val="000000"/>
                <w:sz w:val="20"/>
                <w:szCs w:val="20"/>
                <w:shd w:val="clear" w:color="auto" w:fill="FFFFFF"/>
                <w:lang w:val="en-US"/>
              </w:rPr>
              <w:t>indicele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potențialului</w:t>
            </w:r>
            <w:proofErr w:type="spellEnd"/>
            <w:r w:rsidRPr="003221F6">
              <w:rPr>
                <w:rFonts w:ascii="Times New Roman" w:hAnsi="Times New Roman"/>
                <w:color w:val="000000"/>
                <w:sz w:val="20"/>
                <w:szCs w:val="20"/>
                <w:shd w:val="clear" w:color="auto" w:fill="FFFFFF"/>
                <w:lang w:val="en-US"/>
              </w:rPr>
              <w:t xml:space="preserve"> de </w:t>
            </w:r>
            <w:proofErr w:type="spellStart"/>
            <w:r w:rsidRPr="003221F6">
              <w:rPr>
                <w:rFonts w:ascii="Times New Roman" w:hAnsi="Times New Roman"/>
                <w:color w:val="000000"/>
                <w:sz w:val="20"/>
                <w:szCs w:val="20"/>
                <w:shd w:val="clear" w:color="auto" w:fill="FFFFFF"/>
                <w:lang w:val="en-US"/>
              </w:rPr>
              <w:t>reparare</w:t>
            </w:r>
            <w:proofErr w:type="spellEnd"/>
            <w:r w:rsidRPr="003221F6">
              <w:rPr>
                <w:rFonts w:ascii="Times New Roman" w:hAnsi="Times New Roman"/>
                <w:color w:val="000000"/>
                <w:sz w:val="20"/>
                <w:szCs w:val="20"/>
                <w:shd w:val="clear" w:color="auto" w:fill="FFFFFF"/>
                <w:lang w:val="en-US"/>
              </w:rPr>
              <w:t xml:space="preserve">. Ca </w:t>
            </w:r>
            <w:proofErr w:type="spellStart"/>
            <w:r w:rsidRPr="003221F6">
              <w:rPr>
                <w:rFonts w:ascii="Times New Roman" w:hAnsi="Times New Roman"/>
                <w:color w:val="000000"/>
                <w:sz w:val="20"/>
                <w:szCs w:val="20"/>
                <w:shd w:val="clear" w:color="auto" w:fill="FFFFFF"/>
                <w:lang w:val="en-US"/>
              </w:rPr>
              <w:t>alternativă</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cele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trei</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unități</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suplimentare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selectate</w:t>
            </w:r>
            <w:proofErr w:type="spellEnd"/>
            <w:r w:rsidRPr="003221F6">
              <w:rPr>
                <w:rFonts w:ascii="Times New Roman" w:hAnsi="Times New Roman"/>
                <w:color w:val="000000"/>
                <w:sz w:val="20"/>
                <w:szCs w:val="20"/>
                <w:shd w:val="clear" w:color="auto" w:fill="FFFFFF"/>
                <w:lang w:val="en-US"/>
              </w:rPr>
              <w:t xml:space="preserve"> pot fi din </w:t>
            </w:r>
            <w:proofErr w:type="spellStart"/>
            <w:r w:rsidRPr="003221F6">
              <w:rPr>
                <w:rFonts w:ascii="Times New Roman" w:hAnsi="Times New Roman"/>
                <w:color w:val="000000"/>
                <w:sz w:val="20"/>
                <w:szCs w:val="20"/>
                <w:shd w:val="clear" w:color="auto" w:fill="FFFFFF"/>
                <w:lang w:val="en-US"/>
              </w:rPr>
              <w:t>unul</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sau</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mai</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multe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modele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echivalente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În</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ceea</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ce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privește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indicele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potențialului</w:t>
            </w:r>
            <w:proofErr w:type="spellEnd"/>
            <w:r w:rsidRPr="003221F6">
              <w:rPr>
                <w:rFonts w:ascii="Times New Roman" w:hAnsi="Times New Roman"/>
                <w:color w:val="000000"/>
                <w:sz w:val="20"/>
                <w:szCs w:val="20"/>
                <w:shd w:val="clear" w:color="auto" w:fill="FFFFFF"/>
                <w:lang w:val="en-US"/>
              </w:rPr>
              <w:t xml:space="preserve"> de </w:t>
            </w:r>
            <w:proofErr w:type="spellStart"/>
            <w:r w:rsidRPr="003221F6">
              <w:rPr>
                <w:rFonts w:ascii="Times New Roman" w:hAnsi="Times New Roman"/>
                <w:color w:val="000000"/>
                <w:sz w:val="20"/>
                <w:szCs w:val="20"/>
                <w:shd w:val="clear" w:color="auto" w:fill="FFFFFF"/>
                <w:lang w:val="en-US"/>
              </w:rPr>
              <w:t>reparare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dacă</w:t>
            </w:r>
            <w:proofErr w:type="spellEnd"/>
            <w:r w:rsidRPr="003221F6">
              <w:rPr>
                <w:rFonts w:ascii="Times New Roman" w:hAnsi="Times New Roman"/>
                <w:color w:val="000000"/>
                <w:sz w:val="20"/>
                <w:szCs w:val="20"/>
                <w:shd w:val="clear" w:color="auto" w:fill="FFFFFF"/>
                <w:lang w:val="en-US"/>
              </w:rPr>
              <w:t xml:space="preserve"> nu se </w:t>
            </w:r>
            <w:proofErr w:type="spellStart"/>
            <w:r w:rsidRPr="003221F6">
              <w:rPr>
                <w:rFonts w:ascii="Times New Roman" w:hAnsi="Times New Roman"/>
                <w:color w:val="000000"/>
                <w:sz w:val="20"/>
                <w:szCs w:val="20"/>
                <w:shd w:val="clear" w:color="auto" w:fill="FFFFFF"/>
                <w:lang w:val="en-US"/>
              </w:rPr>
              <w:t>obține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rezultatul</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menționat</w:t>
            </w:r>
            <w:proofErr w:type="spellEnd"/>
            <w:r w:rsidRPr="003221F6">
              <w:rPr>
                <w:rFonts w:ascii="Times New Roman" w:hAnsi="Times New Roman"/>
                <w:color w:val="000000"/>
                <w:sz w:val="20"/>
                <w:szCs w:val="20"/>
                <w:shd w:val="clear" w:color="auto" w:fill="FFFFFF"/>
                <w:lang w:val="en-US"/>
              </w:rPr>
              <w:t xml:space="preserve"> la pct. 2 lit. c), </w:t>
            </w:r>
            <w:r w:rsidRPr="003221F6">
              <w:rPr>
                <w:rFonts w:ascii="Times New Roman" w:hAnsi="Times New Roman"/>
                <w:sz w:val="20"/>
                <w:szCs w:val="20"/>
                <w:shd w:val="clear" w:color="auto" w:fill="FFFFFF"/>
                <w:lang w:val="en-US"/>
              </w:rPr>
              <w:t xml:space="preserve">Inspectoratul de Stat </w:t>
            </w:r>
            <w:proofErr w:type="spellStart"/>
            <w:r w:rsidRPr="003221F6">
              <w:rPr>
                <w:rFonts w:ascii="Times New Roman" w:hAnsi="Times New Roman"/>
                <w:sz w:val="20"/>
                <w:szCs w:val="20"/>
                <w:shd w:val="clear" w:color="auto" w:fill="FFFFFF"/>
                <w:lang w:val="en-US"/>
              </w:rPr>
              <w:t>pentru</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Supravegherea</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Produselor</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Nealimentare</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și</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Protecția</w:t>
            </w:r>
            <w:proofErr w:type="spellEnd"/>
            <w:r w:rsidRPr="003221F6">
              <w:rPr>
                <w:rFonts w:ascii="Times New Roman" w:hAnsi="Times New Roman"/>
                <w:sz w:val="20"/>
                <w:szCs w:val="20"/>
                <w:shd w:val="clear" w:color="auto" w:fill="FFFFFF"/>
                <w:lang w:val="en-US"/>
              </w:rPr>
              <w:t xml:space="preserve"> </w:t>
            </w:r>
            <w:proofErr w:type="spellStart"/>
            <w:r w:rsidRPr="003221F6">
              <w:rPr>
                <w:rFonts w:ascii="Times New Roman" w:hAnsi="Times New Roman"/>
                <w:sz w:val="20"/>
                <w:szCs w:val="20"/>
                <w:shd w:val="clear" w:color="auto" w:fill="FFFFFF"/>
                <w:lang w:val="en-US"/>
              </w:rPr>
              <w:t>Consumatorilor</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selectează</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pentru</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încercare</w:t>
            </w:r>
            <w:proofErr w:type="spellEnd"/>
            <w:r w:rsidRPr="003221F6">
              <w:rPr>
                <w:rFonts w:ascii="Times New Roman" w:hAnsi="Times New Roman"/>
                <w:color w:val="000000"/>
                <w:sz w:val="20"/>
                <w:szCs w:val="20"/>
                <w:shd w:val="clear" w:color="auto" w:fill="FFFFFF"/>
                <w:lang w:val="en-US"/>
              </w:rPr>
              <w:t xml:space="preserve"> o </w:t>
            </w:r>
            <w:proofErr w:type="spellStart"/>
            <w:r w:rsidRPr="003221F6">
              <w:rPr>
                <w:rFonts w:ascii="Times New Roman" w:hAnsi="Times New Roman"/>
                <w:color w:val="000000"/>
                <w:sz w:val="20"/>
                <w:szCs w:val="20"/>
                <w:shd w:val="clear" w:color="auto" w:fill="FFFFFF"/>
                <w:lang w:val="en-US"/>
              </w:rPr>
              <w:t>singură</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unitate</w:t>
            </w:r>
            <w:proofErr w:type="spellEnd"/>
            <w:r w:rsidRPr="003221F6">
              <w:rPr>
                <w:rFonts w:ascii="Times New Roman" w:hAnsi="Times New Roman"/>
                <w:color w:val="000000"/>
                <w:sz w:val="20"/>
                <w:szCs w:val="20"/>
                <w:shd w:val="clear" w:color="auto" w:fill="FFFFFF"/>
                <w:lang w:val="en-US"/>
              </w:rPr>
              <w:t xml:space="preserve"> </w:t>
            </w:r>
            <w:proofErr w:type="spellStart"/>
            <w:r w:rsidRPr="003221F6">
              <w:rPr>
                <w:rFonts w:ascii="Times New Roman" w:hAnsi="Times New Roman"/>
                <w:color w:val="000000"/>
                <w:sz w:val="20"/>
                <w:szCs w:val="20"/>
                <w:shd w:val="clear" w:color="auto" w:fill="FFFFFF"/>
                <w:lang w:val="en-US"/>
              </w:rPr>
              <w:t>suplimentară</w:t>
            </w:r>
            <w:proofErr w:type="spellEnd"/>
            <w:r w:rsidRPr="003221F6">
              <w:rPr>
                <w:rFonts w:ascii="Times New Roman" w:hAnsi="Times New Roman"/>
                <w:color w:val="000000"/>
                <w:sz w:val="20"/>
                <w:szCs w:val="20"/>
                <w:shd w:val="clear" w:color="auto" w:fill="FFFFFF"/>
                <w:lang w:val="en-US"/>
              </w:rPr>
              <w:t xml:space="preserve"> din </w:t>
            </w:r>
            <w:proofErr w:type="spellStart"/>
            <w:r w:rsidRPr="003221F6">
              <w:rPr>
                <w:rFonts w:ascii="Times New Roman" w:hAnsi="Times New Roman"/>
                <w:color w:val="000000"/>
                <w:sz w:val="20"/>
                <w:szCs w:val="20"/>
                <w:shd w:val="clear" w:color="auto" w:fill="FFFFFF"/>
                <w:lang w:val="en-US"/>
              </w:rPr>
              <w:t>același</w:t>
            </w:r>
            <w:proofErr w:type="spellEnd"/>
            <w:r w:rsidRPr="003221F6">
              <w:rPr>
                <w:rFonts w:ascii="Times New Roman" w:hAnsi="Times New Roman"/>
                <w:color w:val="000000"/>
                <w:sz w:val="20"/>
                <w:szCs w:val="20"/>
                <w:shd w:val="clear" w:color="auto" w:fill="FFFFFF"/>
                <w:lang w:val="en-US"/>
              </w:rPr>
              <w:t xml:space="preserve"> model.</w:t>
            </w:r>
          </w:p>
          <w:p w14:paraId="2B24A9C2" w14:textId="77777777" w:rsidR="00AF1B6D" w:rsidRDefault="00CF01E5" w:rsidP="00AF1B6D">
            <w:pPr>
              <w:suppressAutoHyphens w:val="0"/>
              <w:autoSpaceDN/>
              <w:spacing w:after="0" w:line="240" w:lineRule="auto"/>
              <w:jc w:val="both"/>
              <w:textAlignment w:val="auto"/>
              <w:rPr>
                <w:rFonts w:ascii="Times New Roman" w:hAnsi="Times New Roman"/>
                <w:sz w:val="20"/>
                <w:szCs w:val="20"/>
                <w:lang w:val="en-US"/>
              </w:rPr>
            </w:pPr>
            <w:r w:rsidRPr="00CF01E5">
              <w:rPr>
                <w:rFonts w:ascii="Times New Roman" w:hAnsi="Times New Roman"/>
                <w:sz w:val="20"/>
                <w:szCs w:val="20"/>
                <w:lang w:val="en-US"/>
              </w:rPr>
              <w:t>5)</w:t>
            </w:r>
            <w:r>
              <w:rPr>
                <w:rFonts w:ascii="Times New Roman" w:hAnsi="Times New Roman"/>
                <w:sz w:val="20"/>
                <w:szCs w:val="20"/>
                <w:lang w:val="en-US"/>
              </w:rPr>
              <w:t xml:space="preserve"> </w:t>
            </w:r>
            <w:proofErr w:type="spellStart"/>
            <w:r w:rsidRPr="00CF01E5">
              <w:rPr>
                <w:rFonts w:ascii="Times New Roman" w:hAnsi="Times New Roman"/>
                <w:color w:val="000000"/>
                <w:sz w:val="20"/>
                <w:szCs w:val="20"/>
                <w:shd w:val="clear" w:color="auto" w:fill="FFFFFF"/>
                <w:lang w:val="en-US"/>
              </w:rPr>
              <w:t>Dacă</w:t>
            </w:r>
            <w:proofErr w:type="spellEnd"/>
            <w:r w:rsidRPr="00CF01E5">
              <w:rPr>
                <w:rFonts w:ascii="Times New Roman" w:hAnsi="Times New Roman"/>
                <w:color w:val="000000"/>
                <w:sz w:val="20"/>
                <w:szCs w:val="20"/>
                <w:shd w:val="clear" w:color="auto" w:fill="FFFFFF"/>
                <w:lang w:val="en-US"/>
              </w:rPr>
              <w:t xml:space="preserve"> nu se </w:t>
            </w:r>
            <w:proofErr w:type="spellStart"/>
            <w:r w:rsidRPr="00CF01E5">
              <w:rPr>
                <w:rFonts w:ascii="Times New Roman" w:hAnsi="Times New Roman"/>
                <w:color w:val="000000"/>
                <w:sz w:val="20"/>
                <w:szCs w:val="20"/>
                <w:shd w:val="clear" w:color="auto" w:fill="FFFFFF"/>
                <w:lang w:val="en-US"/>
              </w:rPr>
              <w:t>obține</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rezultatul</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menționat</w:t>
            </w:r>
            <w:proofErr w:type="spellEnd"/>
            <w:r w:rsidRPr="00CF01E5">
              <w:rPr>
                <w:rFonts w:ascii="Times New Roman" w:hAnsi="Times New Roman"/>
                <w:color w:val="000000"/>
                <w:sz w:val="20"/>
                <w:szCs w:val="20"/>
                <w:shd w:val="clear" w:color="auto" w:fill="FFFFFF"/>
                <w:lang w:val="en-US"/>
              </w:rPr>
              <w:t xml:space="preserve"> la pct. 2 lit. d), </w:t>
            </w:r>
            <w:r w:rsidRPr="00CF01E5">
              <w:rPr>
                <w:rFonts w:ascii="Times New Roman" w:hAnsi="Times New Roman"/>
                <w:sz w:val="20"/>
                <w:szCs w:val="20"/>
                <w:shd w:val="clear" w:color="auto" w:fill="FFFFFF"/>
                <w:lang w:val="en-US"/>
              </w:rPr>
              <w:t xml:space="preserve">Inspectoratul de Stat </w:t>
            </w:r>
            <w:proofErr w:type="spellStart"/>
            <w:r w:rsidRPr="00CF01E5">
              <w:rPr>
                <w:rFonts w:ascii="Times New Roman" w:hAnsi="Times New Roman"/>
                <w:sz w:val="20"/>
                <w:szCs w:val="20"/>
                <w:shd w:val="clear" w:color="auto" w:fill="FFFFFF"/>
                <w:lang w:val="en-US"/>
              </w:rPr>
              <w:t>pentru</w:t>
            </w:r>
            <w:proofErr w:type="spellEnd"/>
            <w:r w:rsidRPr="00CF01E5">
              <w:rPr>
                <w:rFonts w:ascii="Times New Roman" w:hAnsi="Times New Roman"/>
                <w:sz w:val="20"/>
                <w:szCs w:val="20"/>
                <w:shd w:val="clear" w:color="auto" w:fill="FFFFFF"/>
                <w:lang w:val="en-US"/>
              </w:rPr>
              <w:t xml:space="preserve"> </w:t>
            </w:r>
            <w:proofErr w:type="spellStart"/>
            <w:r w:rsidRPr="00CF01E5">
              <w:rPr>
                <w:rFonts w:ascii="Times New Roman" w:hAnsi="Times New Roman"/>
                <w:sz w:val="20"/>
                <w:szCs w:val="20"/>
                <w:shd w:val="clear" w:color="auto" w:fill="FFFFFF"/>
                <w:lang w:val="en-US"/>
              </w:rPr>
              <w:t>Supravegherea</w:t>
            </w:r>
            <w:proofErr w:type="spellEnd"/>
            <w:r w:rsidRPr="00CF01E5">
              <w:rPr>
                <w:rFonts w:ascii="Times New Roman" w:hAnsi="Times New Roman"/>
                <w:sz w:val="20"/>
                <w:szCs w:val="20"/>
                <w:shd w:val="clear" w:color="auto" w:fill="FFFFFF"/>
                <w:lang w:val="en-US"/>
              </w:rPr>
              <w:t xml:space="preserve"> </w:t>
            </w:r>
            <w:proofErr w:type="spellStart"/>
            <w:r w:rsidRPr="00CF01E5">
              <w:rPr>
                <w:rFonts w:ascii="Times New Roman" w:hAnsi="Times New Roman"/>
                <w:sz w:val="20"/>
                <w:szCs w:val="20"/>
                <w:shd w:val="clear" w:color="auto" w:fill="FFFFFF"/>
                <w:lang w:val="en-US"/>
              </w:rPr>
              <w:t>Produselor</w:t>
            </w:r>
            <w:proofErr w:type="spellEnd"/>
            <w:r w:rsidRPr="00CF01E5">
              <w:rPr>
                <w:rFonts w:ascii="Times New Roman" w:hAnsi="Times New Roman"/>
                <w:sz w:val="20"/>
                <w:szCs w:val="20"/>
                <w:shd w:val="clear" w:color="auto" w:fill="FFFFFF"/>
                <w:lang w:val="en-US"/>
              </w:rPr>
              <w:t xml:space="preserve"> </w:t>
            </w:r>
            <w:proofErr w:type="spellStart"/>
            <w:r w:rsidRPr="00CF01E5">
              <w:rPr>
                <w:rFonts w:ascii="Times New Roman" w:hAnsi="Times New Roman"/>
                <w:sz w:val="20"/>
                <w:szCs w:val="20"/>
                <w:shd w:val="clear" w:color="auto" w:fill="FFFFFF"/>
                <w:lang w:val="en-US"/>
              </w:rPr>
              <w:t>Nealimentare</w:t>
            </w:r>
            <w:proofErr w:type="spellEnd"/>
            <w:r w:rsidRPr="00CF01E5">
              <w:rPr>
                <w:rFonts w:ascii="Times New Roman" w:hAnsi="Times New Roman"/>
                <w:sz w:val="20"/>
                <w:szCs w:val="20"/>
                <w:shd w:val="clear" w:color="auto" w:fill="FFFFFF"/>
                <w:lang w:val="en-US"/>
              </w:rPr>
              <w:t xml:space="preserve"> </w:t>
            </w:r>
            <w:proofErr w:type="spellStart"/>
            <w:r w:rsidRPr="00CF01E5">
              <w:rPr>
                <w:rFonts w:ascii="Times New Roman" w:hAnsi="Times New Roman"/>
                <w:sz w:val="20"/>
                <w:szCs w:val="20"/>
                <w:shd w:val="clear" w:color="auto" w:fill="FFFFFF"/>
                <w:lang w:val="en-US"/>
              </w:rPr>
              <w:t>și</w:t>
            </w:r>
            <w:proofErr w:type="spellEnd"/>
            <w:r w:rsidRPr="00CF01E5">
              <w:rPr>
                <w:rFonts w:ascii="Times New Roman" w:hAnsi="Times New Roman"/>
                <w:sz w:val="20"/>
                <w:szCs w:val="20"/>
                <w:shd w:val="clear" w:color="auto" w:fill="FFFFFF"/>
                <w:lang w:val="en-US"/>
              </w:rPr>
              <w:t xml:space="preserve"> </w:t>
            </w:r>
            <w:proofErr w:type="spellStart"/>
            <w:r w:rsidRPr="00CF01E5">
              <w:rPr>
                <w:rFonts w:ascii="Times New Roman" w:hAnsi="Times New Roman"/>
                <w:sz w:val="20"/>
                <w:szCs w:val="20"/>
                <w:shd w:val="clear" w:color="auto" w:fill="FFFFFF"/>
                <w:lang w:val="en-US"/>
              </w:rPr>
              <w:t>Protecția</w:t>
            </w:r>
            <w:proofErr w:type="spellEnd"/>
            <w:r w:rsidRPr="00CF01E5">
              <w:rPr>
                <w:rFonts w:ascii="Times New Roman" w:hAnsi="Times New Roman"/>
                <w:sz w:val="20"/>
                <w:szCs w:val="20"/>
                <w:shd w:val="clear" w:color="auto" w:fill="FFFFFF"/>
                <w:lang w:val="en-US"/>
              </w:rPr>
              <w:t xml:space="preserve"> </w:t>
            </w:r>
            <w:proofErr w:type="spellStart"/>
            <w:r w:rsidRPr="00CF01E5">
              <w:rPr>
                <w:rFonts w:ascii="Times New Roman" w:hAnsi="Times New Roman"/>
                <w:sz w:val="20"/>
                <w:szCs w:val="20"/>
                <w:shd w:val="clear" w:color="auto" w:fill="FFFFFF"/>
                <w:lang w:val="en-US"/>
              </w:rPr>
              <w:t>Consumatorilor</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selectează</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pentru</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încercare</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cinci</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unități</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suplimentare</w:t>
            </w:r>
            <w:proofErr w:type="spellEnd"/>
            <w:r w:rsidRPr="00CF01E5">
              <w:rPr>
                <w:rFonts w:ascii="Times New Roman" w:hAnsi="Times New Roman"/>
                <w:color w:val="000000"/>
                <w:sz w:val="20"/>
                <w:szCs w:val="20"/>
                <w:shd w:val="clear" w:color="auto" w:fill="FFFFFF"/>
                <w:lang w:val="en-US"/>
              </w:rPr>
              <w:t xml:space="preserve"> din </w:t>
            </w:r>
            <w:proofErr w:type="spellStart"/>
            <w:r w:rsidRPr="00CF01E5">
              <w:rPr>
                <w:rFonts w:ascii="Times New Roman" w:hAnsi="Times New Roman"/>
                <w:color w:val="000000"/>
                <w:sz w:val="20"/>
                <w:szCs w:val="20"/>
                <w:shd w:val="clear" w:color="auto" w:fill="FFFFFF"/>
                <w:lang w:val="en-US"/>
              </w:rPr>
              <w:t>același</w:t>
            </w:r>
            <w:proofErr w:type="spellEnd"/>
            <w:r w:rsidRPr="00CF01E5">
              <w:rPr>
                <w:rFonts w:ascii="Times New Roman" w:hAnsi="Times New Roman"/>
                <w:color w:val="000000"/>
                <w:sz w:val="20"/>
                <w:szCs w:val="20"/>
                <w:shd w:val="clear" w:color="auto" w:fill="FFFFFF"/>
                <w:lang w:val="en-US"/>
              </w:rPr>
              <w:t xml:space="preserve"> model. Ca </w:t>
            </w:r>
            <w:proofErr w:type="spellStart"/>
            <w:r w:rsidRPr="00CF01E5">
              <w:rPr>
                <w:rFonts w:ascii="Times New Roman" w:hAnsi="Times New Roman"/>
                <w:color w:val="000000"/>
                <w:sz w:val="20"/>
                <w:szCs w:val="20"/>
                <w:shd w:val="clear" w:color="auto" w:fill="FFFFFF"/>
                <w:lang w:val="en-US"/>
              </w:rPr>
              <w:t>alternativă</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cele</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cinci</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unități</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suplimentare</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selectate</w:t>
            </w:r>
            <w:proofErr w:type="spellEnd"/>
            <w:r w:rsidRPr="00CF01E5">
              <w:rPr>
                <w:rFonts w:ascii="Times New Roman" w:hAnsi="Times New Roman"/>
                <w:color w:val="000000"/>
                <w:sz w:val="20"/>
                <w:szCs w:val="20"/>
                <w:shd w:val="clear" w:color="auto" w:fill="FFFFFF"/>
                <w:lang w:val="en-US"/>
              </w:rPr>
              <w:t xml:space="preserve"> pot fi </w:t>
            </w:r>
            <w:proofErr w:type="spellStart"/>
            <w:r w:rsidRPr="00CF01E5">
              <w:rPr>
                <w:rFonts w:ascii="Times New Roman" w:hAnsi="Times New Roman"/>
                <w:color w:val="000000"/>
                <w:sz w:val="20"/>
                <w:szCs w:val="20"/>
                <w:shd w:val="clear" w:color="auto" w:fill="FFFFFF"/>
                <w:lang w:val="en-US"/>
              </w:rPr>
              <w:t>dintr-unul</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sau</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mai</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multe</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modele</w:t>
            </w:r>
            <w:proofErr w:type="spellEnd"/>
            <w:r w:rsidRPr="00CF01E5">
              <w:rPr>
                <w:rFonts w:ascii="Times New Roman" w:hAnsi="Times New Roman"/>
                <w:color w:val="000000"/>
                <w:sz w:val="20"/>
                <w:szCs w:val="20"/>
                <w:shd w:val="clear" w:color="auto" w:fill="FFFFFF"/>
                <w:lang w:val="en-US"/>
              </w:rPr>
              <w:t xml:space="preserve"> </w:t>
            </w:r>
            <w:proofErr w:type="spellStart"/>
            <w:r w:rsidRPr="00CF01E5">
              <w:rPr>
                <w:rFonts w:ascii="Times New Roman" w:hAnsi="Times New Roman"/>
                <w:color w:val="000000"/>
                <w:sz w:val="20"/>
                <w:szCs w:val="20"/>
                <w:shd w:val="clear" w:color="auto" w:fill="FFFFFF"/>
                <w:lang w:val="en-US"/>
              </w:rPr>
              <w:t>echivalente</w:t>
            </w:r>
            <w:proofErr w:type="spellEnd"/>
            <w:r w:rsidRPr="00CF01E5">
              <w:rPr>
                <w:rFonts w:ascii="Times New Roman" w:hAnsi="Times New Roman"/>
                <w:color w:val="000000"/>
                <w:sz w:val="20"/>
                <w:szCs w:val="20"/>
                <w:shd w:val="clear" w:color="auto" w:fill="FFFFFF"/>
                <w:lang w:val="en-US"/>
              </w:rPr>
              <w:t>.</w:t>
            </w:r>
          </w:p>
          <w:p w14:paraId="5435B47E" w14:textId="77777777" w:rsidR="00AF1B6D" w:rsidRDefault="00AF1B6D" w:rsidP="00AF1B6D">
            <w:pPr>
              <w:suppressAutoHyphens w:val="0"/>
              <w:autoSpaceDN/>
              <w:spacing w:after="0" w:line="240" w:lineRule="auto"/>
              <w:jc w:val="both"/>
              <w:textAlignment w:val="auto"/>
              <w:rPr>
                <w:rFonts w:ascii="Times New Roman" w:hAnsi="Times New Roman"/>
                <w:sz w:val="20"/>
                <w:szCs w:val="20"/>
                <w:lang w:val="en-US"/>
              </w:rPr>
            </w:pPr>
            <w:r w:rsidRPr="00AF1B6D">
              <w:rPr>
                <w:rFonts w:ascii="Times New Roman" w:hAnsi="Times New Roman"/>
                <w:sz w:val="20"/>
                <w:szCs w:val="20"/>
                <w:lang w:val="en-US"/>
              </w:rPr>
              <w:t>6)</w:t>
            </w:r>
            <w:proofErr w:type="spellStart"/>
            <w:r w:rsidRPr="00AF1B6D">
              <w:rPr>
                <w:rFonts w:ascii="Times New Roman" w:hAnsi="Times New Roman"/>
                <w:color w:val="000000"/>
                <w:sz w:val="20"/>
                <w:szCs w:val="20"/>
                <w:shd w:val="clear" w:color="auto" w:fill="FFFFFF"/>
                <w:lang w:val="en-US"/>
              </w:rPr>
              <w:t>Modelul</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este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considerat</w:t>
            </w:r>
            <w:proofErr w:type="spellEnd"/>
            <w:r w:rsidRPr="00AF1B6D">
              <w:rPr>
                <w:rFonts w:ascii="Times New Roman" w:hAnsi="Times New Roman"/>
                <w:color w:val="000000"/>
                <w:sz w:val="20"/>
                <w:szCs w:val="20"/>
                <w:shd w:val="clear" w:color="auto" w:fill="FFFFFF"/>
                <w:lang w:val="en-US"/>
              </w:rPr>
              <w:t xml:space="preserve"> conform cu </w:t>
            </w:r>
            <w:proofErr w:type="spellStart"/>
            <w:r w:rsidRPr="00AF1B6D">
              <w:rPr>
                <w:rFonts w:ascii="Times New Roman" w:hAnsi="Times New Roman"/>
                <w:color w:val="000000"/>
                <w:sz w:val="20"/>
                <w:szCs w:val="20"/>
                <w:shd w:val="clear" w:color="auto" w:fill="FFFFFF"/>
                <w:lang w:val="en-US"/>
              </w:rPr>
              <w:t>cerințele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aplicabile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dacă</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pentru</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cele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trei</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unități</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supuse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încercării</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în</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temeiul</w:t>
            </w:r>
            <w:proofErr w:type="spellEnd"/>
            <w:r w:rsidRPr="00AF1B6D">
              <w:rPr>
                <w:rFonts w:ascii="Times New Roman" w:hAnsi="Times New Roman"/>
                <w:color w:val="000000"/>
                <w:sz w:val="20"/>
                <w:szCs w:val="20"/>
                <w:shd w:val="clear" w:color="auto" w:fill="FFFFFF"/>
                <w:lang w:val="en-US"/>
              </w:rPr>
              <w:t xml:space="preserve"> pct. 4, </w:t>
            </w:r>
            <w:proofErr w:type="spellStart"/>
            <w:r w:rsidRPr="00AF1B6D">
              <w:rPr>
                <w:rFonts w:ascii="Times New Roman" w:hAnsi="Times New Roman"/>
                <w:color w:val="000000"/>
                <w:sz w:val="20"/>
                <w:szCs w:val="20"/>
                <w:shd w:val="clear" w:color="auto" w:fill="FFFFFF"/>
                <w:lang w:val="en-US"/>
              </w:rPr>
              <w:t>când</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este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cazul</w:t>
            </w:r>
            <w:proofErr w:type="spellEnd"/>
            <w:r w:rsidRPr="00AF1B6D">
              <w:rPr>
                <w:rFonts w:ascii="Times New Roman" w:hAnsi="Times New Roman"/>
                <w:color w:val="000000"/>
                <w:sz w:val="20"/>
                <w:szCs w:val="20"/>
                <w:shd w:val="clear" w:color="auto" w:fill="FFFFFF"/>
                <w:lang w:val="en-US"/>
              </w:rPr>
              <w:t xml:space="preserve">, media </w:t>
            </w:r>
            <w:proofErr w:type="spellStart"/>
            <w:r w:rsidRPr="00AF1B6D">
              <w:rPr>
                <w:rFonts w:ascii="Times New Roman" w:hAnsi="Times New Roman"/>
                <w:color w:val="000000"/>
                <w:sz w:val="20"/>
                <w:szCs w:val="20"/>
                <w:shd w:val="clear" w:color="auto" w:fill="FFFFFF"/>
                <w:lang w:val="en-US"/>
              </w:rPr>
              <w:t>aritmetică</w:t>
            </w:r>
            <w:proofErr w:type="spellEnd"/>
            <w:r w:rsidRPr="00AF1B6D">
              <w:rPr>
                <w:rFonts w:ascii="Times New Roman" w:hAnsi="Times New Roman"/>
                <w:color w:val="000000"/>
                <w:sz w:val="20"/>
                <w:szCs w:val="20"/>
                <w:shd w:val="clear" w:color="auto" w:fill="FFFFFF"/>
                <w:lang w:val="en-US"/>
              </w:rPr>
              <w:t xml:space="preserve"> a </w:t>
            </w:r>
            <w:proofErr w:type="spellStart"/>
            <w:r w:rsidRPr="00AF1B6D">
              <w:rPr>
                <w:rFonts w:ascii="Times New Roman" w:hAnsi="Times New Roman"/>
                <w:color w:val="000000"/>
                <w:sz w:val="20"/>
                <w:szCs w:val="20"/>
                <w:shd w:val="clear" w:color="auto" w:fill="FFFFFF"/>
                <w:lang w:val="en-US"/>
              </w:rPr>
              <w:t>valorilor</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obținute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este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conformă</w:t>
            </w:r>
            <w:proofErr w:type="spellEnd"/>
            <w:r w:rsidRPr="00AF1B6D">
              <w:rPr>
                <w:rFonts w:ascii="Times New Roman" w:hAnsi="Times New Roman"/>
                <w:color w:val="000000"/>
                <w:sz w:val="20"/>
                <w:szCs w:val="20"/>
                <w:shd w:val="clear" w:color="auto" w:fill="FFFFFF"/>
                <w:lang w:val="en-US"/>
              </w:rPr>
              <w:t xml:space="preserve"> cu </w:t>
            </w:r>
            <w:proofErr w:type="spellStart"/>
            <w:r w:rsidRPr="00AF1B6D">
              <w:rPr>
                <w:rFonts w:ascii="Times New Roman" w:hAnsi="Times New Roman"/>
                <w:color w:val="000000"/>
                <w:sz w:val="20"/>
                <w:szCs w:val="20"/>
                <w:shd w:val="clear" w:color="auto" w:fill="FFFFFF"/>
                <w:lang w:val="en-US"/>
              </w:rPr>
              <w:t>toleranțele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corespunzătoare</w:t>
            </w:r>
            <w:proofErr w:type="spellEnd"/>
            <w:r w:rsidRPr="00AF1B6D">
              <w:rPr>
                <w:rFonts w:ascii="Times New Roman" w:hAnsi="Times New Roman"/>
                <w:color w:val="000000"/>
                <w:sz w:val="20"/>
                <w:szCs w:val="20"/>
                <w:shd w:val="clear" w:color="auto" w:fill="FFFFFF"/>
                <w:lang w:val="en-US"/>
              </w:rPr>
              <w:t xml:space="preserve"> indicate </w:t>
            </w:r>
            <w:proofErr w:type="spellStart"/>
            <w:r w:rsidRPr="00AF1B6D">
              <w:rPr>
                <w:rFonts w:ascii="Times New Roman" w:hAnsi="Times New Roman"/>
                <w:color w:val="000000"/>
                <w:sz w:val="20"/>
                <w:szCs w:val="20"/>
                <w:shd w:val="clear" w:color="auto" w:fill="FFFFFF"/>
                <w:lang w:val="en-US"/>
              </w:rPr>
              <w:t>în</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tabelul</w:t>
            </w:r>
            <w:proofErr w:type="spellEnd"/>
            <w:r w:rsidRPr="00AF1B6D">
              <w:rPr>
                <w:rFonts w:ascii="Times New Roman" w:hAnsi="Times New Roman"/>
                <w:color w:val="000000"/>
                <w:sz w:val="20"/>
                <w:szCs w:val="20"/>
                <w:shd w:val="clear" w:color="auto" w:fill="FFFFFF"/>
                <w:lang w:val="en-US"/>
              </w:rPr>
              <w:t xml:space="preserve"> 10, </w:t>
            </w:r>
            <w:proofErr w:type="spellStart"/>
            <w:r w:rsidRPr="00AF1B6D">
              <w:rPr>
                <w:rFonts w:ascii="Times New Roman" w:hAnsi="Times New Roman"/>
                <w:color w:val="000000"/>
                <w:sz w:val="20"/>
                <w:szCs w:val="20"/>
                <w:shd w:val="clear" w:color="auto" w:fill="FFFFFF"/>
                <w:lang w:val="en-US"/>
              </w:rPr>
              <w:t>mai</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puțin</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în</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cazul</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indicelui</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potențialului</w:t>
            </w:r>
            <w:proofErr w:type="spellEnd"/>
            <w:r w:rsidRPr="00AF1B6D">
              <w:rPr>
                <w:rFonts w:ascii="Times New Roman" w:hAnsi="Times New Roman"/>
                <w:color w:val="000000"/>
                <w:sz w:val="20"/>
                <w:szCs w:val="20"/>
                <w:shd w:val="clear" w:color="auto" w:fill="FFFFFF"/>
                <w:lang w:val="en-US"/>
              </w:rPr>
              <w:t xml:space="preserve"> de </w:t>
            </w:r>
            <w:proofErr w:type="spellStart"/>
            <w:r w:rsidRPr="00AF1B6D">
              <w:rPr>
                <w:rFonts w:ascii="Times New Roman" w:hAnsi="Times New Roman"/>
                <w:color w:val="000000"/>
                <w:sz w:val="20"/>
                <w:szCs w:val="20"/>
                <w:shd w:val="clear" w:color="auto" w:fill="FFFFFF"/>
                <w:lang w:val="en-US"/>
              </w:rPr>
              <w:t>reparare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caz</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în</w:t>
            </w:r>
            <w:proofErr w:type="spellEnd"/>
            <w:r w:rsidRPr="00AF1B6D">
              <w:rPr>
                <w:rFonts w:ascii="Times New Roman" w:hAnsi="Times New Roman"/>
                <w:color w:val="000000"/>
                <w:sz w:val="20"/>
                <w:szCs w:val="20"/>
                <w:shd w:val="clear" w:color="auto" w:fill="FFFFFF"/>
                <w:lang w:val="en-US"/>
              </w:rPr>
              <w:t xml:space="preserve"> care </w:t>
            </w:r>
            <w:proofErr w:type="spellStart"/>
            <w:r w:rsidRPr="00AF1B6D">
              <w:rPr>
                <w:rFonts w:ascii="Times New Roman" w:hAnsi="Times New Roman"/>
                <w:color w:val="000000"/>
                <w:sz w:val="20"/>
                <w:szCs w:val="20"/>
                <w:shd w:val="clear" w:color="auto" w:fill="FFFFFF"/>
                <w:lang w:val="en-US"/>
              </w:rPr>
              <w:t>modelul</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este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considerat</w:t>
            </w:r>
            <w:proofErr w:type="spellEnd"/>
            <w:r w:rsidRPr="00AF1B6D">
              <w:rPr>
                <w:rFonts w:ascii="Times New Roman" w:hAnsi="Times New Roman"/>
                <w:color w:val="000000"/>
                <w:sz w:val="20"/>
                <w:szCs w:val="20"/>
                <w:shd w:val="clear" w:color="auto" w:fill="FFFFFF"/>
                <w:lang w:val="en-US"/>
              </w:rPr>
              <w:t xml:space="preserve"> conform cu </w:t>
            </w:r>
            <w:proofErr w:type="spellStart"/>
            <w:r w:rsidRPr="00AF1B6D">
              <w:rPr>
                <w:rFonts w:ascii="Times New Roman" w:hAnsi="Times New Roman"/>
                <w:color w:val="000000"/>
                <w:sz w:val="20"/>
                <w:szCs w:val="20"/>
                <w:shd w:val="clear" w:color="auto" w:fill="FFFFFF"/>
                <w:lang w:val="en-US"/>
              </w:rPr>
              <w:t>cerințele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aplicabile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dacă</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valorile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obținute</w:t>
            </w:r>
            <w:proofErr w:type="spellEnd"/>
            <w:r w:rsidRPr="00AF1B6D">
              <w:rPr>
                <w:rFonts w:ascii="Times New Roman" w:hAnsi="Times New Roman"/>
                <w:color w:val="000000"/>
                <w:sz w:val="20"/>
                <w:szCs w:val="20"/>
                <w:shd w:val="clear" w:color="auto" w:fill="FFFFFF"/>
                <w:lang w:val="en-US"/>
              </w:rPr>
              <w:t xml:space="preserve"> sunt </w:t>
            </w:r>
            <w:proofErr w:type="spellStart"/>
            <w:r w:rsidRPr="00AF1B6D">
              <w:rPr>
                <w:rFonts w:ascii="Times New Roman" w:hAnsi="Times New Roman"/>
                <w:color w:val="000000"/>
                <w:sz w:val="20"/>
                <w:szCs w:val="20"/>
                <w:shd w:val="clear" w:color="auto" w:fill="FFFFFF"/>
                <w:lang w:val="en-US"/>
              </w:rPr>
              <w:t>conforme</w:t>
            </w:r>
            <w:proofErr w:type="spellEnd"/>
            <w:r w:rsidRPr="00AF1B6D">
              <w:rPr>
                <w:rFonts w:ascii="Times New Roman" w:hAnsi="Times New Roman"/>
                <w:color w:val="000000"/>
                <w:sz w:val="20"/>
                <w:szCs w:val="20"/>
                <w:shd w:val="clear" w:color="auto" w:fill="FFFFFF"/>
                <w:lang w:val="en-US"/>
              </w:rPr>
              <w:t xml:space="preserve"> cu </w:t>
            </w:r>
            <w:proofErr w:type="spellStart"/>
            <w:r w:rsidRPr="00AF1B6D">
              <w:rPr>
                <w:rFonts w:ascii="Times New Roman" w:hAnsi="Times New Roman"/>
                <w:color w:val="000000"/>
                <w:sz w:val="20"/>
                <w:szCs w:val="20"/>
                <w:shd w:val="clear" w:color="auto" w:fill="FFFFFF"/>
                <w:lang w:val="en-US"/>
              </w:rPr>
              <w:t>toleranțele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corespunzătoare</w:t>
            </w:r>
            <w:proofErr w:type="spellEnd"/>
            <w:r w:rsidRPr="00AF1B6D">
              <w:rPr>
                <w:rFonts w:ascii="Times New Roman" w:hAnsi="Times New Roman"/>
                <w:color w:val="000000"/>
                <w:sz w:val="20"/>
                <w:szCs w:val="20"/>
                <w:shd w:val="clear" w:color="auto" w:fill="FFFFFF"/>
                <w:lang w:val="en-US"/>
              </w:rPr>
              <w:t xml:space="preserve"> indicate </w:t>
            </w:r>
            <w:proofErr w:type="spellStart"/>
            <w:r w:rsidRPr="00AF1B6D">
              <w:rPr>
                <w:rFonts w:ascii="Times New Roman" w:hAnsi="Times New Roman"/>
                <w:color w:val="000000"/>
                <w:sz w:val="20"/>
                <w:szCs w:val="20"/>
                <w:shd w:val="clear" w:color="auto" w:fill="FFFFFF"/>
                <w:lang w:val="en-US"/>
              </w:rPr>
              <w:t>în</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tabelul</w:t>
            </w:r>
            <w:proofErr w:type="spellEnd"/>
            <w:r w:rsidRPr="00AF1B6D">
              <w:rPr>
                <w:rFonts w:ascii="Times New Roman" w:hAnsi="Times New Roman"/>
                <w:color w:val="000000"/>
                <w:sz w:val="20"/>
                <w:szCs w:val="20"/>
                <w:shd w:val="clear" w:color="auto" w:fill="FFFFFF"/>
                <w:lang w:val="en-US"/>
              </w:rPr>
              <w:t xml:space="preserve"> 10.</w:t>
            </w:r>
          </w:p>
          <w:p w14:paraId="51BCAFE8" w14:textId="77777777" w:rsidR="00B4616B" w:rsidRDefault="00AF1B6D" w:rsidP="00B4616B">
            <w:pPr>
              <w:suppressAutoHyphens w:val="0"/>
              <w:autoSpaceDN/>
              <w:spacing w:after="0" w:line="240" w:lineRule="auto"/>
              <w:jc w:val="both"/>
              <w:textAlignment w:val="auto"/>
              <w:rPr>
                <w:rFonts w:ascii="Times New Roman" w:hAnsi="Times New Roman"/>
                <w:sz w:val="20"/>
                <w:szCs w:val="20"/>
                <w:lang w:val="en-US"/>
              </w:rPr>
            </w:pPr>
            <w:r w:rsidRPr="00AF1B6D">
              <w:rPr>
                <w:rFonts w:ascii="Times New Roman" w:hAnsi="Times New Roman"/>
                <w:sz w:val="20"/>
                <w:szCs w:val="20"/>
                <w:lang w:val="en-US"/>
              </w:rPr>
              <w:t>7)</w:t>
            </w:r>
            <w:r>
              <w:rPr>
                <w:rFonts w:ascii="Times New Roman" w:hAnsi="Times New Roman"/>
                <w:sz w:val="20"/>
                <w:szCs w:val="20"/>
                <w:lang w:val="en-US"/>
              </w:rPr>
              <w:t xml:space="preserve"> </w:t>
            </w:r>
            <w:proofErr w:type="spellStart"/>
            <w:r w:rsidRPr="00AF1B6D">
              <w:rPr>
                <w:rFonts w:ascii="Times New Roman" w:hAnsi="Times New Roman"/>
                <w:color w:val="000000"/>
                <w:sz w:val="20"/>
                <w:szCs w:val="20"/>
                <w:shd w:val="clear" w:color="auto" w:fill="FFFFFF"/>
                <w:lang w:val="en-US"/>
              </w:rPr>
              <w:t>Modelul</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este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considerat</w:t>
            </w:r>
            <w:proofErr w:type="spellEnd"/>
            <w:r w:rsidRPr="00AF1B6D">
              <w:rPr>
                <w:rFonts w:ascii="Times New Roman" w:hAnsi="Times New Roman"/>
                <w:color w:val="000000"/>
                <w:sz w:val="20"/>
                <w:szCs w:val="20"/>
                <w:shd w:val="clear" w:color="auto" w:fill="FFFFFF"/>
                <w:lang w:val="en-US"/>
              </w:rPr>
              <w:t xml:space="preserve"> conform cu </w:t>
            </w:r>
            <w:proofErr w:type="spellStart"/>
            <w:r w:rsidRPr="00AF1B6D">
              <w:rPr>
                <w:rFonts w:ascii="Times New Roman" w:hAnsi="Times New Roman"/>
                <w:color w:val="000000"/>
                <w:sz w:val="20"/>
                <w:szCs w:val="20"/>
                <w:shd w:val="clear" w:color="auto" w:fill="FFFFFF"/>
                <w:lang w:val="en-US"/>
              </w:rPr>
              <w:t>cerințele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aplicabile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dacă</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pentru</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cele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cinci</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unități</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supuse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încercării</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în</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temeiul</w:t>
            </w:r>
            <w:proofErr w:type="spellEnd"/>
            <w:r w:rsidRPr="00AF1B6D">
              <w:rPr>
                <w:rFonts w:ascii="Times New Roman" w:hAnsi="Times New Roman"/>
                <w:color w:val="000000"/>
                <w:sz w:val="20"/>
                <w:szCs w:val="20"/>
                <w:shd w:val="clear" w:color="auto" w:fill="FFFFFF"/>
                <w:lang w:val="en-US"/>
              </w:rPr>
              <w:t xml:space="preserve"> pct. 5, </w:t>
            </w:r>
            <w:proofErr w:type="spellStart"/>
            <w:r w:rsidRPr="00AF1B6D">
              <w:rPr>
                <w:rFonts w:ascii="Times New Roman" w:hAnsi="Times New Roman"/>
                <w:color w:val="000000"/>
                <w:sz w:val="20"/>
                <w:szCs w:val="20"/>
                <w:shd w:val="clear" w:color="auto" w:fill="FFFFFF"/>
                <w:lang w:val="en-US"/>
              </w:rPr>
              <w:t>când</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este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cazul</w:t>
            </w:r>
            <w:proofErr w:type="spellEnd"/>
            <w:r w:rsidRPr="00AF1B6D">
              <w:rPr>
                <w:rFonts w:ascii="Times New Roman" w:hAnsi="Times New Roman"/>
                <w:color w:val="000000"/>
                <w:sz w:val="20"/>
                <w:szCs w:val="20"/>
                <w:shd w:val="clear" w:color="auto" w:fill="FFFFFF"/>
                <w:lang w:val="en-US"/>
              </w:rPr>
              <w:t xml:space="preserve">, rata de </w:t>
            </w:r>
            <w:proofErr w:type="spellStart"/>
            <w:r w:rsidRPr="00AF1B6D">
              <w:rPr>
                <w:rFonts w:ascii="Times New Roman" w:hAnsi="Times New Roman"/>
                <w:color w:val="000000"/>
                <w:sz w:val="20"/>
                <w:szCs w:val="20"/>
                <w:shd w:val="clear" w:color="auto" w:fill="FFFFFF"/>
                <w:lang w:val="en-US"/>
              </w:rPr>
              <w:t>trecere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este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conformă</w:t>
            </w:r>
            <w:proofErr w:type="spellEnd"/>
            <w:r w:rsidRPr="00AF1B6D">
              <w:rPr>
                <w:rFonts w:ascii="Times New Roman" w:hAnsi="Times New Roman"/>
                <w:color w:val="000000"/>
                <w:sz w:val="20"/>
                <w:szCs w:val="20"/>
                <w:shd w:val="clear" w:color="auto" w:fill="FFFFFF"/>
                <w:lang w:val="en-US"/>
              </w:rPr>
              <w:t xml:space="preserve"> cu </w:t>
            </w:r>
            <w:proofErr w:type="spellStart"/>
            <w:r w:rsidRPr="00AF1B6D">
              <w:rPr>
                <w:rFonts w:ascii="Times New Roman" w:hAnsi="Times New Roman"/>
                <w:color w:val="000000"/>
                <w:sz w:val="20"/>
                <w:szCs w:val="20"/>
                <w:shd w:val="clear" w:color="auto" w:fill="FFFFFF"/>
                <w:lang w:val="en-US"/>
              </w:rPr>
              <w:t>valorile</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corespunzătoare</w:t>
            </w:r>
            <w:proofErr w:type="spellEnd"/>
            <w:r w:rsidRPr="00AF1B6D">
              <w:rPr>
                <w:rFonts w:ascii="Times New Roman" w:hAnsi="Times New Roman"/>
                <w:color w:val="000000"/>
                <w:sz w:val="20"/>
                <w:szCs w:val="20"/>
                <w:shd w:val="clear" w:color="auto" w:fill="FFFFFF"/>
                <w:lang w:val="en-US"/>
              </w:rPr>
              <w:t xml:space="preserve"> indicate </w:t>
            </w:r>
            <w:proofErr w:type="spellStart"/>
            <w:r w:rsidRPr="00AF1B6D">
              <w:rPr>
                <w:rFonts w:ascii="Times New Roman" w:hAnsi="Times New Roman"/>
                <w:color w:val="000000"/>
                <w:sz w:val="20"/>
                <w:szCs w:val="20"/>
                <w:shd w:val="clear" w:color="auto" w:fill="FFFFFF"/>
                <w:lang w:val="en-US"/>
              </w:rPr>
              <w:t>în</w:t>
            </w:r>
            <w:proofErr w:type="spellEnd"/>
            <w:r w:rsidRPr="00AF1B6D">
              <w:rPr>
                <w:rFonts w:ascii="Times New Roman" w:hAnsi="Times New Roman"/>
                <w:color w:val="000000"/>
                <w:sz w:val="20"/>
                <w:szCs w:val="20"/>
                <w:shd w:val="clear" w:color="auto" w:fill="FFFFFF"/>
                <w:lang w:val="en-US"/>
              </w:rPr>
              <w:t xml:space="preserve"> </w:t>
            </w:r>
            <w:proofErr w:type="spellStart"/>
            <w:r w:rsidRPr="00AF1B6D">
              <w:rPr>
                <w:rFonts w:ascii="Times New Roman" w:hAnsi="Times New Roman"/>
                <w:color w:val="000000"/>
                <w:sz w:val="20"/>
                <w:szCs w:val="20"/>
                <w:shd w:val="clear" w:color="auto" w:fill="FFFFFF"/>
                <w:lang w:val="en-US"/>
              </w:rPr>
              <w:t>tabelul</w:t>
            </w:r>
            <w:proofErr w:type="spellEnd"/>
            <w:r w:rsidRPr="00AF1B6D">
              <w:rPr>
                <w:rFonts w:ascii="Times New Roman" w:hAnsi="Times New Roman"/>
                <w:color w:val="000000"/>
                <w:sz w:val="20"/>
                <w:szCs w:val="20"/>
                <w:shd w:val="clear" w:color="auto" w:fill="FFFFFF"/>
                <w:lang w:val="en-US"/>
              </w:rPr>
              <w:t xml:space="preserve"> 11.</w:t>
            </w:r>
          </w:p>
          <w:p w14:paraId="4630628B" w14:textId="77777777" w:rsidR="00B4616B" w:rsidRDefault="00B4616B" w:rsidP="00B4616B">
            <w:pPr>
              <w:suppressAutoHyphens w:val="0"/>
              <w:autoSpaceDN/>
              <w:spacing w:after="0" w:line="240" w:lineRule="auto"/>
              <w:jc w:val="both"/>
              <w:textAlignment w:val="auto"/>
              <w:rPr>
                <w:rFonts w:ascii="Times New Roman" w:hAnsi="Times New Roman"/>
                <w:sz w:val="20"/>
                <w:szCs w:val="20"/>
                <w:lang w:val="en-US"/>
              </w:rPr>
            </w:pPr>
            <w:r w:rsidRPr="00B4616B">
              <w:rPr>
                <w:rFonts w:ascii="Times New Roman" w:hAnsi="Times New Roman"/>
                <w:sz w:val="20"/>
                <w:szCs w:val="20"/>
                <w:lang w:val="en-US"/>
              </w:rPr>
              <w:t>8)</w:t>
            </w:r>
            <w:proofErr w:type="spellStart"/>
            <w:r w:rsidRPr="00B4616B">
              <w:rPr>
                <w:rFonts w:ascii="Times New Roman" w:hAnsi="Times New Roman"/>
                <w:color w:val="000000"/>
                <w:sz w:val="20"/>
                <w:szCs w:val="20"/>
                <w:shd w:val="clear" w:color="auto" w:fill="FFFFFF"/>
                <w:lang w:val="en-US"/>
              </w:rPr>
              <w:t>Dacă</w:t>
            </w:r>
            <w:proofErr w:type="spellEnd"/>
            <w:r w:rsidRPr="00B4616B">
              <w:rPr>
                <w:rFonts w:ascii="Times New Roman" w:hAnsi="Times New Roman"/>
                <w:color w:val="000000"/>
                <w:sz w:val="20"/>
                <w:szCs w:val="20"/>
                <w:shd w:val="clear" w:color="auto" w:fill="FFFFFF"/>
                <w:lang w:val="en-US"/>
              </w:rPr>
              <w:t xml:space="preserve"> nu se </w:t>
            </w:r>
            <w:proofErr w:type="spellStart"/>
            <w:r w:rsidRPr="00B4616B">
              <w:rPr>
                <w:rFonts w:ascii="Times New Roman" w:hAnsi="Times New Roman"/>
                <w:color w:val="000000"/>
                <w:sz w:val="20"/>
                <w:szCs w:val="20"/>
                <w:shd w:val="clear" w:color="auto" w:fill="FFFFFF"/>
                <w:lang w:val="en-US"/>
              </w:rPr>
              <w:t>obțin</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rezultatele</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menționate</w:t>
            </w:r>
            <w:proofErr w:type="spellEnd"/>
            <w:r w:rsidRPr="00B4616B">
              <w:rPr>
                <w:rFonts w:ascii="Times New Roman" w:hAnsi="Times New Roman"/>
                <w:color w:val="000000"/>
                <w:sz w:val="20"/>
                <w:szCs w:val="20"/>
                <w:shd w:val="clear" w:color="auto" w:fill="FFFFFF"/>
                <w:lang w:val="en-US"/>
              </w:rPr>
              <w:t xml:space="preserve"> la pct. 6 </w:t>
            </w:r>
            <w:proofErr w:type="spellStart"/>
            <w:r w:rsidRPr="00B4616B">
              <w:rPr>
                <w:rFonts w:ascii="Times New Roman" w:hAnsi="Times New Roman"/>
                <w:color w:val="000000"/>
                <w:sz w:val="20"/>
                <w:szCs w:val="20"/>
                <w:shd w:val="clear" w:color="auto" w:fill="FFFFFF"/>
                <w:lang w:val="en-US"/>
              </w:rPr>
              <w:t>sau</w:t>
            </w:r>
            <w:proofErr w:type="spellEnd"/>
            <w:r w:rsidRPr="00B4616B">
              <w:rPr>
                <w:rFonts w:ascii="Times New Roman" w:hAnsi="Times New Roman"/>
                <w:color w:val="000000"/>
                <w:sz w:val="20"/>
                <w:szCs w:val="20"/>
                <w:shd w:val="clear" w:color="auto" w:fill="FFFFFF"/>
                <w:lang w:val="en-US"/>
              </w:rPr>
              <w:t xml:space="preserve"> 7, </w:t>
            </w:r>
            <w:proofErr w:type="spellStart"/>
            <w:r w:rsidRPr="00B4616B">
              <w:rPr>
                <w:rFonts w:ascii="Times New Roman" w:hAnsi="Times New Roman"/>
                <w:color w:val="000000"/>
                <w:sz w:val="20"/>
                <w:szCs w:val="20"/>
                <w:shd w:val="clear" w:color="auto" w:fill="FFFFFF"/>
                <w:lang w:val="en-US"/>
              </w:rPr>
              <w:t>modelul</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și</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toate</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modelele</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echivalente</w:t>
            </w:r>
            <w:proofErr w:type="spellEnd"/>
            <w:r w:rsidRPr="00B4616B">
              <w:rPr>
                <w:rFonts w:ascii="Times New Roman" w:hAnsi="Times New Roman"/>
                <w:color w:val="000000"/>
                <w:sz w:val="20"/>
                <w:szCs w:val="20"/>
                <w:shd w:val="clear" w:color="auto" w:fill="FFFFFF"/>
                <w:lang w:val="en-US"/>
              </w:rPr>
              <w:t xml:space="preserve"> sunt considerate </w:t>
            </w:r>
            <w:proofErr w:type="spellStart"/>
            <w:r w:rsidRPr="00B4616B">
              <w:rPr>
                <w:rFonts w:ascii="Times New Roman" w:hAnsi="Times New Roman"/>
                <w:color w:val="000000"/>
                <w:sz w:val="20"/>
                <w:szCs w:val="20"/>
                <w:shd w:val="clear" w:color="auto" w:fill="FFFFFF"/>
                <w:lang w:val="en-US"/>
              </w:rPr>
              <w:t>neconforme</w:t>
            </w:r>
            <w:proofErr w:type="spellEnd"/>
            <w:r w:rsidRPr="00B4616B">
              <w:rPr>
                <w:rFonts w:ascii="Times New Roman" w:hAnsi="Times New Roman"/>
                <w:color w:val="000000"/>
                <w:sz w:val="20"/>
                <w:szCs w:val="20"/>
                <w:shd w:val="clear" w:color="auto" w:fill="FFFFFF"/>
                <w:lang w:val="en-US"/>
              </w:rPr>
              <w:t xml:space="preserve"> cu </w:t>
            </w:r>
            <w:proofErr w:type="spellStart"/>
            <w:r w:rsidRPr="00B4616B">
              <w:rPr>
                <w:rFonts w:ascii="Times New Roman" w:hAnsi="Times New Roman"/>
                <w:color w:val="000000"/>
                <w:sz w:val="20"/>
                <w:szCs w:val="20"/>
                <w:shd w:val="clear" w:color="auto" w:fill="FFFFFF"/>
                <w:lang w:val="en-US"/>
              </w:rPr>
              <w:t>prezentul</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Regulament</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mai</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puțin</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dacă</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rezultatul</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în</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cauză</w:t>
            </w:r>
            <w:proofErr w:type="spellEnd"/>
            <w:r w:rsidRPr="00B4616B">
              <w:rPr>
                <w:rFonts w:ascii="Times New Roman" w:hAnsi="Times New Roman"/>
                <w:color w:val="000000"/>
                <w:sz w:val="20"/>
                <w:szCs w:val="20"/>
                <w:shd w:val="clear" w:color="auto" w:fill="FFFFFF"/>
                <w:lang w:val="en-US"/>
              </w:rPr>
              <w:t xml:space="preserve"> se </w:t>
            </w:r>
            <w:proofErr w:type="spellStart"/>
            <w:r w:rsidRPr="00B4616B">
              <w:rPr>
                <w:rFonts w:ascii="Times New Roman" w:hAnsi="Times New Roman"/>
                <w:color w:val="000000"/>
                <w:sz w:val="20"/>
                <w:szCs w:val="20"/>
                <w:shd w:val="clear" w:color="auto" w:fill="FFFFFF"/>
                <w:lang w:val="en-US"/>
              </w:rPr>
              <w:t>referă</w:t>
            </w:r>
            <w:proofErr w:type="spellEnd"/>
            <w:r w:rsidRPr="00B4616B">
              <w:rPr>
                <w:rFonts w:ascii="Times New Roman" w:hAnsi="Times New Roman"/>
                <w:color w:val="000000"/>
                <w:sz w:val="20"/>
                <w:szCs w:val="20"/>
                <w:shd w:val="clear" w:color="auto" w:fill="FFFFFF"/>
                <w:lang w:val="en-US"/>
              </w:rPr>
              <w:t xml:space="preserve"> la </w:t>
            </w:r>
            <w:proofErr w:type="spellStart"/>
            <w:r w:rsidRPr="00B4616B">
              <w:rPr>
                <w:rFonts w:ascii="Times New Roman" w:hAnsi="Times New Roman"/>
                <w:color w:val="000000"/>
                <w:sz w:val="20"/>
                <w:szCs w:val="20"/>
                <w:shd w:val="clear" w:color="auto" w:fill="FFFFFF"/>
                <w:lang w:val="en-US"/>
              </w:rPr>
              <w:t>indicele</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potențialului</w:t>
            </w:r>
            <w:proofErr w:type="spellEnd"/>
            <w:r w:rsidRPr="00B4616B">
              <w:rPr>
                <w:rFonts w:ascii="Times New Roman" w:hAnsi="Times New Roman"/>
                <w:color w:val="000000"/>
                <w:sz w:val="20"/>
                <w:szCs w:val="20"/>
                <w:shd w:val="clear" w:color="auto" w:fill="FFFFFF"/>
                <w:lang w:val="en-US"/>
              </w:rPr>
              <w:t xml:space="preserve"> de </w:t>
            </w:r>
            <w:proofErr w:type="spellStart"/>
            <w:r w:rsidRPr="00B4616B">
              <w:rPr>
                <w:rFonts w:ascii="Times New Roman" w:hAnsi="Times New Roman"/>
                <w:color w:val="000000"/>
                <w:sz w:val="20"/>
                <w:szCs w:val="20"/>
                <w:shd w:val="clear" w:color="auto" w:fill="FFFFFF"/>
                <w:lang w:val="en-US"/>
              </w:rPr>
              <w:t>reparare</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caz</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în</w:t>
            </w:r>
            <w:proofErr w:type="spellEnd"/>
            <w:r w:rsidRPr="00B4616B">
              <w:rPr>
                <w:rFonts w:ascii="Times New Roman" w:hAnsi="Times New Roman"/>
                <w:color w:val="000000"/>
                <w:sz w:val="20"/>
                <w:szCs w:val="20"/>
                <w:shd w:val="clear" w:color="auto" w:fill="FFFFFF"/>
                <w:lang w:val="en-US"/>
              </w:rPr>
              <w:t xml:space="preserve"> care </w:t>
            </w:r>
            <w:proofErr w:type="spellStart"/>
            <w:r w:rsidRPr="00B4616B">
              <w:rPr>
                <w:rFonts w:ascii="Times New Roman" w:hAnsi="Times New Roman"/>
                <w:color w:val="000000"/>
                <w:sz w:val="20"/>
                <w:szCs w:val="20"/>
                <w:shd w:val="clear" w:color="auto" w:fill="FFFFFF"/>
                <w:lang w:val="en-US"/>
              </w:rPr>
              <w:t>modelul</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este</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considerat</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neconform</w:t>
            </w:r>
            <w:proofErr w:type="spellEnd"/>
            <w:r w:rsidRPr="00B4616B">
              <w:rPr>
                <w:rFonts w:ascii="Times New Roman" w:hAnsi="Times New Roman"/>
                <w:color w:val="000000"/>
                <w:sz w:val="20"/>
                <w:szCs w:val="20"/>
                <w:shd w:val="clear" w:color="auto" w:fill="FFFFFF"/>
                <w:lang w:val="en-US"/>
              </w:rPr>
              <w:t xml:space="preserve"> cu </w:t>
            </w:r>
            <w:proofErr w:type="spellStart"/>
            <w:r w:rsidRPr="00B4616B">
              <w:rPr>
                <w:rFonts w:ascii="Times New Roman" w:hAnsi="Times New Roman"/>
                <w:color w:val="000000"/>
                <w:sz w:val="20"/>
                <w:szCs w:val="20"/>
                <w:shd w:val="clear" w:color="auto" w:fill="FFFFFF"/>
                <w:lang w:val="en-US"/>
              </w:rPr>
              <w:t>prezentul</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Regulament</w:t>
            </w:r>
            <w:proofErr w:type="spellEnd"/>
            <w:r w:rsidRPr="00B4616B">
              <w:rPr>
                <w:rFonts w:ascii="Times New Roman" w:hAnsi="Times New Roman"/>
                <w:color w:val="000000"/>
                <w:sz w:val="20"/>
                <w:szCs w:val="20"/>
                <w:shd w:val="clear" w:color="auto" w:fill="FFFFFF"/>
                <w:lang w:val="en-US"/>
              </w:rPr>
              <w:t>.</w:t>
            </w:r>
          </w:p>
          <w:p w14:paraId="2FBE7794" w14:textId="77777777" w:rsidR="005A0B52" w:rsidRDefault="00B4616B" w:rsidP="005A0B52">
            <w:pPr>
              <w:suppressAutoHyphens w:val="0"/>
              <w:autoSpaceDN/>
              <w:spacing w:after="0" w:line="240" w:lineRule="auto"/>
              <w:jc w:val="both"/>
              <w:textAlignment w:val="auto"/>
              <w:rPr>
                <w:rFonts w:ascii="Times New Roman" w:hAnsi="Times New Roman"/>
                <w:sz w:val="20"/>
                <w:szCs w:val="20"/>
                <w:lang w:val="en-US"/>
              </w:rPr>
            </w:pPr>
            <w:r w:rsidRPr="00B4616B">
              <w:rPr>
                <w:rFonts w:ascii="Times New Roman" w:hAnsi="Times New Roman"/>
                <w:sz w:val="20"/>
                <w:szCs w:val="20"/>
                <w:lang w:val="en-US"/>
              </w:rPr>
              <w:t>9)</w:t>
            </w:r>
            <w:r>
              <w:rPr>
                <w:rFonts w:ascii="Times New Roman" w:hAnsi="Times New Roman"/>
                <w:sz w:val="20"/>
                <w:szCs w:val="20"/>
                <w:lang w:val="en-US"/>
              </w:rPr>
              <w:t xml:space="preserve"> </w:t>
            </w:r>
            <w:proofErr w:type="spellStart"/>
            <w:r w:rsidRPr="00B4616B">
              <w:rPr>
                <w:rFonts w:ascii="Times New Roman" w:hAnsi="Times New Roman"/>
                <w:color w:val="000000"/>
                <w:sz w:val="20"/>
                <w:szCs w:val="20"/>
                <w:shd w:val="clear" w:color="auto" w:fill="FFFFFF"/>
                <w:lang w:val="en-US"/>
              </w:rPr>
              <w:t>Imediat</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după</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adoptarea</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unei</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decizii</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privind</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neconformitatea</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modelului</w:t>
            </w:r>
            <w:proofErr w:type="spellEnd"/>
            <w:r w:rsidRPr="00B4616B">
              <w:rPr>
                <w:rFonts w:ascii="Times New Roman" w:hAnsi="Times New Roman"/>
                <w:color w:val="000000"/>
                <w:sz w:val="20"/>
                <w:szCs w:val="20"/>
                <w:shd w:val="clear" w:color="auto" w:fill="FFFFFF"/>
                <w:lang w:val="en-US"/>
              </w:rPr>
              <w:t xml:space="preserve"> conform pct. 3, pct. 8 </w:t>
            </w:r>
            <w:proofErr w:type="spellStart"/>
            <w:r w:rsidRPr="00B4616B">
              <w:rPr>
                <w:rFonts w:ascii="Times New Roman" w:hAnsi="Times New Roman"/>
                <w:color w:val="000000"/>
                <w:sz w:val="20"/>
                <w:szCs w:val="20"/>
                <w:shd w:val="clear" w:color="auto" w:fill="FFFFFF"/>
                <w:lang w:val="en-US"/>
              </w:rPr>
              <w:t>sau</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celui</w:t>
            </w:r>
            <w:proofErr w:type="spellEnd"/>
            <w:r w:rsidRPr="00B4616B">
              <w:rPr>
                <w:rFonts w:ascii="Times New Roman" w:hAnsi="Times New Roman"/>
                <w:color w:val="000000"/>
                <w:sz w:val="20"/>
                <w:szCs w:val="20"/>
                <w:shd w:val="clear" w:color="auto" w:fill="FFFFFF"/>
                <w:lang w:val="en-US"/>
              </w:rPr>
              <w:t xml:space="preserve"> de al </w:t>
            </w:r>
            <w:proofErr w:type="spellStart"/>
            <w:r w:rsidRPr="00B4616B">
              <w:rPr>
                <w:rFonts w:ascii="Times New Roman" w:hAnsi="Times New Roman"/>
                <w:color w:val="000000"/>
                <w:sz w:val="20"/>
                <w:szCs w:val="20"/>
                <w:shd w:val="clear" w:color="auto" w:fill="FFFFFF"/>
                <w:lang w:val="en-US"/>
              </w:rPr>
              <w:t>doilea</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paragraf</w:t>
            </w:r>
            <w:proofErr w:type="spellEnd"/>
            <w:r w:rsidRPr="00B4616B">
              <w:rPr>
                <w:rFonts w:ascii="Times New Roman" w:hAnsi="Times New Roman"/>
                <w:color w:val="000000"/>
                <w:sz w:val="20"/>
                <w:szCs w:val="20"/>
                <w:shd w:val="clear" w:color="auto" w:fill="FFFFFF"/>
                <w:lang w:val="en-US"/>
              </w:rPr>
              <w:t xml:space="preserve"> din </w:t>
            </w:r>
            <w:proofErr w:type="spellStart"/>
            <w:r w:rsidRPr="00B4616B">
              <w:rPr>
                <w:rFonts w:ascii="Times New Roman" w:hAnsi="Times New Roman"/>
                <w:color w:val="000000"/>
                <w:sz w:val="20"/>
                <w:szCs w:val="20"/>
                <w:shd w:val="clear" w:color="auto" w:fill="FFFFFF"/>
                <w:lang w:val="en-US"/>
              </w:rPr>
              <w:t>prezenta</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anexă</w:t>
            </w:r>
            <w:proofErr w:type="spellEnd"/>
            <w:r w:rsidRPr="00B4616B">
              <w:rPr>
                <w:rFonts w:ascii="Times New Roman" w:hAnsi="Times New Roman"/>
                <w:color w:val="000000"/>
                <w:sz w:val="20"/>
                <w:szCs w:val="20"/>
                <w:shd w:val="clear" w:color="auto" w:fill="FFFFFF"/>
                <w:lang w:val="en-US"/>
              </w:rPr>
              <w:t xml:space="preserve">, </w:t>
            </w:r>
            <w:r w:rsidRPr="00B4616B">
              <w:rPr>
                <w:rFonts w:ascii="Times New Roman" w:hAnsi="Times New Roman"/>
                <w:sz w:val="20"/>
                <w:szCs w:val="20"/>
                <w:shd w:val="clear" w:color="auto" w:fill="FFFFFF"/>
                <w:lang w:val="en-US"/>
              </w:rPr>
              <w:t xml:space="preserve">Inspectoratul de Stat </w:t>
            </w:r>
            <w:proofErr w:type="spellStart"/>
            <w:r w:rsidRPr="00B4616B">
              <w:rPr>
                <w:rFonts w:ascii="Times New Roman" w:hAnsi="Times New Roman"/>
                <w:sz w:val="20"/>
                <w:szCs w:val="20"/>
                <w:shd w:val="clear" w:color="auto" w:fill="FFFFFF"/>
                <w:lang w:val="en-US"/>
              </w:rPr>
              <w:t>pentru</w:t>
            </w:r>
            <w:proofErr w:type="spellEnd"/>
            <w:r w:rsidRPr="00B4616B">
              <w:rPr>
                <w:rFonts w:ascii="Times New Roman" w:hAnsi="Times New Roman"/>
                <w:sz w:val="20"/>
                <w:szCs w:val="20"/>
                <w:shd w:val="clear" w:color="auto" w:fill="FFFFFF"/>
                <w:lang w:val="en-US"/>
              </w:rPr>
              <w:t xml:space="preserve"> </w:t>
            </w:r>
            <w:proofErr w:type="spellStart"/>
            <w:r w:rsidRPr="00B4616B">
              <w:rPr>
                <w:rFonts w:ascii="Times New Roman" w:hAnsi="Times New Roman"/>
                <w:sz w:val="20"/>
                <w:szCs w:val="20"/>
                <w:shd w:val="clear" w:color="auto" w:fill="FFFFFF"/>
                <w:lang w:val="en-US"/>
              </w:rPr>
              <w:t>Supravegherea</w:t>
            </w:r>
            <w:proofErr w:type="spellEnd"/>
            <w:r w:rsidRPr="00B4616B">
              <w:rPr>
                <w:rFonts w:ascii="Times New Roman" w:hAnsi="Times New Roman"/>
                <w:sz w:val="20"/>
                <w:szCs w:val="20"/>
                <w:shd w:val="clear" w:color="auto" w:fill="FFFFFF"/>
                <w:lang w:val="en-US"/>
              </w:rPr>
              <w:t xml:space="preserve"> </w:t>
            </w:r>
            <w:proofErr w:type="spellStart"/>
            <w:r w:rsidRPr="00B4616B">
              <w:rPr>
                <w:rFonts w:ascii="Times New Roman" w:hAnsi="Times New Roman"/>
                <w:sz w:val="20"/>
                <w:szCs w:val="20"/>
                <w:shd w:val="clear" w:color="auto" w:fill="FFFFFF"/>
                <w:lang w:val="en-US"/>
              </w:rPr>
              <w:t>Produselor</w:t>
            </w:r>
            <w:proofErr w:type="spellEnd"/>
            <w:r w:rsidRPr="00B4616B">
              <w:rPr>
                <w:rFonts w:ascii="Times New Roman" w:hAnsi="Times New Roman"/>
                <w:sz w:val="20"/>
                <w:szCs w:val="20"/>
                <w:shd w:val="clear" w:color="auto" w:fill="FFFFFF"/>
                <w:lang w:val="en-US"/>
              </w:rPr>
              <w:t xml:space="preserve"> </w:t>
            </w:r>
            <w:proofErr w:type="spellStart"/>
            <w:r w:rsidRPr="00B4616B">
              <w:rPr>
                <w:rFonts w:ascii="Times New Roman" w:hAnsi="Times New Roman"/>
                <w:sz w:val="20"/>
                <w:szCs w:val="20"/>
                <w:shd w:val="clear" w:color="auto" w:fill="FFFFFF"/>
                <w:lang w:val="en-US"/>
              </w:rPr>
              <w:t>Nealimentare</w:t>
            </w:r>
            <w:proofErr w:type="spellEnd"/>
            <w:r w:rsidRPr="00B4616B">
              <w:rPr>
                <w:rFonts w:ascii="Times New Roman" w:hAnsi="Times New Roman"/>
                <w:sz w:val="20"/>
                <w:szCs w:val="20"/>
                <w:shd w:val="clear" w:color="auto" w:fill="FFFFFF"/>
                <w:lang w:val="en-US"/>
              </w:rPr>
              <w:t xml:space="preserve"> </w:t>
            </w:r>
            <w:proofErr w:type="spellStart"/>
            <w:r w:rsidRPr="00B4616B">
              <w:rPr>
                <w:rFonts w:ascii="Times New Roman" w:hAnsi="Times New Roman"/>
                <w:sz w:val="20"/>
                <w:szCs w:val="20"/>
                <w:shd w:val="clear" w:color="auto" w:fill="FFFFFF"/>
                <w:lang w:val="en-US"/>
              </w:rPr>
              <w:t>și</w:t>
            </w:r>
            <w:proofErr w:type="spellEnd"/>
            <w:r w:rsidRPr="00B4616B">
              <w:rPr>
                <w:rFonts w:ascii="Times New Roman" w:hAnsi="Times New Roman"/>
                <w:sz w:val="20"/>
                <w:szCs w:val="20"/>
                <w:shd w:val="clear" w:color="auto" w:fill="FFFFFF"/>
                <w:lang w:val="en-US"/>
              </w:rPr>
              <w:t xml:space="preserve"> </w:t>
            </w:r>
            <w:proofErr w:type="spellStart"/>
            <w:r w:rsidRPr="00B4616B">
              <w:rPr>
                <w:rFonts w:ascii="Times New Roman" w:hAnsi="Times New Roman"/>
                <w:sz w:val="20"/>
                <w:szCs w:val="20"/>
                <w:shd w:val="clear" w:color="auto" w:fill="FFFFFF"/>
                <w:lang w:val="en-US"/>
              </w:rPr>
              <w:t>Protecția</w:t>
            </w:r>
            <w:proofErr w:type="spellEnd"/>
            <w:r w:rsidRPr="00B4616B">
              <w:rPr>
                <w:rFonts w:ascii="Times New Roman" w:hAnsi="Times New Roman"/>
                <w:sz w:val="20"/>
                <w:szCs w:val="20"/>
                <w:shd w:val="clear" w:color="auto" w:fill="FFFFFF"/>
                <w:lang w:val="en-US"/>
              </w:rPr>
              <w:t xml:space="preserve"> </w:t>
            </w:r>
            <w:proofErr w:type="spellStart"/>
            <w:r w:rsidRPr="00B4616B">
              <w:rPr>
                <w:rFonts w:ascii="Times New Roman" w:hAnsi="Times New Roman"/>
                <w:sz w:val="20"/>
                <w:szCs w:val="20"/>
                <w:shd w:val="clear" w:color="auto" w:fill="FFFFFF"/>
                <w:lang w:val="en-US"/>
              </w:rPr>
              <w:t>Consumatorilor</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în</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cauză</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furnizează</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autorităților</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celorlalte</w:t>
            </w:r>
            <w:proofErr w:type="spellEnd"/>
            <w:r w:rsidRPr="00B4616B">
              <w:rPr>
                <w:rFonts w:ascii="Times New Roman" w:hAnsi="Times New Roman"/>
                <w:color w:val="000000"/>
                <w:sz w:val="20"/>
                <w:szCs w:val="20"/>
                <w:shd w:val="clear" w:color="auto" w:fill="FFFFFF"/>
                <w:lang w:val="en-US"/>
              </w:rPr>
              <w:t xml:space="preserve"> state </w:t>
            </w:r>
            <w:proofErr w:type="spellStart"/>
            <w:r w:rsidRPr="00B4616B">
              <w:rPr>
                <w:rFonts w:ascii="Times New Roman" w:hAnsi="Times New Roman"/>
                <w:color w:val="000000"/>
                <w:sz w:val="20"/>
                <w:szCs w:val="20"/>
                <w:shd w:val="clear" w:color="auto" w:fill="FFFFFF"/>
                <w:lang w:val="en-US"/>
              </w:rPr>
              <w:lastRenderedPageBreak/>
              <w:t>membre</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sz w:val="20"/>
                <w:szCs w:val="20"/>
                <w:shd w:val="clear" w:color="auto" w:fill="FFFFFF"/>
                <w:lang w:val="en-US"/>
              </w:rPr>
              <w:t>sau</w:t>
            </w:r>
            <w:proofErr w:type="spellEnd"/>
            <w:r w:rsidRPr="00B4616B">
              <w:rPr>
                <w:rFonts w:ascii="Times New Roman" w:hAnsi="Times New Roman"/>
                <w:color w:val="000000"/>
                <w:sz w:val="20"/>
                <w:szCs w:val="20"/>
                <w:shd w:val="clear" w:color="auto" w:fill="FFFFFF"/>
                <w:lang w:val="en-US"/>
              </w:rPr>
              <w:t xml:space="preserve"> </w:t>
            </w:r>
            <w:proofErr w:type="spellStart"/>
            <w:r w:rsidRPr="00B4616B">
              <w:rPr>
                <w:rFonts w:ascii="Times New Roman" w:hAnsi="Times New Roman"/>
                <w:color w:val="000000" w:themeColor="text1"/>
                <w:sz w:val="20"/>
                <w:szCs w:val="20"/>
                <w:lang w:val="en-US"/>
              </w:rPr>
              <w:t>Părților</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Contractante</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Comisiei</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Europene</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și</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Secretariatrului</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Comunității</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Energetice</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toate</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informațiile</w:t>
            </w:r>
            <w:proofErr w:type="spellEnd"/>
            <w:r w:rsidRPr="00B4616B">
              <w:rPr>
                <w:rFonts w:ascii="Times New Roman" w:hAnsi="Times New Roman"/>
                <w:color w:val="000000" w:themeColor="text1"/>
                <w:sz w:val="20"/>
                <w:szCs w:val="20"/>
                <w:lang w:val="en-US"/>
              </w:rPr>
              <w:t xml:space="preserve"> </w:t>
            </w:r>
            <w:proofErr w:type="spellStart"/>
            <w:r w:rsidRPr="00B4616B">
              <w:rPr>
                <w:rFonts w:ascii="Times New Roman" w:hAnsi="Times New Roman"/>
                <w:color w:val="000000" w:themeColor="text1"/>
                <w:sz w:val="20"/>
                <w:szCs w:val="20"/>
                <w:lang w:val="en-US"/>
              </w:rPr>
              <w:t>relevante</w:t>
            </w:r>
            <w:proofErr w:type="spellEnd"/>
            <w:r w:rsidRPr="00B4616B">
              <w:rPr>
                <w:rFonts w:ascii="Times New Roman" w:hAnsi="Times New Roman"/>
                <w:color w:val="000000" w:themeColor="text1"/>
                <w:sz w:val="20"/>
                <w:szCs w:val="20"/>
                <w:shd w:val="clear" w:color="auto" w:fill="FFFFFF"/>
                <w:lang w:val="en-US"/>
              </w:rPr>
              <w:t>.</w:t>
            </w:r>
          </w:p>
          <w:p w14:paraId="1D4F9376" w14:textId="099577D7" w:rsidR="005A0B52" w:rsidRDefault="005A0B52" w:rsidP="005A0B52">
            <w:pPr>
              <w:suppressAutoHyphens w:val="0"/>
              <w:autoSpaceDN/>
              <w:spacing w:after="0" w:line="240" w:lineRule="auto"/>
              <w:jc w:val="both"/>
              <w:textAlignment w:val="auto"/>
              <w:rPr>
                <w:rFonts w:ascii="Times New Roman" w:hAnsi="Times New Roman"/>
                <w:sz w:val="20"/>
                <w:szCs w:val="20"/>
                <w:lang w:val="en-US"/>
              </w:rPr>
            </w:pPr>
            <w:r>
              <w:rPr>
                <w:rFonts w:ascii="Times New Roman" w:hAnsi="Times New Roman"/>
                <w:sz w:val="20"/>
                <w:szCs w:val="20"/>
                <w:shd w:val="clear" w:color="auto" w:fill="FFFFFF"/>
                <w:lang w:val="en-US"/>
              </w:rPr>
              <w:t>10)</w:t>
            </w:r>
            <w:r w:rsidRPr="005A0B52">
              <w:rPr>
                <w:rFonts w:ascii="Times New Roman" w:hAnsi="Times New Roman"/>
                <w:sz w:val="20"/>
                <w:szCs w:val="20"/>
                <w:shd w:val="clear" w:color="auto" w:fill="FFFFFF"/>
                <w:lang w:val="en-US"/>
              </w:rPr>
              <w:t xml:space="preserve">Inspectoratul de Stat </w:t>
            </w:r>
            <w:proofErr w:type="spellStart"/>
            <w:r w:rsidRPr="005A0B52">
              <w:rPr>
                <w:rFonts w:ascii="Times New Roman" w:hAnsi="Times New Roman"/>
                <w:sz w:val="20"/>
                <w:szCs w:val="20"/>
                <w:shd w:val="clear" w:color="auto" w:fill="FFFFFF"/>
                <w:lang w:val="en-US"/>
              </w:rPr>
              <w:t>pentru</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Supravegherea</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Produselor</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Nealimentare</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și</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Protecția</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Consumatorilor</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utilizează</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metodele</w:t>
            </w:r>
            <w:proofErr w:type="spellEnd"/>
            <w:r w:rsidRPr="005A0B52">
              <w:rPr>
                <w:rFonts w:ascii="Times New Roman" w:hAnsi="Times New Roman"/>
                <w:color w:val="000000"/>
                <w:sz w:val="20"/>
                <w:szCs w:val="20"/>
                <w:shd w:val="clear" w:color="auto" w:fill="FFFFFF"/>
                <w:lang w:val="en-US"/>
              </w:rPr>
              <w:t xml:space="preserve"> de </w:t>
            </w:r>
            <w:proofErr w:type="spellStart"/>
            <w:r w:rsidRPr="005A0B52">
              <w:rPr>
                <w:rFonts w:ascii="Times New Roman" w:hAnsi="Times New Roman"/>
                <w:color w:val="000000"/>
                <w:sz w:val="20"/>
                <w:szCs w:val="20"/>
                <w:shd w:val="clear" w:color="auto" w:fill="FFFFFF"/>
                <w:lang w:val="en-US"/>
              </w:rPr>
              <w:t>măsurare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și</w:t>
            </w:r>
            <w:proofErr w:type="spellEnd"/>
            <w:r w:rsidRPr="005A0B52">
              <w:rPr>
                <w:rFonts w:ascii="Times New Roman" w:hAnsi="Times New Roman"/>
                <w:color w:val="000000"/>
                <w:sz w:val="20"/>
                <w:szCs w:val="20"/>
                <w:shd w:val="clear" w:color="auto" w:fill="FFFFFF"/>
                <w:lang w:val="en-US"/>
              </w:rPr>
              <w:t xml:space="preserve"> de </w:t>
            </w:r>
            <w:proofErr w:type="spellStart"/>
            <w:r w:rsidRPr="005A0B52">
              <w:rPr>
                <w:rFonts w:ascii="Times New Roman" w:hAnsi="Times New Roman"/>
                <w:color w:val="000000"/>
                <w:sz w:val="20"/>
                <w:szCs w:val="20"/>
                <w:shd w:val="clear" w:color="auto" w:fill="FFFFFF"/>
                <w:lang w:val="en-US"/>
              </w:rPr>
              <w:t>calcul</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stabilite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în</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anexa</w:t>
            </w:r>
            <w:proofErr w:type="spellEnd"/>
            <w:r w:rsidRPr="005A0B52">
              <w:rPr>
                <w:rFonts w:ascii="Times New Roman" w:hAnsi="Times New Roman"/>
                <w:color w:val="000000"/>
                <w:sz w:val="20"/>
                <w:szCs w:val="20"/>
                <w:shd w:val="clear" w:color="auto" w:fill="FFFFFF"/>
                <w:lang w:val="en-US"/>
              </w:rPr>
              <w:t xml:space="preserve"> nr.</w:t>
            </w:r>
            <w:r w:rsidR="00ED3716">
              <w:rPr>
                <w:rFonts w:ascii="Times New Roman" w:hAnsi="Times New Roman"/>
                <w:color w:val="000000"/>
                <w:sz w:val="20"/>
                <w:szCs w:val="20"/>
                <w:shd w:val="clear" w:color="auto" w:fill="FFFFFF"/>
                <w:lang w:val="en-US"/>
              </w:rPr>
              <w:t>3</w:t>
            </w:r>
            <w:r w:rsidRPr="005A0B52">
              <w:rPr>
                <w:rFonts w:ascii="Times New Roman" w:hAnsi="Times New Roman"/>
                <w:color w:val="000000"/>
                <w:sz w:val="20"/>
                <w:szCs w:val="20"/>
                <w:shd w:val="clear" w:color="auto" w:fill="FFFFFF"/>
                <w:lang w:val="en-US"/>
              </w:rPr>
              <w:t>.</w:t>
            </w:r>
          </w:p>
          <w:p w14:paraId="7BBF8707" w14:textId="0B337CB2" w:rsidR="005A0B52" w:rsidRPr="005A0B52" w:rsidRDefault="005A0B52" w:rsidP="005A0B52">
            <w:pPr>
              <w:suppressAutoHyphens w:val="0"/>
              <w:autoSpaceDN/>
              <w:spacing w:after="0" w:line="240" w:lineRule="auto"/>
              <w:jc w:val="both"/>
              <w:textAlignment w:val="auto"/>
              <w:rPr>
                <w:rFonts w:ascii="Times New Roman" w:hAnsi="Times New Roman"/>
                <w:sz w:val="20"/>
                <w:szCs w:val="20"/>
                <w:lang w:val="en-US"/>
              </w:rPr>
            </w:pPr>
            <w:r w:rsidRPr="005A0B52">
              <w:rPr>
                <w:rFonts w:ascii="Times New Roman" w:hAnsi="Times New Roman"/>
                <w:sz w:val="20"/>
                <w:szCs w:val="20"/>
                <w:lang w:val="en-US"/>
              </w:rPr>
              <w:t>11)</w:t>
            </w:r>
            <w:r w:rsidRPr="005A0B52">
              <w:rPr>
                <w:rFonts w:ascii="Times New Roman" w:hAnsi="Times New Roman"/>
                <w:sz w:val="20"/>
                <w:szCs w:val="20"/>
                <w:shd w:val="clear" w:color="auto" w:fill="FFFFFF"/>
                <w:lang w:val="en-US"/>
              </w:rPr>
              <w:t xml:space="preserve">Inspectoratul de Stat </w:t>
            </w:r>
            <w:proofErr w:type="spellStart"/>
            <w:r w:rsidRPr="005A0B52">
              <w:rPr>
                <w:rFonts w:ascii="Times New Roman" w:hAnsi="Times New Roman"/>
                <w:sz w:val="20"/>
                <w:szCs w:val="20"/>
                <w:shd w:val="clear" w:color="auto" w:fill="FFFFFF"/>
                <w:lang w:val="en-US"/>
              </w:rPr>
              <w:t>pentru</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Supravegherea</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Produselor</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Nealimentare</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și</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Protecția</w:t>
            </w:r>
            <w:proofErr w:type="spellEnd"/>
            <w:r w:rsidRPr="005A0B52">
              <w:rPr>
                <w:rFonts w:ascii="Times New Roman" w:hAnsi="Times New Roman"/>
                <w:sz w:val="20"/>
                <w:szCs w:val="20"/>
                <w:shd w:val="clear" w:color="auto" w:fill="FFFFFF"/>
                <w:lang w:val="en-US"/>
              </w:rPr>
              <w:t xml:space="preserve"> </w:t>
            </w:r>
            <w:proofErr w:type="spellStart"/>
            <w:r w:rsidRPr="005A0B52">
              <w:rPr>
                <w:rFonts w:ascii="Times New Roman" w:hAnsi="Times New Roman"/>
                <w:sz w:val="20"/>
                <w:szCs w:val="20"/>
                <w:shd w:val="clear" w:color="auto" w:fill="FFFFFF"/>
                <w:lang w:val="en-US"/>
              </w:rPr>
              <w:t>Consumatorilor</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aplică</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numai</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toleranțele</w:t>
            </w:r>
            <w:proofErr w:type="spellEnd"/>
            <w:r w:rsidRPr="005A0B52">
              <w:rPr>
                <w:rFonts w:ascii="Times New Roman" w:hAnsi="Times New Roman"/>
                <w:color w:val="000000"/>
                <w:sz w:val="20"/>
                <w:szCs w:val="20"/>
                <w:shd w:val="clear" w:color="auto" w:fill="FFFFFF"/>
                <w:lang w:val="en-US"/>
              </w:rPr>
              <w:t xml:space="preserve"> de </w:t>
            </w:r>
            <w:proofErr w:type="spellStart"/>
            <w:r w:rsidRPr="005A0B52">
              <w:rPr>
                <w:rFonts w:ascii="Times New Roman" w:hAnsi="Times New Roman"/>
                <w:color w:val="000000"/>
                <w:sz w:val="20"/>
                <w:szCs w:val="20"/>
                <w:shd w:val="clear" w:color="auto" w:fill="FFFFFF"/>
                <w:lang w:val="en-US"/>
              </w:rPr>
              <w:t>verificare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prevăzute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în</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tabelul</w:t>
            </w:r>
            <w:proofErr w:type="spellEnd"/>
            <w:r w:rsidRPr="005A0B52">
              <w:rPr>
                <w:rFonts w:ascii="Times New Roman" w:hAnsi="Times New Roman"/>
                <w:color w:val="000000"/>
                <w:sz w:val="20"/>
                <w:szCs w:val="20"/>
                <w:shd w:val="clear" w:color="auto" w:fill="FFFFFF"/>
                <w:lang w:val="en-US"/>
              </w:rPr>
              <w:t xml:space="preserve"> 10 </w:t>
            </w:r>
            <w:proofErr w:type="spellStart"/>
            <w:r w:rsidRPr="005A0B52">
              <w:rPr>
                <w:rFonts w:ascii="Times New Roman" w:hAnsi="Times New Roman"/>
                <w:color w:val="000000"/>
                <w:sz w:val="20"/>
                <w:szCs w:val="20"/>
                <w:shd w:val="clear" w:color="auto" w:fill="FFFFFF"/>
                <w:lang w:val="en-US"/>
              </w:rPr>
              <w:t>și</w:t>
            </w:r>
            <w:proofErr w:type="spellEnd"/>
            <w:r w:rsidRPr="005A0B52">
              <w:rPr>
                <w:rFonts w:ascii="Times New Roman" w:hAnsi="Times New Roman"/>
                <w:color w:val="000000"/>
                <w:sz w:val="20"/>
                <w:szCs w:val="20"/>
                <w:shd w:val="clear" w:color="auto" w:fill="FFFFFF"/>
                <w:lang w:val="en-US"/>
              </w:rPr>
              <w:t xml:space="preserve"> rata de </w:t>
            </w:r>
            <w:proofErr w:type="spellStart"/>
            <w:r w:rsidRPr="005A0B52">
              <w:rPr>
                <w:rFonts w:ascii="Times New Roman" w:hAnsi="Times New Roman"/>
                <w:color w:val="000000"/>
                <w:sz w:val="20"/>
                <w:szCs w:val="20"/>
                <w:shd w:val="clear" w:color="auto" w:fill="FFFFFF"/>
                <w:lang w:val="en-US"/>
              </w:rPr>
              <w:t>trecere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prevăzută</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în</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tabelul</w:t>
            </w:r>
            <w:proofErr w:type="spellEnd"/>
            <w:r w:rsidRPr="005A0B52">
              <w:rPr>
                <w:rFonts w:ascii="Times New Roman" w:hAnsi="Times New Roman"/>
                <w:color w:val="000000"/>
                <w:sz w:val="20"/>
                <w:szCs w:val="20"/>
                <w:shd w:val="clear" w:color="auto" w:fill="FFFFFF"/>
                <w:lang w:val="en-US"/>
              </w:rPr>
              <w:t xml:space="preserve"> 11 </w:t>
            </w:r>
            <w:proofErr w:type="spellStart"/>
            <w:r w:rsidRPr="005A0B52">
              <w:rPr>
                <w:rFonts w:ascii="Times New Roman" w:hAnsi="Times New Roman"/>
                <w:color w:val="000000"/>
                <w:sz w:val="20"/>
                <w:szCs w:val="20"/>
                <w:shd w:val="clear" w:color="auto" w:fill="FFFFFF"/>
                <w:lang w:val="en-US"/>
              </w:rPr>
              <w:t>și</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utilizează</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doar</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procedura</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descrisă</w:t>
            </w:r>
            <w:proofErr w:type="spellEnd"/>
            <w:r w:rsidRPr="005A0B52">
              <w:rPr>
                <w:rFonts w:ascii="Times New Roman" w:hAnsi="Times New Roman"/>
                <w:color w:val="000000"/>
                <w:sz w:val="20"/>
                <w:szCs w:val="20"/>
                <w:shd w:val="clear" w:color="auto" w:fill="FFFFFF"/>
                <w:lang w:val="en-US"/>
              </w:rPr>
              <w:t xml:space="preserve"> la pct. 1-9 </w:t>
            </w:r>
            <w:proofErr w:type="spellStart"/>
            <w:r w:rsidRPr="005A0B52">
              <w:rPr>
                <w:rFonts w:ascii="Times New Roman" w:hAnsi="Times New Roman"/>
                <w:color w:val="000000"/>
                <w:sz w:val="20"/>
                <w:szCs w:val="20"/>
                <w:shd w:val="clear" w:color="auto" w:fill="FFFFFF"/>
                <w:lang w:val="en-US"/>
              </w:rPr>
              <w:t>pentru</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cerințele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menționate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în</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prezenta</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anexă</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Pentru</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parametrii</w:t>
            </w:r>
            <w:proofErr w:type="spellEnd"/>
            <w:r w:rsidRPr="005A0B52">
              <w:rPr>
                <w:rFonts w:ascii="Times New Roman" w:hAnsi="Times New Roman"/>
                <w:color w:val="000000"/>
                <w:sz w:val="20"/>
                <w:szCs w:val="20"/>
                <w:shd w:val="clear" w:color="auto" w:fill="FFFFFF"/>
                <w:lang w:val="en-US"/>
              </w:rPr>
              <w:t xml:space="preserve"> din </w:t>
            </w:r>
            <w:proofErr w:type="spellStart"/>
            <w:r w:rsidRPr="005A0B52">
              <w:rPr>
                <w:rFonts w:ascii="Times New Roman" w:hAnsi="Times New Roman"/>
                <w:color w:val="000000"/>
                <w:sz w:val="20"/>
                <w:szCs w:val="20"/>
                <w:shd w:val="clear" w:color="auto" w:fill="FFFFFF"/>
                <w:lang w:val="en-US"/>
              </w:rPr>
              <w:t>tabelul</w:t>
            </w:r>
            <w:proofErr w:type="spellEnd"/>
            <w:r w:rsidRPr="005A0B52">
              <w:rPr>
                <w:rFonts w:ascii="Times New Roman" w:hAnsi="Times New Roman"/>
                <w:color w:val="000000"/>
                <w:sz w:val="20"/>
                <w:szCs w:val="20"/>
                <w:shd w:val="clear" w:color="auto" w:fill="FFFFFF"/>
                <w:lang w:val="en-US"/>
              </w:rPr>
              <w:t xml:space="preserve"> 10 nu se </w:t>
            </w:r>
            <w:proofErr w:type="spellStart"/>
            <w:r w:rsidRPr="005A0B52">
              <w:rPr>
                <w:rFonts w:ascii="Times New Roman" w:hAnsi="Times New Roman"/>
                <w:color w:val="000000"/>
                <w:sz w:val="20"/>
                <w:szCs w:val="20"/>
                <w:shd w:val="clear" w:color="auto" w:fill="FFFFFF"/>
                <w:lang w:val="en-US"/>
              </w:rPr>
              <w:t>aplică</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alte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toleranțe</w:t>
            </w:r>
            <w:proofErr w:type="spellEnd"/>
            <w:r w:rsidRPr="005A0B52">
              <w:rPr>
                <w:rFonts w:ascii="Times New Roman" w:hAnsi="Times New Roman"/>
                <w:color w:val="000000"/>
                <w:sz w:val="20"/>
                <w:szCs w:val="20"/>
                <w:shd w:val="clear" w:color="auto" w:fill="FFFFFF"/>
                <w:lang w:val="en-US"/>
              </w:rPr>
              <w:t xml:space="preserve">, cum </w:t>
            </w:r>
            <w:proofErr w:type="spellStart"/>
            <w:r w:rsidRPr="005A0B52">
              <w:rPr>
                <w:rFonts w:ascii="Times New Roman" w:hAnsi="Times New Roman"/>
                <w:color w:val="000000"/>
                <w:sz w:val="20"/>
                <w:szCs w:val="20"/>
                <w:shd w:val="clear" w:color="auto" w:fill="FFFFFF"/>
                <w:lang w:val="en-US"/>
              </w:rPr>
              <w:t>ar</w:t>
            </w:r>
            <w:proofErr w:type="spellEnd"/>
            <w:r w:rsidRPr="005A0B52">
              <w:rPr>
                <w:rFonts w:ascii="Times New Roman" w:hAnsi="Times New Roman"/>
                <w:color w:val="000000"/>
                <w:sz w:val="20"/>
                <w:szCs w:val="20"/>
                <w:shd w:val="clear" w:color="auto" w:fill="FFFFFF"/>
                <w:lang w:val="en-US"/>
              </w:rPr>
              <w:t xml:space="preserve"> fi </w:t>
            </w:r>
            <w:proofErr w:type="spellStart"/>
            <w:r w:rsidRPr="005A0B52">
              <w:rPr>
                <w:rFonts w:ascii="Times New Roman" w:hAnsi="Times New Roman"/>
                <w:color w:val="000000"/>
                <w:sz w:val="20"/>
                <w:szCs w:val="20"/>
                <w:shd w:val="clear" w:color="auto" w:fill="FFFFFF"/>
                <w:lang w:val="en-US"/>
              </w:rPr>
              <w:t>cele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stabilite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în</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standardele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armonizate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sau</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în</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orice</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altă</w:t>
            </w:r>
            <w:proofErr w:type="spellEnd"/>
            <w:r w:rsidRPr="005A0B52">
              <w:rPr>
                <w:rFonts w:ascii="Times New Roman" w:hAnsi="Times New Roman"/>
                <w:color w:val="000000"/>
                <w:sz w:val="20"/>
                <w:szCs w:val="20"/>
                <w:shd w:val="clear" w:color="auto" w:fill="FFFFFF"/>
                <w:lang w:val="en-US"/>
              </w:rPr>
              <w:t xml:space="preserve"> </w:t>
            </w:r>
            <w:proofErr w:type="spellStart"/>
            <w:r w:rsidRPr="005A0B52">
              <w:rPr>
                <w:rFonts w:ascii="Times New Roman" w:hAnsi="Times New Roman"/>
                <w:color w:val="000000"/>
                <w:sz w:val="20"/>
                <w:szCs w:val="20"/>
                <w:shd w:val="clear" w:color="auto" w:fill="FFFFFF"/>
                <w:lang w:val="en-US"/>
              </w:rPr>
              <w:t>metodă</w:t>
            </w:r>
            <w:proofErr w:type="spellEnd"/>
            <w:r w:rsidRPr="005A0B52">
              <w:rPr>
                <w:rFonts w:ascii="Times New Roman" w:hAnsi="Times New Roman"/>
                <w:color w:val="000000"/>
                <w:sz w:val="20"/>
                <w:szCs w:val="20"/>
                <w:shd w:val="clear" w:color="auto" w:fill="FFFFFF"/>
                <w:lang w:val="en-US"/>
              </w:rPr>
              <w:t xml:space="preserve"> de </w:t>
            </w:r>
            <w:proofErr w:type="spellStart"/>
            <w:r w:rsidRPr="005A0B52">
              <w:rPr>
                <w:rFonts w:ascii="Times New Roman" w:hAnsi="Times New Roman"/>
                <w:color w:val="000000"/>
                <w:sz w:val="20"/>
                <w:szCs w:val="20"/>
                <w:shd w:val="clear" w:color="auto" w:fill="FFFFFF"/>
                <w:lang w:val="en-US"/>
              </w:rPr>
              <w:t>măsurare</w:t>
            </w:r>
            <w:proofErr w:type="spellEnd"/>
            <w:r w:rsidRPr="005A0B52">
              <w:rPr>
                <w:rFonts w:ascii="Times New Roman" w:hAnsi="Times New Roman"/>
                <w:color w:val="000000"/>
                <w:sz w:val="20"/>
                <w:szCs w:val="20"/>
                <w:shd w:val="clear" w:color="auto" w:fill="FFFFFF"/>
                <w:lang w:val="en-US"/>
              </w:rPr>
              <w:t>.</w:t>
            </w:r>
          </w:p>
          <w:p w14:paraId="1ED18B2D" w14:textId="77777777" w:rsidR="005A0B52" w:rsidRPr="00973318" w:rsidRDefault="005A0B52" w:rsidP="005A0B52">
            <w:pPr>
              <w:pStyle w:val="ti-art"/>
              <w:shd w:val="clear" w:color="auto" w:fill="FFFFFF"/>
              <w:tabs>
                <w:tab w:val="left" w:pos="2234"/>
              </w:tabs>
              <w:spacing w:before="0" w:beforeAutospacing="0" w:after="0" w:afterAutospacing="0"/>
              <w:ind w:left="1429"/>
              <w:jc w:val="right"/>
              <w:rPr>
                <w:i/>
                <w:iCs/>
                <w:color w:val="000000"/>
                <w:sz w:val="20"/>
                <w:szCs w:val="20"/>
                <w:shd w:val="clear" w:color="auto" w:fill="FFFFFF"/>
                <w:lang w:val="en-US"/>
              </w:rPr>
            </w:pPr>
            <w:proofErr w:type="spellStart"/>
            <w:r w:rsidRPr="00973318">
              <w:rPr>
                <w:i/>
                <w:iCs/>
                <w:color w:val="000000"/>
                <w:sz w:val="20"/>
                <w:szCs w:val="20"/>
                <w:shd w:val="clear" w:color="auto" w:fill="FFFFFF"/>
                <w:lang w:val="en-US"/>
              </w:rPr>
              <w:t>Tabelul</w:t>
            </w:r>
            <w:proofErr w:type="spellEnd"/>
            <w:r w:rsidRPr="00973318">
              <w:rPr>
                <w:i/>
                <w:iCs/>
                <w:color w:val="000000"/>
                <w:sz w:val="20"/>
                <w:szCs w:val="20"/>
                <w:shd w:val="clear" w:color="auto" w:fill="FFFFFF"/>
                <w:lang w:val="en-US"/>
              </w:rPr>
              <w:t xml:space="preserve"> 10</w:t>
            </w:r>
          </w:p>
          <w:p w14:paraId="67D4F398" w14:textId="77777777" w:rsidR="005A0B52" w:rsidRPr="00973318" w:rsidRDefault="005A0B52" w:rsidP="005A0B52">
            <w:pPr>
              <w:pStyle w:val="ti-art"/>
              <w:shd w:val="clear" w:color="auto" w:fill="FFFFFF"/>
              <w:tabs>
                <w:tab w:val="left" w:pos="2234"/>
              </w:tabs>
              <w:spacing w:before="0" w:beforeAutospacing="0" w:after="0" w:afterAutospacing="0"/>
              <w:rPr>
                <w:b/>
                <w:bCs/>
                <w:color w:val="000000"/>
                <w:sz w:val="20"/>
                <w:szCs w:val="20"/>
                <w:shd w:val="clear" w:color="auto" w:fill="FFFFFF"/>
                <w:lang w:val="en-US"/>
              </w:rPr>
            </w:pPr>
            <w:proofErr w:type="spellStart"/>
            <w:r w:rsidRPr="00973318">
              <w:rPr>
                <w:b/>
                <w:bCs/>
                <w:color w:val="000000"/>
                <w:sz w:val="20"/>
                <w:szCs w:val="20"/>
                <w:shd w:val="clear" w:color="auto" w:fill="FFFFFF"/>
                <w:lang w:val="en-US"/>
              </w:rPr>
              <w:t>Toleranțele</w:t>
            </w:r>
            <w:proofErr w:type="spellEnd"/>
            <w:r w:rsidRPr="00973318">
              <w:rPr>
                <w:b/>
                <w:bCs/>
                <w:color w:val="000000"/>
                <w:sz w:val="20"/>
                <w:szCs w:val="20"/>
                <w:shd w:val="clear" w:color="auto" w:fill="FFFFFF"/>
                <w:lang w:val="en-US"/>
              </w:rPr>
              <w:t xml:space="preserve"> de </w:t>
            </w:r>
            <w:proofErr w:type="spellStart"/>
            <w:r w:rsidRPr="00973318">
              <w:rPr>
                <w:b/>
                <w:bCs/>
                <w:color w:val="000000"/>
                <w:sz w:val="20"/>
                <w:szCs w:val="20"/>
                <w:shd w:val="clear" w:color="auto" w:fill="FFFFFF"/>
                <w:lang w:val="en-US"/>
              </w:rPr>
              <w:t>verificare</w:t>
            </w:r>
            <w:proofErr w:type="spellEnd"/>
            <w:r w:rsidRPr="00973318">
              <w:rPr>
                <w:b/>
                <w:bCs/>
                <w:color w:val="000000"/>
                <w:sz w:val="20"/>
                <w:szCs w:val="20"/>
                <w:shd w:val="clear" w:color="auto" w:fill="FFFFFF"/>
                <w:lang w:val="en-US"/>
              </w:rPr>
              <w:t xml:space="preserve"> </w:t>
            </w:r>
            <w:proofErr w:type="spellStart"/>
            <w:r w:rsidRPr="00973318">
              <w:rPr>
                <w:b/>
                <w:bCs/>
                <w:color w:val="000000"/>
                <w:sz w:val="20"/>
                <w:szCs w:val="20"/>
                <w:shd w:val="clear" w:color="auto" w:fill="FFFFFF"/>
                <w:lang w:val="en-US"/>
              </w:rPr>
              <w:t>pentru</w:t>
            </w:r>
            <w:proofErr w:type="spellEnd"/>
            <w:r w:rsidRPr="00973318">
              <w:rPr>
                <w:b/>
                <w:bCs/>
                <w:color w:val="000000"/>
                <w:sz w:val="20"/>
                <w:szCs w:val="20"/>
                <w:shd w:val="clear" w:color="auto" w:fill="FFFFFF"/>
                <w:lang w:val="en-US"/>
              </w:rPr>
              <w:t xml:space="preserve"> </w:t>
            </w:r>
            <w:proofErr w:type="spellStart"/>
            <w:r w:rsidRPr="00973318">
              <w:rPr>
                <w:b/>
                <w:bCs/>
                <w:color w:val="000000"/>
                <w:sz w:val="20"/>
                <w:szCs w:val="20"/>
                <w:shd w:val="clear" w:color="auto" w:fill="FFFFFF"/>
                <w:lang w:val="en-US"/>
              </w:rPr>
              <w:t>parametrii</w:t>
            </w:r>
            <w:proofErr w:type="spellEnd"/>
            <w:r w:rsidRPr="00973318">
              <w:rPr>
                <w:b/>
                <w:bCs/>
                <w:color w:val="000000"/>
                <w:sz w:val="20"/>
                <w:szCs w:val="20"/>
                <w:shd w:val="clear" w:color="auto" w:fill="FFFFFF"/>
                <w:lang w:val="en-US"/>
              </w:rPr>
              <w:t xml:space="preserve"> </w:t>
            </w:r>
            <w:proofErr w:type="spellStart"/>
            <w:r w:rsidRPr="00973318">
              <w:rPr>
                <w:b/>
                <w:bCs/>
                <w:color w:val="000000"/>
                <w:sz w:val="20"/>
                <w:szCs w:val="20"/>
                <w:shd w:val="clear" w:color="auto" w:fill="FFFFFF"/>
                <w:lang w:val="en-US"/>
              </w:rPr>
              <w:t>măsurați</w:t>
            </w:r>
            <w:proofErr w:type="spellEnd"/>
          </w:p>
          <w:tbl>
            <w:tblPr>
              <w:tblStyle w:val="TableGrid"/>
              <w:tblW w:w="0" w:type="auto"/>
              <w:tblLayout w:type="fixed"/>
              <w:tblLook w:val="04A0" w:firstRow="1" w:lastRow="0" w:firstColumn="1" w:lastColumn="0" w:noHBand="0" w:noVBand="1"/>
            </w:tblPr>
            <w:tblGrid>
              <w:gridCol w:w="2235"/>
              <w:gridCol w:w="2126"/>
            </w:tblGrid>
            <w:tr w:rsidR="005A0B52" w:rsidRPr="00CB52DB" w14:paraId="6D655939" w14:textId="77777777" w:rsidTr="00641911">
              <w:tc>
                <w:tcPr>
                  <w:tcW w:w="2235" w:type="dxa"/>
                </w:tcPr>
                <w:p w14:paraId="3DC316FC"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CB52DB">
                    <w:rPr>
                      <w:b/>
                      <w:bCs/>
                      <w:color w:val="000000"/>
                      <w:sz w:val="20"/>
                      <w:szCs w:val="20"/>
                      <w:shd w:val="clear" w:color="auto" w:fill="FFFFFF"/>
                    </w:rPr>
                    <w:t>Parametri</w:t>
                  </w:r>
                </w:p>
              </w:tc>
              <w:tc>
                <w:tcPr>
                  <w:tcW w:w="2126" w:type="dxa"/>
                </w:tcPr>
                <w:p w14:paraId="00558F41"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CB52DB">
                    <w:rPr>
                      <w:b/>
                      <w:bCs/>
                      <w:color w:val="000000"/>
                      <w:sz w:val="20"/>
                      <w:szCs w:val="20"/>
                      <w:shd w:val="clear" w:color="auto" w:fill="FFFFFF"/>
                    </w:rPr>
                    <w:t>Toleranțe de verificare</w:t>
                  </w:r>
                </w:p>
              </w:tc>
            </w:tr>
            <w:tr w:rsidR="005A0B52" w:rsidRPr="00CB52DB" w14:paraId="663AC1F2" w14:textId="77777777" w:rsidTr="00641911">
              <w:tc>
                <w:tcPr>
                  <w:tcW w:w="2235" w:type="dxa"/>
                </w:tcPr>
                <w:p w14:paraId="641CCAC7"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anduranța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bateriei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pentru</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fiecare</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ciclu</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END</w:t>
                  </w:r>
                  <w:r w:rsidRPr="00CB52DB">
                    <w:rPr>
                      <w:rStyle w:val="oj-sub"/>
                      <w:color w:val="000000"/>
                      <w:sz w:val="20"/>
                      <w:szCs w:val="20"/>
                      <w:vertAlign w:val="subscript"/>
                      <w:lang w:val="en-US"/>
                    </w:rPr>
                    <w:t>device</w:t>
                  </w:r>
                  <w:proofErr w:type="spellEnd"/>
                  <w:r w:rsidRPr="00CB52DB">
                    <w:rPr>
                      <w:rStyle w:val="apple-converted-space"/>
                      <w:color w:val="000000"/>
                      <w:sz w:val="20"/>
                      <w:szCs w:val="20"/>
                      <w:shd w:val="clear" w:color="auto" w:fill="FFFFFF"/>
                      <w:lang w:val="en-US"/>
                    </w:rPr>
                    <w:t xml:space="preserve"> </w:t>
                  </w:r>
                  <w:r w:rsidRPr="00CB52DB">
                    <w:rPr>
                      <w:color w:val="000000"/>
                      <w:sz w:val="20"/>
                      <w:szCs w:val="20"/>
                      <w:shd w:val="clear" w:color="auto" w:fill="FFFFFF"/>
                      <w:lang w:val="en-US"/>
                    </w:rPr>
                    <w:t>[h])</w:t>
                  </w:r>
                </w:p>
              </w:tc>
              <w:tc>
                <w:tcPr>
                  <w:tcW w:w="2126" w:type="dxa"/>
                </w:tcPr>
                <w:p w14:paraId="3F9C3219"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obținută</w:t>
                  </w:r>
                  <w:proofErr w:type="spellEnd"/>
                  <w:r w:rsidRPr="00CB52DB">
                    <w:fldChar w:fldCharType="begin"/>
                  </w:r>
                  <w:r w:rsidRPr="00CB52DB">
                    <w:rPr>
                      <w:color w:val="000000"/>
                      <w:sz w:val="20"/>
                      <w:szCs w:val="20"/>
                      <w:lang w:val="en-US"/>
                    </w:rPr>
                    <w:instrText>HYPERLINK "https://eur-lex.europa.eu/legal-content/RO/TXT/?uri=CELEX:32023R1669" \l "ntr1-L_2023214RO.01004401-E0001"</w:instrText>
                  </w:r>
                  <w:r w:rsidRPr="00CB52DB">
                    <w:fldChar w:fldCharType="separate"/>
                  </w:r>
                  <w:r w:rsidRPr="00CB52DB">
                    <w:rPr>
                      <w:rStyle w:val="Hyperlink"/>
                      <w:color w:val="000000"/>
                      <w:sz w:val="20"/>
                      <w:szCs w:val="20"/>
                      <w:lang w:val="en-US"/>
                    </w:rPr>
                    <w:t>(</w:t>
                  </w:r>
                  <w:r w:rsidRPr="00CB52DB">
                    <w:rPr>
                      <w:rStyle w:val="oj-super"/>
                      <w:color w:val="000000"/>
                      <w:sz w:val="20"/>
                      <w:szCs w:val="20"/>
                      <w:vertAlign w:val="superscript"/>
                      <w:lang w:val="en-US"/>
                    </w:rPr>
                    <w:t>1</w:t>
                  </w:r>
                  <w:r w:rsidRPr="00CB52DB">
                    <w:rPr>
                      <w:rStyle w:val="Hyperlink"/>
                      <w:color w:val="000000"/>
                      <w:sz w:val="20"/>
                      <w:szCs w:val="20"/>
                      <w:lang w:val="en-US"/>
                    </w:rPr>
                    <w:t>)</w:t>
                  </w:r>
                  <w:r w:rsidRPr="00CB52DB">
                    <w:rPr>
                      <w:rStyle w:val="Hyperlink"/>
                      <w:color w:val="000000"/>
                      <w:sz w:val="20"/>
                      <w:szCs w:val="20"/>
                      <w:lang w:val="en-US"/>
                    </w:rPr>
                    <w:fldChar w:fldCharType="end"/>
                  </w:r>
                  <w:r w:rsidRPr="00CB52DB">
                    <w:rPr>
                      <w:color w:val="000000"/>
                      <w:sz w:val="20"/>
                      <w:szCs w:val="20"/>
                      <w:shd w:val="clear" w:color="auto" w:fill="FFFFFF"/>
                      <w:lang w:val="en-US"/>
                    </w:rPr>
                    <w:t xml:space="preserve"> nu </w:t>
                  </w:r>
                  <w:proofErr w:type="spellStart"/>
                  <w:r w:rsidRPr="00CB52DB">
                    <w:rPr>
                      <w:color w:val="000000"/>
                      <w:sz w:val="20"/>
                      <w:szCs w:val="20"/>
                      <w:shd w:val="clear" w:color="auto" w:fill="FFFFFF"/>
                      <w:lang w:val="en-US"/>
                    </w:rPr>
                    <w:t>trebuie</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să</w:t>
                  </w:r>
                  <w:proofErr w:type="spellEnd"/>
                  <w:r w:rsidRPr="00CB52DB">
                    <w:rPr>
                      <w:color w:val="000000"/>
                      <w:sz w:val="20"/>
                      <w:szCs w:val="20"/>
                      <w:shd w:val="clear" w:color="auto" w:fill="FFFFFF"/>
                      <w:lang w:val="en-US"/>
                    </w:rPr>
                    <w:t xml:space="preserve"> fie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mică</w:t>
                  </w:r>
                  <w:proofErr w:type="spellEnd"/>
                  <w:r w:rsidRPr="00CB52DB">
                    <w:rPr>
                      <w:color w:val="000000"/>
                      <w:sz w:val="20"/>
                      <w:szCs w:val="20"/>
                      <w:shd w:val="clear" w:color="auto" w:fill="FFFFFF"/>
                      <w:lang w:val="en-US"/>
                    </w:rPr>
                    <w:t xml:space="preserve"> cu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mult</w:t>
                  </w:r>
                  <w:proofErr w:type="spellEnd"/>
                  <w:r w:rsidRPr="00CB52DB">
                    <w:rPr>
                      <w:color w:val="000000"/>
                      <w:sz w:val="20"/>
                      <w:szCs w:val="20"/>
                      <w:shd w:val="clear" w:color="auto" w:fill="FFFFFF"/>
                      <w:lang w:val="en-US"/>
                    </w:rPr>
                    <w:t xml:space="preserve"> de 3 % </w:t>
                  </w:r>
                  <w:proofErr w:type="spellStart"/>
                  <w:r w:rsidRPr="00CB52DB">
                    <w:rPr>
                      <w:color w:val="000000"/>
                      <w:sz w:val="20"/>
                      <w:szCs w:val="20"/>
                      <w:shd w:val="clear" w:color="auto" w:fill="FFFFFF"/>
                      <w:lang w:val="en-US"/>
                    </w:rPr>
                    <w:t>decât</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declarată</w:t>
                  </w:r>
                  <w:proofErr w:type="spellEnd"/>
                  <w:r w:rsidRPr="00CB52DB">
                    <w:rPr>
                      <w:color w:val="000000"/>
                      <w:sz w:val="20"/>
                      <w:szCs w:val="20"/>
                      <w:shd w:val="clear" w:color="auto" w:fill="FFFFFF"/>
                      <w:lang w:val="en-US"/>
                    </w:rPr>
                    <w:t>.</w:t>
                  </w:r>
                </w:p>
              </w:tc>
            </w:tr>
            <w:tr w:rsidR="005A0B52" w:rsidRPr="00CB52DB" w14:paraId="4B3F5793" w14:textId="77777777" w:rsidTr="00641911">
              <w:tc>
                <w:tcPr>
                  <w:tcW w:w="2235" w:type="dxa"/>
                </w:tcPr>
                <w:p w14:paraId="772F4B16"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anduranța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bateriei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în</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cicluri</w:t>
                  </w:r>
                  <w:proofErr w:type="spellEnd"/>
                  <w:r w:rsidRPr="00CB52DB">
                    <w:rPr>
                      <w:color w:val="000000"/>
                      <w:sz w:val="20"/>
                      <w:szCs w:val="20"/>
                      <w:shd w:val="clear" w:color="auto" w:fill="FFFFFF"/>
                      <w:lang w:val="en-US"/>
                    </w:rPr>
                    <w:t xml:space="preserve"> – </w:t>
                  </w:r>
                  <w:proofErr w:type="spellStart"/>
                  <w:r w:rsidRPr="00CB52DB">
                    <w:rPr>
                      <w:color w:val="000000"/>
                      <w:sz w:val="20"/>
                      <w:szCs w:val="20"/>
                      <w:shd w:val="clear" w:color="auto" w:fill="FFFFFF"/>
                      <w:lang w:val="en-US"/>
                    </w:rPr>
                    <w:t>setări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implicite</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cicluri</w:t>
                  </w:r>
                  <w:proofErr w:type="spellEnd"/>
                  <w:r w:rsidRPr="00CB52DB">
                    <w:rPr>
                      <w:color w:val="000000"/>
                      <w:sz w:val="20"/>
                      <w:szCs w:val="20"/>
                      <w:shd w:val="clear" w:color="auto" w:fill="FFFFFF"/>
                      <w:lang w:val="en-US"/>
                    </w:rPr>
                    <w:t>]</w:t>
                  </w:r>
                </w:p>
              </w:tc>
              <w:tc>
                <w:tcPr>
                  <w:tcW w:w="2126" w:type="dxa"/>
                </w:tcPr>
                <w:p w14:paraId="6C607397"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obținută</w:t>
                  </w:r>
                  <w:proofErr w:type="spellEnd"/>
                  <w:r w:rsidRPr="00CB52DB">
                    <w:fldChar w:fldCharType="begin"/>
                  </w:r>
                  <w:r w:rsidRPr="00CB52DB">
                    <w:rPr>
                      <w:color w:val="000000"/>
                      <w:sz w:val="20"/>
                      <w:szCs w:val="20"/>
                      <w:lang w:val="en-US"/>
                    </w:rPr>
                    <w:instrText>HYPERLINK "https://eur-lex.europa.eu/legal-content/RO/TXT/?uri=CELEX:32023R1669" \l "ntr1-L_2023214RO.01004401-E0001"</w:instrText>
                  </w:r>
                  <w:r w:rsidRPr="00CB52DB">
                    <w:fldChar w:fldCharType="separate"/>
                  </w:r>
                  <w:r w:rsidRPr="00CB52DB">
                    <w:rPr>
                      <w:rStyle w:val="Hyperlink"/>
                      <w:color w:val="000000"/>
                      <w:sz w:val="20"/>
                      <w:szCs w:val="20"/>
                      <w:lang w:val="en-US"/>
                    </w:rPr>
                    <w:t>(</w:t>
                  </w:r>
                  <w:r w:rsidRPr="00CB52DB">
                    <w:rPr>
                      <w:rStyle w:val="oj-super"/>
                      <w:color w:val="000000"/>
                      <w:sz w:val="20"/>
                      <w:szCs w:val="20"/>
                      <w:vertAlign w:val="superscript"/>
                      <w:lang w:val="en-US"/>
                    </w:rPr>
                    <w:t>1</w:t>
                  </w:r>
                  <w:r w:rsidRPr="00CB52DB">
                    <w:rPr>
                      <w:rStyle w:val="Hyperlink"/>
                      <w:color w:val="000000"/>
                      <w:sz w:val="20"/>
                      <w:szCs w:val="20"/>
                      <w:lang w:val="en-US"/>
                    </w:rPr>
                    <w:t>)</w:t>
                  </w:r>
                  <w:r w:rsidRPr="00CB52DB">
                    <w:rPr>
                      <w:rStyle w:val="Hyperlink"/>
                      <w:color w:val="000000"/>
                      <w:sz w:val="20"/>
                      <w:szCs w:val="20"/>
                      <w:lang w:val="en-US"/>
                    </w:rPr>
                    <w:fldChar w:fldCharType="end"/>
                  </w:r>
                  <w:r w:rsidRPr="00CB52DB">
                    <w:rPr>
                      <w:color w:val="000000"/>
                      <w:sz w:val="20"/>
                      <w:szCs w:val="20"/>
                      <w:shd w:val="clear" w:color="auto" w:fill="FFFFFF"/>
                      <w:lang w:val="en-US"/>
                    </w:rPr>
                    <w:t xml:space="preserve"> nu </w:t>
                  </w:r>
                  <w:proofErr w:type="spellStart"/>
                  <w:r w:rsidRPr="00CB52DB">
                    <w:rPr>
                      <w:color w:val="000000"/>
                      <w:sz w:val="20"/>
                      <w:szCs w:val="20"/>
                      <w:shd w:val="clear" w:color="auto" w:fill="FFFFFF"/>
                      <w:lang w:val="en-US"/>
                    </w:rPr>
                    <w:t>trebuie</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să</w:t>
                  </w:r>
                  <w:proofErr w:type="spellEnd"/>
                  <w:r w:rsidRPr="00CB52DB">
                    <w:rPr>
                      <w:color w:val="000000"/>
                      <w:sz w:val="20"/>
                      <w:szCs w:val="20"/>
                      <w:shd w:val="clear" w:color="auto" w:fill="FFFFFF"/>
                      <w:lang w:val="en-US"/>
                    </w:rPr>
                    <w:t xml:space="preserve"> fie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scăzută</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decât</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declarată</w:t>
                  </w:r>
                  <w:proofErr w:type="spellEnd"/>
                  <w:r w:rsidRPr="00CB52DB">
                    <w:rPr>
                      <w:color w:val="000000"/>
                      <w:sz w:val="20"/>
                      <w:szCs w:val="20"/>
                      <w:shd w:val="clear" w:color="auto" w:fill="FFFFFF"/>
                      <w:lang w:val="en-US"/>
                    </w:rPr>
                    <w:t xml:space="preserve"> cu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mult</w:t>
                  </w:r>
                  <w:proofErr w:type="spellEnd"/>
                  <w:r w:rsidRPr="00CB52DB">
                    <w:rPr>
                      <w:color w:val="000000"/>
                      <w:sz w:val="20"/>
                      <w:szCs w:val="20"/>
                      <w:shd w:val="clear" w:color="auto" w:fill="FFFFFF"/>
                      <w:lang w:val="en-US"/>
                    </w:rPr>
                    <w:t xml:space="preserve"> de 20 de </w:t>
                  </w:r>
                  <w:proofErr w:type="spellStart"/>
                  <w:r w:rsidRPr="00CB52DB">
                    <w:rPr>
                      <w:color w:val="000000"/>
                      <w:sz w:val="20"/>
                      <w:szCs w:val="20"/>
                      <w:shd w:val="clear" w:color="auto" w:fill="FFFFFF"/>
                      <w:lang w:val="en-US"/>
                    </w:rPr>
                    <w:t>cicluri</w:t>
                  </w:r>
                  <w:proofErr w:type="spellEnd"/>
                  <w:r w:rsidRPr="00CB52DB">
                    <w:rPr>
                      <w:color w:val="000000"/>
                      <w:sz w:val="20"/>
                      <w:szCs w:val="20"/>
                      <w:shd w:val="clear" w:color="auto" w:fill="FFFFFF"/>
                      <w:lang w:val="en-US"/>
                    </w:rPr>
                    <w:t>.</w:t>
                  </w:r>
                </w:p>
              </w:tc>
            </w:tr>
            <w:tr w:rsidR="005A0B52" w:rsidRPr="00CB52DB" w14:paraId="68C4792C" w14:textId="77777777" w:rsidTr="00641911">
              <w:tc>
                <w:tcPr>
                  <w:tcW w:w="2235" w:type="dxa"/>
                </w:tcPr>
                <w:p w14:paraId="580F75A6"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capacitatea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nominală</w:t>
                  </w:r>
                  <w:proofErr w:type="spellEnd"/>
                  <w:r w:rsidRPr="00CB52DB">
                    <w:rPr>
                      <w:color w:val="000000"/>
                      <w:sz w:val="20"/>
                      <w:szCs w:val="20"/>
                      <w:shd w:val="clear" w:color="auto" w:fill="FFFFFF"/>
                      <w:lang w:val="en-US"/>
                    </w:rPr>
                    <w:t xml:space="preserve"> a </w:t>
                  </w:r>
                  <w:proofErr w:type="spellStart"/>
                  <w:r w:rsidRPr="00CB52DB">
                    <w:rPr>
                      <w:color w:val="000000"/>
                      <w:sz w:val="20"/>
                      <w:szCs w:val="20"/>
                      <w:shd w:val="clear" w:color="auto" w:fill="FFFFFF"/>
                      <w:lang w:val="en-US"/>
                    </w:rPr>
                    <w:t>bateriei</w:t>
                  </w:r>
                  <w:proofErr w:type="spellEnd"/>
                  <w:r w:rsidRPr="00CB52DB">
                    <w:rPr>
                      <w:color w:val="000000"/>
                      <w:sz w:val="20"/>
                      <w:szCs w:val="20"/>
                      <w:shd w:val="clear" w:color="auto" w:fill="FFFFFF"/>
                      <w:lang w:val="en-US"/>
                    </w:rPr>
                    <w:t xml:space="preserve"> (C</w:t>
                  </w:r>
                  <w:r w:rsidRPr="00CB52DB">
                    <w:rPr>
                      <w:rStyle w:val="oj-sub"/>
                      <w:color w:val="000000"/>
                      <w:sz w:val="20"/>
                      <w:szCs w:val="20"/>
                      <w:vertAlign w:val="subscript"/>
                      <w:lang w:val="en-US"/>
                    </w:rPr>
                    <w:t>rated</w:t>
                  </w:r>
                  <w:r w:rsidRPr="00CB52DB">
                    <w:rPr>
                      <w:color w:val="000000"/>
                      <w:sz w:val="20"/>
                      <w:szCs w:val="20"/>
                      <w:shd w:val="clear" w:color="auto" w:fill="FFFFFF"/>
                      <w:lang w:val="en-US"/>
                    </w:rPr>
                    <w:t>[</w:t>
                  </w:r>
                  <w:proofErr w:type="spellStart"/>
                  <w:r w:rsidRPr="00CB52DB">
                    <w:rPr>
                      <w:color w:val="000000"/>
                      <w:sz w:val="20"/>
                      <w:szCs w:val="20"/>
                      <w:shd w:val="clear" w:color="auto" w:fill="FFFFFF"/>
                      <w:lang w:val="en-US"/>
                    </w:rPr>
                    <w:t>mAh</w:t>
                  </w:r>
                  <w:proofErr w:type="spellEnd"/>
                  <w:r w:rsidRPr="00CB52DB">
                    <w:rPr>
                      <w:color w:val="000000"/>
                      <w:sz w:val="20"/>
                      <w:szCs w:val="20"/>
                      <w:shd w:val="clear" w:color="auto" w:fill="FFFFFF"/>
                      <w:lang w:val="en-US"/>
                    </w:rPr>
                    <w:t>])</w:t>
                  </w:r>
                </w:p>
              </w:tc>
              <w:tc>
                <w:tcPr>
                  <w:tcW w:w="2126" w:type="dxa"/>
                </w:tcPr>
                <w:p w14:paraId="64213393"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obținută</w:t>
                  </w:r>
                  <w:proofErr w:type="spellEnd"/>
                  <w:r w:rsidRPr="00CB52DB">
                    <w:fldChar w:fldCharType="begin"/>
                  </w:r>
                  <w:r w:rsidRPr="00CB52DB">
                    <w:rPr>
                      <w:color w:val="000000"/>
                      <w:sz w:val="20"/>
                      <w:szCs w:val="20"/>
                      <w:lang w:val="en-US"/>
                    </w:rPr>
                    <w:instrText>HYPERLINK "https://eur-lex.europa.eu/legal-content/RO/TXT/?uri=CELEX:32023R1669" \l "ntr1-L_2023214RO.01004401-E0001"</w:instrText>
                  </w:r>
                  <w:r w:rsidRPr="00CB52DB">
                    <w:fldChar w:fldCharType="separate"/>
                  </w:r>
                  <w:r w:rsidRPr="00CB52DB">
                    <w:rPr>
                      <w:rStyle w:val="Hyperlink"/>
                      <w:color w:val="000000"/>
                      <w:sz w:val="20"/>
                      <w:szCs w:val="20"/>
                      <w:lang w:val="en-US"/>
                    </w:rPr>
                    <w:t>(</w:t>
                  </w:r>
                  <w:r w:rsidRPr="00CB52DB">
                    <w:rPr>
                      <w:rStyle w:val="oj-super"/>
                      <w:color w:val="000000"/>
                      <w:sz w:val="20"/>
                      <w:szCs w:val="20"/>
                      <w:vertAlign w:val="superscript"/>
                      <w:lang w:val="en-US"/>
                    </w:rPr>
                    <w:t>1</w:t>
                  </w:r>
                  <w:r w:rsidRPr="00CB52DB">
                    <w:rPr>
                      <w:rStyle w:val="Hyperlink"/>
                      <w:color w:val="000000"/>
                      <w:sz w:val="20"/>
                      <w:szCs w:val="20"/>
                      <w:lang w:val="en-US"/>
                    </w:rPr>
                    <w:t>)</w:t>
                  </w:r>
                  <w:r w:rsidRPr="00CB52DB">
                    <w:rPr>
                      <w:rStyle w:val="Hyperlink"/>
                      <w:color w:val="000000"/>
                      <w:sz w:val="20"/>
                      <w:szCs w:val="20"/>
                      <w:lang w:val="en-US"/>
                    </w:rPr>
                    <w:fldChar w:fldCharType="end"/>
                  </w:r>
                  <w:r w:rsidRPr="00CB52DB">
                    <w:rPr>
                      <w:color w:val="000000"/>
                      <w:sz w:val="20"/>
                      <w:szCs w:val="20"/>
                      <w:shd w:val="clear" w:color="auto" w:fill="FFFFFF"/>
                      <w:lang w:val="en-US"/>
                    </w:rPr>
                    <w:t xml:space="preserve"> nu </w:t>
                  </w:r>
                  <w:proofErr w:type="spellStart"/>
                  <w:r w:rsidRPr="00CB52DB">
                    <w:rPr>
                      <w:color w:val="000000"/>
                      <w:sz w:val="20"/>
                      <w:szCs w:val="20"/>
                      <w:shd w:val="clear" w:color="auto" w:fill="FFFFFF"/>
                      <w:lang w:val="en-US"/>
                    </w:rPr>
                    <w:t>trebuie</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să</w:t>
                  </w:r>
                  <w:proofErr w:type="spellEnd"/>
                  <w:r w:rsidRPr="00CB52DB">
                    <w:rPr>
                      <w:color w:val="000000"/>
                      <w:sz w:val="20"/>
                      <w:szCs w:val="20"/>
                      <w:shd w:val="clear" w:color="auto" w:fill="FFFFFF"/>
                      <w:lang w:val="en-US"/>
                    </w:rPr>
                    <w:t xml:space="preserve"> fie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mare </w:t>
                  </w:r>
                  <w:proofErr w:type="spellStart"/>
                  <w:r w:rsidRPr="00CB52DB">
                    <w:rPr>
                      <w:color w:val="000000"/>
                      <w:sz w:val="20"/>
                      <w:szCs w:val="20"/>
                      <w:shd w:val="clear" w:color="auto" w:fill="FFFFFF"/>
                      <w:lang w:val="en-US"/>
                    </w:rPr>
                    <w:t>decât</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declarată</w:t>
                  </w:r>
                  <w:proofErr w:type="spellEnd"/>
                  <w:r w:rsidRPr="00CB52DB">
                    <w:rPr>
                      <w:color w:val="000000"/>
                      <w:sz w:val="20"/>
                      <w:szCs w:val="20"/>
                      <w:shd w:val="clear" w:color="auto" w:fill="FFFFFF"/>
                      <w:lang w:val="en-US"/>
                    </w:rPr>
                    <w:t xml:space="preserve"> cu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mult</w:t>
                  </w:r>
                  <w:proofErr w:type="spellEnd"/>
                  <w:r w:rsidRPr="00CB52DB">
                    <w:rPr>
                      <w:color w:val="000000"/>
                      <w:sz w:val="20"/>
                      <w:szCs w:val="20"/>
                      <w:shd w:val="clear" w:color="auto" w:fill="FFFFFF"/>
                      <w:lang w:val="en-US"/>
                    </w:rPr>
                    <w:t xml:space="preserve"> de 10%.</w:t>
                  </w:r>
                </w:p>
              </w:tc>
            </w:tr>
            <w:tr w:rsidR="005A0B52" w:rsidRPr="00CB52DB" w14:paraId="0FEC82A4" w14:textId="77777777" w:rsidTr="00641911">
              <w:tc>
                <w:tcPr>
                  <w:tcW w:w="2235" w:type="dxa"/>
                </w:tcPr>
                <w:p w14:paraId="546986F7"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CB52DB">
                    <w:rPr>
                      <w:color w:val="000000"/>
                      <w:sz w:val="20"/>
                      <w:szCs w:val="20"/>
                      <w:shd w:val="clear" w:color="auto" w:fill="FFFFFF"/>
                    </w:rPr>
                    <w:t>tensiunea nominală [V]</w:t>
                  </w:r>
                </w:p>
              </w:tc>
              <w:tc>
                <w:tcPr>
                  <w:tcW w:w="2126" w:type="dxa"/>
                </w:tcPr>
                <w:p w14:paraId="6F6BA6D7"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obținută</w:t>
                  </w:r>
                  <w:proofErr w:type="spellEnd"/>
                  <w:r w:rsidRPr="00CB52DB">
                    <w:fldChar w:fldCharType="begin"/>
                  </w:r>
                  <w:r w:rsidRPr="00CB52DB">
                    <w:rPr>
                      <w:color w:val="000000"/>
                      <w:sz w:val="20"/>
                      <w:szCs w:val="20"/>
                      <w:lang w:val="en-US"/>
                    </w:rPr>
                    <w:instrText>HYPERLINK "https://eur-lex.europa.eu/legal-content/RO/TXT/?uri=CELEX:32023R1669" \l "ntr1-L_2023214RO.01004401-E0001"</w:instrText>
                  </w:r>
                  <w:r w:rsidRPr="00CB52DB">
                    <w:fldChar w:fldCharType="separate"/>
                  </w:r>
                  <w:r w:rsidRPr="00CB52DB">
                    <w:rPr>
                      <w:rStyle w:val="Hyperlink"/>
                      <w:color w:val="000000"/>
                      <w:sz w:val="20"/>
                      <w:szCs w:val="20"/>
                      <w:lang w:val="en-US"/>
                    </w:rPr>
                    <w:t>(</w:t>
                  </w:r>
                  <w:r w:rsidRPr="00CB52DB">
                    <w:rPr>
                      <w:rStyle w:val="oj-super"/>
                      <w:color w:val="000000"/>
                      <w:sz w:val="20"/>
                      <w:szCs w:val="20"/>
                      <w:vertAlign w:val="superscript"/>
                      <w:lang w:val="en-US"/>
                    </w:rPr>
                    <w:t>1</w:t>
                  </w:r>
                  <w:r w:rsidRPr="00CB52DB">
                    <w:rPr>
                      <w:rStyle w:val="Hyperlink"/>
                      <w:color w:val="000000"/>
                      <w:sz w:val="20"/>
                      <w:szCs w:val="20"/>
                      <w:lang w:val="en-US"/>
                    </w:rPr>
                    <w:t>)</w:t>
                  </w:r>
                  <w:r w:rsidRPr="00CB52DB">
                    <w:rPr>
                      <w:rStyle w:val="Hyperlink"/>
                      <w:color w:val="000000"/>
                      <w:sz w:val="20"/>
                      <w:szCs w:val="20"/>
                      <w:lang w:val="en-US"/>
                    </w:rPr>
                    <w:fldChar w:fldCharType="end"/>
                  </w:r>
                  <w:r w:rsidRPr="00CB52DB">
                    <w:rPr>
                      <w:color w:val="000000"/>
                      <w:sz w:val="20"/>
                      <w:szCs w:val="20"/>
                      <w:shd w:val="clear" w:color="auto" w:fill="FFFFFF"/>
                      <w:lang w:val="en-US"/>
                    </w:rPr>
                    <w:t xml:space="preserve"> nu </w:t>
                  </w:r>
                  <w:proofErr w:type="spellStart"/>
                  <w:r w:rsidRPr="00CB52DB">
                    <w:rPr>
                      <w:color w:val="000000"/>
                      <w:sz w:val="20"/>
                      <w:szCs w:val="20"/>
                      <w:shd w:val="clear" w:color="auto" w:fill="FFFFFF"/>
                      <w:lang w:val="en-US"/>
                    </w:rPr>
                    <w:t>trebuie</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să</w:t>
                  </w:r>
                  <w:proofErr w:type="spellEnd"/>
                  <w:r w:rsidRPr="00CB52DB">
                    <w:rPr>
                      <w:color w:val="000000"/>
                      <w:sz w:val="20"/>
                      <w:szCs w:val="20"/>
                      <w:shd w:val="clear" w:color="auto" w:fill="FFFFFF"/>
                      <w:lang w:val="en-US"/>
                    </w:rPr>
                    <w:t xml:space="preserve"> fie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mare cu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mult</w:t>
                  </w:r>
                  <w:proofErr w:type="spellEnd"/>
                  <w:r w:rsidRPr="00CB52DB">
                    <w:rPr>
                      <w:color w:val="000000"/>
                      <w:sz w:val="20"/>
                      <w:szCs w:val="20"/>
                      <w:shd w:val="clear" w:color="auto" w:fill="FFFFFF"/>
                      <w:lang w:val="en-US"/>
                    </w:rPr>
                    <w:t xml:space="preserve"> de 2% </w:t>
                  </w:r>
                  <w:proofErr w:type="spellStart"/>
                  <w:r w:rsidRPr="00CB52DB">
                    <w:rPr>
                      <w:color w:val="000000"/>
                      <w:sz w:val="20"/>
                      <w:szCs w:val="20"/>
                      <w:shd w:val="clear" w:color="auto" w:fill="FFFFFF"/>
                      <w:lang w:val="en-US"/>
                    </w:rPr>
                    <w:t>decât</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declarată</w:t>
                  </w:r>
                  <w:proofErr w:type="spellEnd"/>
                  <w:r w:rsidRPr="00CB52DB">
                    <w:rPr>
                      <w:color w:val="000000"/>
                      <w:sz w:val="20"/>
                      <w:szCs w:val="20"/>
                      <w:shd w:val="clear" w:color="auto" w:fill="FFFFFF"/>
                      <w:lang w:val="en-US"/>
                    </w:rPr>
                    <w:t>.</w:t>
                  </w:r>
                </w:p>
              </w:tc>
            </w:tr>
            <w:tr w:rsidR="005A0B52" w:rsidRPr="00CB52DB" w14:paraId="343B3935" w14:textId="77777777" w:rsidTr="00641911">
              <w:tc>
                <w:tcPr>
                  <w:tcW w:w="2235" w:type="dxa"/>
                </w:tcPr>
                <w:p w14:paraId="7F5C7CB4"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tensiunea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finală</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pentru</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testul</w:t>
                  </w:r>
                  <w:proofErr w:type="spellEnd"/>
                  <w:r w:rsidRPr="00CB52DB">
                    <w:rPr>
                      <w:color w:val="000000"/>
                      <w:sz w:val="20"/>
                      <w:szCs w:val="20"/>
                      <w:shd w:val="clear" w:color="auto" w:fill="FFFFFF"/>
                      <w:lang w:val="en-US"/>
                    </w:rPr>
                    <w:t xml:space="preserve"> de </w:t>
                  </w:r>
                  <w:proofErr w:type="spellStart"/>
                  <w:r w:rsidRPr="00CB52DB">
                    <w:rPr>
                      <w:color w:val="000000"/>
                      <w:sz w:val="20"/>
                      <w:szCs w:val="20"/>
                      <w:shd w:val="clear" w:color="auto" w:fill="FFFFFF"/>
                      <w:lang w:val="en-US"/>
                    </w:rPr>
                    <w:t>anduranță</w:t>
                  </w:r>
                  <w:proofErr w:type="spellEnd"/>
                  <w:r w:rsidRPr="00CB52DB">
                    <w:rPr>
                      <w:color w:val="000000"/>
                      <w:sz w:val="20"/>
                      <w:szCs w:val="20"/>
                      <w:shd w:val="clear" w:color="auto" w:fill="FFFFFF"/>
                      <w:lang w:val="en-US"/>
                    </w:rPr>
                    <w:t xml:space="preserve"> a </w:t>
                  </w:r>
                  <w:proofErr w:type="spellStart"/>
                  <w:r w:rsidRPr="00CB52DB">
                    <w:rPr>
                      <w:color w:val="000000"/>
                      <w:sz w:val="20"/>
                      <w:szCs w:val="20"/>
                      <w:shd w:val="clear" w:color="auto" w:fill="FFFFFF"/>
                      <w:lang w:val="en-US"/>
                    </w:rPr>
                    <w:t>bateriei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în</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cicluri</w:t>
                  </w:r>
                  <w:proofErr w:type="spellEnd"/>
                  <w:r w:rsidRPr="00CB52DB">
                    <w:rPr>
                      <w:color w:val="000000"/>
                      <w:sz w:val="20"/>
                      <w:szCs w:val="20"/>
                      <w:shd w:val="clear" w:color="auto" w:fill="FFFFFF"/>
                      <w:lang w:val="en-US"/>
                    </w:rPr>
                    <w:t xml:space="preserve"> [V]</w:t>
                  </w:r>
                </w:p>
              </w:tc>
              <w:tc>
                <w:tcPr>
                  <w:tcW w:w="2126" w:type="dxa"/>
                </w:tcPr>
                <w:p w14:paraId="1A290F43"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obținută</w:t>
                  </w:r>
                  <w:proofErr w:type="spellEnd"/>
                  <w:r w:rsidRPr="00CB52DB">
                    <w:fldChar w:fldCharType="begin"/>
                  </w:r>
                  <w:r w:rsidRPr="00CB52DB">
                    <w:rPr>
                      <w:color w:val="000000"/>
                      <w:sz w:val="20"/>
                      <w:szCs w:val="20"/>
                      <w:lang w:val="en-US"/>
                    </w:rPr>
                    <w:instrText>HYPERLINK "https://eur-lex.europa.eu/legal-content/RO/TXT/?uri=CELEX:32023R1669" \l "ntr1-L_2023214RO.01004401-E0001"</w:instrText>
                  </w:r>
                  <w:r w:rsidRPr="00CB52DB">
                    <w:fldChar w:fldCharType="separate"/>
                  </w:r>
                  <w:r w:rsidRPr="00CB52DB">
                    <w:rPr>
                      <w:rStyle w:val="Hyperlink"/>
                      <w:color w:val="000000"/>
                      <w:sz w:val="20"/>
                      <w:szCs w:val="20"/>
                      <w:lang w:val="en-US"/>
                    </w:rPr>
                    <w:t>(</w:t>
                  </w:r>
                  <w:r w:rsidRPr="00CB52DB">
                    <w:rPr>
                      <w:rStyle w:val="oj-super"/>
                      <w:color w:val="000000"/>
                      <w:sz w:val="20"/>
                      <w:szCs w:val="20"/>
                      <w:vertAlign w:val="superscript"/>
                      <w:lang w:val="en-US"/>
                    </w:rPr>
                    <w:t>1</w:t>
                  </w:r>
                  <w:r w:rsidRPr="00CB52DB">
                    <w:rPr>
                      <w:rStyle w:val="Hyperlink"/>
                      <w:color w:val="000000"/>
                      <w:sz w:val="20"/>
                      <w:szCs w:val="20"/>
                      <w:lang w:val="en-US"/>
                    </w:rPr>
                    <w:t>)</w:t>
                  </w:r>
                  <w:r w:rsidRPr="00CB52DB">
                    <w:rPr>
                      <w:rStyle w:val="Hyperlink"/>
                      <w:color w:val="000000"/>
                      <w:sz w:val="20"/>
                      <w:szCs w:val="20"/>
                      <w:lang w:val="en-US"/>
                    </w:rPr>
                    <w:fldChar w:fldCharType="end"/>
                  </w:r>
                  <w:r w:rsidRPr="00CB52DB">
                    <w:rPr>
                      <w:color w:val="000000"/>
                      <w:sz w:val="20"/>
                      <w:szCs w:val="20"/>
                      <w:shd w:val="clear" w:color="auto" w:fill="FFFFFF"/>
                      <w:lang w:val="en-US"/>
                    </w:rPr>
                    <w:t xml:space="preserve"> nu </w:t>
                  </w:r>
                  <w:proofErr w:type="spellStart"/>
                  <w:r w:rsidRPr="00CB52DB">
                    <w:rPr>
                      <w:color w:val="000000"/>
                      <w:sz w:val="20"/>
                      <w:szCs w:val="20"/>
                      <w:shd w:val="clear" w:color="auto" w:fill="FFFFFF"/>
                      <w:lang w:val="en-US"/>
                    </w:rPr>
                    <w:t>trebuie</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să</w:t>
                  </w:r>
                  <w:proofErr w:type="spellEnd"/>
                  <w:r w:rsidRPr="00CB52DB">
                    <w:rPr>
                      <w:color w:val="000000"/>
                      <w:sz w:val="20"/>
                      <w:szCs w:val="20"/>
                      <w:shd w:val="clear" w:color="auto" w:fill="FFFFFF"/>
                      <w:lang w:val="en-US"/>
                    </w:rPr>
                    <w:t xml:space="preserve"> fie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mare cu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mult</w:t>
                  </w:r>
                  <w:proofErr w:type="spellEnd"/>
                  <w:r w:rsidRPr="00CB52DB">
                    <w:rPr>
                      <w:color w:val="000000"/>
                      <w:sz w:val="20"/>
                      <w:szCs w:val="20"/>
                      <w:shd w:val="clear" w:color="auto" w:fill="FFFFFF"/>
                      <w:lang w:val="en-US"/>
                    </w:rPr>
                    <w:t xml:space="preserve"> de 2 % </w:t>
                  </w:r>
                  <w:proofErr w:type="spellStart"/>
                  <w:r w:rsidRPr="00CB52DB">
                    <w:rPr>
                      <w:color w:val="000000"/>
                      <w:sz w:val="20"/>
                      <w:szCs w:val="20"/>
                      <w:shd w:val="clear" w:color="auto" w:fill="FFFFFF"/>
                      <w:lang w:val="en-US"/>
                    </w:rPr>
                    <w:t>decât</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declarată</w:t>
                  </w:r>
                  <w:proofErr w:type="spellEnd"/>
                  <w:r w:rsidRPr="00CB52DB">
                    <w:rPr>
                      <w:color w:val="000000"/>
                      <w:sz w:val="20"/>
                      <w:szCs w:val="20"/>
                      <w:shd w:val="clear" w:color="auto" w:fill="FFFFFF"/>
                      <w:lang w:val="en-US"/>
                    </w:rPr>
                    <w:t>.</w:t>
                  </w:r>
                </w:p>
              </w:tc>
            </w:tr>
            <w:tr w:rsidR="005A0B52" w:rsidRPr="00CB52DB" w14:paraId="131E8E65" w14:textId="77777777" w:rsidTr="00641911">
              <w:tc>
                <w:tcPr>
                  <w:tcW w:w="2235" w:type="dxa"/>
                </w:tcPr>
                <w:p w14:paraId="5F0E851D"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lastRenderedPageBreak/>
                    <w:t>indicele</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potențialului</w:t>
                  </w:r>
                  <w:proofErr w:type="spellEnd"/>
                  <w:r w:rsidRPr="00CB52DB">
                    <w:rPr>
                      <w:color w:val="000000"/>
                      <w:sz w:val="20"/>
                      <w:szCs w:val="20"/>
                      <w:shd w:val="clear" w:color="auto" w:fill="FFFFFF"/>
                      <w:lang w:val="en-US"/>
                    </w:rPr>
                    <w:t xml:space="preserve"> de </w:t>
                  </w:r>
                  <w:proofErr w:type="spellStart"/>
                  <w:r w:rsidRPr="00CB52DB">
                    <w:rPr>
                      <w:color w:val="000000"/>
                      <w:sz w:val="20"/>
                      <w:szCs w:val="20"/>
                      <w:shd w:val="clear" w:color="auto" w:fill="FFFFFF"/>
                      <w:lang w:val="en-US"/>
                    </w:rPr>
                    <w:t>reparare</w:t>
                  </w:r>
                  <w:proofErr w:type="spellEnd"/>
                  <w:r w:rsidRPr="00CB52DB">
                    <w:rPr>
                      <w:color w:val="000000"/>
                      <w:sz w:val="20"/>
                      <w:szCs w:val="20"/>
                      <w:shd w:val="clear" w:color="auto" w:fill="FFFFFF"/>
                      <w:lang w:val="en-US"/>
                    </w:rPr>
                    <w:t xml:space="preserve"> (R)</w:t>
                  </w:r>
                </w:p>
              </w:tc>
              <w:tc>
                <w:tcPr>
                  <w:tcW w:w="2126" w:type="dxa"/>
                </w:tcPr>
                <w:p w14:paraId="4B1581BA" w14:textId="77777777" w:rsidR="005A0B52" w:rsidRPr="00CB52DB" w:rsidRDefault="005A0B52"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obținută</w:t>
                  </w:r>
                  <w:proofErr w:type="spellEnd"/>
                  <w:r w:rsidRPr="00CB52DB">
                    <w:rPr>
                      <w:color w:val="000000"/>
                      <w:sz w:val="20"/>
                      <w:szCs w:val="20"/>
                      <w:shd w:val="clear" w:color="auto" w:fill="FFFFFF"/>
                      <w:lang w:val="en-US"/>
                    </w:rPr>
                    <w:t xml:space="preserve"> nu </w:t>
                  </w:r>
                  <w:proofErr w:type="spellStart"/>
                  <w:r w:rsidRPr="00CB52DB">
                    <w:rPr>
                      <w:color w:val="000000"/>
                      <w:sz w:val="20"/>
                      <w:szCs w:val="20"/>
                      <w:shd w:val="clear" w:color="auto" w:fill="FFFFFF"/>
                      <w:lang w:val="en-US"/>
                    </w:rPr>
                    <w:t>trebuie</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să</w:t>
                  </w:r>
                  <w:proofErr w:type="spellEnd"/>
                  <w:r w:rsidRPr="00CB52DB">
                    <w:rPr>
                      <w:color w:val="000000"/>
                      <w:sz w:val="20"/>
                      <w:szCs w:val="20"/>
                      <w:shd w:val="clear" w:color="auto" w:fill="FFFFFF"/>
                      <w:lang w:val="en-US"/>
                    </w:rPr>
                    <w:t xml:space="preserve"> fie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mică</w:t>
                  </w:r>
                  <w:proofErr w:type="spellEnd"/>
                  <w:r w:rsidRPr="00CB52DB">
                    <w:rPr>
                      <w:color w:val="000000"/>
                      <w:sz w:val="20"/>
                      <w:szCs w:val="20"/>
                      <w:shd w:val="clear" w:color="auto" w:fill="FFFFFF"/>
                      <w:lang w:val="en-US"/>
                    </w:rPr>
                    <w:t xml:space="preserve"> cu </w:t>
                  </w:r>
                  <w:proofErr w:type="spellStart"/>
                  <w:r w:rsidRPr="00CB52DB">
                    <w:rPr>
                      <w:color w:val="000000"/>
                      <w:sz w:val="20"/>
                      <w:szCs w:val="20"/>
                      <w:shd w:val="clear" w:color="auto" w:fill="FFFFFF"/>
                      <w:lang w:val="en-US"/>
                    </w:rPr>
                    <w:t>mai</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mult</w:t>
                  </w:r>
                  <w:proofErr w:type="spellEnd"/>
                  <w:r w:rsidRPr="00CB52DB">
                    <w:rPr>
                      <w:color w:val="000000"/>
                      <w:sz w:val="20"/>
                      <w:szCs w:val="20"/>
                      <w:shd w:val="clear" w:color="auto" w:fill="FFFFFF"/>
                      <w:lang w:val="en-US"/>
                    </w:rPr>
                    <w:t xml:space="preserve"> de 4 % </w:t>
                  </w:r>
                  <w:proofErr w:type="spellStart"/>
                  <w:r w:rsidRPr="00CB52DB">
                    <w:rPr>
                      <w:color w:val="000000"/>
                      <w:sz w:val="20"/>
                      <w:szCs w:val="20"/>
                      <w:shd w:val="clear" w:color="auto" w:fill="FFFFFF"/>
                      <w:lang w:val="en-US"/>
                    </w:rPr>
                    <w:t>decât</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valoarea</w:t>
                  </w:r>
                  <w:proofErr w:type="spellEnd"/>
                  <w:r w:rsidRPr="00CB52DB">
                    <w:rPr>
                      <w:color w:val="000000"/>
                      <w:sz w:val="20"/>
                      <w:szCs w:val="20"/>
                      <w:shd w:val="clear" w:color="auto" w:fill="FFFFFF"/>
                      <w:lang w:val="en-US"/>
                    </w:rPr>
                    <w:t xml:space="preserve"> </w:t>
                  </w:r>
                  <w:proofErr w:type="spellStart"/>
                  <w:r w:rsidRPr="00CB52DB">
                    <w:rPr>
                      <w:color w:val="000000"/>
                      <w:sz w:val="20"/>
                      <w:szCs w:val="20"/>
                      <w:shd w:val="clear" w:color="auto" w:fill="FFFFFF"/>
                      <w:lang w:val="en-US"/>
                    </w:rPr>
                    <w:t>declarată</w:t>
                  </w:r>
                  <w:proofErr w:type="spellEnd"/>
                  <w:r w:rsidRPr="00CB52DB">
                    <w:rPr>
                      <w:color w:val="000000"/>
                      <w:sz w:val="20"/>
                      <w:szCs w:val="20"/>
                      <w:shd w:val="clear" w:color="auto" w:fill="FFFFFF"/>
                      <w:lang w:val="en-US"/>
                    </w:rPr>
                    <w:t>.</w:t>
                  </w:r>
                </w:p>
              </w:tc>
            </w:tr>
          </w:tbl>
          <w:p w14:paraId="142A4D0D" w14:textId="77777777" w:rsidR="00F95810" w:rsidRPr="00A04348" w:rsidRDefault="00F95810" w:rsidP="00F95810">
            <w:pPr>
              <w:pStyle w:val="ti-art"/>
              <w:shd w:val="clear" w:color="auto" w:fill="FFFFFF"/>
              <w:tabs>
                <w:tab w:val="left" w:pos="2234"/>
              </w:tabs>
              <w:spacing w:before="0" w:beforeAutospacing="0" w:after="0" w:afterAutospacing="0"/>
              <w:jc w:val="right"/>
              <w:rPr>
                <w:i/>
                <w:iCs/>
                <w:color w:val="000000"/>
                <w:sz w:val="20"/>
                <w:szCs w:val="20"/>
                <w:shd w:val="clear" w:color="auto" w:fill="FFFFFF"/>
                <w:lang w:val="en-US"/>
              </w:rPr>
            </w:pPr>
            <w:proofErr w:type="spellStart"/>
            <w:r w:rsidRPr="00A04348">
              <w:rPr>
                <w:i/>
                <w:iCs/>
                <w:color w:val="000000"/>
                <w:sz w:val="20"/>
                <w:szCs w:val="20"/>
                <w:shd w:val="clear" w:color="auto" w:fill="FFFFFF"/>
                <w:lang w:val="en-US"/>
              </w:rPr>
              <w:t>Tabelul</w:t>
            </w:r>
            <w:proofErr w:type="spellEnd"/>
            <w:r w:rsidRPr="00A04348">
              <w:rPr>
                <w:i/>
                <w:iCs/>
                <w:color w:val="000000"/>
                <w:sz w:val="20"/>
                <w:szCs w:val="20"/>
                <w:shd w:val="clear" w:color="auto" w:fill="FFFFFF"/>
                <w:lang w:val="en-US"/>
              </w:rPr>
              <w:t xml:space="preserve"> 11</w:t>
            </w:r>
          </w:p>
          <w:p w14:paraId="35DAA87E" w14:textId="77777777" w:rsidR="00F95810" w:rsidRDefault="00F95810" w:rsidP="00F95810">
            <w:pPr>
              <w:pStyle w:val="ti-art"/>
              <w:shd w:val="clear" w:color="auto" w:fill="FFFFFF"/>
              <w:tabs>
                <w:tab w:val="left" w:pos="2234"/>
              </w:tabs>
              <w:spacing w:before="0" w:beforeAutospacing="0" w:after="0" w:afterAutospacing="0"/>
              <w:jc w:val="center"/>
              <w:rPr>
                <w:b/>
                <w:bCs/>
                <w:color w:val="333333"/>
                <w:sz w:val="20"/>
                <w:szCs w:val="20"/>
                <w:shd w:val="clear" w:color="auto" w:fill="FFFFFF"/>
                <w:lang w:val="en-US"/>
              </w:rPr>
            </w:pPr>
            <w:r w:rsidRPr="00A04348">
              <w:rPr>
                <w:b/>
                <w:bCs/>
                <w:color w:val="000000"/>
                <w:sz w:val="20"/>
                <w:szCs w:val="20"/>
                <w:shd w:val="clear" w:color="auto" w:fill="FFFFFF"/>
                <w:lang w:val="en-US"/>
              </w:rPr>
              <w:t xml:space="preserve">Ratele de </w:t>
            </w:r>
            <w:proofErr w:type="spellStart"/>
            <w:r w:rsidRPr="00A04348">
              <w:rPr>
                <w:b/>
                <w:bCs/>
                <w:color w:val="000000"/>
                <w:sz w:val="20"/>
                <w:szCs w:val="20"/>
                <w:shd w:val="clear" w:color="auto" w:fill="FFFFFF"/>
                <w:lang w:val="en-US"/>
              </w:rPr>
              <w:t>trecere</w:t>
            </w:r>
            <w:proofErr w:type="spellEnd"/>
            <w:r w:rsidRPr="00A04348">
              <w:rPr>
                <w:b/>
                <w:bCs/>
                <w:color w:val="000000"/>
                <w:sz w:val="20"/>
                <w:szCs w:val="20"/>
                <w:shd w:val="clear" w:color="auto" w:fill="FFFFFF"/>
                <w:lang w:val="en-US"/>
              </w:rPr>
              <w:t xml:space="preserve"> </w:t>
            </w:r>
            <w:proofErr w:type="spellStart"/>
            <w:r w:rsidRPr="00A04348">
              <w:rPr>
                <w:b/>
                <w:bCs/>
                <w:color w:val="000000"/>
                <w:sz w:val="20"/>
                <w:szCs w:val="20"/>
                <w:shd w:val="clear" w:color="auto" w:fill="FFFFFF"/>
                <w:lang w:val="en-US"/>
              </w:rPr>
              <w:t>pentru</w:t>
            </w:r>
            <w:proofErr w:type="spellEnd"/>
            <w:r w:rsidRPr="00A04348">
              <w:rPr>
                <w:b/>
                <w:bCs/>
                <w:color w:val="000000"/>
                <w:sz w:val="20"/>
                <w:szCs w:val="20"/>
                <w:shd w:val="clear" w:color="auto" w:fill="FFFFFF"/>
                <w:lang w:val="en-US"/>
              </w:rPr>
              <w:t xml:space="preserve"> </w:t>
            </w:r>
            <w:proofErr w:type="spellStart"/>
            <w:r w:rsidRPr="00A04348">
              <w:rPr>
                <w:b/>
                <w:bCs/>
                <w:color w:val="000000"/>
                <w:sz w:val="20"/>
                <w:szCs w:val="20"/>
                <w:shd w:val="clear" w:color="auto" w:fill="FFFFFF"/>
                <w:lang w:val="en-US"/>
              </w:rPr>
              <w:t>rezistența</w:t>
            </w:r>
            <w:proofErr w:type="spellEnd"/>
            <w:r w:rsidRPr="00A04348">
              <w:rPr>
                <w:b/>
                <w:bCs/>
                <w:color w:val="000000"/>
                <w:sz w:val="20"/>
                <w:szCs w:val="20"/>
                <w:shd w:val="clear" w:color="auto" w:fill="FFFFFF"/>
                <w:lang w:val="en-US"/>
              </w:rPr>
              <w:t xml:space="preserve"> la </w:t>
            </w:r>
            <w:proofErr w:type="spellStart"/>
            <w:r w:rsidRPr="00A04348">
              <w:rPr>
                <w:b/>
                <w:bCs/>
                <w:color w:val="000000"/>
                <w:sz w:val="20"/>
                <w:szCs w:val="20"/>
                <w:shd w:val="clear" w:color="auto" w:fill="FFFFFF"/>
                <w:lang w:val="en-US"/>
              </w:rPr>
              <w:t>căderi</w:t>
            </w:r>
            <w:proofErr w:type="spellEnd"/>
            <w:r w:rsidRPr="00A04348">
              <w:rPr>
                <w:b/>
                <w:bCs/>
                <w:color w:val="000000"/>
                <w:sz w:val="20"/>
                <w:szCs w:val="20"/>
                <w:shd w:val="clear" w:color="auto" w:fill="FFFFFF"/>
                <w:lang w:val="en-US"/>
              </w:rPr>
              <w:t xml:space="preserve"> </w:t>
            </w:r>
            <w:proofErr w:type="spellStart"/>
            <w:r w:rsidRPr="00A04348">
              <w:rPr>
                <w:b/>
                <w:bCs/>
                <w:color w:val="000000"/>
                <w:sz w:val="20"/>
                <w:szCs w:val="20"/>
                <w:shd w:val="clear" w:color="auto" w:fill="FFFFFF"/>
                <w:lang w:val="en-US"/>
              </w:rPr>
              <w:t>accidentale</w:t>
            </w:r>
            <w:proofErr w:type="spellEnd"/>
          </w:p>
          <w:tbl>
            <w:tblPr>
              <w:tblStyle w:val="TableGrid"/>
              <w:tblW w:w="0" w:type="auto"/>
              <w:tblLayout w:type="fixed"/>
              <w:tblLook w:val="04A0" w:firstRow="1" w:lastRow="0" w:firstColumn="1" w:lastColumn="0" w:noHBand="0" w:noVBand="1"/>
            </w:tblPr>
            <w:tblGrid>
              <w:gridCol w:w="1809"/>
              <w:gridCol w:w="2268"/>
            </w:tblGrid>
            <w:tr w:rsidR="00C077E0" w:rsidRPr="00776FDE" w14:paraId="075A26CC" w14:textId="77777777" w:rsidTr="00641911">
              <w:tc>
                <w:tcPr>
                  <w:tcW w:w="1809" w:type="dxa"/>
                </w:tcPr>
                <w:p w14:paraId="0D4B4D4D" w14:textId="77777777" w:rsidR="00C077E0" w:rsidRPr="00776FDE" w:rsidRDefault="00C077E0"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776FDE">
                    <w:rPr>
                      <w:b/>
                      <w:bCs/>
                      <w:color w:val="000000"/>
                      <w:sz w:val="20"/>
                      <w:szCs w:val="20"/>
                      <w:shd w:val="clear" w:color="auto" w:fill="FFFFFF"/>
                    </w:rPr>
                    <w:t>Parametri</w:t>
                  </w:r>
                </w:p>
              </w:tc>
              <w:tc>
                <w:tcPr>
                  <w:tcW w:w="2268" w:type="dxa"/>
                </w:tcPr>
                <w:p w14:paraId="1CE13926" w14:textId="77777777" w:rsidR="00C077E0" w:rsidRPr="00776FDE" w:rsidRDefault="00C077E0"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776FDE">
                    <w:rPr>
                      <w:b/>
                      <w:bCs/>
                      <w:color w:val="000000"/>
                      <w:sz w:val="20"/>
                      <w:szCs w:val="20"/>
                      <w:shd w:val="clear" w:color="auto" w:fill="FFFFFF"/>
                    </w:rPr>
                    <w:t>Toleranțele ratelor de trecere</w:t>
                  </w:r>
                </w:p>
              </w:tc>
            </w:tr>
            <w:tr w:rsidR="00C077E0" w:rsidRPr="00776FDE" w14:paraId="0F9850DF" w14:textId="77777777" w:rsidTr="00641911">
              <w:tc>
                <w:tcPr>
                  <w:tcW w:w="1809" w:type="dxa"/>
                </w:tcPr>
                <w:p w14:paraId="288F183C" w14:textId="77777777" w:rsidR="00C077E0" w:rsidRPr="00776FDE" w:rsidRDefault="00C077E0"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r w:rsidRPr="00776FDE">
                    <w:rPr>
                      <w:color w:val="000000"/>
                      <w:sz w:val="20"/>
                      <w:szCs w:val="20"/>
                      <w:shd w:val="clear" w:color="auto" w:fill="FFFFFF"/>
                    </w:rPr>
                    <w:t>Rezistența la căderi accidentale</w:t>
                  </w:r>
                </w:p>
              </w:tc>
              <w:tc>
                <w:tcPr>
                  <w:tcW w:w="2268" w:type="dxa"/>
                </w:tcPr>
                <w:p w14:paraId="14A16B26" w14:textId="77777777" w:rsidR="00C077E0" w:rsidRPr="00776FDE" w:rsidRDefault="00C077E0" w:rsidP="0014170C">
                  <w:pPr>
                    <w:pStyle w:val="ti-art"/>
                    <w:framePr w:hSpace="180" w:wrap="around" w:vAnchor="text" w:hAnchor="text" w:x="-136" w:y="1"/>
                    <w:tabs>
                      <w:tab w:val="left" w:pos="2234"/>
                    </w:tabs>
                    <w:spacing w:before="0" w:beforeAutospacing="0" w:after="0" w:afterAutospacing="0"/>
                    <w:suppressOverlap/>
                    <w:rPr>
                      <w:i/>
                      <w:iCs/>
                      <w:color w:val="000000"/>
                      <w:sz w:val="20"/>
                      <w:szCs w:val="20"/>
                      <w:lang w:val="en-US"/>
                    </w:rPr>
                  </w:pPr>
                  <w:proofErr w:type="spellStart"/>
                  <w:r w:rsidRPr="00776FDE">
                    <w:rPr>
                      <w:color w:val="000000"/>
                      <w:sz w:val="20"/>
                      <w:szCs w:val="20"/>
                      <w:shd w:val="clear" w:color="auto" w:fill="FFFFFF"/>
                      <w:lang w:val="en-US"/>
                    </w:rPr>
                    <w:t>Valoarea</w:t>
                  </w:r>
                  <w:proofErr w:type="spellEnd"/>
                  <w:r w:rsidRPr="00776FDE">
                    <w:rPr>
                      <w:color w:val="000000"/>
                      <w:sz w:val="20"/>
                      <w:szCs w:val="20"/>
                      <w:shd w:val="clear" w:color="auto" w:fill="FFFFFF"/>
                      <w:lang w:val="en-US"/>
                    </w:rPr>
                    <w:t xml:space="preserve"> </w:t>
                  </w:r>
                  <w:proofErr w:type="spellStart"/>
                  <w:r w:rsidRPr="00776FDE">
                    <w:rPr>
                      <w:color w:val="000000"/>
                      <w:sz w:val="20"/>
                      <w:szCs w:val="20"/>
                      <w:shd w:val="clear" w:color="auto" w:fill="FFFFFF"/>
                      <w:lang w:val="en-US"/>
                    </w:rPr>
                    <w:t>obținută</w:t>
                  </w:r>
                  <w:proofErr w:type="spellEnd"/>
                  <w:r w:rsidRPr="00776FDE">
                    <w:rPr>
                      <w:color w:val="000000"/>
                      <w:sz w:val="20"/>
                      <w:szCs w:val="20"/>
                      <w:shd w:val="clear" w:color="auto" w:fill="FFFFFF"/>
                      <w:lang w:val="en-US"/>
                    </w:rPr>
                    <w:t xml:space="preserve"> </w:t>
                  </w:r>
                  <w:proofErr w:type="spellStart"/>
                  <w:r w:rsidRPr="00776FDE">
                    <w:rPr>
                      <w:color w:val="000000"/>
                      <w:sz w:val="20"/>
                      <w:szCs w:val="20"/>
                      <w:shd w:val="clear" w:color="auto" w:fill="FFFFFF"/>
                      <w:lang w:val="en-US"/>
                    </w:rPr>
                    <w:t>corespunzătoare</w:t>
                  </w:r>
                  <w:proofErr w:type="spellEnd"/>
                  <w:r w:rsidRPr="00776FDE">
                    <w:rPr>
                      <w:color w:val="000000"/>
                      <w:sz w:val="20"/>
                      <w:szCs w:val="20"/>
                      <w:shd w:val="clear" w:color="auto" w:fill="FFFFFF"/>
                      <w:lang w:val="en-US"/>
                    </w:rPr>
                    <w:t xml:space="preserve"> </w:t>
                  </w:r>
                  <w:proofErr w:type="spellStart"/>
                  <w:r w:rsidRPr="00776FDE">
                    <w:rPr>
                      <w:color w:val="000000"/>
                      <w:sz w:val="20"/>
                      <w:szCs w:val="20"/>
                      <w:shd w:val="clear" w:color="auto" w:fill="FFFFFF"/>
                      <w:lang w:val="en-US"/>
                    </w:rPr>
                    <w:t>valorii</w:t>
                  </w:r>
                  <w:proofErr w:type="spellEnd"/>
                  <w:r w:rsidRPr="00776FDE">
                    <w:rPr>
                      <w:color w:val="000000"/>
                      <w:sz w:val="20"/>
                      <w:szCs w:val="20"/>
                      <w:shd w:val="clear" w:color="auto" w:fill="FFFFFF"/>
                      <w:lang w:val="en-US"/>
                    </w:rPr>
                    <w:t xml:space="preserve"> </w:t>
                  </w:r>
                  <w:proofErr w:type="spellStart"/>
                  <w:r w:rsidRPr="00776FDE">
                    <w:rPr>
                      <w:color w:val="000000"/>
                      <w:sz w:val="20"/>
                      <w:szCs w:val="20"/>
                      <w:shd w:val="clear" w:color="auto" w:fill="FFFFFF"/>
                      <w:lang w:val="en-US"/>
                    </w:rPr>
                    <w:t>declarate</w:t>
                  </w:r>
                  <w:proofErr w:type="spellEnd"/>
                  <w:r w:rsidRPr="00776FDE">
                    <w:rPr>
                      <w:color w:val="000000"/>
                      <w:sz w:val="20"/>
                      <w:szCs w:val="20"/>
                      <w:shd w:val="clear" w:color="auto" w:fill="FFFFFF"/>
                      <w:lang w:val="en-US"/>
                    </w:rPr>
                    <w:t xml:space="preserve"> </w:t>
                  </w:r>
                  <w:proofErr w:type="spellStart"/>
                  <w:r w:rsidRPr="00776FDE">
                    <w:rPr>
                      <w:color w:val="000000"/>
                      <w:sz w:val="20"/>
                      <w:szCs w:val="20"/>
                      <w:shd w:val="clear" w:color="auto" w:fill="FFFFFF"/>
                      <w:lang w:val="en-US"/>
                    </w:rPr>
                    <w:t>trebuie</w:t>
                  </w:r>
                  <w:proofErr w:type="spellEnd"/>
                  <w:r w:rsidRPr="00776FDE">
                    <w:rPr>
                      <w:color w:val="000000"/>
                      <w:sz w:val="20"/>
                      <w:szCs w:val="20"/>
                      <w:shd w:val="clear" w:color="auto" w:fill="FFFFFF"/>
                      <w:lang w:val="en-US"/>
                    </w:rPr>
                    <w:t xml:space="preserve"> </w:t>
                  </w:r>
                  <w:proofErr w:type="spellStart"/>
                  <w:r w:rsidRPr="00776FDE">
                    <w:rPr>
                      <w:color w:val="000000"/>
                      <w:sz w:val="20"/>
                      <w:szCs w:val="20"/>
                      <w:shd w:val="clear" w:color="auto" w:fill="FFFFFF"/>
                      <w:lang w:val="en-US"/>
                    </w:rPr>
                    <w:t>să</w:t>
                  </w:r>
                  <w:proofErr w:type="spellEnd"/>
                  <w:r w:rsidRPr="00776FDE">
                    <w:rPr>
                      <w:color w:val="000000"/>
                      <w:sz w:val="20"/>
                      <w:szCs w:val="20"/>
                      <w:shd w:val="clear" w:color="auto" w:fill="FFFFFF"/>
                      <w:lang w:val="en-US"/>
                    </w:rPr>
                    <w:t xml:space="preserve"> fie </w:t>
                  </w:r>
                  <w:proofErr w:type="spellStart"/>
                  <w:r w:rsidRPr="00776FDE">
                    <w:rPr>
                      <w:color w:val="000000"/>
                      <w:sz w:val="20"/>
                      <w:szCs w:val="20"/>
                      <w:shd w:val="clear" w:color="auto" w:fill="FFFFFF"/>
                      <w:lang w:val="en-US"/>
                    </w:rPr>
                    <w:t>atinsă</w:t>
                  </w:r>
                  <w:proofErr w:type="spellEnd"/>
                  <w:r w:rsidRPr="00776FDE">
                    <w:rPr>
                      <w:color w:val="000000"/>
                      <w:sz w:val="20"/>
                      <w:szCs w:val="20"/>
                      <w:shd w:val="clear" w:color="auto" w:fill="FFFFFF"/>
                      <w:lang w:val="en-US"/>
                    </w:rPr>
                    <w:t xml:space="preserve"> de cel </w:t>
                  </w:r>
                  <w:proofErr w:type="spellStart"/>
                  <w:r w:rsidRPr="00776FDE">
                    <w:rPr>
                      <w:color w:val="000000"/>
                      <w:sz w:val="20"/>
                      <w:szCs w:val="20"/>
                      <w:shd w:val="clear" w:color="auto" w:fill="FFFFFF"/>
                      <w:lang w:val="en-US"/>
                    </w:rPr>
                    <w:t>puțin</w:t>
                  </w:r>
                  <w:proofErr w:type="spellEnd"/>
                  <w:r w:rsidRPr="00776FDE">
                    <w:rPr>
                      <w:color w:val="000000"/>
                      <w:sz w:val="20"/>
                      <w:szCs w:val="20"/>
                      <w:shd w:val="clear" w:color="auto" w:fill="FFFFFF"/>
                      <w:lang w:val="en-US"/>
                    </w:rPr>
                    <w:t xml:space="preserve"> 80 % </w:t>
                  </w:r>
                  <w:proofErr w:type="spellStart"/>
                  <w:r w:rsidRPr="00776FDE">
                    <w:rPr>
                      <w:color w:val="000000"/>
                      <w:sz w:val="20"/>
                      <w:szCs w:val="20"/>
                      <w:shd w:val="clear" w:color="auto" w:fill="FFFFFF"/>
                      <w:lang w:val="en-US"/>
                    </w:rPr>
                    <w:t>dintre</w:t>
                  </w:r>
                  <w:proofErr w:type="spellEnd"/>
                  <w:r w:rsidRPr="00776FDE">
                    <w:rPr>
                      <w:color w:val="000000"/>
                      <w:sz w:val="20"/>
                      <w:szCs w:val="20"/>
                      <w:shd w:val="clear" w:color="auto" w:fill="FFFFFF"/>
                      <w:lang w:val="en-US"/>
                    </w:rPr>
                    <w:t xml:space="preserve"> </w:t>
                  </w:r>
                  <w:proofErr w:type="spellStart"/>
                  <w:r w:rsidRPr="00776FDE">
                    <w:rPr>
                      <w:color w:val="000000"/>
                      <w:sz w:val="20"/>
                      <w:szCs w:val="20"/>
                      <w:shd w:val="clear" w:color="auto" w:fill="FFFFFF"/>
                      <w:lang w:val="en-US"/>
                    </w:rPr>
                    <w:t>unitățile</w:t>
                  </w:r>
                  <w:proofErr w:type="spellEnd"/>
                  <w:r w:rsidRPr="00776FDE">
                    <w:rPr>
                      <w:color w:val="000000"/>
                      <w:sz w:val="20"/>
                      <w:szCs w:val="20"/>
                      <w:shd w:val="clear" w:color="auto" w:fill="FFFFFF"/>
                      <w:lang w:val="en-US"/>
                    </w:rPr>
                    <w:t xml:space="preserve"> </w:t>
                  </w:r>
                  <w:proofErr w:type="spellStart"/>
                  <w:r w:rsidRPr="00776FDE">
                    <w:rPr>
                      <w:color w:val="000000"/>
                      <w:sz w:val="20"/>
                      <w:szCs w:val="20"/>
                      <w:shd w:val="clear" w:color="auto" w:fill="FFFFFF"/>
                      <w:lang w:val="en-US"/>
                    </w:rPr>
                    <w:t>supuse</w:t>
                  </w:r>
                  <w:proofErr w:type="spellEnd"/>
                  <w:r w:rsidRPr="00776FDE">
                    <w:rPr>
                      <w:color w:val="000000"/>
                      <w:sz w:val="20"/>
                      <w:szCs w:val="20"/>
                      <w:shd w:val="clear" w:color="auto" w:fill="FFFFFF"/>
                      <w:lang w:val="en-US"/>
                    </w:rPr>
                    <w:t xml:space="preserve"> </w:t>
                  </w:r>
                  <w:proofErr w:type="spellStart"/>
                  <w:r w:rsidRPr="00776FDE">
                    <w:rPr>
                      <w:color w:val="000000"/>
                      <w:sz w:val="20"/>
                      <w:szCs w:val="20"/>
                      <w:shd w:val="clear" w:color="auto" w:fill="FFFFFF"/>
                      <w:lang w:val="en-US"/>
                    </w:rPr>
                    <w:t>încercării</w:t>
                  </w:r>
                  <w:proofErr w:type="spellEnd"/>
                  <w:r w:rsidRPr="00776FDE">
                    <w:rPr>
                      <w:color w:val="000000"/>
                      <w:sz w:val="20"/>
                      <w:szCs w:val="20"/>
                      <w:shd w:val="clear" w:color="auto" w:fill="FFFFFF"/>
                      <w:lang w:val="en-US"/>
                    </w:rPr>
                    <w:t>.</w:t>
                  </w:r>
                </w:p>
              </w:tc>
            </w:tr>
          </w:tbl>
          <w:p w14:paraId="46A71EA9" w14:textId="77777777" w:rsidR="00F95810" w:rsidRPr="00C077E0" w:rsidRDefault="00F95810" w:rsidP="00F95810">
            <w:pPr>
              <w:rPr>
                <w:rFonts w:ascii="Times New Roman" w:hAnsi="Times New Roman"/>
                <w:sz w:val="20"/>
                <w:szCs w:val="20"/>
                <w:lang w:val="en-US"/>
              </w:rPr>
            </w:pPr>
          </w:p>
        </w:tc>
        <w:tc>
          <w:tcPr>
            <w:tcW w:w="1276" w:type="dxa"/>
            <w:shd w:val="clear" w:color="auto" w:fill="auto"/>
          </w:tcPr>
          <w:p w14:paraId="14500FF1" w14:textId="188334F0" w:rsidR="00B10CAA" w:rsidRPr="00C951E7" w:rsidRDefault="00924B53" w:rsidP="00B27C4D">
            <w:pPr>
              <w:pStyle w:val="ColorfulList-Accent11"/>
              <w:spacing w:after="0" w:line="240" w:lineRule="auto"/>
              <w:ind w:left="0"/>
              <w:jc w:val="center"/>
              <w:rPr>
                <w:rFonts w:ascii="Times New Roman" w:hAnsi="Times New Roman"/>
                <w:bCs/>
                <w:sz w:val="20"/>
                <w:szCs w:val="20"/>
                <w:lang w:val="ro-RO"/>
              </w:rPr>
            </w:pPr>
            <w:r>
              <w:rPr>
                <w:rFonts w:ascii="Times New Roman" w:hAnsi="Times New Roman"/>
                <w:bCs/>
                <w:sz w:val="20"/>
                <w:szCs w:val="20"/>
                <w:lang w:val="ro-RO"/>
              </w:rPr>
              <w:lastRenderedPageBreak/>
              <w:t>Compatibil</w:t>
            </w:r>
          </w:p>
        </w:tc>
        <w:tc>
          <w:tcPr>
            <w:tcW w:w="1275" w:type="dxa"/>
            <w:shd w:val="clear" w:color="auto" w:fill="auto"/>
          </w:tcPr>
          <w:p w14:paraId="5E803C28" w14:textId="77777777" w:rsidR="00B10CAA" w:rsidRPr="00AC24A4" w:rsidRDefault="00B10CAA" w:rsidP="00B27C4D">
            <w:pPr>
              <w:widowControl w:val="0"/>
              <w:autoSpaceDE w:val="0"/>
              <w:adjustRightInd w:val="0"/>
              <w:spacing w:after="240" w:line="240" w:lineRule="auto"/>
              <w:rPr>
                <w:rFonts w:ascii="Times New Roman" w:hAnsi="Times New Roman"/>
                <w:sz w:val="20"/>
                <w:szCs w:val="20"/>
                <w:lang w:val="ro-RO"/>
              </w:rPr>
            </w:pPr>
          </w:p>
        </w:tc>
        <w:tc>
          <w:tcPr>
            <w:tcW w:w="1701" w:type="dxa"/>
            <w:shd w:val="clear" w:color="auto" w:fill="auto"/>
          </w:tcPr>
          <w:p w14:paraId="7890BFCA" w14:textId="77777777" w:rsidR="00B10CAA" w:rsidRPr="00AC24A4" w:rsidRDefault="00B10CAA" w:rsidP="00B27C4D">
            <w:pPr>
              <w:autoSpaceDE w:val="0"/>
              <w:spacing w:after="0" w:line="240" w:lineRule="auto"/>
              <w:rPr>
                <w:rFonts w:ascii="Times New Roman" w:eastAsia="Times New Roman" w:hAnsi="Times New Roman"/>
                <w:sz w:val="20"/>
                <w:szCs w:val="20"/>
                <w:lang w:val="ro-RO"/>
              </w:rPr>
            </w:pPr>
          </w:p>
        </w:tc>
        <w:tc>
          <w:tcPr>
            <w:tcW w:w="1464" w:type="dxa"/>
            <w:shd w:val="clear" w:color="auto" w:fill="auto"/>
          </w:tcPr>
          <w:p w14:paraId="641AB2D9" w14:textId="40904927" w:rsidR="00B10CAA" w:rsidRPr="003F755D" w:rsidRDefault="00924B53" w:rsidP="00B27C4D">
            <w:pPr>
              <w:autoSpaceDE w:val="0"/>
              <w:spacing w:after="0" w:line="240" w:lineRule="auto"/>
              <w:rPr>
                <w:rFonts w:ascii="Times New Roman" w:hAnsi="Times New Roman"/>
                <w:sz w:val="20"/>
                <w:szCs w:val="20"/>
                <w:lang w:val="fr-FR"/>
              </w:rPr>
            </w:pPr>
            <w:r>
              <w:rPr>
                <w:rFonts w:ascii="Times New Roman" w:hAnsi="Times New Roman"/>
                <w:sz w:val="20"/>
                <w:szCs w:val="20"/>
                <w:lang w:val="fr-FR"/>
              </w:rPr>
              <w:t>Ministerul Energiei</w:t>
            </w:r>
          </w:p>
        </w:tc>
      </w:tr>
    </w:tbl>
    <w:p w14:paraId="7D5E0A96" w14:textId="3956AE46" w:rsidR="00AD412B" w:rsidRPr="00AD412B" w:rsidRDefault="00AD412B" w:rsidP="00AD412B">
      <w:pPr>
        <w:pStyle w:val="ColorfulList-Accent11"/>
        <w:spacing w:after="0" w:line="240" w:lineRule="auto"/>
        <w:ind w:left="0"/>
        <w:jc w:val="both"/>
        <w:rPr>
          <w:rFonts w:ascii="Arial Unicode MS" w:eastAsia="Arial Unicode MS" w:hAnsi="Arial Unicode MS" w:cs="Arial Unicode MS"/>
          <w:color w:val="333333"/>
          <w:sz w:val="21"/>
          <w:szCs w:val="21"/>
          <w:shd w:val="clear" w:color="auto" w:fill="FFFFFF"/>
        </w:rPr>
      </w:pPr>
    </w:p>
    <w:sectPr w:rsidR="00AD412B" w:rsidRPr="00AD412B" w:rsidSect="00233E29">
      <w:pgSz w:w="15840" w:h="12240" w:orient="landscape"/>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A252E" w14:textId="77777777" w:rsidR="00463C9E" w:rsidRDefault="00463C9E">
      <w:pPr>
        <w:spacing w:after="0" w:line="240" w:lineRule="auto"/>
      </w:pPr>
      <w:r>
        <w:separator/>
      </w:r>
    </w:p>
  </w:endnote>
  <w:endnote w:type="continuationSeparator" w:id="0">
    <w:p w14:paraId="22A46303" w14:textId="77777777" w:rsidR="00463C9E" w:rsidRDefault="0046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Cambria"/>
    <w:panose1 w:val="02020603050405020304"/>
    <w:charset w:val="CC"/>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D0134" w14:textId="77777777" w:rsidR="00463C9E" w:rsidRDefault="00463C9E">
      <w:pPr>
        <w:spacing w:after="0" w:line="240" w:lineRule="auto"/>
      </w:pPr>
      <w:r>
        <w:rPr>
          <w:color w:val="000000"/>
        </w:rPr>
        <w:separator/>
      </w:r>
    </w:p>
  </w:footnote>
  <w:footnote w:type="continuationSeparator" w:id="0">
    <w:p w14:paraId="49E1AEEA" w14:textId="77777777" w:rsidR="00463C9E" w:rsidRDefault="00463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C3"/>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5F5AB5"/>
    <w:multiLevelType w:val="multilevel"/>
    <w:tmpl w:val="46A6BE42"/>
    <w:lvl w:ilvl="0">
      <w:start w:val="1"/>
      <w:numFmt w:val="decimal"/>
      <w:lvlText w:val="%1."/>
      <w:lvlJc w:val="left"/>
      <w:pPr>
        <w:ind w:left="644" w:hanging="360"/>
      </w:pPr>
      <w:rPr>
        <w:b w:val="0"/>
        <w:bCs w:val="0"/>
      </w:rPr>
    </w:lvl>
    <w:lvl w:ilvl="1">
      <w:start w:val="3"/>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00991B42"/>
    <w:multiLevelType w:val="hybridMultilevel"/>
    <w:tmpl w:val="C0565FAA"/>
    <w:lvl w:ilvl="0" w:tplc="0418000F">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3" w15:restartNumberingAfterBreak="0">
    <w:nsid w:val="00C9598A"/>
    <w:multiLevelType w:val="hybridMultilevel"/>
    <w:tmpl w:val="B77CA31E"/>
    <w:lvl w:ilvl="0" w:tplc="2A021170">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0C95C58"/>
    <w:multiLevelType w:val="hybridMultilevel"/>
    <w:tmpl w:val="B156D6CE"/>
    <w:lvl w:ilvl="0" w:tplc="0418001B">
      <w:start w:val="1"/>
      <w:numFmt w:val="lowerRoman"/>
      <w:lvlText w:val="%1."/>
      <w:lvlJc w:val="righ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10B2B52"/>
    <w:multiLevelType w:val="hybridMultilevel"/>
    <w:tmpl w:val="D03C376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1346367"/>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583A9B"/>
    <w:multiLevelType w:val="hybridMultilevel"/>
    <w:tmpl w:val="812A9B48"/>
    <w:lvl w:ilvl="0" w:tplc="2C4CB932">
      <w:start w:val="1"/>
      <w:numFmt w:val="lowerRoman"/>
      <w:lvlText w:val="(%1)"/>
      <w:lvlJc w:val="left"/>
      <w:pPr>
        <w:ind w:left="1440" w:hanging="360"/>
      </w:pPr>
      <w:rPr>
        <w:rFonts w:eastAsia="Arial Unicode M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15B1C34"/>
    <w:multiLevelType w:val="hybridMultilevel"/>
    <w:tmpl w:val="66E60E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5F355B"/>
    <w:multiLevelType w:val="hybridMultilevel"/>
    <w:tmpl w:val="3C2CBCFA"/>
    <w:lvl w:ilvl="0" w:tplc="75C22484">
      <w:start w:val="1"/>
      <w:numFmt w:val="lowerLetter"/>
      <w:lvlText w:val="(%1)"/>
      <w:lvlJc w:val="left"/>
      <w:pPr>
        <w:ind w:left="1080" w:hanging="360"/>
      </w:pPr>
      <w:rPr>
        <w:rFonts w:eastAsia="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1816E97"/>
    <w:multiLevelType w:val="hybridMultilevel"/>
    <w:tmpl w:val="56463D1C"/>
    <w:lvl w:ilvl="0" w:tplc="DF00985A">
      <w:start w:val="3"/>
      <w:numFmt w:val="decimal"/>
      <w:lvlText w:val="%1."/>
      <w:lvlJc w:val="left"/>
      <w:pPr>
        <w:ind w:left="720" w:hanging="360"/>
      </w:pPr>
      <w:rPr>
        <w:rFonts w:eastAsia="Arial Unicode M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20C3E50"/>
    <w:multiLevelType w:val="hybridMultilevel"/>
    <w:tmpl w:val="8AD69FF0"/>
    <w:lvl w:ilvl="0" w:tplc="FC68C010">
      <w:start w:val="1"/>
      <w:numFmt w:val="lowerLetter"/>
      <w:lvlText w:val="(%1)"/>
      <w:lvlJc w:val="left"/>
      <w:pPr>
        <w:ind w:left="1440" w:hanging="360"/>
      </w:pPr>
      <w:rPr>
        <w:rFonts w:hint="default"/>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2" w15:restartNumberingAfterBreak="0">
    <w:nsid w:val="02360728"/>
    <w:multiLevelType w:val="multilevel"/>
    <w:tmpl w:val="4C108642"/>
    <w:styleLink w:val="8"/>
    <w:lvl w:ilvl="0">
      <w:start w:val="1"/>
      <w:numFmt w:val="decimal"/>
      <w:lvlText w:val="%1."/>
      <w:lvlJc w:val="left"/>
      <w:pPr>
        <w:ind w:left="720" w:hanging="360"/>
      </w:pPr>
      <w:rPr>
        <w:rFonts w:hint="default"/>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3" w15:restartNumberingAfterBreak="0">
    <w:nsid w:val="026F0AE9"/>
    <w:multiLevelType w:val="hybridMultilevel"/>
    <w:tmpl w:val="465A3A98"/>
    <w:lvl w:ilvl="0" w:tplc="4A40D996">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02A516F1"/>
    <w:multiLevelType w:val="hybridMultilevel"/>
    <w:tmpl w:val="C554E2A8"/>
    <w:lvl w:ilvl="0" w:tplc="DFEACBD2">
      <w:start w:val="1"/>
      <w:numFmt w:val="decimal"/>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D71FB8"/>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30B6119"/>
    <w:multiLevelType w:val="multilevel"/>
    <w:tmpl w:val="6D4C57F6"/>
    <w:styleLink w:val="14"/>
    <w:lvl w:ilvl="0">
      <w:start w:val="1"/>
      <w:numFmt w:val="lowerLetter"/>
      <w:lvlText w:val="(%1)"/>
      <w:lvlJc w:val="left"/>
      <w:pPr>
        <w:ind w:left="720" w:hanging="360"/>
      </w:pPr>
      <w:rPr>
        <w:rFonts w:eastAsia="Calibri"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30B7D93"/>
    <w:multiLevelType w:val="hybridMultilevel"/>
    <w:tmpl w:val="C60C5742"/>
    <w:lvl w:ilvl="0" w:tplc="0E425364">
      <w:start w:val="1"/>
      <w:numFmt w:val="lowerLetter"/>
      <w:lvlText w:val="%1)"/>
      <w:lvlJc w:val="left"/>
      <w:pPr>
        <w:ind w:left="1080" w:hanging="360"/>
      </w:pPr>
      <w:rPr>
        <w:rFonts w:cs="Times New Roman" w:hint="default"/>
        <w:color w:val="auto"/>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03207FAF"/>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32D7FE5"/>
    <w:multiLevelType w:val="hybridMultilevel"/>
    <w:tmpl w:val="1DC8FC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557BF5"/>
    <w:multiLevelType w:val="hybridMultilevel"/>
    <w:tmpl w:val="FDA43FFE"/>
    <w:lvl w:ilvl="0" w:tplc="60A6350A">
      <w:start w:val="1"/>
      <w:numFmt w:val="lowerLetter"/>
      <w:lvlText w:val="(%1)"/>
      <w:lvlJc w:val="left"/>
      <w:pPr>
        <w:ind w:left="1440" w:hanging="360"/>
      </w:pPr>
      <w:rPr>
        <w:rFonts w:eastAsia="Calibri" w:hint="default"/>
        <w:b w:val="0"/>
        <w:bCs w:val="0"/>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035E65ED"/>
    <w:multiLevelType w:val="hybridMultilevel"/>
    <w:tmpl w:val="39BADF58"/>
    <w:lvl w:ilvl="0" w:tplc="11C4DD24">
      <w:start w:val="1"/>
      <w:numFmt w:val="lowerLetter"/>
      <w:lvlText w:val="(%1)"/>
      <w:lvlJc w:val="left"/>
      <w:pPr>
        <w:ind w:left="1440" w:hanging="360"/>
      </w:pPr>
      <w:rPr>
        <w:rFonts w:eastAsia="Arial Unicode M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0377110B"/>
    <w:multiLevelType w:val="hybridMultilevel"/>
    <w:tmpl w:val="99B65E3C"/>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03CF3951"/>
    <w:multiLevelType w:val="hybridMultilevel"/>
    <w:tmpl w:val="6EF62C14"/>
    <w:lvl w:ilvl="0" w:tplc="3F9CD582">
      <w:start w:val="1"/>
      <w:numFmt w:val="lowerLetter"/>
      <w:lvlText w:val="(%1)"/>
      <w:lvlJc w:val="left"/>
      <w:pPr>
        <w:ind w:left="720" w:hanging="360"/>
      </w:pPr>
      <w:rPr>
        <w:rFonts w:eastAsia="Calibri" w:hint="default"/>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3D704B5"/>
    <w:multiLevelType w:val="hybridMultilevel"/>
    <w:tmpl w:val="7A489F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3F04E87"/>
    <w:multiLevelType w:val="hybridMultilevel"/>
    <w:tmpl w:val="B5FABCAE"/>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03FE4908"/>
    <w:multiLevelType w:val="hybridMultilevel"/>
    <w:tmpl w:val="8FB499E2"/>
    <w:lvl w:ilvl="0" w:tplc="0366D602">
      <w:start w:val="1"/>
      <w:numFmt w:val="decimal"/>
      <w:lvlText w:val="%1."/>
      <w:lvlJc w:val="left"/>
      <w:pPr>
        <w:ind w:left="720" w:hanging="360"/>
      </w:pPr>
      <w:rPr>
        <w:rFonts w:ascii="Times New Roman" w:hAnsi="Times New Roman" w:cs="Times New Roman" w:hint="default"/>
        <w:b w:val="0"/>
        <w:bCs/>
        <w:sz w:val="20"/>
        <w:szCs w:val="20"/>
      </w:rPr>
    </w:lvl>
    <w:lvl w:ilvl="1" w:tplc="D8C23DD2">
      <w:start w:val="1"/>
      <w:numFmt w:val="lowerLetter"/>
      <w:lvlText w:val="%2)"/>
      <w:lvlJc w:val="left"/>
      <w:pPr>
        <w:ind w:left="1440" w:hanging="360"/>
      </w:pPr>
      <w:rPr>
        <w:rFonts w:ascii="Times New Roman" w:eastAsia="Batang" w:hAnsi="Times New Roman" w:cs="Times New Roman"/>
        <w:sz w:val="20"/>
        <w:szCs w:val="2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044B5E46"/>
    <w:multiLevelType w:val="hybridMultilevel"/>
    <w:tmpl w:val="FF5AD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49F71F2"/>
    <w:multiLevelType w:val="hybridMultilevel"/>
    <w:tmpl w:val="7660E612"/>
    <w:lvl w:ilvl="0" w:tplc="EDFC6AD8">
      <w:start w:val="3"/>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4C10D93"/>
    <w:multiLevelType w:val="hybridMultilevel"/>
    <w:tmpl w:val="1E38A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4EE448A"/>
    <w:multiLevelType w:val="hybridMultilevel"/>
    <w:tmpl w:val="5A90C65E"/>
    <w:lvl w:ilvl="0" w:tplc="0418001B">
      <w:start w:val="1"/>
      <w:numFmt w:val="lowerRoman"/>
      <w:lvlText w:val="%1."/>
      <w:lvlJc w:val="right"/>
      <w:pPr>
        <w:ind w:left="1910" w:hanging="360"/>
      </w:pPr>
    </w:lvl>
    <w:lvl w:ilvl="1" w:tplc="08180019" w:tentative="1">
      <w:start w:val="1"/>
      <w:numFmt w:val="lowerLetter"/>
      <w:lvlText w:val="%2."/>
      <w:lvlJc w:val="left"/>
      <w:pPr>
        <w:ind w:left="2630" w:hanging="360"/>
      </w:pPr>
    </w:lvl>
    <w:lvl w:ilvl="2" w:tplc="0818001B" w:tentative="1">
      <w:start w:val="1"/>
      <w:numFmt w:val="lowerRoman"/>
      <w:lvlText w:val="%3."/>
      <w:lvlJc w:val="right"/>
      <w:pPr>
        <w:ind w:left="3350" w:hanging="180"/>
      </w:pPr>
    </w:lvl>
    <w:lvl w:ilvl="3" w:tplc="0818000F" w:tentative="1">
      <w:start w:val="1"/>
      <w:numFmt w:val="decimal"/>
      <w:lvlText w:val="%4."/>
      <w:lvlJc w:val="left"/>
      <w:pPr>
        <w:ind w:left="4070" w:hanging="360"/>
      </w:pPr>
    </w:lvl>
    <w:lvl w:ilvl="4" w:tplc="08180019" w:tentative="1">
      <w:start w:val="1"/>
      <w:numFmt w:val="lowerLetter"/>
      <w:lvlText w:val="%5."/>
      <w:lvlJc w:val="left"/>
      <w:pPr>
        <w:ind w:left="4790" w:hanging="360"/>
      </w:pPr>
    </w:lvl>
    <w:lvl w:ilvl="5" w:tplc="0818001B" w:tentative="1">
      <w:start w:val="1"/>
      <w:numFmt w:val="lowerRoman"/>
      <w:lvlText w:val="%6."/>
      <w:lvlJc w:val="right"/>
      <w:pPr>
        <w:ind w:left="5510" w:hanging="180"/>
      </w:pPr>
    </w:lvl>
    <w:lvl w:ilvl="6" w:tplc="0818000F" w:tentative="1">
      <w:start w:val="1"/>
      <w:numFmt w:val="decimal"/>
      <w:lvlText w:val="%7."/>
      <w:lvlJc w:val="left"/>
      <w:pPr>
        <w:ind w:left="6230" w:hanging="360"/>
      </w:pPr>
    </w:lvl>
    <w:lvl w:ilvl="7" w:tplc="08180019" w:tentative="1">
      <w:start w:val="1"/>
      <w:numFmt w:val="lowerLetter"/>
      <w:lvlText w:val="%8."/>
      <w:lvlJc w:val="left"/>
      <w:pPr>
        <w:ind w:left="6950" w:hanging="360"/>
      </w:pPr>
    </w:lvl>
    <w:lvl w:ilvl="8" w:tplc="0818001B" w:tentative="1">
      <w:start w:val="1"/>
      <w:numFmt w:val="lowerRoman"/>
      <w:lvlText w:val="%9."/>
      <w:lvlJc w:val="right"/>
      <w:pPr>
        <w:ind w:left="7670" w:hanging="180"/>
      </w:pPr>
    </w:lvl>
  </w:abstractNum>
  <w:abstractNum w:abstractNumId="31" w15:restartNumberingAfterBreak="0">
    <w:nsid w:val="05013159"/>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511183C"/>
    <w:multiLevelType w:val="hybridMultilevel"/>
    <w:tmpl w:val="75E06F7C"/>
    <w:lvl w:ilvl="0" w:tplc="847859A4">
      <w:start w:val="1"/>
      <w:numFmt w:val="lowerLetter"/>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5542259"/>
    <w:multiLevelType w:val="hybridMultilevel"/>
    <w:tmpl w:val="C1AEC9F4"/>
    <w:lvl w:ilvl="0" w:tplc="439C3A80">
      <w:start w:val="1"/>
      <w:numFmt w:val="lowerLetter"/>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58617D4"/>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5B646AF"/>
    <w:multiLevelType w:val="hybridMultilevel"/>
    <w:tmpl w:val="D4A0B802"/>
    <w:lvl w:ilvl="0" w:tplc="E26ABA54">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5CB60FF"/>
    <w:multiLevelType w:val="hybridMultilevel"/>
    <w:tmpl w:val="52003DBE"/>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05DD290B"/>
    <w:multiLevelType w:val="hybridMultilevel"/>
    <w:tmpl w:val="35A677C6"/>
    <w:lvl w:ilvl="0" w:tplc="6F50ECD2">
      <w:start w:val="3"/>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60E6AF8"/>
    <w:multiLevelType w:val="hybridMultilevel"/>
    <w:tmpl w:val="E1E4918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61D4860"/>
    <w:multiLevelType w:val="hybridMultilevel"/>
    <w:tmpl w:val="A31E3060"/>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062B47D8"/>
    <w:multiLevelType w:val="hybridMultilevel"/>
    <w:tmpl w:val="45E4A532"/>
    <w:lvl w:ilvl="0" w:tplc="9CC6D68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67C6F36"/>
    <w:multiLevelType w:val="hybridMultilevel"/>
    <w:tmpl w:val="895E6CB4"/>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06C60E37"/>
    <w:multiLevelType w:val="hybridMultilevel"/>
    <w:tmpl w:val="180257F2"/>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43" w15:restartNumberingAfterBreak="0">
    <w:nsid w:val="072C54AA"/>
    <w:multiLevelType w:val="hybridMultilevel"/>
    <w:tmpl w:val="69D6CF36"/>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073234AD"/>
    <w:multiLevelType w:val="hybridMultilevel"/>
    <w:tmpl w:val="A7F85548"/>
    <w:lvl w:ilvl="0" w:tplc="37866E30">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074E6F48"/>
    <w:multiLevelType w:val="hybridMultilevel"/>
    <w:tmpl w:val="CD1AD868"/>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46" w15:restartNumberingAfterBreak="0">
    <w:nsid w:val="07805A46"/>
    <w:multiLevelType w:val="hybridMultilevel"/>
    <w:tmpl w:val="E62E1840"/>
    <w:lvl w:ilvl="0" w:tplc="223C9CC8">
      <w:start w:val="1"/>
      <w:numFmt w:val="lowerLetter"/>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78E01A2"/>
    <w:multiLevelType w:val="hybridMultilevel"/>
    <w:tmpl w:val="CB8A1BF0"/>
    <w:lvl w:ilvl="0" w:tplc="338E50C8">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 w15:restartNumberingAfterBreak="0">
    <w:nsid w:val="08387930"/>
    <w:multiLevelType w:val="hybridMultilevel"/>
    <w:tmpl w:val="8D14CCD0"/>
    <w:lvl w:ilvl="0" w:tplc="C44042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84323AE"/>
    <w:multiLevelType w:val="hybridMultilevel"/>
    <w:tmpl w:val="436C10B8"/>
    <w:lvl w:ilvl="0" w:tplc="2C4CB932">
      <w:start w:val="1"/>
      <w:numFmt w:val="lowerRoman"/>
      <w:lvlText w:val="(%1)"/>
      <w:lvlJc w:val="left"/>
      <w:pPr>
        <w:ind w:left="1440" w:hanging="360"/>
      </w:pPr>
      <w:rPr>
        <w:rFonts w:eastAsia="Arial Unicode MS" w:hint="default"/>
        <w:b w:val="0"/>
        <w:i w:val="0"/>
        <w:color w:val="33333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084456C5"/>
    <w:multiLevelType w:val="hybridMultilevel"/>
    <w:tmpl w:val="CE8C48B0"/>
    <w:lvl w:ilvl="0" w:tplc="2C4CB932">
      <w:start w:val="1"/>
      <w:numFmt w:val="lowerRoman"/>
      <w:lvlText w:val="(%1)"/>
      <w:lvlJc w:val="left"/>
      <w:pPr>
        <w:ind w:left="1440" w:hanging="360"/>
      </w:pPr>
      <w:rPr>
        <w:rFonts w:eastAsia="Arial Unicode MS" w:hint="default"/>
        <w:b w:val="0"/>
        <w:i w:val="0"/>
        <w:color w:val="333333"/>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084A3A74"/>
    <w:multiLevelType w:val="hybridMultilevel"/>
    <w:tmpl w:val="5D420E9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87A59A1"/>
    <w:multiLevelType w:val="hybridMultilevel"/>
    <w:tmpl w:val="7A16290C"/>
    <w:lvl w:ilvl="0" w:tplc="736A1D2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87B183C"/>
    <w:multiLevelType w:val="hybridMultilevel"/>
    <w:tmpl w:val="62B40198"/>
    <w:lvl w:ilvl="0" w:tplc="6E787742">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4" w15:restartNumberingAfterBreak="0">
    <w:nsid w:val="08B40AB4"/>
    <w:multiLevelType w:val="hybridMultilevel"/>
    <w:tmpl w:val="203C0D80"/>
    <w:lvl w:ilvl="0" w:tplc="FFFFFFFF">
      <w:start w:val="1"/>
      <w:numFmt w:val="lowerLetter"/>
      <w:lvlText w:val="%1)"/>
      <w:lvlJc w:val="left"/>
      <w:pPr>
        <w:ind w:left="1080" w:hanging="360"/>
      </w:pPr>
      <w:rPr>
        <w:rFonts w:hint="default"/>
        <w:b w:val="0"/>
        <w:color w:val="33333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08C640C7"/>
    <w:multiLevelType w:val="hybridMultilevel"/>
    <w:tmpl w:val="B552AFFE"/>
    <w:lvl w:ilvl="0" w:tplc="8866445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08DE4B6A"/>
    <w:multiLevelType w:val="hybridMultilevel"/>
    <w:tmpl w:val="1528DC3C"/>
    <w:lvl w:ilvl="0" w:tplc="8A18647E">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7" w15:restartNumberingAfterBreak="0">
    <w:nsid w:val="08F418C0"/>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0902456A"/>
    <w:multiLevelType w:val="hybridMultilevel"/>
    <w:tmpl w:val="53429AA2"/>
    <w:lvl w:ilvl="0" w:tplc="0418001B">
      <w:start w:val="1"/>
      <w:numFmt w:val="lowerRoman"/>
      <w:lvlText w:val="%1."/>
      <w:lvlJc w:val="right"/>
      <w:pPr>
        <w:ind w:left="1910" w:hanging="360"/>
      </w:pPr>
    </w:lvl>
    <w:lvl w:ilvl="1" w:tplc="08180019" w:tentative="1">
      <w:start w:val="1"/>
      <w:numFmt w:val="lowerLetter"/>
      <w:lvlText w:val="%2."/>
      <w:lvlJc w:val="left"/>
      <w:pPr>
        <w:ind w:left="2630" w:hanging="360"/>
      </w:pPr>
    </w:lvl>
    <w:lvl w:ilvl="2" w:tplc="0818001B" w:tentative="1">
      <w:start w:val="1"/>
      <w:numFmt w:val="lowerRoman"/>
      <w:lvlText w:val="%3."/>
      <w:lvlJc w:val="right"/>
      <w:pPr>
        <w:ind w:left="3350" w:hanging="180"/>
      </w:pPr>
    </w:lvl>
    <w:lvl w:ilvl="3" w:tplc="0818000F" w:tentative="1">
      <w:start w:val="1"/>
      <w:numFmt w:val="decimal"/>
      <w:lvlText w:val="%4."/>
      <w:lvlJc w:val="left"/>
      <w:pPr>
        <w:ind w:left="4070" w:hanging="360"/>
      </w:pPr>
    </w:lvl>
    <w:lvl w:ilvl="4" w:tplc="08180019" w:tentative="1">
      <w:start w:val="1"/>
      <w:numFmt w:val="lowerLetter"/>
      <w:lvlText w:val="%5."/>
      <w:lvlJc w:val="left"/>
      <w:pPr>
        <w:ind w:left="4790" w:hanging="360"/>
      </w:pPr>
    </w:lvl>
    <w:lvl w:ilvl="5" w:tplc="0818001B" w:tentative="1">
      <w:start w:val="1"/>
      <w:numFmt w:val="lowerRoman"/>
      <w:lvlText w:val="%6."/>
      <w:lvlJc w:val="right"/>
      <w:pPr>
        <w:ind w:left="5510" w:hanging="180"/>
      </w:pPr>
    </w:lvl>
    <w:lvl w:ilvl="6" w:tplc="0818000F" w:tentative="1">
      <w:start w:val="1"/>
      <w:numFmt w:val="decimal"/>
      <w:lvlText w:val="%7."/>
      <w:lvlJc w:val="left"/>
      <w:pPr>
        <w:ind w:left="6230" w:hanging="360"/>
      </w:pPr>
    </w:lvl>
    <w:lvl w:ilvl="7" w:tplc="08180019" w:tentative="1">
      <w:start w:val="1"/>
      <w:numFmt w:val="lowerLetter"/>
      <w:lvlText w:val="%8."/>
      <w:lvlJc w:val="left"/>
      <w:pPr>
        <w:ind w:left="6950" w:hanging="360"/>
      </w:pPr>
    </w:lvl>
    <w:lvl w:ilvl="8" w:tplc="0818001B" w:tentative="1">
      <w:start w:val="1"/>
      <w:numFmt w:val="lowerRoman"/>
      <w:lvlText w:val="%9."/>
      <w:lvlJc w:val="right"/>
      <w:pPr>
        <w:ind w:left="7670" w:hanging="180"/>
      </w:pPr>
    </w:lvl>
  </w:abstractNum>
  <w:abstractNum w:abstractNumId="59" w15:restartNumberingAfterBreak="0">
    <w:nsid w:val="098729ED"/>
    <w:multiLevelType w:val="hybridMultilevel"/>
    <w:tmpl w:val="60367CCE"/>
    <w:lvl w:ilvl="0" w:tplc="0418000F">
      <w:start w:val="1"/>
      <w:numFmt w:val="decimal"/>
      <w:lvlText w:val="%1."/>
      <w:lvlJc w:val="left"/>
      <w:pPr>
        <w:ind w:left="1004" w:hanging="360"/>
      </w:pPr>
    </w:lvl>
    <w:lvl w:ilvl="1" w:tplc="08180019" w:tentative="1">
      <w:start w:val="1"/>
      <w:numFmt w:val="lowerLetter"/>
      <w:lvlText w:val="%2."/>
      <w:lvlJc w:val="left"/>
      <w:pPr>
        <w:ind w:left="1724" w:hanging="360"/>
      </w:pPr>
    </w:lvl>
    <w:lvl w:ilvl="2" w:tplc="0818001B" w:tentative="1">
      <w:start w:val="1"/>
      <w:numFmt w:val="lowerRoman"/>
      <w:lvlText w:val="%3."/>
      <w:lvlJc w:val="right"/>
      <w:pPr>
        <w:ind w:left="2444" w:hanging="180"/>
      </w:pPr>
    </w:lvl>
    <w:lvl w:ilvl="3" w:tplc="0818000F" w:tentative="1">
      <w:start w:val="1"/>
      <w:numFmt w:val="decimal"/>
      <w:lvlText w:val="%4."/>
      <w:lvlJc w:val="left"/>
      <w:pPr>
        <w:ind w:left="3164" w:hanging="360"/>
      </w:pPr>
    </w:lvl>
    <w:lvl w:ilvl="4" w:tplc="08180019" w:tentative="1">
      <w:start w:val="1"/>
      <w:numFmt w:val="lowerLetter"/>
      <w:lvlText w:val="%5."/>
      <w:lvlJc w:val="left"/>
      <w:pPr>
        <w:ind w:left="3884" w:hanging="360"/>
      </w:pPr>
    </w:lvl>
    <w:lvl w:ilvl="5" w:tplc="0818001B" w:tentative="1">
      <w:start w:val="1"/>
      <w:numFmt w:val="lowerRoman"/>
      <w:lvlText w:val="%6."/>
      <w:lvlJc w:val="right"/>
      <w:pPr>
        <w:ind w:left="4604" w:hanging="180"/>
      </w:pPr>
    </w:lvl>
    <w:lvl w:ilvl="6" w:tplc="0818000F" w:tentative="1">
      <w:start w:val="1"/>
      <w:numFmt w:val="decimal"/>
      <w:lvlText w:val="%7."/>
      <w:lvlJc w:val="left"/>
      <w:pPr>
        <w:ind w:left="5324" w:hanging="360"/>
      </w:pPr>
    </w:lvl>
    <w:lvl w:ilvl="7" w:tplc="08180019" w:tentative="1">
      <w:start w:val="1"/>
      <w:numFmt w:val="lowerLetter"/>
      <w:lvlText w:val="%8."/>
      <w:lvlJc w:val="left"/>
      <w:pPr>
        <w:ind w:left="6044" w:hanging="360"/>
      </w:pPr>
    </w:lvl>
    <w:lvl w:ilvl="8" w:tplc="0818001B" w:tentative="1">
      <w:start w:val="1"/>
      <w:numFmt w:val="lowerRoman"/>
      <w:lvlText w:val="%9."/>
      <w:lvlJc w:val="right"/>
      <w:pPr>
        <w:ind w:left="6764" w:hanging="180"/>
      </w:pPr>
    </w:lvl>
  </w:abstractNum>
  <w:abstractNum w:abstractNumId="60" w15:restartNumberingAfterBreak="0">
    <w:nsid w:val="0993055E"/>
    <w:multiLevelType w:val="hybridMultilevel"/>
    <w:tmpl w:val="94A4C682"/>
    <w:lvl w:ilvl="0" w:tplc="E65032C8">
      <w:start w:val="15"/>
      <w:numFmt w:val="bullet"/>
      <w:lvlText w:val="-"/>
      <w:lvlJc w:val="left"/>
      <w:pPr>
        <w:ind w:left="1080" w:hanging="360"/>
      </w:pPr>
      <w:rPr>
        <w:rFonts w:ascii="Times New Roman" w:eastAsia="Times New Roman" w:hAnsi="Times New Roman" w:cs="Times New Roman" w:hint="default"/>
        <w:i w:val="0"/>
        <w:color w:val="auto"/>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09D6071C"/>
    <w:multiLevelType w:val="hybridMultilevel"/>
    <w:tmpl w:val="560A3798"/>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2" w15:restartNumberingAfterBreak="0">
    <w:nsid w:val="09E4245F"/>
    <w:multiLevelType w:val="hybridMultilevel"/>
    <w:tmpl w:val="52F61E68"/>
    <w:lvl w:ilvl="0" w:tplc="04190017">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09FD5D53"/>
    <w:multiLevelType w:val="hybridMultilevel"/>
    <w:tmpl w:val="9B40960E"/>
    <w:lvl w:ilvl="0" w:tplc="3B2A26BC">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0A284196"/>
    <w:multiLevelType w:val="hybridMultilevel"/>
    <w:tmpl w:val="687E0842"/>
    <w:lvl w:ilvl="0" w:tplc="4AC6152C">
      <w:start w:val="1"/>
      <w:numFmt w:val="decimal"/>
      <w:lvlText w:val="%1)"/>
      <w:lvlJc w:val="left"/>
      <w:pPr>
        <w:ind w:left="1080" w:hanging="360"/>
      </w:pPr>
      <w:rPr>
        <w:rFonts w:ascii="Times New Roman" w:hAnsi="Times New Roman" w:cs="Times New Roman" w:hint="default"/>
        <w:color w:val="auto"/>
        <w:sz w:val="20"/>
        <w:szCs w:val="20"/>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65" w15:restartNumberingAfterBreak="0">
    <w:nsid w:val="0A2967BA"/>
    <w:multiLevelType w:val="hybridMultilevel"/>
    <w:tmpl w:val="D3FE6FA2"/>
    <w:lvl w:ilvl="0" w:tplc="00FABF56">
      <w:start w:val="5"/>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0A9349F3"/>
    <w:multiLevelType w:val="hybridMultilevel"/>
    <w:tmpl w:val="2DA6A99C"/>
    <w:lvl w:ilvl="0" w:tplc="3D2AE21A">
      <w:start w:val="1"/>
      <w:numFmt w:val="lowerLetter"/>
      <w:lvlText w:val="(%1)"/>
      <w:lvlJc w:val="left"/>
      <w:pPr>
        <w:ind w:left="720" w:hanging="360"/>
      </w:pPr>
      <w:rPr>
        <w:rFonts w:ascii="Times New Roman" w:hAnsi="Times New Roman" w:cs="Times New Roman" w:hint="default"/>
        <w:color w:val="auto"/>
        <w:sz w:val="20"/>
        <w:szCs w:val="2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7" w15:restartNumberingAfterBreak="0">
    <w:nsid w:val="0AA21185"/>
    <w:multiLevelType w:val="hybridMultilevel"/>
    <w:tmpl w:val="34DEB522"/>
    <w:lvl w:ilvl="0" w:tplc="72CA191E">
      <w:start w:val="4"/>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0AAD475E"/>
    <w:multiLevelType w:val="hybridMultilevel"/>
    <w:tmpl w:val="79FE69A8"/>
    <w:lvl w:ilvl="0" w:tplc="E5A4449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0AB607F5"/>
    <w:multiLevelType w:val="hybridMultilevel"/>
    <w:tmpl w:val="AE36F4BA"/>
    <w:lvl w:ilvl="0" w:tplc="04180017">
      <w:start w:val="5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0" w15:restartNumberingAfterBreak="0">
    <w:nsid w:val="0B0F6BC3"/>
    <w:multiLevelType w:val="hybridMultilevel"/>
    <w:tmpl w:val="04B8611A"/>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1" w15:restartNumberingAfterBreak="0">
    <w:nsid w:val="0B881CDC"/>
    <w:multiLevelType w:val="multilevel"/>
    <w:tmpl w:val="65BC5BEE"/>
    <w:styleLink w:val="9"/>
    <w:lvl w:ilvl="0">
      <w:start w:val="3"/>
      <w:numFmt w:val="decimal"/>
      <w:lvlText w:val="%1."/>
      <w:lvlJc w:val="left"/>
      <w:pPr>
        <w:ind w:left="720" w:hanging="360"/>
      </w:pPr>
      <w:rPr>
        <w:rFonts w:hint="default"/>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72" w15:restartNumberingAfterBreak="0">
    <w:nsid w:val="0BAE53D3"/>
    <w:multiLevelType w:val="hybridMultilevel"/>
    <w:tmpl w:val="5C8A6EE8"/>
    <w:lvl w:ilvl="0" w:tplc="5C800DD4">
      <w:start w:val="1"/>
      <w:numFmt w:val="decimal"/>
      <w:lvlText w:val="%1)"/>
      <w:lvlJc w:val="left"/>
      <w:pPr>
        <w:ind w:left="1440" w:hanging="360"/>
      </w:pPr>
      <w:rPr>
        <w:b w:val="0"/>
        <w:b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73" w15:restartNumberingAfterBreak="0">
    <w:nsid w:val="0BD40591"/>
    <w:multiLevelType w:val="hybridMultilevel"/>
    <w:tmpl w:val="71624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0C10066B"/>
    <w:multiLevelType w:val="hybridMultilevel"/>
    <w:tmpl w:val="EACC5A52"/>
    <w:lvl w:ilvl="0" w:tplc="2C4CB932">
      <w:start w:val="1"/>
      <w:numFmt w:val="lowerRoman"/>
      <w:lvlText w:val="(%1)"/>
      <w:lvlJc w:val="left"/>
      <w:pPr>
        <w:ind w:left="1440" w:hanging="360"/>
      </w:pPr>
      <w:rPr>
        <w:rFonts w:eastAsia="Arial Unicode MS" w:hint="default"/>
        <w:i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15:restartNumberingAfterBreak="0">
    <w:nsid w:val="0C484C6F"/>
    <w:multiLevelType w:val="hybridMultilevel"/>
    <w:tmpl w:val="EDBE16C6"/>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76" w15:restartNumberingAfterBreak="0">
    <w:nsid w:val="0C764175"/>
    <w:multiLevelType w:val="hybridMultilevel"/>
    <w:tmpl w:val="F0C0ADAE"/>
    <w:lvl w:ilvl="0" w:tplc="F8B8740C">
      <w:start w:val="1"/>
      <w:numFmt w:val="decimal"/>
      <w:lvlText w:val="%1"/>
      <w:lvlJc w:val="left"/>
      <w:pPr>
        <w:ind w:left="1080" w:hanging="360"/>
      </w:pPr>
      <w:rPr>
        <w:rFonts w:eastAsia="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0C7934FF"/>
    <w:multiLevelType w:val="hybridMultilevel"/>
    <w:tmpl w:val="B66AA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0CC76690"/>
    <w:multiLevelType w:val="hybridMultilevel"/>
    <w:tmpl w:val="E9E22C94"/>
    <w:lvl w:ilvl="0" w:tplc="6A7C6F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0CE30CD4"/>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0CFB1F91"/>
    <w:multiLevelType w:val="hybridMultilevel"/>
    <w:tmpl w:val="E424FCBA"/>
    <w:lvl w:ilvl="0" w:tplc="397802B8">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1" w15:restartNumberingAfterBreak="0">
    <w:nsid w:val="0D18752F"/>
    <w:multiLevelType w:val="hybridMultilevel"/>
    <w:tmpl w:val="86A635A6"/>
    <w:lvl w:ilvl="0" w:tplc="E396862A">
      <w:start w:val="1"/>
      <w:numFmt w:val="lowerLetter"/>
      <w:lvlText w:val="(%1)"/>
      <w:lvlJc w:val="left"/>
      <w:pPr>
        <w:ind w:left="1080" w:hanging="360"/>
      </w:pPr>
      <w:rPr>
        <w:rFonts w:eastAsia="Arial Unicode M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0D3444C8"/>
    <w:multiLevelType w:val="hybridMultilevel"/>
    <w:tmpl w:val="07743B22"/>
    <w:lvl w:ilvl="0" w:tplc="8F90EC92">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0DB75610"/>
    <w:multiLevelType w:val="hybridMultilevel"/>
    <w:tmpl w:val="EF007C70"/>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4" w15:restartNumberingAfterBreak="0">
    <w:nsid w:val="0E090F73"/>
    <w:multiLevelType w:val="hybridMultilevel"/>
    <w:tmpl w:val="7060813A"/>
    <w:lvl w:ilvl="0" w:tplc="53E02A98">
      <w:start w:val="1"/>
      <w:numFmt w:val="decimal"/>
      <w:lvlText w:val="%1."/>
      <w:lvlJc w:val="left"/>
      <w:pPr>
        <w:ind w:left="720" w:hanging="360"/>
      </w:pPr>
      <w:rPr>
        <w:i w:val="0"/>
        <w:iCs w:val="0"/>
      </w:rPr>
    </w:lvl>
    <w:lvl w:ilvl="1" w:tplc="30080A82">
      <w:numFmt w:val="bullet"/>
      <w:lvlText w:val=""/>
      <w:lvlJc w:val="left"/>
      <w:pPr>
        <w:ind w:left="1440" w:hanging="360"/>
      </w:pPr>
      <w:rPr>
        <w:rFonts w:ascii="Symbol" w:eastAsia="Times New Roman" w:hAnsi="Symbol"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0E0F0D2E"/>
    <w:multiLevelType w:val="hybridMultilevel"/>
    <w:tmpl w:val="72885A66"/>
    <w:lvl w:ilvl="0" w:tplc="51BCFFBE">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6" w15:restartNumberingAfterBreak="0">
    <w:nsid w:val="0E8379F1"/>
    <w:multiLevelType w:val="hybridMultilevel"/>
    <w:tmpl w:val="6628A56C"/>
    <w:lvl w:ilvl="0" w:tplc="52D2CAF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0EB27207"/>
    <w:multiLevelType w:val="hybridMultilevel"/>
    <w:tmpl w:val="66BA53E0"/>
    <w:lvl w:ilvl="0" w:tplc="17EAE844">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0F531B98"/>
    <w:multiLevelType w:val="hybridMultilevel"/>
    <w:tmpl w:val="B77CA31E"/>
    <w:lvl w:ilvl="0" w:tplc="2A021170">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9" w15:restartNumberingAfterBreak="0">
    <w:nsid w:val="0F607EBE"/>
    <w:multiLevelType w:val="hybridMultilevel"/>
    <w:tmpl w:val="A0C40F50"/>
    <w:lvl w:ilvl="0" w:tplc="E3AA9334">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0" w15:restartNumberingAfterBreak="0">
    <w:nsid w:val="0FB54467"/>
    <w:multiLevelType w:val="multilevel"/>
    <w:tmpl w:val="119C0C26"/>
    <w:styleLink w:val="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0FCF3D79"/>
    <w:multiLevelType w:val="hybridMultilevel"/>
    <w:tmpl w:val="3B9C449C"/>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92" w15:restartNumberingAfterBreak="0">
    <w:nsid w:val="0FF130AE"/>
    <w:multiLevelType w:val="hybridMultilevel"/>
    <w:tmpl w:val="04B8611A"/>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3" w15:restartNumberingAfterBreak="0">
    <w:nsid w:val="100D7C70"/>
    <w:multiLevelType w:val="hybridMultilevel"/>
    <w:tmpl w:val="6ACC75F2"/>
    <w:lvl w:ilvl="0" w:tplc="3404E270">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10391E74"/>
    <w:multiLevelType w:val="hybridMultilevel"/>
    <w:tmpl w:val="B0541EF4"/>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5" w15:restartNumberingAfterBreak="0">
    <w:nsid w:val="103F7FAE"/>
    <w:multiLevelType w:val="hybridMultilevel"/>
    <w:tmpl w:val="27F8BB6E"/>
    <w:lvl w:ilvl="0" w:tplc="0418001B">
      <w:start w:val="1"/>
      <w:numFmt w:val="lowerRoman"/>
      <w:lvlText w:val="%1."/>
      <w:lvlJc w:val="righ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96" w15:restartNumberingAfterBreak="0">
    <w:nsid w:val="107E6088"/>
    <w:multiLevelType w:val="hybridMultilevel"/>
    <w:tmpl w:val="B41291B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97" w15:restartNumberingAfterBreak="0">
    <w:nsid w:val="10A712F7"/>
    <w:multiLevelType w:val="hybridMultilevel"/>
    <w:tmpl w:val="97783A46"/>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8" w15:restartNumberingAfterBreak="0">
    <w:nsid w:val="10F13071"/>
    <w:multiLevelType w:val="hybridMultilevel"/>
    <w:tmpl w:val="4A6690FC"/>
    <w:lvl w:ilvl="0" w:tplc="F0AA4276">
      <w:start w:val="1"/>
      <w:numFmt w:val="lowerLetter"/>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0FC4B94"/>
    <w:multiLevelType w:val="hybridMultilevel"/>
    <w:tmpl w:val="7CC88756"/>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0" w15:restartNumberingAfterBreak="0">
    <w:nsid w:val="1146506F"/>
    <w:multiLevelType w:val="hybridMultilevel"/>
    <w:tmpl w:val="0CF20448"/>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175777E"/>
    <w:multiLevelType w:val="hybridMultilevel"/>
    <w:tmpl w:val="130C2A8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2" w15:restartNumberingAfterBreak="0">
    <w:nsid w:val="1176190B"/>
    <w:multiLevelType w:val="hybridMultilevel"/>
    <w:tmpl w:val="4014B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1192410E"/>
    <w:multiLevelType w:val="hybridMultilevel"/>
    <w:tmpl w:val="9404FA06"/>
    <w:lvl w:ilvl="0" w:tplc="4A063950">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4" w15:restartNumberingAfterBreak="0">
    <w:nsid w:val="119D736D"/>
    <w:multiLevelType w:val="hybridMultilevel"/>
    <w:tmpl w:val="00DA00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11F7526C"/>
    <w:multiLevelType w:val="hybridMultilevel"/>
    <w:tmpl w:val="A2E84138"/>
    <w:lvl w:ilvl="0" w:tplc="104CA246">
      <w:start w:val="1"/>
      <w:numFmt w:val="lowerLetter"/>
      <w:lvlText w:val="(%1)"/>
      <w:lvlJc w:val="left"/>
      <w:pPr>
        <w:ind w:left="1440" w:hanging="360"/>
      </w:pPr>
      <w:rPr>
        <w:rFonts w:eastAsia="Arial Unicode M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11FF060D"/>
    <w:multiLevelType w:val="hybridMultilevel"/>
    <w:tmpl w:val="DB888506"/>
    <w:lvl w:ilvl="0" w:tplc="223C9CC8">
      <w:start w:val="1"/>
      <w:numFmt w:val="lowerLetter"/>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2090BD7"/>
    <w:multiLevelType w:val="hybridMultilevel"/>
    <w:tmpl w:val="57C812F2"/>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8" w15:restartNumberingAfterBreak="0">
    <w:nsid w:val="1257595B"/>
    <w:multiLevelType w:val="multilevel"/>
    <w:tmpl w:val="BAC233C8"/>
    <w:styleLink w:v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12BD0A07"/>
    <w:multiLevelType w:val="hybridMultilevel"/>
    <w:tmpl w:val="E06643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2E91E8B"/>
    <w:multiLevelType w:val="hybridMultilevel"/>
    <w:tmpl w:val="F0C8DE40"/>
    <w:lvl w:ilvl="0" w:tplc="17C68CE2">
      <w:start w:val="1"/>
      <w:numFmt w:val="none"/>
      <w:lvlText w:val="(i)"/>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12FA4450"/>
    <w:multiLevelType w:val="hybridMultilevel"/>
    <w:tmpl w:val="53F8E2BC"/>
    <w:lvl w:ilvl="0" w:tplc="D3E0E336">
      <w:start w:val="1"/>
      <w:numFmt w:val="lowerLetter"/>
      <w:lvlText w:val="(%1)"/>
      <w:lvlJc w:val="left"/>
      <w:pPr>
        <w:ind w:left="1080" w:hanging="360"/>
      </w:pPr>
      <w:rPr>
        <w:rFonts w:eastAsia="Arial Unicode M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131D6F22"/>
    <w:multiLevelType w:val="hybridMultilevel"/>
    <w:tmpl w:val="5606B8AA"/>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3736745"/>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13915F9B"/>
    <w:multiLevelType w:val="hybridMultilevel"/>
    <w:tmpl w:val="B1826EC6"/>
    <w:lvl w:ilvl="0" w:tplc="04190017">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13A42BC3"/>
    <w:multiLevelType w:val="hybridMultilevel"/>
    <w:tmpl w:val="37F2C3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15:restartNumberingAfterBreak="0">
    <w:nsid w:val="13DD40C2"/>
    <w:multiLevelType w:val="hybridMultilevel"/>
    <w:tmpl w:val="18CEDD3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140E0A36"/>
    <w:multiLevelType w:val="hybridMultilevel"/>
    <w:tmpl w:val="35C0713E"/>
    <w:lvl w:ilvl="0" w:tplc="D1427C9E">
      <w:start w:val="1"/>
      <w:numFmt w:val="lowerLetter"/>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146D47DF"/>
    <w:multiLevelType w:val="hybridMultilevel"/>
    <w:tmpl w:val="181090BE"/>
    <w:lvl w:ilvl="0" w:tplc="622467E0">
      <w:start w:val="1"/>
      <w:numFmt w:val="lowerLetter"/>
      <w:lvlText w:val="%1)"/>
      <w:lvlJc w:val="left"/>
      <w:pPr>
        <w:ind w:left="1800" w:hanging="360"/>
      </w:pPr>
      <w:rPr>
        <w:b w:val="0"/>
        <w:bCs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9" w15:restartNumberingAfterBreak="0">
    <w:nsid w:val="148B56AB"/>
    <w:multiLevelType w:val="hybridMultilevel"/>
    <w:tmpl w:val="D6DAEBAC"/>
    <w:lvl w:ilvl="0" w:tplc="04190017">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15:restartNumberingAfterBreak="0">
    <w:nsid w:val="14E72082"/>
    <w:multiLevelType w:val="hybridMultilevel"/>
    <w:tmpl w:val="BD7E4244"/>
    <w:lvl w:ilvl="0" w:tplc="0419001B">
      <w:start w:val="1"/>
      <w:numFmt w:val="lowerRoman"/>
      <w:lvlText w:val="%1."/>
      <w:lvlJc w:val="righ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1" w15:restartNumberingAfterBreak="0">
    <w:nsid w:val="14FE0853"/>
    <w:multiLevelType w:val="hybridMultilevel"/>
    <w:tmpl w:val="F2F06266"/>
    <w:lvl w:ilvl="0" w:tplc="7AB88A22">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2" w15:restartNumberingAfterBreak="0">
    <w:nsid w:val="154D5357"/>
    <w:multiLevelType w:val="hybridMultilevel"/>
    <w:tmpl w:val="747E6A62"/>
    <w:lvl w:ilvl="0" w:tplc="FFFFFFFF">
      <w:start w:val="17"/>
      <w:numFmt w:val="decimal"/>
      <w:lvlText w:val="%1."/>
      <w:lvlJc w:val="left"/>
      <w:pPr>
        <w:ind w:left="720" w:hanging="360"/>
      </w:pPr>
      <w:rPr>
        <w:rFonts w:hint="default"/>
        <w:b w:val="0"/>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154E7A15"/>
    <w:multiLevelType w:val="hybridMultilevel"/>
    <w:tmpl w:val="C73014E6"/>
    <w:lvl w:ilvl="0" w:tplc="104CA246">
      <w:start w:val="1"/>
      <w:numFmt w:val="lowerLetter"/>
      <w:lvlText w:val="(%1)"/>
      <w:lvlJc w:val="left"/>
      <w:pPr>
        <w:ind w:left="1440" w:hanging="360"/>
      </w:pPr>
      <w:rPr>
        <w:rFonts w:eastAsia="Arial Unicode M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4" w15:restartNumberingAfterBreak="0">
    <w:nsid w:val="158F447F"/>
    <w:multiLevelType w:val="hybridMultilevel"/>
    <w:tmpl w:val="E424FCBA"/>
    <w:lvl w:ilvl="0" w:tplc="397802B8">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5" w15:restartNumberingAfterBreak="0">
    <w:nsid w:val="15965B0A"/>
    <w:multiLevelType w:val="hybridMultilevel"/>
    <w:tmpl w:val="AFB68BB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15E77229"/>
    <w:multiLevelType w:val="hybridMultilevel"/>
    <w:tmpl w:val="987C3B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1675396F"/>
    <w:multiLevelType w:val="hybridMultilevel"/>
    <w:tmpl w:val="EC6C793A"/>
    <w:lvl w:ilvl="0" w:tplc="9DE8790A">
      <w:start w:val="1"/>
      <w:numFmt w:val="lowerLetter"/>
      <w:lvlText w:val="(%1)"/>
      <w:lvlJc w:val="left"/>
      <w:pPr>
        <w:ind w:left="720" w:hanging="360"/>
      </w:pPr>
      <w:rPr>
        <w:rFonts w:eastAsia="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169453EF"/>
    <w:multiLevelType w:val="hybridMultilevel"/>
    <w:tmpl w:val="6A8CDCF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169F0198"/>
    <w:multiLevelType w:val="hybridMultilevel"/>
    <w:tmpl w:val="1128B02A"/>
    <w:lvl w:ilvl="0" w:tplc="04180017">
      <w:start w:val="1"/>
      <w:numFmt w:val="lowerLetter"/>
      <w:lvlText w:val="%1)"/>
      <w:lvlJc w:val="left"/>
      <w:pPr>
        <w:ind w:left="720" w:hanging="360"/>
      </w:pPr>
    </w:lvl>
    <w:lvl w:ilvl="1" w:tplc="FC68C010">
      <w:start w:val="1"/>
      <w:numFmt w:val="lowerLetter"/>
      <w:lvlText w:val="(%2)"/>
      <w:lvlJc w:val="left"/>
      <w:pPr>
        <w:ind w:left="1440" w:hanging="360"/>
      </w:pPr>
      <w:rPr>
        <w:rFonts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0" w15:restartNumberingAfterBreak="0">
    <w:nsid w:val="16A4553E"/>
    <w:multiLevelType w:val="multilevel"/>
    <w:tmpl w:val="E94459D2"/>
    <w:styleLink w:v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16BD17B5"/>
    <w:multiLevelType w:val="hybridMultilevel"/>
    <w:tmpl w:val="43A8DBA0"/>
    <w:lvl w:ilvl="0" w:tplc="E632C80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16CF2E4A"/>
    <w:multiLevelType w:val="hybridMultilevel"/>
    <w:tmpl w:val="9E161862"/>
    <w:lvl w:ilvl="0" w:tplc="0418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16D35F89"/>
    <w:multiLevelType w:val="hybridMultilevel"/>
    <w:tmpl w:val="8FAC615E"/>
    <w:lvl w:ilvl="0" w:tplc="0418001B">
      <w:start w:val="1"/>
      <w:numFmt w:val="lowerRoman"/>
      <w:lvlText w:val="%1."/>
      <w:lvlJc w:val="right"/>
      <w:pPr>
        <w:ind w:left="1077" w:hanging="360"/>
      </w:pPr>
    </w:lvl>
    <w:lvl w:ilvl="1" w:tplc="08180019" w:tentative="1">
      <w:start w:val="1"/>
      <w:numFmt w:val="lowerLetter"/>
      <w:lvlText w:val="%2."/>
      <w:lvlJc w:val="left"/>
      <w:pPr>
        <w:ind w:left="1797" w:hanging="360"/>
      </w:pPr>
    </w:lvl>
    <w:lvl w:ilvl="2" w:tplc="0818001B" w:tentative="1">
      <w:start w:val="1"/>
      <w:numFmt w:val="lowerRoman"/>
      <w:lvlText w:val="%3."/>
      <w:lvlJc w:val="right"/>
      <w:pPr>
        <w:ind w:left="2517" w:hanging="180"/>
      </w:pPr>
    </w:lvl>
    <w:lvl w:ilvl="3" w:tplc="0818000F" w:tentative="1">
      <w:start w:val="1"/>
      <w:numFmt w:val="decimal"/>
      <w:lvlText w:val="%4."/>
      <w:lvlJc w:val="left"/>
      <w:pPr>
        <w:ind w:left="3237" w:hanging="360"/>
      </w:pPr>
    </w:lvl>
    <w:lvl w:ilvl="4" w:tplc="08180019" w:tentative="1">
      <w:start w:val="1"/>
      <w:numFmt w:val="lowerLetter"/>
      <w:lvlText w:val="%5."/>
      <w:lvlJc w:val="left"/>
      <w:pPr>
        <w:ind w:left="3957" w:hanging="360"/>
      </w:pPr>
    </w:lvl>
    <w:lvl w:ilvl="5" w:tplc="0818001B" w:tentative="1">
      <w:start w:val="1"/>
      <w:numFmt w:val="lowerRoman"/>
      <w:lvlText w:val="%6."/>
      <w:lvlJc w:val="right"/>
      <w:pPr>
        <w:ind w:left="4677" w:hanging="180"/>
      </w:pPr>
    </w:lvl>
    <w:lvl w:ilvl="6" w:tplc="0818000F" w:tentative="1">
      <w:start w:val="1"/>
      <w:numFmt w:val="decimal"/>
      <w:lvlText w:val="%7."/>
      <w:lvlJc w:val="left"/>
      <w:pPr>
        <w:ind w:left="5397" w:hanging="360"/>
      </w:pPr>
    </w:lvl>
    <w:lvl w:ilvl="7" w:tplc="08180019" w:tentative="1">
      <w:start w:val="1"/>
      <w:numFmt w:val="lowerLetter"/>
      <w:lvlText w:val="%8."/>
      <w:lvlJc w:val="left"/>
      <w:pPr>
        <w:ind w:left="6117" w:hanging="360"/>
      </w:pPr>
    </w:lvl>
    <w:lvl w:ilvl="8" w:tplc="0818001B" w:tentative="1">
      <w:start w:val="1"/>
      <w:numFmt w:val="lowerRoman"/>
      <w:lvlText w:val="%9."/>
      <w:lvlJc w:val="right"/>
      <w:pPr>
        <w:ind w:left="6837" w:hanging="180"/>
      </w:pPr>
    </w:lvl>
  </w:abstractNum>
  <w:abstractNum w:abstractNumId="134" w15:restartNumberingAfterBreak="0">
    <w:nsid w:val="16E04818"/>
    <w:multiLevelType w:val="hybridMultilevel"/>
    <w:tmpl w:val="2E8ACCBA"/>
    <w:lvl w:ilvl="0" w:tplc="938CD596">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5" w15:restartNumberingAfterBreak="0">
    <w:nsid w:val="16EF789A"/>
    <w:multiLevelType w:val="hybridMultilevel"/>
    <w:tmpl w:val="FE18851A"/>
    <w:lvl w:ilvl="0" w:tplc="04180017">
      <w:start w:val="1"/>
      <w:numFmt w:val="lowerLetter"/>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36" w15:restartNumberingAfterBreak="0">
    <w:nsid w:val="170F441E"/>
    <w:multiLevelType w:val="hybridMultilevel"/>
    <w:tmpl w:val="09625404"/>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37" w15:restartNumberingAfterBreak="0">
    <w:nsid w:val="173805AE"/>
    <w:multiLevelType w:val="hybridMultilevel"/>
    <w:tmpl w:val="3940A200"/>
    <w:lvl w:ilvl="0" w:tplc="223C9CC8">
      <w:start w:val="1"/>
      <w:numFmt w:val="lowerLetter"/>
      <w:lvlText w:val="(%1)"/>
      <w:lvlJc w:val="left"/>
      <w:pPr>
        <w:ind w:left="1440" w:hanging="360"/>
      </w:pPr>
      <w:rPr>
        <w:rFonts w:eastAsia="Calibr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8" w15:restartNumberingAfterBreak="0">
    <w:nsid w:val="1779265E"/>
    <w:multiLevelType w:val="hybridMultilevel"/>
    <w:tmpl w:val="52DC5A40"/>
    <w:lvl w:ilvl="0" w:tplc="04190013">
      <w:start w:val="1"/>
      <w:numFmt w:val="upperRoman"/>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15:restartNumberingAfterBreak="0">
    <w:nsid w:val="178501F2"/>
    <w:multiLevelType w:val="hybridMultilevel"/>
    <w:tmpl w:val="F6A014F4"/>
    <w:lvl w:ilvl="0" w:tplc="B6847E8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178506D8"/>
    <w:multiLevelType w:val="hybridMultilevel"/>
    <w:tmpl w:val="82C65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17A0193D"/>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17AD027F"/>
    <w:multiLevelType w:val="hybridMultilevel"/>
    <w:tmpl w:val="DEEA52A2"/>
    <w:lvl w:ilvl="0" w:tplc="5C82649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17BE1677"/>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182757DC"/>
    <w:multiLevelType w:val="hybridMultilevel"/>
    <w:tmpl w:val="ABBA6FA2"/>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5" w15:restartNumberingAfterBreak="0">
    <w:nsid w:val="1843001B"/>
    <w:multiLevelType w:val="hybridMultilevel"/>
    <w:tmpl w:val="8E94288A"/>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6" w15:restartNumberingAfterBreak="0">
    <w:nsid w:val="18871C7C"/>
    <w:multiLevelType w:val="hybridMultilevel"/>
    <w:tmpl w:val="D03C3760"/>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47" w15:restartNumberingAfterBreak="0">
    <w:nsid w:val="18B75E49"/>
    <w:multiLevelType w:val="hybridMultilevel"/>
    <w:tmpl w:val="C868C790"/>
    <w:lvl w:ilvl="0" w:tplc="04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8" w15:restartNumberingAfterBreak="0">
    <w:nsid w:val="18BE5F52"/>
    <w:multiLevelType w:val="hybridMultilevel"/>
    <w:tmpl w:val="3ECEF1EE"/>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9" w15:restartNumberingAfterBreak="0">
    <w:nsid w:val="190C10CA"/>
    <w:multiLevelType w:val="hybridMultilevel"/>
    <w:tmpl w:val="0E4A7B28"/>
    <w:lvl w:ilvl="0" w:tplc="0C6E3E76">
      <w:start w:val="5"/>
      <w:numFmt w:val="lowerLetter"/>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19811124"/>
    <w:multiLevelType w:val="hybridMultilevel"/>
    <w:tmpl w:val="653634EE"/>
    <w:lvl w:ilvl="0" w:tplc="0419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1" w15:restartNumberingAfterBreak="0">
    <w:nsid w:val="19CF3F5A"/>
    <w:multiLevelType w:val="hybridMultilevel"/>
    <w:tmpl w:val="234203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19EE70EC"/>
    <w:multiLevelType w:val="hybridMultilevel"/>
    <w:tmpl w:val="77D467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19F44A5C"/>
    <w:multiLevelType w:val="hybridMultilevel"/>
    <w:tmpl w:val="0A526C6E"/>
    <w:lvl w:ilvl="0" w:tplc="D39A35BE">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1ABB1E8F"/>
    <w:multiLevelType w:val="hybridMultilevel"/>
    <w:tmpl w:val="16F66480"/>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5" w15:restartNumberingAfterBreak="0">
    <w:nsid w:val="1ABD03F7"/>
    <w:multiLevelType w:val="hybridMultilevel"/>
    <w:tmpl w:val="1C24EF36"/>
    <w:lvl w:ilvl="0" w:tplc="D468404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56" w15:restartNumberingAfterBreak="0">
    <w:nsid w:val="1ABE203A"/>
    <w:multiLevelType w:val="hybridMultilevel"/>
    <w:tmpl w:val="A386B9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1AD76F77"/>
    <w:multiLevelType w:val="hybridMultilevel"/>
    <w:tmpl w:val="EA960B3A"/>
    <w:lvl w:ilvl="0" w:tplc="6F2695A2">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15:restartNumberingAfterBreak="0">
    <w:nsid w:val="1AFD1473"/>
    <w:multiLevelType w:val="hybridMultilevel"/>
    <w:tmpl w:val="433A8C56"/>
    <w:lvl w:ilvl="0" w:tplc="223C9CC8">
      <w:start w:val="1"/>
      <w:numFmt w:val="lowerLetter"/>
      <w:lvlText w:val="(%1)"/>
      <w:lvlJc w:val="left"/>
      <w:pPr>
        <w:ind w:left="1440" w:hanging="360"/>
      </w:pPr>
      <w:rPr>
        <w:rFonts w:eastAsia="Calibr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15:restartNumberingAfterBreak="0">
    <w:nsid w:val="1AFF59AE"/>
    <w:multiLevelType w:val="hybridMultilevel"/>
    <w:tmpl w:val="725EE892"/>
    <w:lvl w:ilvl="0" w:tplc="04180017">
      <w:start w:val="1"/>
      <w:numFmt w:val="lowerLetter"/>
      <w:lvlText w:val="%1)"/>
      <w:lvlJc w:val="left"/>
      <w:pPr>
        <w:ind w:left="1800" w:hanging="360"/>
      </w:pPr>
    </w:lvl>
    <w:lvl w:ilvl="1" w:tplc="08180019" w:tentative="1">
      <w:start w:val="1"/>
      <w:numFmt w:val="lowerLetter"/>
      <w:lvlText w:val="%2."/>
      <w:lvlJc w:val="left"/>
      <w:pPr>
        <w:ind w:left="2520" w:hanging="360"/>
      </w:pPr>
    </w:lvl>
    <w:lvl w:ilvl="2" w:tplc="0818001B" w:tentative="1">
      <w:start w:val="1"/>
      <w:numFmt w:val="lowerRoman"/>
      <w:lvlText w:val="%3."/>
      <w:lvlJc w:val="right"/>
      <w:pPr>
        <w:ind w:left="3240" w:hanging="180"/>
      </w:pPr>
    </w:lvl>
    <w:lvl w:ilvl="3" w:tplc="0818000F" w:tentative="1">
      <w:start w:val="1"/>
      <w:numFmt w:val="decimal"/>
      <w:lvlText w:val="%4."/>
      <w:lvlJc w:val="left"/>
      <w:pPr>
        <w:ind w:left="3960" w:hanging="360"/>
      </w:pPr>
    </w:lvl>
    <w:lvl w:ilvl="4" w:tplc="08180019" w:tentative="1">
      <w:start w:val="1"/>
      <w:numFmt w:val="lowerLetter"/>
      <w:lvlText w:val="%5."/>
      <w:lvlJc w:val="left"/>
      <w:pPr>
        <w:ind w:left="4680" w:hanging="360"/>
      </w:pPr>
    </w:lvl>
    <w:lvl w:ilvl="5" w:tplc="0818001B" w:tentative="1">
      <w:start w:val="1"/>
      <w:numFmt w:val="lowerRoman"/>
      <w:lvlText w:val="%6."/>
      <w:lvlJc w:val="right"/>
      <w:pPr>
        <w:ind w:left="5400" w:hanging="180"/>
      </w:pPr>
    </w:lvl>
    <w:lvl w:ilvl="6" w:tplc="0818000F" w:tentative="1">
      <w:start w:val="1"/>
      <w:numFmt w:val="decimal"/>
      <w:lvlText w:val="%7."/>
      <w:lvlJc w:val="left"/>
      <w:pPr>
        <w:ind w:left="6120" w:hanging="360"/>
      </w:pPr>
    </w:lvl>
    <w:lvl w:ilvl="7" w:tplc="08180019" w:tentative="1">
      <w:start w:val="1"/>
      <w:numFmt w:val="lowerLetter"/>
      <w:lvlText w:val="%8."/>
      <w:lvlJc w:val="left"/>
      <w:pPr>
        <w:ind w:left="6840" w:hanging="360"/>
      </w:pPr>
    </w:lvl>
    <w:lvl w:ilvl="8" w:tplc="0818001B" w:tentative="1">
      <w:start w:val="1"/>
      <w:numFmt w:val="lowerRoman"/>
      <w:lvlText w:val="%9."/>
      <w:lvlJc w:val="right"/>
      <w:pPr>
        <w:ind w:left="7560" w:hanging="180"/>
      </w:pPr>
    </w:lvl>
  </w:abstractNum>
  <w:abstractNum w:abstractNumId="160" w15:restartNumberingAfterBreak="0">
    <w:nsid w:val="1B3D3513"/>
    <w:multiLevelType w:val="hybridMultilevel"/>
    <w:tmpl w:val="D3F86BFE"/>
    <w:lvl w:ilvl="0" w:tplc="112AEE90">
      <w:start w:val="1"/>
      <w:numFmt w:val="lowerLetter"/>
      <w:lvlText w:val="(%1)"/>
      <w:lvlJc w:val="left"/>
      <w:pPr>
        <w:ind w:left="1080" w:hanging="360"/>
      </w:pPr>
      <w:rPr>
        <w:rFonts w:eastAsia="Arial Unicode M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15:restartNumberingAfterBreak="0">
    <w:nsid w:val="1B4D20B0"/>
    <w:multiLevelType w:val="hybridMultilevel"/>
    <w:tmpl w:val="5A56FC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1B51241A"/>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1B694E57"/>
    <w:multiLevelType w:val="hybridMultilevel"/>
    <w:tmpl w:val="076C2EC4"/>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4" w15:restartNumberingAfterBreak="0">
    <w:nsid w:val="1B827493"/>
    <w:multiLevelType w:val="hybridMultilevel"/>
    <w:tmpl w:val="1E38A4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1B8F68AE"/>
    <w:multiLevelType w:val="hybridMultilevel"/>
    <w:tmpl w:val="84DC6688"/>
    <w:lvl w:ilvl="0" w:tplc="E6C267BA">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6" w15:restartNumberingAfterBreak="0">
    <w:nsid w:val="1BB80A78"/>
    <w:multiLevelType w:val="hybridMultilevel"/>
    <w:tmpl w:val="78083124"/>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7" w15:restartNumberingAfterBreak="0">
    <w:nsid w:val="1BFB31DB"/>
    <w:multiLevelType w:val="multilevel"/>
    <w:tmpl w:val="B17440FC"/>
    <w:styleLink w:v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1C2869DE"/>
    <w:multiLevelType w:val="hybridMultilevel"/>
    <w:tmpl w:val="5A0844E8"/>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1C442351"/>
    <w:multiLevelType w:val="hybridMultilevel"/>
    <w:tmpl w:val="8556A88A"/>
    <w:lvl w:ilvl="0" w:tplc="CD76C09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1CB20CA1"/>
    <w:multiLevelType w:val="hybridMultilevel"/>
    <w:tmpl w:val="281CFDCC"/>
    <w:lvl w:ilvl="0" w:tplc="3CC263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1CB50559"/>
    <w:multiLevelType w:val="hybridMultilevel"/>
    <w:tmpl w:val="3554617C"/>
    <w:lvl w:ilvl="0" w:tplc="04190017">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15:restartNumberingAfterBreak="0">
    <w:nsid w:val="1D3B2543"/>
    <w:multiLevelType w:val="hybridMultilevel"/>
    <w:tmpl w:val="85BA9DAE"/>
    <w:lvl w:ilvl="0" w:tplc="0419001B">
      <w:start w:val="1"/>
      <w:numFmt w:val="low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3" w15:restartNumberingAfterBreak="0">
    <w:nsid w:val="1D546072"/>
    <w:multiLevelType w:val="hybridMultilevel"/>
    <w:tmpl w:val="51440D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1D6E477A"/>
    <w:multiLevelType w:val="hybridMultilevel"/>
    <w:tmpl w:val="D37848CC"/>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1D894D75"/>
    <w:multiLevelType w:val="hybridMultilevel"/>
    <w:tmpl w:val="BA64122C"/>
    <w:lvl w:ilvl="0" w:tplc="6186D61C">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6" w15:restartNumberingAfterBreak="0">
    <w:nsid w:val="1DAC78E7"/>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1DBC721E"/>
    <w:multiLevelType w:val="hybridMultilevel"/>
    <w:tmpl w:val="DF767442"/>
    <w:lvl w:ilvl="0" w:tplc="04180017">
      <w:start w:val="18"/>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8" w15:restartNumberingAfterBreak="0">
    <w:nsid w:val="1DD06A95"/>
    <w:multiLevelType w:val="hybridMultilevel"/>
    <w:tmpl w:val="B41291B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9" w15:restartNumberingAfterBreak="0">
    <w:nsid w:val="1E195D46"/>
    <w:multiLevelType w:val="hybridMultilevel"/>
    <w:tmpl w:val="370888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1E4B5E1D"/>
    <w:multiLevelType w:val="hybridMultilevel"/>
    <w:tmpl w:val="D842E268"/>
    <w:lvl w:ilvl="0" w:tplc="FC68C010">
      <w:start w:val="1"/>
      <w:numFmt w:val="lowerLetter"/>
      <w:lvlText w:val="(%1)"/>
      <w:lvlJc w:val="left"/>
      <w:pPr>
        <w:ind w:left="890" w:hanging="360"/>
      </w:pPr>
      <w:rPr>
        <w:rFonts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81" w15:restartNumberingAfterBreak="0">
    <w:nsid w:val="1E9D24A3"/>
    <w:multiLevelType w:val="hybridMultilevel"/>
    <w:tmpl w:val="E38E3D36"/>
    <w:lvl w:ilvl="0" w:tplc="AE5A3174">
      <w:start w:val="1"/>
      <w:numFmt w:val="decimal"/>
      <w:lvlText w:val="%1."/>
      <w:lvlJc w:val="left"/>
      <w:pPr>
        <w:ind w:left="720" w:hanging="360"/>
      </w:pPr>
      <w:rPr>
        <w:rFonts w:ascii="Times New Roman" w:hAnsi="Times New Roman" w:cs="Times New Roman" w:hint="default"/>
        <w:b w:val="0"/>
        <w:bCs/>
        <w:sz w:val="24"/>
        <w:szCs w:val="24"/>
      </w:rPr>
    </w:lvl>
    <w:lvl w:ilvl="1" w:tplc="B89A803E">
      <w:start w:val="1"/>
      <w:numFmt w:val="lowerLetter"/>
      <w:lvlText w:val="%2)"/>
      <w:lvlJc w:val="left"/>
      <w:pPr>
        <w:ind w:left="1440" w:hanging="360"/>
      </w:pPr>
      <w:rPr>
        <w:rFonts w:ascii="Times New Roman" w:eastAsia="Batang" w:hAnsi="Times New Roman" w:cs="Times New Roman"/>
        <w:sz w:val="24"/>
        <w:szCs w:val="24"/>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2" w15:restartNumberingAfterBreak="0">
    <w:nsid w:val="1EA2593F"/>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1ED86C38"/>
    <w:multiLevelType w:val="hybridMultilevel"/>
    <w:tmpl w:val="8340CDD4"/>
    <w:lvl w:ilvl="0" w:tplc="C41031DA">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4" w15:restartNumberingAfterBreak="0">
    <w:nsid w:val="1EEE3535"/>
    <w:multiLevelType w:val="hybridMultilevel"/>
    <w:tmpl w:val="C5D89B02"/>
    <w:lvl w:ilvl="0" w:tplc="08C26778">
      <w:start w:val="1"/>
      <w:numFmt w:val="lowerLetter"/>
      <w:lvlText w:val="(%1)"/>
      <w:lvlJc w:val="left"/>
      <w:pPr>
        <w:ind w:left="720" w:hanging="360"/>
      </w:pPr>
      <w:rPr>
        <w:rFonts w:eastAsia="Calibri" w:hint="default"/>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1EF678E0"/>
    <w:multiLevelType w:val="hybridMultilevel"/>
    <w:tmpl w:val="A0C40F50"/>
    <w:lvl w:ilvl="0" w:tplc="E3AA9334">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6" w15:restartNumberingAfterBreak="0">
    <w:nsid w:val="1EFB404D"/>
    <w:multiLevelType w:val="hybridMultilevel"/>
    <w:tmpl w:val="012A27F6"/>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7" w15:restartNumberingAfterBreak="0">
    <w:nsid w:val="1F1801EE"/>
    <w:multiLevelType w:val="hybridMultilevel"/>
    <w:tmpl w:val="73168EC0"/>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8" w15:restartNumberingAfterBreak="0">
    <w:nsid w:val="1F315FE9"/>
    <w:multiLevelType w:val="hybridMultilevel"/>
    <w:tmpl w:val="CCBE0B08"/>
    <w:lvl w:ilvl="0" w:tplc="26C4AC2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1F703C7F"/>
    <w:multiLevelType w:val="hybridMultilevel"/>
    <w:tmpl w:val="0FDA8B9A"/>
    <w:lvl w:ilvl="0" w:tplc="0418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1F8606C7"/>
    <w:multiLevelType w:val="hybridMultilevel"/>
    <w:tmpl w:val="697C39A4"/>
    <w:lvl w:ilvl="0" w:tplc="221C0D88">
      <w:start w:val="1"/>
      <w:numFmt w:val="lowerLetter"/>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1FB2322E"/>
    <w:multiLevelType w:val="hybridMultilevel"/>
    <w:tmpl w:val="0F28DA48"/>
    <w:lvl w:ilvl="0" w:tplc="6C822522">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15:restartNumberingAfterBreak="0">
    <w:nsid w:val="202B5AD6"/>
    <w:multiLevelType w:val="hybridMultilevel"/>
    <w:tmpl w:val="037633D6"/>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3" w15:restartNumberingAfterBreak="0">
    <w:nsid w:val="20661783"/>
    <w:multiLevelType w:val="hybridMultilevel"/>
    <w:tmpl w:val="4B42A4EC"/>
    <w:lvl w:ilvl="0" w:tplc="04180011">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94" w15:restartNumberingAfterBreak="0">
    <w:nsid w:val="206F7C04"/>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2071371E"/>
    <w:multiLevelType w:val="hybridMultilevel"/>
    <w:tmpl w:val="61521140"/>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96" w15:restartNumberingAfterBreak="0">
    <w:nsid w:val="20AA581F"/>
    <w:multiLevelType w:val="hybridMultilevel"/>
    <w:tmpl w:val="BB4CE3A4"/>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7" w15:restartNumberingAfterBreak="0">
    <w:nsid w:val="20BC1772"/>
    <w:multiLevelType w:val="hybridMultilevel"/>
    <w:tmpl w:val="10807172"/>
    <w:lvl w:ilvl="0" w:tplc="0418001B">
      <w:start w:val="1"/>
      <w:numFmt w:val="lowerRoman"/>
      <w:lvlText w:val="%1."/>
      <w:lvlJc w:val="right"/>
      <w:pPr>
        <w:ind w:left="2630" w:hanging="360"/>
      </w:pPr>
    </w:lvl>
    <w:lvl w:ilvl="1" w:tplc="08180019" w:tentative="1">
      <w:start w:val="1"/>
      <w:numFmt w:val="lowerLetter"/>
      <w:lvlText w:val="%2."/>
      <w:lvlJc w:val="left"/>
      <w:pPr>
        <w:ind w:left="3350" w:hanging="360"/>
      </w:pPr>
    </w:lvl>
    <w:lvl w:ilvl="2" w:tplc="0818001B" w:tentative="1">
      <w:start w:val="1"/>
      <w:numFmt w:val="lowerRoman"/>
      <w:lvlText w:val="%3."/>
      <w:lvlJc w:val="right"/>
      <w:pPr>
        <w:ind w:left="4070" w:hanging="180"/>
      </w:pPr>
    </w:lvl>
    <w:lvl w:ilvl="3" w:tplc="0818000F" w:tentative="1">
      <w:start w:val="1"/>
      <w:numFmt w:val="decimal"/>
      <w:lvlText w:val="%4."/>
      <w:lvlJc w:val="left"/>
      <w:pPr>
        <w:ind w:left="4790" w:hanging="360"/>
      </w:pPr>
    </w:lvl>
    <w:lvl w:ilvl="4" w:tplc="08180019" w:tentative="1">
      <w:start w:val="1"/>
      <w:numFmt w:val="lowerLetter"/>
      <w:lvlText w:val="%5."/>
      <w:lvlJc w:val="left"/>
      <w:pPr>
        <w:ind w:left="5510" w:hanging="360"/>
      </w:pPr>
    </w:lvl>
    <w:lvl w:ilvl="5" w:tplc="0818001B" w:tentative="1">
      <w:start w:val="1"/>
      <w:numFmt w:val="lowerRoman"/>
      <w:lvlText w:val="%6."/>
      <w:lvlJc w:val="right"/>
      <w:pPr>
        <w:ind w:left="6230" w:hanging="180"/>
      </w:pPr>
    </w:lvl>
    <w:lvl w:ilvl="6" w:tplc="0818000F" w:tentative="1">
      <w:start w:val="1"/>
      <w:numFmt w:val="decimal"/>
      <w:lvlText w:val="%7."/>
      <w:lvlJc w:val="left"/>
      <w:pPr>
        <w:ind w:left="6950" w:hanging="360"/>
      </w:pPr>
    </w:lvl>
    <w:lvl w:ilvl="7" w:tplc="08180019" w:tentative="1">
      <w:start w:val="1"/>
      <w:numFmt w:val="lowerLetter"/>
      <w:lvlText w:val="%8."/>
      <w:lvlJc w:val="left"/>
      <w:pPr>
        <w:ind w:left="7670" w:hanging="360"/>
      </w:pPr>
    </w:lvl>
    <w:lvl w:ilvl="8" w:tplc="0818001B" w:tentative="1">
      <w:start w:val="1"/>
      <w:numFmt w:val="lowerRoman"/>
      <w:lvlText w:val="%9."/>
      <w:lvlJc w:val="right"/>
      <w:pPr>
        <w:ind w:left="8390" w:hanging="180"/>
      </w:pPr>
    </w:lvl>
  </w:abstractNum>
  <w:abstractNum w:abstractNumId="198" w15:restartNumberingAfterBreak="0">
    <w:nsid w:val="20C01B0B"/>
    <w:multiLevelType w:val="hybridMultilevel"/>
    <w:tmpl w:val="7A44E6AA"/>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9" w15:restartNumberingAfterBreak="0">
    <w:nsid w:val="20D41DF7"/>
    <w:multiLevelType w:val="hybridMultilevel"/>
    <w:tmpl w:val="5582B224"/>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0" w15:restartNumberingAfterBreak="0">
    <w:nsid w:val="20F34F7D"/>
    <w:multiLevelType w:val="hybridMultilevel"/>
    <w:tmpl w:val="7B4C934E"/>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1" w15:restartNumberingAfterBreak="0">
    <w:nsid w:val="214045AD"/>
    <w:multiLevelType w:val="hybridMultilevel"/>
    <w:tmpl w:val="79E0F542"/>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2" w15:restartNumberingAfterBreak="0">
    <w:nsid w:val="21514D5D"/>
    <w:multiLevelType w:val="hybridMultilevel"/>
    <w:tmpl w:val="5922D8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217536AA"/>
    <w:multiLevelType w:val="hybridMultilevel"/>
    <w:tmpl w:val="B2DE9EE8"/>
    <w:lvl w:ilvl="0" w:tplc="D3921334">
      <w:start w:val="1"/>
      <w:numFmt w:val="lowerLetter"/>
      <w:lvlText w:val="%1)"/>
      <w:lvlJc w:val="left"/>
      <w:pPr>
        <w:ind w:left="2160" w:hanging="360"/>
      </w:pPr>
      <w:rPr>
        <w:rFonts w:cs="Times New Roman"/>
        <w:b w:val="0"/>
        <w:bCs/>
        <w:color w:val="auto"/>
      </w:rPr>
    </w:lvl>
    <w:lvl w:ilvl="1" w:tplc="08180019" w:tentative="1">
      <w:start w:val="1"/>
      <w:numFmt w:val="lowerLetter"/>
      <w:lvlText w:val="%2."/>
      <w:lvlJc w:val="left"/>
      <w:pPr>
        <w:ind w:left="2880" w:hanging="360"/>
      </w:pPr>
    </w:lvl>
    <w:lvl w:ilvl="2" w:tplc="0818001B" w:tentative="1">
      <w:start w:val="1"/>
      <w:numFmt w:val="lowerRoman"/>
      <w:lvlText w:val="%3."/>
      <w:lvlJc w:val="right"/>
      <w:pPr>
        <w:ind w:left="3600" w:hanging="180"/>
      </w:pPr>
    </w:lvl>
    <w:lvl w:ilvl="3" w:tplc="0818000F" w:tentative="1">
      <w:start w:val="1"/>
      <w:numFmt w:val="decimal"/>
      <w:lvlText w:val="%4."/>
      <w:lvlJc w:val="left"/>
      <w:pPr>
        <w:ind w:left="4320" w:hanging="360"/>
      </w:pPr>
    </w:lvl>
    <w:lvl w:ilvl="4" w:tplc="08180019" w:tentative="1">
      <w:start w:val="1"/>
      <w:numFmt w:val="lowerLetter"/>
      <w:lvlText w:val="%5."/>
      <w:lvlJc w:val="left"/>
      <w:pPr>
        <w:ind w:left="5040" w:hanging="360"/>
      </w:pPr>
    </w:lvl>
    <w:lvl w:ilvl="5" w:tplc="0818001B" w:tentative="1">
      <w:start w:val="1"/>
      <w:numFmt w:val="lowerRoman"/>
      <w:lvlText w:val="%6."/>
      <w:lvlJc w:val="right"/>
      <w:pPr>
        <w:ind w:left="5760" w:hanging="180"/>
      </w:pPr>
    </w:lvl>
    <w:lvl w:ilvl="6" w:tplc="0818000F" w:tentative="1">
      <w:start w:val="1"/>
      <w:numFmt w:val="decimal"/>
      <w:lvlText w:val="%7."/>
      <w:lvlJc w:val="left"/>
      <w:pPr>
        <w:ind w:left="6480" w:hanging="360"/>
      </w:pPr>
    </w:lvl>
    <w:lvl w:ilvl="7" w:tplc="08180019" w:tentative="1">
      <w:start w:val="1"/>
      <w:numFmt w:val="lowerLetter"/>
      <w:lvlText w:val="%8."/>
      <w:lvlJc w:val="left"/>
      <w:pPr>
        <w:ind w:left="7200" w:hanging="360"/>
      </w:pPr>
    </w:lvl>
    <w:lvl w:ilvl="8" w:tplc="0818001B" w:tentative="1">
      <w:start w:val="1"/>
      <w:numFmt w:val="lowerRoman"/>
      <w:lvlText w:val="%9."/>
      <w:lvlJc w:val="right"/>
      <w:pPr>
        <w:ind w:left="7920" w:hanging="180"/>
      </w:pPr>
    </w:lvl>
  </w:abstractNum>
  <w:abstractNum w:abstractNumId="204" w15:restartNumberingAfterBreak="0">
    <w:nsid w:val="21794A76"/>
    <w:multiLevelType w:val="hybridMultilevel"/>
    <w:tmpl w:val="E7925288"/>
    <w:lvl w:ilvl="0" w:tplc="6612189E">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5" w15:restartNumberingAfterBreak="0">
    <w:nsid w:val="217D7EA5"/>
    <w:multiLevelType w:val="hybridMultilevel"/>
    <w:tmpl w:val="152A68B4"/>
    <w:lvl w:ilvl="0" w:tplc="801C4316">
      <w:start w:val="5"/>
      <w:numFmt w:val="upperLetter"/>
      <w:lvlText w:val="%1&gt;"/>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218931AA"/>
    <w:multiLevelType w:val="hybridMultilevel"/>
    <w:tmpl w:val="B32085E2"/>
    <w:lvl w:ilvl="0" w:tplc="A448CDB4">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7" w15:restartNumberingAfterBreak="0">
    <w:nsid w:val="21A90208"/>
    <w:multiLevelType w:val="hybridMultilevel"/>
    <w:tmpl w:val="C23296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21B60802"/>
    <w:multiLevelType w:val="hybridMultilevel"/>
    <w:tmpl w:val="8A2AD808"/>
    <w:lvl w:ilvl="0" w:tplc="6404812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21EF78DE"/>
    <w:multiLevelType w:val="hybridMultilevel"/>
    <w:tmpl w:val="8012D7F6"/>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0" w15:restartNumberingAfterBreak="0">
    <w:nsid w:val="22392B91"/>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22403908"/>
    <w:multiLevelType w:val="hybridMultilevel"/>
    <w:tmpl w:val="EA0C6A26"/>
    <w:lvl w:ilvl="0" w:tplc="104CA246">
      <w:start w:val="1"/>
      <w:numFmt w:val="lowerLetter"/>
      <w:lvlText w:val="(%1)"/>
      <w:lvlJc w:val="left"/>
      <w:pPr>
        <w:ind w:left="1080" w:hanging="360"/>
      </w:pPr>
      <w:rPr>
        <w:rFonts w:eastAsia="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15:restartNumberingAfterBreak="0">
    <w:nsid w:val="224441C8"/>
    <w:multiLevelType w:val="hybridMultilevel"/>
    <w:tmpl w:val="B5E6CE6E"/>
    <w:lvl w:ilvl="0" w:tplc="16A4F1B8">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3" w15:restartNumberingAfterBreak="0">
    <w:nsid w:val="226F2B49"/>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22861738"/>
    <w:multiLevelType w:val="hybridMultilevel"/>
    <w:tmpl w:val="00A4CD1A"/>
    <w:lvl w:ilvl="0" w:tplc="0418000F">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215" w15:restartNumberingAfterBreak="0">
    <w:nsid w:val="2287471A"/>
    <w:multiLevelType w:val="hybridMultilevel"/>
    <w:tmpl w:val="1EC004BC"/>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22E97647"/>
    <w:multiLevelType w:val="hybridMultilevel"/>
    <w:tmpl w:val="6B66AE42"/>
    <w:lvl w:ilvl="0" w:tplc="ABF205AA">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230B241E"/>
    <w:multiLevelType w:val="hybridMultilevel"/>
    <w:tmpl w:val="95F43E4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8" w15:restartNumberingAfterBreak="0">
    <w:nsid w:val="232C1128"/>
    <w:multiLevelType w:val="hybridMultilevel"/>
    <w:tmpl w:val="589E2FE6"/>
    <w:lvl w:ilvl="0" w:tplc="E9B2018A">
      <w:start w:val="1"/>
      <w:numFmt w:val="decimal"/>
      <w:lvlText w:val="%1"/>
      <w:lvlJc w:val="left"/>
      <w:pPr>
        <w:ind w:left="720" w:hanging="360"/>
      </w:pPr>
      <w:rPr>
        <w:rFonts w:eastAsia="Arial Unicode M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234C49AF"/>
    <w:multiLevelType w:val="hybridMultilevel"/>
    <w:tmpl w:val="14B83236"/>
    <w:lvl w:ilvl="0" w:tplc="DCA6490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23C33881"/>
    <w:multiLevelType w:val="hybridMultilevel"/>
    <w:tmpl w:val="DE504E26"/>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221" w15:restartNumberingAfterBreak="0">
    <w:nsid w:val="23C61C23"/>
    <w:multiLevelType w:val="hybridMultilevel"/>
    <w:tmpl w:val="566E1610"/>
    <w:lvl w:ilvl="0" w:tplc="AC7ED370">
      <w:start w:val="1"/>
      <w:numFmt w:val="lowerLetter"/>
      <w:lvlText w:val="(%1)"/>
      <w:lvlJc w:val="left"/>
      <w:pPr>
        <w:ind w:left="720" w:hanging="360"/>
      </w:pPr>
      <w:rPr>
        <w:rFonts w:ascii="Times New Roman" w:hAnsi="Times New Roman" w:cs="Times New Roman" w:hint="default"/>
        <w:color w:val="auto"/>
        <w:sz w:val="20"/>
        <w:szCs w:val="2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2" w15:restartNumberingAfterBreak="0">
    <w:nsid w:val="23EF4773"/>
    <w:multiLevelType w:val="hybridMultilevel"/>
    <w:tmpl w:val="CB8A1BF0"/>
    <w:lvl w:ilvl="0" w:tplc="338E50C8">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3" w15:restartNumberingAfterBreak="0">
    <w:nsid w:val="240F1E91"/>
    <w:multiLevelType w:val="hybridMultilevel"/>
    <w:tmpl w:val="45D2EF7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24324A9F"/>
    <w:multiLevelType w:val="multilevel"/>
    <w:tmpl w:val="DF9E3788"/>
    <w:lvl w:ilvl="0">
      <w:start w:val="1"/>
      <w:numFmt w:val="decimal"/>
      <w:lvlText w:val="%1"/>
      <w:lvlJc w:val="left"/>
      <w:pPr>
        <w:ind w:left="720" w:hanging="360"/>
      </w:pPr>
      <w:rPr>
        <w:rFonts w:eastAsia="Arial Unicode MS" w:hint="default"/>
        <w:b/>
        <w:i w:val="0"/>
      </w:rPr>
    </w:lvl>
    <w:lvl w:ilvl="1">
      <w:start w:val="1"/>
      <w:numFmt w:val="decimal"/>
      <w:isLgl/>
      <w:lvlText w:val="%1.%2."/>
      <w:lvlJc w:val="left"/>
      <w:pPr>
        <w:ind w:left="720" w:hanging="360"/>
      </w:pPr>
      <w:rPr>
        <w:rFonts w:eastAsia="Arial Unicode MS" w:hint="default"/>
        <w:b/>
      </w:rPr>
    </w:lvl>
    <w:lvl w:ilvl="2">
      <w:start w:val="1"/>
      <w:numFmt w:val="decimal"/>
      <w:isLgl/>
      <w:lvlText w:val="%1.%2.%3."/>
      <w:lvlJc w:val="left"/>
      <w:pPr>
        <w:ind w:left="1080" w:hanging="720"/>
      </w:pPr>
      <w:rPr>
        <w:rFonts w:eastAsia="Arial Unicode MS" w:hint="default"/>
        <w:b/>
      </w:rPr>
    </w:lvl>
    <w:lvl w:ilvl="3">
      <w:start w:val="1"/>
      <w:numFmt w:val="decimal"/>
      <w:isLgl/>
      <w:lvlText w:val="%1.%2.%3.%4."/>
      <w:lvlJc w:val="left"/>
      <w:pPr>
        <w:ind w:left="1080" w:hanging="720"/>
      </w:pPr>
      <w:rPr>
        <w:rFonts w:eastAsia="Arial Unicode MS" w:hint="default"/>
        <w:b/>
      </w:rPr>
    </w:lvl>
    <w:lvl w:ilvl="4">
      <w:start w:val="1"/>
      <w:numFmt w:val="decimal"/>
      <w:isLgl/>
      <w:lvlText w:val="%1.%2.%3.%4.%5."/>
      <w:lvlJc w:val="left"/>
      <w:pPr>
        <w:ind w:left="1440" w:hanging="1080"/>
      </w:pPr>
      <w:rPr>
        <w:rFonts w:eastAsia="Arial Unicode MS" w:hint="default"/>
        <w:b/>
      </w:rPr>
    </w:lvl>
    <w:lvl w:ilvl="5">
      <w:start w:val="1"/>
      <w:numFmt w:val="decimal"/>
      <w:isLgl/>
      <w:lvlText w:val="%1.%2.%3.%4.%5.%6."/>
      <w:lvlJc w:val="left"/>
      <w:pPr>
        <w:ind w:left="1440" w:hanging="1080"/>
      </w:pPr>
      <w:rPr>
        <w:rFonts w:eastAsia="Arial Unicode MS" w:hint="default"/>
        <w:b/>
      </w:rPr>
    </w:lvl>
    <w:lvl w:ilvl="6">
      <w:start w:val="1"/>
      <w:numFmt w:val="decimal"/>
      <w:isLgl/>
      <w:lvlText w:val="%1.%2.%3.%4.%5.%6.%7."/>
      <w:lvlJc w:val="left"/>
      <w:pPr>
        <w:ind w:left="1440" w:hanging="1080"/>
      </w:pPr>
      <w:rPr>
        <w:rFonts w:eastAsia="Arial Unicode MS" w:hint="default"/>
        <w:b/>
      </w:rPr>
    </w:lvl>
    <w:lvl w:ilvl="7">
      <w:start w:val="1"/>
      <w:numFmt w:val="decimal"/>
      <w:isLgl/>
      <w:lvlText w:val="%1.%2.%3.%4.%5.%6.%7.%8."/>
      <w:lvlJc w:val="left"/>
      <w:pPr>
        <w:ind w:left="1800" w:hanging="1440"/>
      </w:pPr>
      <w:rPr>
        <w:rFonts w:eastAsia="Arial Unicode MS" w:hint="default"/>
        <w:b/>
      </w:rPr>
    </w:lvl>
    <w:lvl w:ilvl="8">
      <w:start w:val="1"/>
      <w:numFmt w:val="decimal"/>
      <w:isLgl/>
      <w:lvlText w:val="%1.%2.%3.%4.%5.%6.%7.%8.%9."/>
      <w:lvlJc w:val="left"/>
      <w:pPr>
        <w:ind w:left="1800" w:hanging="1440"/>
      </w:pPr>
      <w:rPr>
        <w:rFonts w:eastAsia="Arial Unicode MS" w:hint="default"/>
        <w:b/>
      </w:rPr>
    </w:lvl>
  </w:abstractNum>
  <w:abstractNum w:abstractNumId="225" w15:restartNumberingAfterBreak="0">
    <w:nsid w:val="244D4FC8"/>
    <w:multiLevelType w:val="hybridMultilevel"/>
    <w:tmpl w:val="6338DC26"/>
    <w:lvl w:ilvl="0" w:tplc="2C4CB932">
      <w:start w:val="1"/>
      <w:numFmt w:val="lowerRoman"/>
      <w:lvlText w:val="(%1)"/>
      <w:lvlJc w:val="left"/>
      <w:pPr>
        <w:ind w:left="1440" w:hanging="360"/>
      </w:pPr>
      <w:rPr>
        <w:rFonts w:eastAsia="Arial Unicode MS" w:hint="default"/>
        <w:b w:val="0"/>
        <w:i w:val="0"/>
        <w:color w:val="333333"/>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6" w15:restartNumberingAfterBreak="0">
    <w:nsid w:val="244F2A92"/>
    <w:multiLevelType w:val="hybridMultilevel"/>
    <w:tmpl w:val="E0CC745A"/>
    <w:lvl w:ilvl="0" w:tplc="0419001B">
      <w:start w:val="1"/>
      <w:numFmt w:val="lowerRoman"/>
      <w:lvlText w:val="%1."/>
      <w:lvlJc w:val="righ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27" w15:restartNumberingAfterBreak="0">
    <w:nsid w:val="246C7960"/>
    <w:multiLevelType w:val="hybridMultilevel"/>
    <w:tmpl w:val="3DF8E766"/>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24766BA0"/>
    <w:multiLevelType w:val="hybridMultilevel"/>
    <w:tmpl w:val="FC56F4C0"/>
    <w:lvl w:ilvl="0" w:tplc="0302E5E2">
      <w:start w:val="1"/>
      <w:numFmt w:val="lowerRoman"/>
      <w:lvlText w:val="%1."/>
      <w:lvlJc w:val="right"/>
      <w:pPr>
        <w:ind w:left="1080" w:hanging="360"/>
      </w:pPr>
      <w:rPr>
        <w:b w:val="0"/>
        <w:bCs w:val="0"/>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29" w15:restartNumberingAfterBreak="0">
    <w:nsid w:val="249237A2"/>
    <w:multiLevelType w:val="hybridMultilevel"/>
    <w:tmpl w:val="2360967C"/>
    <w:lvl w:ilvl="0" w:tplc="B9EE7300">
      <w:start w:val="1"/>
      <w:numFmt w:val="lowerLetter"/>
      <w:lvlText w:val="(%1)"/>
      <w:lvlJc w:val="left"/>
      <w:pPr>
        <w:ind w:left="720" w:hanging="360"/>
      </w:pPr>
      <w:rPr>
        <w:rFonts w:eastAsia="Calibri" w:hint="default"/>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253C1D5D"/>
    <w:multiLevelType w:val="hybridMultilevel"/>
    <w:tmpl w:val="B330B912"/>
    <w:lvl w:ilvl="0" w:tplc="9FD8BC54">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1" w15:restartNumberingAfterBreak="0">
    <w:nsid w:val="254E5193"/>
    <w:multiLevelType w:val="hybridMultilevel"/>
    <w:tmpl w:val="CB6A5D16"/>
    <w:lvl w:ilvl="0" w:tplc="01FED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256C57CD"/>
    <w:multiLevelType w:val="hybridMultilevel"/>
    <w:tmpl w:val="82F442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258B0D0A"/>
    <w:multiLevelType w:val="hybridMultilevel"/>
    <w:tmpl w:val="C1987B3A"/>
    <w:lvl w:ilvl="0" w:tplc="E882771E">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25C645A4"/>
    <w:multiLevelType w:val="hybridMultilevel"/>
    <w:tmpl w:val="7B58840C"/>
    <w:lvl w:ilvl="0" w:tplc="63F8AE56">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26640ABF"/>
    <w:multiLevelType w:val="hybridMultilevel"/>
    <w:tmpl w:val="DE504E2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6" w15:restartNumberingAfterBreak="0">
    <w:nsid w:val="26FC4A4A"/>
    <w:multiLevelType w:val="hybridMultilevel"/>
    <w:tmpl w:val="7730E894"/>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7" w15:restartNumberingAfterBreak="0">
    <w:nsid w:val="270072AA"/>
    <w:multiLevelType w:val="hybridMultilevel"/>
    <w:tmpl w:val="FC7246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27326180"/>
    <w:multiLevelType w:val="hybridMultilevel"/>
    <w:tmpl w:val="DEEA5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27AB7D25"/>
    <w:multiLevelType w:val="hybridMultilevel"/>
    <w:tmpl w:val="91A877EA"/>
    <w:lvl w:ilvl="0" w:tplc="0418001B">
      <w:start w:val="1"/>
      <w:numFmt w:val="lowerRoman"/>
      <w:lvlText w:val="%1."/>
      <w:lvlJc w:val="right"/>
      <w:pPr>
        <w:ind w:left="2630" w:hanging="360"/>
      </w:pPr>
    </w:lvl>
    <w:lvl w:ilvl="1" w:tplc="08180019" w:tentative="1">
      <w:start w:val="1"/>
      <w:numFmt w:val="lowerLetter"/>
      <w:lvlText w:val="%2."/>
      <w:lvlJc w:val="left"/>
      <w:pPr>
        <w:ind w:left="3350" w:hanging="360"/>
      </w:pPr>
    </w:lvl>
    <w:lvl w:ilvl="2" w:tplc="0818001B" w:tentative="1">
      <w:start w:val="1"/>
      <w:numFmt w:val="lowerRoman"/>
      <w:lvlText w:val="%3."/>
      <w:lvlJc w:val="right"/>
      <w:pPr>
        <w:ind w:left="4070" w:hanging="180"/>
      </w:pPr>
    </w:lvl>
    <w:lvl w:ilvl="3" w:tplc="0818000F" w:tentative="1">
      <w:start w:val="1"/>
      <w:numFmt w:val="decimal"/>
      <w:lvlText w:val="%4."/>
      <w:lvlJc w:val="left"/>
      <w:pPr>
        <w:ind w:left="4790" w:hanging="360"/>
      </w:pPr>
    </w:lvl>
    <w:lvl w:ilvl="4" w:tplc="08180019" w:tentative="1">
      <w:start w:val="1"/>
      <w:numFmt w:val="lowerLetter"/>
      <w:lvlText w:val="%5."/>
      <w:lvlJc w:val="left"/>
      <w:pPr>
        <w:ind w:left="5510" w:hanging="360"/>
      </w:pPr>
    </w:lvl>
    <w:lvl w:ilvl="5" w:tplc="0818001B" w:tentative="1">
      <w:start w:val="1"/>
      <w:numFmt w:val="lowerRoman"/>
      <w:lvlText w:val="%6."/>
      <w:lvlJc w:val="right"/>
      <w:pPr>
        <w:ind w:left="6230" w:hanging="180"/>
      </w:pPr>
    </w:lvl>
    <w:lvl w:ilvl="6" w:tplc="0818000F" w:tentative="1">
      <w:start w:val="1"/>
      <w:numFmt w:val="decimal"/>
      <w:lvlText w:val="%7."/>
      <w:lvlJc w:val="left"/>
      <w:pPr>
        <w:ind w:left="6950" w:hanging="360"/>
      </w:pPr>
    </w:lvl>
    <w:lvl w:ilvl="7" w:tplc="08180019" w:tentative="1">
      <w:start w:val="1"/>
      <w:numFmt w:val="lowerLetter"/>
      <w:lvlText w:val="%8."/>
      <w:lvlJc w:val="left"/>
      <w:pPr>
        <w:ind w:left="7670" w:hanging="360"/>
      </w:pPr>
    </w:lvl>
    <w:lvl w:ilvl="8" w:tplc="0818001B" w:tentative="1">
      <w:start w:val="1"/>
      <w:numFmt w:val="lowerRoman"/>
      <w:lvlText w:val="%9."/>
      <w:lvlJc w:val="right"/>
      <w:pPr>
        <w:ind w:left="8390" w:hanging="180"/>
      </w:pPr>
    </w:lvl>
  </w:abstractNum>
  <w:abstractNum w:abstractNumId="240" w15:restartNumberingAfterBreak="0">
    <w:nsid w:val="283A6466"/>
    <w:multiLevelType w:val="hybridMultilevel"/>
    <w:tmpl w:val="076E55E6"/>
    <w:lvl w:ilvl="0" w:tplc="E1A64AD4">
      <w:start w:val="1"/>
      <w:numFmt w:val="decimal"/>
      <w:lvlText w:val="%1."/>
      <w:lvlJc w:val="left"/>
      <w:pPr>
        <w:ind w:left="786"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1" w15:restartNumberingAfterBreak="0">
    <w:nsid w:val="2851572F"/>
    <w:multiLevelType w:val="hybridMultilevel"/>
    <w:tmpl w:val="D6A87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286B439C"/>
    <w:multiLevelType w:val="hybridMultilevel"/>
    <w:tmpl w:val="ED60FAF4"/>
    <w:lvl w:ilvl="0" w:tplc="0418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28AF7253"/>
    <w:multiLevelType w:val="multilevel"/>
    <w:tmpl w:val="925651AC"/>
    <w:styleLink w:v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28D24D4C"/>
    <w:multiLevelType w:val="hybridMultilevel"/>
    <w:tmpl w:val="B3AE9828"/>
    <w:lvl w:ilvl="0" w:tplc="2FCE7988">
      <w:start w:val="1"/>
      <w:numFmt w:val="decimal"/>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28DE10DF"/>
    <w:multiLevelType w:val="hybridMultilevel"/>
    <w:tmpl w:val="006A2ED6"/>
    <w:lvl w:ilvl="0" w:tplc="FFFFFFFF">
      <w:start w:val="1"/>
      <w:numFmt w:val="lowerLetter"/>
      <w:lvlText w:val="%1)"/>
      <w:lvlJc w:val="left"/>
      <w:pPr>
        <w:ind w:left="1080" w:hanging="360"/>
      </w:pPr>
      <w:rPr>
        <w:rFonts w:hint="default"/>
        <w:b w:val="0"/>
        <w:color w:val="333333"/>
      </w:rPr>
    </w:lvl>
    <w:lvl w:ilvl="1" w:tplc="163EAD36">
      <w:start w:val="1"/>
      <w:numFmt w:val="low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6" w15:restartNumberingAfterBreak="0">
    <w:nsid w:val="28E634DC"/>
    <w:multiLevelType w:val="hybridMultilevel"/>
    <w:tmpl w:val="45D2EF7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29611D4B"/>
    <w:multiLevelType w:val="hybridMultilevel"/>
    <w:tmpl w:val="AA0C08E8"/>
    <w:lvl w:ilvl="0" w:tplc="81144594">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48" w15:restartNumberingAfterBreak="0">
    <w:nsid w:val="29741402"/>
    <w:multiLevelType w:val="hybridMultilevel"/>
    <w:tmpl w:val="203C0D80"/>
    <w:lvl w:ilvl="0" w:tplc="04190017">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15:restartNumberingAfterBreak="0">
    <w:nsid w:val="29B41B94"/>
    <w:multiLevelType w:val="hybridMultilevel"/>
    <w:tmpl w:val="9A705E7E"/>
    <w:lvl w:ilvl="0" w:tplc="61D0E206">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0" w15:restartNumberingAfterBreak="0">
    <w:nsid w:val="29B95DE3"/>
    <w:multiLevelType w:val="hybridMultilevel"/>
    <w:tmpl w:val="C7D84E94"/>
    <w:lvl w:ilvl="0" w:tplc="0419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1" w15:restartNumberingAfterBreak="0">
    <w:nsid w:val="29D51A4B"/>
    <w:multiLevelType w:val="hybridMultilevel"/>
    <w:tmpl w:val="B41291B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52" w15:restartNumberingAfterBreak="0">
    <w:nsid w:val="2A0C578B"/>
    <w:multiLevelType w:val="hybridMultilevel"/>
    <w:tmpl w:val="143A5F34"/>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3" w15:restartNumberingAfterBreak="0">
    <w:nsid w:val="2A286914"/>
    <w:multiLevelType w:val="hybridMultilevel"/>
    <w:tmpl w:val="6B66AE4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2A61136B"/>
    <w:multiLevelType w:val="hybridMultilevel"/>
    <w:tmpl w:val="E7CE6320"/>
    <w:lvl w:ilvl="0" w:tplc="1C1CA77A">
      <w:start w:val="1"/>
      <w:numFmt w:val="lowerRoman"/>
      <w:lvlText w:val="(%1)"/>
      <w:lvlJc w:val="left"/>
      <w:pPr>
        <w:ind w:left="1440" w:hanging="360"/>
      </w:pPr>
      <w:rPr>
        <w:rFonts w:eastAsia="Arial Unicode MS" w:hint="default"/>
        <w:b w:val="0"/>
        <w:bCs w:val="0"/>
        <w:i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5" w15:restartNumberingAfterBreak="0">
    <w:nsid w:val="2AB528DE"/>
    <w:multiLevelType w:val="hybridMultilevel"/>
    <w:tmpl w:val="5BE82D9E"/>
    <w:lvl w:ilvl="0" w:tplc="D4F8EC78">
      <w:start w:val="1"/>
      <w:numFmt w:val="upperLetter"/>
      <w:lvlText w:val="%1."/>
      <w:lvlJc w:val="left"/>
      <w:pPr>
        <w:ind w:left="720" w:hanging="360"/>
      </w:pPr>
      <w:rPr>
        <w:rFonts w:eastAsia="Arial Unicode M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2AD5681D"/>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2AED1247"/>
    <w:multiLevelType w:val="hybridMultilevel"/>
    <w:tmpl w:val="052840E6"/>
    <w:lvl w:ilvl="0" w:tplc="65561ECE">
      <w:start w:val="1"/>
      <w:numFmt w:val="decimal"/>
      <w:lvlText w:val="%1"/>
      <w:lvlJc w:val="left"/>
      <w:pPr>
        <w:ind w:left="720" w:hanging="360"/>
      </w:pPr>
      <w:rPr>
        <w:rFonts w:eastAsia="Arial Unicode M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2B230D58"/>
    <w:multiLevelType w:val="hybridMultilevel"/>
    <w:tmpl w:val="59B87348"/>
    <w:lvl w:ilvl="0" w:tplc="2C4CB932">
      <w:start w:val="1"/>
      <w:numFmt w:val="lowerRoman"/>
      <w:lvlText w:val="(%1)"/>
      <w:lvlJc w:val="left"/>
      <w:pPr>
        <w:ind w:left="1440" w:hanging="72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9" w15:restartNumberingAfterBreak="0">
    <w:nsid w:val="2B4360C8"/>
    <w:multiLevelType w:val="hybridMultilevel"/>
    <w:tmpl w:val="3E14EBA4"/>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0" w15:restartNumberingAfterBreak="0">
    <w:nsid w:val="2B644510"/>
    <w:multiLevelType w:val="hybridMultilevel"/>
    <w:tmpl w:val="6E3ED00C"/>
    <w:lvl w:ilvl="0" w:tplc="0030699E">
      <w:start w:val="1"/>
      <w:numFmt w:val="lowerLetter"/>
      <w:lvlText w:val="%1)"/>
      <w:lvlJc w:val="left"/>
      <w:pPr>
        <w:ind w:left="720" w:hanging="360"/>
      </w:pPr>
      <w:rPr>
        <w:b w:val="0"/>
        <w:bCs w:val="0"/>
      </w:rPr>
    </w:lvl>
    <w:lvl w:ilvl="1" w:tplc="3D843AD6">
      <w:numFmt w:val="bullet"/>
      <w:lvlText w:val="-"/>
      <w:lvlJc w:val="left"/>
      <w:pPr>
        <w:ind w:left="1440" w:hanging="360"/>
      </w:pPr>
      <w:rPr>
        <w:rFonts w:ascii="Times New Roman" w:eastAsia="Arial Unicode MS"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2B6A3983"/>
    <w:multiLevelType w:val="hybridMultilevel"/>
    <w:tmpl w:val="5DC6F2F6"/>
    <w:lvl w:ilvl="0" w:tplc="6652C898">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2BED6787"/>
    <w:multiLevelType w:val="hybridMultilevel"/>
    <w:tmpl w:val="A79A45DC"/>
    <w:lvl w:ilvl="0" w:tplc="9AA2BA3E">
      <w:start w:val="1"/>
      <w:numFmt w:val="lowerLetter"/>
      <w:lvlText w:val="%1)"/>
      <w:lvlJc w:val="left"/>
      <w:pPr>
        <w:ind w:left="720" w:hanging="360"/>
      </w:pPr>
      <w:rPr>
        <w:sz w:val="20"/>
        <w:szCs w:val="20"/>
      </w:rPr>
    </w:lvl>
    <w:lvl w:ilvl="1" w:tplc="56068A76">
      <w:start w:val="6"/>
      <w:numFmt w:val="bullet"/>
      <w:lvlText w:val=""/>
      <w:lvlJc w:val="left"/>
      <w:pPr>
        <w:ind w:left="1440" w:hanging="360"/>
      </w:pPr>
      <w:rPr>
        <w:rFonts w:ascii="Symbol" w:eastAsia="Calibri" w:hAnsi="Symbol" w:cs="Times New Roman"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3" w15:restartNumberingAfterBreak="0">
    <w:nsid w:val="2BF03F8B"/>
    <w:multiLevelType w:val="hybridMultilevel"/>
    <w:tmpl w:val="DD5EDDB0"/>
    <w:lvl w:ilvl="0" w:tplc="0418001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2C284885"/>
    <w:multiLevelType w:val="hybridMultilevel"/>
    <w:tmpl w:val="3BFA796C"/>
    <w:lvl w:ilvl="0" w:tplc="F0CEB95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5" w15:restartNumberingAfterBreak="0">
    <w:nsid w:val="2D816E95"/>
    <w:multiLevelType w:val="hybridMultilevel"/>
    <w:tmpl w:val="143A5F34"/>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6" w15:restartNumberingAfterBreak="0">
    <w:nsid w:val="2DB95695"/>
    <w:multiLevelType w:val="hybridMultilevel"/>
    <w:tmpl w:val="84DC6688"/>
    <w:lvl w:ilvl="0" w:tplc="E6C267BA">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7" w15:restartNumberingAfterBreak="0">
    <w:nsid w:val="2DE309AE"/>
    <w:multiLevelType w:val="hybridMultilevel"/>
    <w:tmpl w:val="C4C8A5FE"/>
    <w:lvl w:ilvl="0" w:tplc="50C652E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2DF37894"/>
    <w:multiLevelType w:val="hybridMultilevel"/>
    <w:tmpl w:val="A718C114"/>
    <w:lvl w:ilvl="0" w:tplc="328A2AE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9" w15:restartNumberingAfterBreak="0">
    <w:nsid w:val="2E064FB1"/>
    <w:multiLevelType w:val="hybridMultilevel"/>
    <w:tmpl w:val="747E6A62"/>
    <w:lvl w:ilvl="0" w:tplc="FFFFFFFF">
      <w:start w:val="17"/>
      <w:numFmt w:val="decimal"/>
      <w:lvlText w:val="%1."/>
      <w:lvlJc w:val="left"/>
      <w:pPr>
        <w:ind w:left="720" w:hanging="360"/>
      </w:pPr>
      <w:rPr>
        <w:rFonts w:hint="default"/>
        <w:b w:val="0"/>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2E192116"/>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2E290518"/>
    <w:multiLevelType w:val="hybridMultilevel"/>
    <w:tmpl w:val="5F0254C6"/>
    <w:lvl w:ilvl="0" w:tplc="96CED648">
      <w:start w:val="1"/>
      <w:numFmt w:val="decimal"/>
      <w:lvlText w:val="%1."/>
      <w:lvlJc w:val="left"/>
      <w:pPr>
        <w:ind w:left="720" w:hanging="360"/>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2E5B1ECA"/>
    <w:multiLevelType w:val="hybridMultilevel"/>
    <w:tmpl w:val="CA104240"/>
    <w:lvl w:ilvl="0" w:tplc="0860B47E">
      <w:start w:val="1"/>
      <w:numFmt w:val="lowerRoman"/>
      <w:lvlText w:val="(%1)"/>
      <w:lvlJc w:val="left"/>
      <w:pPr>
        <w:ind w:left="1800" w:hanging="720"/>
      </w:pPr>
      <w:rPr>
        <w:rFonts w:hint="default"/>
        <w:b w:val="0"/>
        <w:color w:val="33333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3" w15:restartNumberingAfterBreak="0">
    <w:nsid w:val="2E8F4D69"/>
    <w:multiLevelType w:val="hybridMultilevel"/>
    <w:tmpl w:val="0CBE2642"/>
    <w:lvl w:ilvl="0" w:tplc="223C9CC8">
      <w:start w:val="1"/>
      <w:numFmt w:val="lowerLetter"/>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2E9C4510"/>
    <w:multiLevelType w:val="hybridMultilevel"/>
    <w:tmpl w:val="701EB07A"/>
    <w:lvl w:ilvl="0" w:tplc="A824143A">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2ED7191A"/>
    <w:multiLevelType w:val="hybridMultilevel"/>
    <w:tmpl w:val="CD0272C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2EDA2399"/>
    <w:multiLevelType w:val="hybridMultilevel"/>
    <w:tmpl w:val="AF70E9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2EFC24EA"/>
    <w:multiLevelType w:val="hybridMultilevel"/>
    <w:tmpl w:val="3A24FEDE"/>
    <w:lvl w:ilvl="0" w:tplc="04190017">
      <w:start w:val="1"/>
      <w:numFmt w:val="lowerLetter"/>
      <w:lvlText w:val="%1)"/>
      <w:lvlJc w:val="left"/>
      <w:pPr>
        <w:ind w:left="1440" w:hanging="360"/>
      </w:pPr>
      <w:rPr>
        <w:rFonts w:hint="default"/>
        <w:i w:val="0"/>
        <w:iCs w:val="0"/>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8" w15:restartNumberingAfterBreak="0">
    <w:nsid w:val="2F3003FD"/>
    <w:multiLevelType w:val="hybridMultilevel"/>
    <w:tmpl w:val="CC382D26"/>
    <w:lvl w:ilvl="0" w:tplc="4CDE2EA4">
      <w:start w:val="3"/>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2F4F1895"/>
    <w:multiLevelType w:val="hybridMultilevel"/>
    <w:tmpl w:val="53429AA2"/>
    <w:lvl w:ilvl="0" w:tplc="0418001B">
      <w:start w:val="1"/>
      <w:numFmt w:val="lowerRoman"/>
      <w:lvlText w:val="%1."/>
      <w:lvlJc w:val="right"/>
      <w:pPr>
        <w:ind w:left="1910" w:hanging="360"/>
      </w:pPr>
    </w:lvl>
    <w:lvl w:ilvl="1" w:tplc="08180019" w:tentative="1">
      <w:start w:val="1"/>
      <w:numFmt w:val="lowerLetter"/>
      <w:lvlText w:val="%2."/>
      <w:lvlJc w:val="left"/>
      <w:pPr>
        <w:ind w:left="2630" w:hanging="360"/>
      </w:pPr>
    </w:lvl>
    <w:lvl w:ilvl="2" w:tplc="0818001B" w:tentative="1">
      <w:start w:val="1"/>
      <w:numFmt w:val="lowerRoman"/>
      <w:lvlText w:val="%3."/>
      <w:lvlJc w:val="right"/>
      <w:pPr>
        <w:ind w:left="3350" w:hanging="180"/>
      </w:pPr>
    </w:lvl>
    <w:lvl w:ilvl="3" w:tplc="0818000F" w:tentative="1">
      <w:start w:val="1"/>
      <w:numFmt w:val="decimal"/>
      <w:lvlText w:val="%4."/>
      <w:lvlJc w:val="left"/>
      <w:pPr>
        <w:ind w:left="4070" w:hanging="360"/>
      </w:pPr>
    </w:lvl>
    <w:lvl w:ilvl="4" w:tplc="08180019" w:tentative="1">
      <w:start w:val="1"/>
      <w:numFmt w:val="lowerLetter"/>
      <w:lvlText w:val="%5."/>
      <w:lvlJc w:val="left"/>
      <w:pPr>
        <w:ind w:left="4790" w:hanging="360"/>
      </w:pPr>
    </w:lvl>
    <w:lvl w:ilvl="5" w:tplc="0818001B" w:tentative="1">
      <w:start w:val="1"/>
      <w:numFmt w:val="lowerRoman"/>
      <w:lvlText w:val="%6."/>
      <w:lvlJc w:val="right"/>
      <w:pPr>
        <w:ind w:left="5510" w:hanging="180"/>
      </w:pPr>
    </w:lvl>
    <w:lvl w:ilvl="6" w:tplc="0818000F" w:tentative="1">
      <w:start w:val="1"/>
      <w:numFmt w:val="decimal"/>
      <w:lvlText w:val="%7."/>
      <w:lvlJc w:val="left"/>
      <w:pPr>
        <w:ind w:left="6230" w:hanging="360"/>
      </w:pPr>
    </w:lvl>
    <w:lvl w:ilvl="7" w:tplc="08180019" w:tentative="1">
      <w:start w:val="1"/>
      <w:numFmt w:val="lowerLetter"/>
      <w:lvlText w:val="%8."/>
      <w:lvlJc w:val="left"/>
      <w:pPr>
        <w:ind w:left="6950" w:hanging="360"/>
      </w:pPr>
    </w:lvl>
    <w:lvl w:ilvl="8" w:tplc="0818001B" w:tentative="1">
      <w:start w:val="1"/>
      <w:numFmt w:val="lowerRoman"/>
      <w:lvlText w:val="%9."/>
      <w:lvlJc w:val="right"/>
      <w:pPr>
        <w:ind w:left="7670" w:hanging="180"/>
      </w:pPr>
    </w:lvl>
  </w:abstractNum>
  <w:abstractNum w:abstractNumId="280" w15:restartNumberingAfterBreak="0">
    <w:nsid w:val="2F5209D1"/>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2F615639"/>
    <w:multiLevelType w:val="hybridMultilevel"/>
    <w:tmpl w:val="91CCE83A"/>
    <w:lvl w:ilvl="0" w:tplc="A066FC2E">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2" w15:restartNumberingAfterBreak="0">
    <w:nsid w:val="2F6A43B2"/>
    <w:multiLevelType w:val="hybridMultilevel"/>
    <w:tmpl w:val="5A0844E8"/>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2FA47331"/>
    <w:multiLevelType w:val="hybridMultilevel"/>
    <w:tmpl w:val="99A0FEEC"/>
    <w:lvl w:ilvl="0" w:tplc="04190017">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15:restartNumberingAfterBreak="0">
    <w:nsid w:val="2FAD4BF8"/>
    <w:multiLevelType w:val="hybridMultilevel"/>
    <w:tmpl w:val="4E32479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2FB43D95"/>
    <w:multiLevelType w:val="hybridMultilevel"/>
    <w:tmpl w:val="4C0CBEF8"/>
    <w:lvl w:ilvl="0" w:tplc="0419001B">
      <w:start w:val="1"/>
      <w:numFmt w:val="lowerRoman"/>
      <w:lvlText w:val="%1."/>
      <w:lvlJc w:val="right"/>
      <w:pPr>
        <w:ind w:left="1800" w:hanging="360"/>
      </w:pPr>
      <w:rPr>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6" w15:restartNumberingAfterBreak="0">
    <w:nsid w:val="2FDC3C23"/>
    <w:multiLevelType w:val="hybridMultilevel"/>
    <w:tmpl w:val="91CCE83A"/>
    <w:lvl w:ilvl="0" w:tplc="A066FC2E">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7" w15:restartNumberingAfterBreak="0">
    <w:nsid w:val="2FED47A9"/>
    <w:multiLevelType w:val="hybridMultilevel"/>
    <w:tmpl w:val="77BA9A48"/>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8" w15:restartNumberingAfterBreak="0">
    <w:nsid w:val="300B43E0"/>
    <w:multiLevelType w:val="hybridMultilevel"/>
    <w:tmpl w:val="B2B09FBA"/>
    <w:lvl w:ilvl="0" w:tplc="14429A0C">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9" w15:restartNumberingAfterBreak="0">
    <w:nsid w:val="30973F7C"/>
    <w:multiLevelType w:val="hybridMultilevel"/>
    <w:tmpl w:val="526C76A2"/>
    <w:lvl w:ilvl="0" w:tplc="0418000F">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290" w15:restartNumberingAfterBreak="0">
    <w:nsid w:val="30A91007"/>
    <w:multiLevelType w:val="hybridMultilevel"/>
    <w:tmpl w:val="DA5EF86C"/>
    <w:lvl w:ilvl="0" w:tplc="3174A5CA">
      <w:start w:val="1"/>
      <w:numFmt w:val="lowerLetter"/>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15:restartNumberingAfterBreak="0">
    <w:nsid w:val="30D47A7C"/>
    <w:multiLevelType w:val="hybridMultilevel"/>
    <w:tmpl w:val="51EC3BF0"/>
    <w:lvl w:ilvl="0" w:tplc="EFFAF4EA">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2" w15:restartNumberingAfterBreak="0">
    <w:nsid w:val="30E80455"/>
    <w:multiLevelType w:val="multilevel"/>
    <w:tmpl w:val="45E4A532"/>
    <w:styleLink w:val="1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3" w15:restartNumberingAfterBreak="0">
    <w:nsid w:val="30F30BE0"/>
    <w:multiLevelType w:val="hybridMultilevel"/>
    <w:tmpl w:val="7D14D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30F316C6"/>
    <w:multiLevelType w:val="hybridMultilevel"/>
    <w:tmpl w:val="DE782D38"/>
    <w:lvl w:ilvl="0" w:tplc="223C9CC8">
      <w:start w:val="1"/>
      <w:numFmt w:val="lowerLetter"/>
      <w:lvlText w:val="(%1)"/>
      <w:lvlJc w:val="left"/>
      <w:pPr>
        <w:ind w:left="1440" w:hanging="360"/>
      </w:pPr>
      <w:rPr>
        <w:rFonts w:eastAsia="Calibr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5" w15:restartNumberingAfterBreak="0">
    <w:nsid w:val="310E192A"/>
    <w:multiLevelType w:val="hybridMultilevel"/>
    <w:tmpl w:val="28A0CC9A"/>
    <w:lvl w:ilvl="0" w:tplc="0418001B">
      <w:start w:val="1"/>
      <w:numFmt w:val="lowerRoman"/>
      <w:lvlText w:val="%1."/>
      <w:lvlJc w:val="righ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296" w15:restartNumberingAfterBreak="0">
    <w:nsid w:val="31274FD1"/>
    <w:multiLevelType w:val="hybridMultilevel"/>
    <w:tmpl w:val="77BE1AEE"/>
    <w:lvl w:ilvl="0" w:tplc="04190017">
      <w:start w:val="1"/>
      <w:numFmt w:val="lowerLetter"/>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97" w15:restartNumberingAfterBreak="0">
    <w:nsid w:val="31956638"/>
    <w:multiLevelType w:val="hybridMultilevel"/>
    <w:tmpl w:val="EB6C1E26"/>
    <w:lvl w:ilvl="0" w:tplc="0FBCFABA">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8" w15:restartNumberingAfterBreak="0">
    <w:nsid w:val="319D0918"/>
    <w:multiLevelType w:val="hybridMultilevel"/>
    <w:tmpl w:val="378C47AA"/>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9" w15:restartNumberingAfterBreak="0">
    <w:nsid w:val="32540124"/>
    <w:multiLevelType w:val="hybridMultilevel"/>
    <w:tmpl w:val="4CC0E000"/>
    <w:lvl w:ilvl="0" w:tplc="F40ABE10">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0" w15:restartNumberingAfterBreak="0">
    <w:nsid w:val="326927E2"/>
    <w:multiLevelType w:val="hybridMultilevel"/>
    <w:tmpl w:val="A3B62A0C"/>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1" w15:restartNumberingAfterBreak="0">
    <w:nsid w:val="326D4D14"/>
    <w:multiLevelType w:val="hybridMultilevel"/>
    <w:tmpl w:val="4E32479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3284329C"/>
    <w:multiLevelType w:val="hybridMultilevel"/>
    <w:tmpl w:val="D12AD4A0"/>
    <w:lvl w:ilvl="0" w:tplc="773CAE52">
      <w:start w:val="1"/>
      <w:numFmt w:val="lowerRoman"/>
      <w:lvlText w:val="(%1)"/>
      <w:lvlJc w:val="left"/>
      <w:pPr>
        <w:ind w:left="1440" w:hanging="360"/>
      </w:pPr>
      <w:rPr>
        <w:rFonts w:eastAsia="Arial Unicode M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3" w15:restartNumberingAfterBreak="0">
    <w:nsid w:val="32BE619F"/>
    <w:multiLevelType w:val="hybridMultilevel"/>
    <w:tmpl w:val="9D6256E4"/>
    <w:lvl w:ilvl="0" w:tplc="FCE44346">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4" w15:restartNumberingAfterBreak="0">
    <w:nsid w:val="32CB5790"/>
    <w:multiLevelType w:val="hybridMultilevel"/>
    <w:tmpl w:val="04F0B926"/>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5" w15:restartNumberingAfterBreak="0">
    <w:nsid w:val="33C00EBB"/>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33EB0D3B"/>
    <w:multiLevelType w:val="hybridMultilevel"/>
    <w:tmpl w:val="FE18851A"/>
    <w:lvl w:ilvl="0" w:tplc="04180017">
      <w:start w:val="1"/>
      <w:numFmt w:val="lowerLetter"/>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307" w15:restartNumberingAfterBreak="0">
    <w:nsid w:val="341B3C4D"/>
    <w:multiLevelType w:val="hybridMultilevel"/>
    <w:tmpl w:val="CC0C8D1E"/>
    <w:lvl w:ilvl="0" w:tplc="3FB6894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343A4FEF"/>
    <w:multiLevelType w:val="hybridMultilevel"/>
    <w:tmpl w:val="7172BDB4"/>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9" w15:restartNumberingAfterBreak="0">
    <w:nsid w:val="34740F8E"/>
    <w:multiLevelType w:val="hybridMultilevel"/>
    <w:tmpl w:val="7172BDB4"/>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0" w15:restartNumberingAfterBreak="0">
    <w:nsid w:val="34893467"/>
    <w:multiLevelType w:val="hybridMultilevel"/>
    <w:tmpl w:val="00D09184"/>
    <w:lvl w:ilvl="0" w:tplc="328A2AE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1" w15:restartNumberingAfterBreak="0">
    <w:nsid w:val="349B6D82"/>
    <w:multiLevelType w:val="hybridMultilevel"/>
    <w:tmpl w:val="E2627310"/>
    <w:lvl w:ilvl="0" w:tplc="35F0BD62">
      <w:start w:val="1"/>
      <w:numFmt w:val="lowerLetter"/>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34A54EAA"/>
    <w:multiLevelType w:val="hybridMultilevel"/>
    <w:tmpl w:val="74EAB568"/>
    <w:lvl w:ilvl="0" w:tplc="F866E7A0">
      <w:start w:val="1"/>
      <w:numFmt w:val="lowerLetter"/>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34B96B10"/>
    <w:multiLevelType w:val="hybridMultilevel"/>
    <w:tmpl w:val="80DACD9E"/>
    <w:lvl w:ilvl="0" w:tplc="1884FFEA">
      <w:start w:val="1"/>
      <w:numFmt w:val="lowerLetter"/>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34CC2E68"/>
    <w:multiLevelType w:val="hybridMultilevel"/>
    <w:tmpl w:val="651EA600"/>
    <w:lvl w:ilvl="0" w:tplc="0418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34D03C57"/>
    <w:multiLevelType w:val="hybridMultilevel"/>
    <w:tmpl w:val="076C2EC4"/>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6" w15:restartNumberingAfterBreak="0">
    <w:nsid w:val="34D46425"/>
    <w:multiLevelType w:val="hybridMultilevel"/>
    <w:tmpl w:val="869CAB8E"/>
    <w:lvl w:ilvl="0" w:tplc="B0CE515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35066257"/>
    <w:multiLevelType w:val="hybridMultilevel"/>
    <w:tmpl w:val="53823BD8"/>
    <w:lvl w:ilvl="0" w:tplc="6FFCADF6">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8" w15:restartNumberingAfterBreak="0">
    <w:nsid w:val="352A461B"/>
    <w:multiLevelType w:val="hybridMultilevel"/>
    <w:tmpl w:val="99CEFDE2"/>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9" w15:restartNumberingAfterBreak="0">
    <w:nsid w:val="35566114"/>
    <w:multiLevelType w:val="hybridMultilevel"/>
    <w:tmpl w:val="6F68789C"/>
    <w:lvl w:ilvl="0" w:tplc="DBC2418A">
      <w:start w:val="1"/>
      <w:numFmt w:val="lowerLetter"/>
      <w:lvlText w:val="(%1)"/>
      <w:lvlJc w:val="left"/>
      <w:pPr>
        <w:ind w:left="1910" w:hanging="360"/>
      </w:pPr>
      <w:rPr>
        <w:rFonts w:hint="default"/>
      </w:rPr>
    </w:lvl>
    <w:lvl w:ilvl="1" w:tplc="FFFFFFFF" w:tentative="1">
      <w:start w:val="1"/>
      <w:numFmt w:val="lowerLetter"/>
      <w:lvlText w:val="%2."/>
      <w:lvlJc w:val="left"/>
      <w:pPr>
        <w:ind w:left="2630" w:hanging="360"/>
      </w:pPr>
    </w:lvl>
    <w:lvl w:ilvl="2" w:tplc="FFFFFFFF" w:tentative="1">
      <w:start w:val="1"/>
      <w:numFmt w:val="lowerRoman"/>
      <w:lvlText w:val="%3."/>
      <w:lvlJc w:val="right"/>
      <w:pPr>
        <w:ind w:left="3350" w:hanging="180"/>
      </w:pPr>
    </w:lvl>
    <w:lvl w:ilvl="3" w:tplc="FFFFFFFF" w:tentative="1">
      <w:start w:val="1"/>
      <w:numFmt w:val="decimal"/>
      <w:lvlText w:val="%4."/>
      <w:lvlJc w:val="left"/>
      <w:pPr>
        <w:ind w:left="4070" w:hanging="360"/>
      </w:pPr>
    </w:lvl>
    <w:lvl w:ilvl="4" w:tplc="FFFFFFFF" w:tentative="1">
      <w:start w:val="1"/>
      <w:numFmt w:val="lowerLetter"/>
      <w:lvlText w:val="%5."/>
      <w:lvlJc w:val="left"/>
      <w:pPr>
        <w:ind w:left="4790" w:hanging="360"/>
      </w:pPr>
    </w:lvl>
    <w:lvl w:ilvl="5" w:tplc="FFFFFFFF" w:tentative="1">
      <w:start w:val="1"/>
      <w:numFmt w:val="lowerRoman"/>
      <w:lvlText w:val="%6."/>
      <w:lvlJc w:val="right"/>
      <w:pPr>
        <w:ind w:left="5510" w:hanging="180"/>
      </w:pPr>
    </w:lvl>
    <w:lvl w:ilvl="6" w:tplc="FFFFFFFF" w:tentative="1">
      <w:start w:val="1"/>
      <w:numFmt w:val="decimal"/>
      <w:lvlText w:val="%7."/>
      <w:lvlJc w:val="left"/>
      <w:pPr>
        <w:ind w:left="6230" w:hanging="360"/>
      </w:pPr>
    </w:lvl>
    <w:lvl w:ilvl="7" w:tplc="FFFFFFFF" w:tentative="1">
      <w:start w:val="1"/>
      <w:numFmt w:val="lowerLetter"/>
      <w:lvlText w:val="%8."/>
      <w:lvlJc w:val="left"/>
      <w:pPr>
        <w:ind w:left="6950" w:hanging="360"/>
      </w:pPr>
    </w:lvl>
    <w:lvl w:ilvl="8" w:tplc="FFFFFFFF" w:tentative="1">
      <w:start w:val="1"/>
      <w:numFmt w:val="lowerRoman"/>
      <w:lvlText w:val="%9."/>
      <w:lvlJc w:val="right"/>
      <w:pPr>
        <w:ind w:left="7670" w:hanging="180"/>
      </w:pPr>
    </w:lvl>
  </w:abstractNum>
  <w:abstractNum w:abstractNumId="320" w15:restartNumberingAfterBreak="0">
    <w:nsid w:val="35C0428B"/>
    <w:multiLevelType w:val="hybridMultilevel"/>
    <w:tmpl w:val="CD0272C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1" w15:restartNumberingAfterBreak="0">
    <w:nsid w:val="35C45219"/>
    <w:multiLevelType w:val="hybridMultilevel"/>
    <w:tmpl w:val="0F28DA48"/>
    <w:lvl w:ilvl="0" w:tplc="FFFFFFFF">
      <w:start w:val="1"/>
      <w:numFmt w:val="lowerLetter"/>
      <w:lvlText w:val="(%1)"/>
      <w:lvlJc w:val="left"/>
      <w:pPr>
        <w:ind w:left="1080" w:hanging="360"/>
      </w:pPr>
      <w:rPr>
        <w:rFonts w:hint="default"/>
        <w:b w:val="0"/>
        <w:color w:val="33333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2" w15:restartNumberingAfterBreak="0">
    <w:nsid w:val="362D0C6F"/>
    <w:multiLevelType w:val="hybridMultilevel"/>
    <w:tmpl w:val="9404FA06"/>
    <w:lvl w:ilvl="0" w:tplc="4A063950">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3" w15:restartNumberingAfterBreak="0">
    <w:nsid w:val="362E45C5"/>
    <w:multiLevelType w:val="hybridMultilevel"/>
    <w:tmpl w:val="B41291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4" w15:restartNumberingAfterBreak="0">
    <w:nsid w:val="36342F66"/>
    <w:multiLevelType w:val="hybridMultilevel"/>
    <w:tmpl w:val="B866C0C0"/>
    <w:lvl w:ilvl="0" w:tplc="B4A0D03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36396173"/>
    <w:multiLevelType w:val="hybridMultilevel"/>
    <w:tmpl w:val="6696E762"/>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36743EA3"/>
    <w:multiLevelType w:val="hybridMultilevel"/>
    <w:tmpl w:val="5D9217FE"/>
    <w:lvl w:ilvl="0" w:tplc="831EACBC">
      <w:start w:val="1"/>
      <w:numFmt w:val="decimal"/>
      <w:lvlText w:val="%1"/>
      <w:lvlJc w:val="left"/>
      <w:pPr>
        <w:ind w:left="720" w:hanging="360"/>
      </w:pPr>
      <w:rPr>
        <w:rFonts w:hint="default"/>
        <w:b/>
        <w:i/>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369076DB"/>
    <w:multiLevelType w:val="hybridMultilevel"/>
    <w:tmpl w:val="FF6435A6"/>
    <w:lvl w:ilvl="0" w:tplc="FBB4AD8A">
      <w:start w:val="1"/>
      <w:numFmt w:val="lowerLetter"/>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36FA62C9"/>
    <w:multiLevelType w:val="hybridMultilevel"/>
    <w:tmpl w:val="21C26C3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9" w15:restartNumberingAfterBreak="0">
    <w:nsid w:val="372847A4"/>
    <w:multiLevelType w:val="hybridMultilevel"/>
    <w:tmpl w:val="35045F18"/>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38357EFB"/>
    <w:multiLevelType w:val="hybridMultilevel"/>
    <w:tmpl w:val="7EEED726"/>
    <w:lvl w:ilvl="0" w:tplc="328A2AE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1" w15:restartNumberingAfterBreak="0">
    <w:nsid w:val="386B115A"/>
    <w:multiLevelType w:val="hybridMultilevel"/>
    <w:tmpl w:val="CF20938C"/>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2" w15:restartNumberingAfterBreak="0">
    <w:nsid w:val="388C1F52"/>
    <w:multiLevelType w:val="hybridMultilevel"/>
    <w:tmpl w:val="234C5CE4"/>
    <w:lvl w:ilvl="0" w:tplc="CF8CBA6A">
      <w:start w:val="4"/>
      <w:numFmt w:val="bullet"/>
      <w:lvlText w:val="-"/>
      <w:lvlJc w:val="left"/>
      <w:pPr>
        <w:ind w:left="720" w:hanging="360"/>
      </w:pPr>
      <w:rPr>
        <w:rFonts w:ascii="Times New Roman" w:eastAsia="Calibr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3" w15:restartNumberingAfterBreak="0">
    <w:nsid w:val="38A42050"/>
    <w:multiLevelType w:val="hybridMultilevel"/>
    <w:tmpl w:val="B3E29200"/>
    <w:lvl w:ilvl="0" w:tplc="04180017">
      <w:start w:val="1"/>
      <w:numFmt w:val="lowerLetter"/>
      <w:lvlText w:val="%1)"/>
      <w:lvlJc w:val="left"/>
      <w:pPr>
        <w:ind w:left="1910" w:hanging="360"/>
      </w:pPr>
    </w:lvl>
    <w:lvl w:ilvl="1" w:tplc="08180019" w:tentative="1">
      <w:start w:val="1"/>
      <w:numFmt w:val="lowerLetter"/>
      <w:lvlText w:val="%2."/>
      <w:lvlJc w:val="left"/>
      <w:pPr>
        <w:ind w:left="2630" w:hanging="360"/>
      </w:pPr>
    </w:lvl>
    <w:lvl w:ilvl="2" w:tplc="0818001B" w:tentative="1">
      <w:start w:val="1"/>
      <w:numFmt w:val="lowerRoman"/>
      <w:lvlText w:val="%3."/>
      <w:lvlJc w:val="right"/>
      <w:pPr>
        <w:ind w:left="3350" w:hanging="180"/>
      </w:pPr>
    </w:lvl>
    <w:lvl w:ilvl="3" w:tplc="0818000F" w:tentative="1">
      <w:start w:val="1"/>
      <w:numFmt w:val="decimal"/>
      <w:lvlText w:val="%4."/>
      <w:lvlJc w:val="left"/>
      <w:pPr>
        <w:ind w:left="4070" w:hanging="360"/>
      </w:pPr>
    </w:lvl>
    <w:lvl w:ilvl="4" w:tplc="08180019" w:tentative="1">
      <w:start w:val="1"/>
      <w:numFmt w:val="lowerLetter"/>
      <w:lvlText w:val="%5."/>
      <w:lvlJc w:val="left"/>
      <w:pPr>
        <w:ind w:left="4790" w:hanging="360"/>
      </w:pPr>
    </w:lvl>
    <w:lvl w:ilvl="5" w:tplc="0818001B" w:tentative="1">
      <w:start w:val="1"/>
      <w:numFmt w:val="lowerRoman"/>
      <w:lvlText w:val="%6."/>
      <w:lvlJc w:val="right"/>
      <w:pPr>
        <w:ind w:left="5510" w:hanging="180"/>
      </w:pPr>
    </w:lvl>
    <w:lvl w:ilvl="6" w:tplc="0818000F" w:tentative="1">
      <w:start w:val="1"/>
      <w:numFmt w:val="decimal"/>
      <w:lvlText w:val="%7."/>
      <w:lvlJc w:val="left"/>
      <w:pPr>
        <w:ind w:left="6230" w:hanging="360"/>
      </w:pPr>
    </w:lvl>
    <w:lvl w:ilvl="7" w:tplc="08180019" w:tentative="1">
      <w:start w:val="1"/>
      <w:numFmt w:val="lowerLetter"/>
      <w:lvlText w:val="%8."/>
      <w:lvlJc w:val="left"/>
      <w:pPr>
        <w:ind w:left="6950" w:hanging="360"/>
      </w:pPr>
    </w:lvl>
    <w:lvl w:ilvl="8" w:tplc="0818001B" w:tentative="1">
      <w:start w:val="1"/>
      <w:numFmt w:val="lowerRoman"/>
      <w:lvlText w:val="%9."/>
      <w:lvlJc w:val="right"/>
      <w:pPr>
        <w:ind w:left="7670" w:hanging="180"/>
      </w:pPr>
    </w:lvl>
  </w:abstractNum>
  <w:abstractNum w:abstractNumId="334" w15:restartNumberingAfterBreak="0">
    <w:nsid w:val="38A435DC"/>
    <w:multiLevelType w:val="hybridMultilevel"/>
    <w:tmpl w:val="FE860A2C"/>
    <w:lvl w:ilvl="0" w:tplc="71BA45C4">
      <w:start w:val="1"/>
      <w:numFmt w:val="lowerLetter"/>
      <w:lvlText w:val="(%1)"/>
      <w:lvlJc w:val="left"/>
      <w:pPr>
        <w:ind w:left="1080" w:hanging="360"/>
      </w:pPr>
      <w:rPr>
        <w:rFonts w:eastAsia="Arial Unicode M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5" w15:restartNumberingAfterBreak="0">
    <w:nsid w:val="39221B17"/>
    <w:multiLevelType w:val="hybridMultilevel"/>
    <w:tmpl w:val="0694C08C"/>
    <w:lvl w:ilvl="0" w:tplc="2F7285A8">
      <w:start w:val="1"/>
      <w:numFmt w:val="lowerLetter"/>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3954133F"/>
    <w:multiLevelType w:val="hybridMultilevel"/>
    <w:tmpl w:val="378C47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7" w15:restartNumberingAfterBreak="0">
    <w:nsid w:val="3960443D"/>
    <w:multiLevelType w:val="hybridMultilevel"/>
    <w:tmpl w:val="33C2F6D8"/>
    <w:lvl w:ilvl="0" w:tplc="27C4FC28">
      <w:start w:val="1"/>
      <w:numFmt w:val="decimal"/>
      <w:lvlText w:val="(%1)"/>
      <w:lvlJc w:val="left"/>
      <w:pPr>
        <w:ind w:left="1190" w:hanging="360"/>
      </w:pPr>
      <w:rPr>
        <w:rFonts w:hint="default"/>
      </w:rPr>
    </w:lvl>
    <w:lvl w:ilvl="1" w:tplc="08180019" w:tentative="1">
      <w:start w:val="1"/>
      <w:numFmt w:val="lowerLetter"/>
      <w:lvlText w:val="%2."/>
      <w:lvlJc w:val="left"/>
      <w:pPr>
        <w:ind w:left="1910" w:hanging="360"/>
      </w:pPr>
    </w:lvl>
    <w:lvl w:ilvl="2" w:tplc="0818001B" w:tentative="1">
      <w:start w:val="1"/>
      <w:numFmt w:val="lowerRoman"/>
      <w:lvlText w:val="%3."/>
      <w:lvlJc w:val="right"/>
      <w:pPr>
        <w:ind w:left="2630" w:hanging="180"/>
      </w:pPr>
    </w:lvl>
    <w:lvl w:ilvl="3" w:tplc="0818000F" w:tentative="1">
      <w:start w:val="1"/>
      <w:numFmt w:val="decimal"/>
      <w:lvlText w:val="%4."/>
      <w:lvlJc w:val="left"/>
      <w:pPr>
        <w:ind w:left="3350" w:hanging="360"/>
      </w:pPr>
    </w:lvl>
    <w:lvl w:ilvl="4" w:tplc="08180019" w:tentative="1">
      <w:start w:val="1"/>
      <w:numFmt w:val="lowerLetter"/>
      <w:lvlText w:val="%5."/>
      <w:lvlJc w:val="left"/>
      <w:pPr>
        <w:ind w:left="4070" w:hanging="360"/>
      </w:pPr>
    </w:lvl>
    <w:lvl w:ilvl="5" w:tplc="0818001B" w:tentative="1">
      <w:start w:val="1"/>
      <w:numFmt w:val="lowerRoman"/>
      <w:lvlText w:val="%6."/>
      <w:lvlJc w:val="right"/>
      <w:pPr>
        <w:ind w:left="4790" w:hanging="180"/>
      </w:pPr>
    </w:lvl>
    <w:lvl w:ilvl="6" w:tplc="0818000F" w:tentative="1">
      <w:start w:val="1"/>
      <w:numFmt w:val="decimal"/>
      <w:lvlText w:val="%7."/>
      <w:lvlJc w:val="left"/>
      <w:pPr>
        <w:ind w:left="5510" w:hanging="360"/>
      </w:pPr>
    </w:lvl>
    <w:lvl w:ilvl="7" w:tplc="08180019" w:tentative="1">
      <w:start w:val="1"/>
      <w:numFmt w:val="lowerLetter"/>
      <w:lvlText w:val="%8."/>
      <w:lvlJc w:val="left"/>
      <w:pPr>
        <w:ind w:left="6230" w:hanging="360"/>
      </w:pPr>
    </w:lvl>
    <w:lvl w:ilvl="8" w:tplc="0818001B" w:tentative="1">
      <w:start w:val="1"/>
      <w:numFmt w:val="lowerRoman"/>
      <w:lvlText w:val="%9."/>
      <w:lvlJc w:val="right"/>
      <w:pPr>
        <w:ind w:left="6950" w:hanging="180"/>
      </w:pPr>
    </w:lvl>
  </w:abstractNum>
  <w:abstractNum w:abstractNumId="338" w15:restartNumberingAfterBreak="0">
    <w:nsid w:val="39646C4A"/>
    <w:multiLevelType w:val="hybridMultilevel"/>
    <w:tmpl w:val="294E00D0"/>
    <w:lvl w:ilvl="0" w:tplc="FFFFFFFF">
      <w:start w:val="1"/>
      <w:numFmt w:val="lowerLetter"/>
      <w:lvlText w:val="(%1)"/>
      <w:lvlJc w:val="left"/>
      <w:pPr>
        <w:ind w:left="720" w:hanging="360"/>
      </w:pPr>
      <w:rPr>
        <w:rFonts w:eastAsia="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397202A7"/>
    <w:multiLevelType w:val="hybridMultilevel"/>
    <w:tmpl w:val="71FC3E54"/>
    <w:lvl w:ilvl="0" w:tplc="87E03212">
      <w:start w:val="1"/>
      <w:numFmt w:val="lowerRoman"/>
      <w:lvlText w:val="%1."/>
      <w:lvlJc w:val="right"/>
      <w:pPr>
        <w:ind w:left="720" w:hanging="360"/>
      </w:pPr>
      <w:rPr>
        <w:sz w:val="20"/>
        <w:szCs w:val="2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0" w15:restartNumberingAfterBreak="0">
    <w:nsid w:val="39AA6D00"/>
    <w:multiLevelType w:val="hybridMultilevel"/>
    <w:tmpl w:val="0C5A16BE"/>
    <w:lvl w:ilvl="0" w:tplc="04180017">
      <w:start w:val="40"/>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1" w15:restartNumberingAfterBreak="0">
    <w:nsid w:val="3A74308B"/>
    <w:multiLevelType w:val="hybridMultilevel"/>
    <w:tmpl w:val="AA1ECE52"/>
    <w:lvl w:ilvl="0" w:tplc="041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3A7B2FD5"/>
    <w:multiLevelType w:val="hybridMultilevel"/>
    <w:tmpl w:val="5D341024"/>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3" w15:restartNumberingAfterBreak="0">
    <w:nsid w:val="3AC25D76"/>
    <w:multiLevelType w:val="hybridMultilevel"/>
    <w:tmpl w:val="0A3AB2AA"/>
    <w:lvl w:ilvl="0" w:tplc="FC8C0DC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3BC12C47"/>
    <w:multiLevelType w:val="hybridMultilevel"/>
    <w:tmpl w:val="865E26BA"/>
    <w:lvl w:ilvl="0" w:tplc="FFFFFFFF">
      <w:start w:val="1"/>
      <w:numFmt w:val="lowerLetter"/>
      <w:lvlText w:val="%1)"/>
      <w:lvlJc w:val="left"/>
      <w:pPr>
        <w:ind w:left="1080" w:hanging="360"/>
      </w:pPr>
      <w:rPr>
        <w:rFonts w:hint="default"/>
        <w:b w:val="0"/>
        <w:color w:val="33333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5" w15:restartNumberingAfterBreak="0">
    <w:nsid w:val="3BDB7E50"/>
    <w:multiLevelType w:val="hybridMultilevel"/>
    <w:tmpl w:val="9D6256E4"/>
    <w:lvl w:ilvl="0" w:tplc="FCE44346">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6" w15:restartNumberingAfterBreak="0">
    <w:nsid w:val="3BF60D98"/>
    <w:multiLevelType w:val="hybridMultilevel"/>
    <w:tmpl w:val="CD0272C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3C124541"/>
    <w:multiLevelType w:val="hybridMultilevel"/>
    <w:tmpl w:val="215C3A6C"/>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8" w15:restartNumberingAfterBreak="0">
    <w:nsid w:val="3C194F39"/>
    <w:multiLevelType w:val="hybridMultilevel"/>
    <w:tmpl w:val="BA64122C"/>
    <w:lvl w:ilvl="0" w:tplc="6186D61C">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9" w15:restartNumberingAfterBreak="0">
    <w:nsid w:val="3C640735"/>
    <w:multiLevelType w:val="hybridMultilevel"/>
    <w:tmpl w:val="98EE4D9A"/>
    <w:lvl w:ilvl="0" w:tplc="890E7E1C">
      <w:start w:val="2"/>
      <w:numFmt w:val="upperLetter"/>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3C802CB0"/>
    <w:multiLevelType w:val="hybridMultilevel"/>
    <w:tmpl w:val="68A62E34"/>
    <w:lvl w:ilvl="0" w:tplc="D1FE8E9C">
      <w:start w:val="1"/>
      <w:numFmt w:val="lowerLetter"/>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1" w15:restartNumberingAfterBreak="0">
    <w:nsid w:val="3CD62370"/>
    <w:multiLevelType w:val="hybridMultilevel"/>
    <w:tmpl w:val="603A2618"/>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2" w15:restartNumberingAfterBreak="0">
    <w:nsid w:val="3D180F7A"/>
    <w:multiLevelType w:val="hybridMultilevel"/>
    <w:tmpl w:val="5A0844E8"/>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3" w15:restartNumberingAfterBreak="0">
    <w:nsid w:val="3D2B5F72"/>
    <w:multiLevelType w:val="hybridMultilevel"/>
    <w:tmpl w:val="A32A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3E534575"/>
    <w:multiLevelType w:val="hybridMultilevel"/>
    <w:tmpl w:val="D902CD80"/>
    <w:lvl w:ilvl="0" w:tplc="47BC5660">
      <w:start w:val="1"/>
      <w:numFmt w:val="lowerLetter"/>
      <w:lvlText w:val="(%1)"/>
      <w:lvlJc w:val="left"/>
      <w:pPr>
        <w:ind w:left="720" w:hanging="360"/>
      </w:pPr>
      <w:rPr>
        <w:rFonts w:eastAsia="Calibri" w:hint="default"/>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5" w15:restartNumberingAfterBreak="0">
    <w:nsid w:val="3E7603EC"/>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3E870282"/>
    <w:multiLevelType w:val="hybridMultilevel"/>
    <w:tmpl w:val="D71CFBEA"/>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357" w15:restartNumberingAfterBreak="0">
    <w:nsid w:val="3ED70FAF"/>
    <w:multiLevelType w:val="hybridMultilevel"/>
    <w:tmpl w:val="D682B972"/>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8" w15:restartNumberingAfterBreak="0">
    <w:nsid w:val="3EE23645"/>
    <w:multiLevelType w:val="hybridMultilevel"/>
    <w:tmpl w:val="D4C8BBE6"/>
    <w:lvl w:ilvl="0" w:tplc="F7169014">
      <w:start w:val="1"/>
      <w:numFmt w:val="lowerLetter"/>
      <w:lvlText w:val="%1)"/>
      <w:lvlJc w:val="left"/>
      <w:pPr>
        <w:ind w:left="1800" w:hanging="360"/>
      </w:pPr>
      <w:rPr>
        <w:b w:val="0"/>
        <w:bCs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9" w15:restartNumberingAfterBreak="0">
    <w:nsid w:val="3EF4598C"/>
    <w:multiLevelType w:val="hybridMultilevel"/>
    <w:tmpl w:val="0C2C3846"/>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360" w15:restartNumberingAfterBreak="0">
    <w:nsid w:val="3F24175F"/>
    <w:multiLevelType w:val="hybridMultilevel"/>
    <w:tmpl w:val="A49ED61C"/>
    <w:lvl w:ilvl="0" w:tplc="BCD85324">
      <w:start w:val="1"/>
      <w:numFmt w:val="decimal"/>
      <w:lvlText w:val="%1."/>
      <w:lvlJc w:val="left"/>
      <w:pPr>
        <w:ind w:left="720" w:hanging="360"/>
      </w:pPr>
      <w:rPr>
        <w:rFonts w:hint="default"/>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361" w15:restartNumberingAfterBreak="0">
    <w:nsid w:val="3F281438"/>
    <w:multiLevelType w:val="hybridMultilevel"/>
    <w:tmpl w:val="8340CDD4"/>
    <w:lvl w:ilvl="0" w:tplc="C41031DA">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2" w15:restartNumberingAfterBreak="0">
    <w:nsid w:val="3F584846"/>
    <w:multiLevelType w:val="hybridMultilevel"/>
    <w:tmpl w:val="E65CFA3E"/>
    <w:lvl w:ilvl="0" w:tplc="BCD853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3F9A41D5"/>
    <w:multiLevelType w:val="hybridMultilevel"/>
    <w:tmpl w:val="FBE898B0"/>
    <w:lvl w:ilvl="0" w:tplc="041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4" w15:restartNumberingAfterBreak="0">
    <w:nsid w:val="3F9E5F8D"/>
    <w:multiLevelType w:val="hybridMultilevel"/>
    <w:tmpl w:val="48F6522A"/>
    <w:lvl w:ilvl="0" w:tplc="640A669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3FA26BA2"/>
    <w:multiLevelType w:val="hybridMultilevel"/>
    <w:tmpl w:val="FC1420C6"/>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6" w15:restartNumberingAfterBreak="0">
    <w:nsid w:val="3FE27B4D"/>
    <w:multiLevelType w:val="hybridMultilevel"/>
    <w:tmpl w:val="15C20138"/>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7" w15:restartNumberingAfterBreak="0">
    <w:nsid w:val="3FF13411"/>
    <w:multiLevelType w:val="hybridMultilevel"/>
    <w:tmpl w:val="A1F00934"/>
    <w:lvl w:ilvl="0" w:tplc="14742D42">
      <w:start w:val="1"/>
      <w:numFmt w:val="lowerRoman"/>
      <w:lvlText w:val="(%1)"/>
      <w:lvlJc w:val="left"/>
      <w:pPr>
        <w:ind w:left="1800" w:hanging="720"/>
      </w:pPr>
      <w:rPr>
        <w:rFonts w:hint="default"/>
        <w:b w:val="0"/>
        <w:color w:val="33333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8" w15:restartNumberingAfterBreak="0">
    <w:nsid w:val="4006717C"/>
    <w:multiLevelType w:val="hybridMultilevel"/>
    <w:tmpl w:val="A8289830"/>
    <w:lvl w:ilvl="0" w:tplc="D6C62A98">
      <w:start w:val="1"/>
      <w:numFmt w:val="lowerRoman"/>
      <w:lvlText w:val="%1."/>
      <w:lvlJc w:val="right"/>
      <w:pPr>
        <w:ind w:left="2520" w:hanging="360"/>
      </w:pPr>
      <w:rPr>
        <w:b w:val="0"/>
        <w:bCs/>
      </w:rPr>
    </w:lvl>
    <w:lvl w:ilvl="1" w:tplc="08180019" w:tentative="1">
      <w:start w:val="1"/>
      <w:numFmt w:val="lowerLetter"/>
      <w:lvlText w:val="%2."/>
      <w:lvlJc w:val="left"/>
      <w:pPr>
        <w:ind w:left="3240" w:hanging="360"/>
      </w:pPr>
    </w:lvl>
    <w:lvl w:ilvl="2" w:tplc="0818001B" w:tentative="1">
      <w:start w:val="1"/>
      <w:numFmt w:val="lowerRoman"/>
      <w:lvlText w:val="%3."/>
      <w:lvlJc w:val="right"/>
      <w:pPr>
        <w:ind w:left="3960" w:hanging="180"/>
      </w:pPr>
    </w:lvl>
    <w:lvl w:ilvl="3" w:tplc="0818000F" w:tentative="1">
      <w:start w:val="1"/>
      <w:numFmt w:val="decimal"/>
      <w:lvlText w:val="%4."/>
      <w:lvlJc w:val="left"/>
      <w:pPr>
        <w:ind w:left="4680" w:hanging="360"/>
      </w:pPr>
    </w:lvl>
    <w:lvl w:ilvl="4" w:tplc="08180019" w:tentative="1">
      <w:start w:val="1"/>
      <w:numFmt w:val="lowerLetter"/>
      <w:lvlText w:val="%5."/>
      <w:lvlJc w:val="left"/>
      <w:pPr>
        <w:ind w:left="5400" w:hanging="360"/>
      </w:pPr>
    </w:lvl>
    <w:lvl w:ilvl="5" w:tplc="0818001B" w:tentative="1">
      <w:start w:val="1"/>
      <w:numFmt w:val="lowerRoman"/>
      <w:lvlText w:val="%6."/>
      <w:lvlJc w:val="right"/>
      <w:pPr>
        <w:ind w:left="6120" w:hanging="180"/>
      </w:pPr>
    </w:lvl>
    <w:lvl w:ilvl="6" w:tplc="0818000F" w:tentative="1">
      <w:start w:val="1"/>
      <w:numFmt w:val="decimal"/>
      <w:lvlText w:val="%7."/>
      <w:lvlJc w:val="left"/>
      <w:pPr>
        <w:ind w:left="6840" w:hanging="360"/>
      </w:pPr>
    </w:lvl>
    <w:lvl w:ilvl="7" w:tplc="08180019" w:tentative="1">
      <w:start w:val="1"/>
      <w:numFmt w:val="lowerLetter"/>
      <w:lvlText w:val="%8."/>
      <w:lvlJc w:val="left"/>
      <w:pPr>
        <w:ind w:left="7560" w:hanging="360"/>
      </w:pPr>
    </w:lvl>
    <w:lvl w:ilvl="8" w:tplc="0818001B" w:tentative="1">
      <w:start w:val="1"/>
      <w:numFmt w:val="lowerRoman"/>
      <w:lvlText w:val="%9."/>
      <w:lvlJc w:val="right"/>
      <w:pPr>
        <w:ind w:left="8280" w:hanging="180"/>
      </w:pPr>
    </w:lvl>
  </w:abstractNum>
  <w:abstractNum w:abstractNumId="369" w15:restartNumberingAfterBreak="0">
    <w:nsid w:val="40220F65"/>
    <w:multiLevelType w:val="multilevel"/>
    <w:tmpl w:val="A8983F86"/>
    <w:styleLink w:val="6"/>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370" w15:restartNumberingAfterBreak="0">
    <w:nsid w:val="405B2528"/>
    <w:multiLevelType w:val="hybridMultilevel"/>
    <w:tmpl w:val="36A82C1C"/>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371" w15:restartNumberingAfterBreak="0">
    <w:nsid w:val="409A27EE"/>
    <w:multiLevelType w:val="hybridMultilevel"/>
    <w:tmpl w:val="E1FE6EDE"/>
    <w:lvl w:ilvl="0" w:tplc="2C4CB932">
      <w:start w:val="1"/>
      <w:numFmt w:val="lowerRoman"/>
      <w:lvlText w:val="(%1)"/>
      <w:lvlJc w:val="left"/>
      <w:pPr>
        <w:ind w:left="1440" w:hanging="360"/>
      </w:pPr>
      <w:rPr>
        <w:rFonts w:eastAsia="Arial Unicode MS" w:hint="default"/>
        <w:b w:val="0"/>
        <w:i w:val="0"/>
        <w:color w:val="33333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2" w15:restartNumberingAfterBreak="0">
    <w:nsid w:val="416A49E0"/>
    <w:multiLevelType w:val="hybridMultilevel"/>
    <w:tmpl w:val="600631E4"/>
    <w:lvl w:ilvl="0" w:tplc="54362F72">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3" w15:restartNumberingAfterBreak="0">
    <w:nsid w:val="417309FE"/>
    <w:multiLevelType w:val="hybridMultilevel"/>
    <w:tmpl w:val="2F009046"/>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41E403DC"/>
    <w:multiLevelType w:val="hybridMultilevel"/>
    <w:tmpl w:val="5F1ABDE0"/>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5" w15:restartNumberingAfterBreak="0">
    <w:nsid w:val="42DA789C"/>
    <w:multiLevelType w:val="hybridMultilevel"/>
    <w:tmpl w:val="D7E04498"/>
    <w:lvl w:ilvl="0" w:tplc="E0E4488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431A7B2B"/>
    <w:multiLevelType w:val="hybridMultilevel"/>
    <w:tmpl w:val="DF50B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43345441"/>
    <w:multiLevelType w:val="hybridMultilevel"/>
    <w:tmpl w:val="F476127C"/>
    <w:lvl w:ilvl="0" w:tplc="E604CA9C">
      <w:start w:val="1"/>
      <w:numFmt w:val="lowerLetter"/>
      <w:lvlText w:val="%1)"/>
      <w:lvlJc w:val="left"/>
      <w:pPr>
        <w:ind w:left="1800" w:hanging="360"/>
      </w:pPr>
      <w:rPr>
        <w:rFonts w:cs="Times New Roman"/>
        <w:color w:val="auto"/>
      </w:rPr>
    </w:lvl>
    <w:lvl w:ilvl="1" w:tplc="08180019" w:tentative="1">
      <w:start w:val="1"/>
      <w:numFmt w:val="lowerLetter"/>
      <w:lvlText w:val="%2."/>
      <w:lvlJc w:val="left"/>
      <w:pPr>
        <w:ind w:left="2520" w:hanging="360"/>
      </w:pPr>
    </w:lvl>
    <w:lvl w:ilvl="2" w:tplc="0818001B" w:tentative="1">
      <w:start w:val="1"/>
      <w:numFmt w:val="lowerRoman"/>
      <w:lvlText w:val="%3."/>
      <w:lvlJc w:val="right"/>
      <w:pPr>
        <w:ind w:left="3240" w:hanging="180"/>
      </w:pPr>
    </w:lvl>
    <w:lvl w:ilvl="3" w:tplc="0818000F" w:tentative="1">
      <w:start w:val="1"/>
      <w:numFmt w:val="decimal"/>
      <w:lvlText w:val="%4."/>
      <w:lvlJc w:val="left"/>
      <w:pPr>
        <w:ind w:left="3960" w:hanging="360"/>
      </w:pPr>
    </w:lvl>
    <w:lvl w:ilvl="4" w:tplc="08180019" w:tentative="1">
      <w:start w:val="1"/>
      <w:numFmt w:val="lowerLetter"/>
      <w:lvlText w:val="%5."/>
      <w:lvlJc w:val="left"/>
      <w:pPr>
        <w:ind w:left="4680" w:hanging="360"/>
      </w:pPr>
    </w:lvl>
    <w:lvl w:ilvl="5" w:tplc="0818001B" w:tentative="1">
      <w:start w:val="1"/>
      <w:numFmt w:val="lowerRoman"/>
      <w:lvlText w:val="%6."/>
      <w:lvlJc w:val="right"/>
      <w:pPr>
        <w:ind w:left="5400" w:hanging="180"/>
      </w:pPr>
    </w:lvl>
    <w:lvl w:ilvl="6" w:tplc="0818000F" w:tentative="1">
      <w:start w:val="1"/>
      <w:numFmt w:val="decimal"/>
      <w:lvlText w:val="%7."/>
      <w:lvlJc w:val="left"/>
      <w:pPr>
        <w:ind w:left="6120" w:hanging="360"/>
      </w:pPr>
    </w:lvl>
    <w:lvl w:ilvl="7" w:tplc="08180019" w:tentative="1">
      <w:start w:val="1"/>
      <w:numFmt w:val="lowerLetter"/>
      <w:lvlText w:val="%8."/>
      <w:lvlJc w:val="left"/>
      <w:pPr>
        <w:ind w:left="6840" w:hanging="360"/>
      </w:pPr>
    </w:lvl>
    <w:lvl w:ilvl="8" w:tplc="0818001B" w:tentative="1">
      <w:start w:val="1"/>
      <w:numFmt w:val="lowerRoman"/>
      <w:lvlText w:val="%9."/>
      <w:lvlJc w:val="right"/>
      <w:pPr>
        <w:ind w:left="7560" w:hanging="180"/>
      </w:pPr>
    </w:lvl>
  </w:abstractNum>
  <w:abstractNum w:abstractNumId="378" w15:restartNumberingAfterBreak="0">
    <w:nsid w:val="43391C94"/>
    <w:multiLevelType w:val="hybridMultilevel"/>
    <w:tmpl w:val="2CB6B35C"/>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9" w15:restartNumberingAfterBreak="0">
    <w:nsid w:val="435675B5"/>
    <w:multiLevelType w:val="hybridMultilevel"/>
    <w:tmpl w:val="E3027776"/>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 w15:restartNumberingAfterBreak="0">
    <w:nsid w:val="439273AA"/>
    <w:multiLevelType w:val="hybridMultilevel"/>
    <w:tmpl w:val="1858436E"/>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81" w15:restartNumberingAfterBreak="0">
    <w:nsid w:val="44181A84"/>
    <w:multiLevelType w:val="hybridMultilevel"/>
    <w:tmpl w:val="D674B2E6"/>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382" w15:restartNumberingAfterBreak="0">
    <w:nsid w:val="44443844"/>
    <w:multiLevelType w:val="hybridMultilevel"/>
    <w:tmpl w:val="5562FE1C"/>
    <w:lvl w:ilvl="0" w:tplc="04190017">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3" w15:restartNumberingAfterBreak="0">
    <w:nsid w:val="44680A1B"/>
    <w:multiLevelType w:val="hybridMultilevel"/>
    <w:tmpl w:val="436C10B8"/>
    <w:lvl w:ilvl="0" w:tplc="FFFFFFFF">
      <w:start w:val="1"/>
      <w:numFmt w:val="lowerRoman"/>
      <w:lvlText w:val="(%1)"/>
      <w:lvlJc w:val="left"/>
      <w:pPr>
        <w:ind w:left="1440" w:hanging="360"/>
      </w:pPr>
      <w:rPr>
        <w:rFonts w:eastAsia="Arial Unicode MS" w:hint="default"/>
        <w:b w:val="0"/>
        <w:i w:val="0"/>
        <w:color w:val="333333"/>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4" w15:restartNumberingAfterBreak="0">
    <w:nsid w:val="447C1018"/>
    <w:multiLevelType w:val="hybridMultilevel"/>
    <w:tmpl w:val="5AC23060"/>
    <w:lvl w:ilvl="0" w:tplc="21703A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44DA2F58"/>
    <w:multiLevelType w:val="hybridMultilevel"/>
    <w:tmpl w:val="EAF4377C"/>
    <w:lvl w:ilvl="0" w:tplc="5D7CDB6A">
      <w:start w:val="1"/>
      <w:numFmt w:val="bullet"/>
      <w:lvlText w:val="-"/>
      <w:lvlJc w:val="left"/>
      <w:pPr>
        <w:ind w:left="1080" w:hanging="360"/>
      </w:pPr>
      <w:rPr>
        <w:rFonts w:ascii="Times New Roman" w:eastAsia="Arial Unicode MS" w:hAnsi="Times New Roman" w:cs="Times New Roman" w:hint="default"/>
        <w:color w:val="333333"/>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6" w15:restartNumberingAfterBreak="0">
    <w:nsid w:val="450B7D52"/>
    <w:multiLevelType w:val="hybridMultilevel"/>
    <w:tmpl w:val="5D420E9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7" w15:restartNumberingAfterBreak="0">
    <w:nsid w:val="452A1A53"/>
    <w:multiLevelType w:val="hybridMultilevel"/>
    <w:tmpl w:val="0BB8F9E8"/>
    <w:lvl w:ilvl="0" w:tplc="04190017">
      <w:start w:val="1"/>
      <w:numFmt w:val="lowerLetter"/>
      <w:lvlText w:val="%1)"/>
      <w:lvlJc w:val="left"/>
      <w:pPr>
        <w:ind w:left="947" w:hanging="360"/>
      </w:pPr>
    </w:lvl>
    <w:lvl w:ilvl="1" w:tplc="04190019">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388" w15:restartNumberingAfterBreak="0">
    <w:nsid w:val="45563F5A"/>
    <w:multiLevelType w:val="hybridMultilevel"/>
    <w:tmpl w:val="B41291B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89" w15:restartNumberingAfterBreak="0">
    <w:nsid w:val="458A010C"/>
    <w:multiLevelType w:val="hybridMultilevel"/>
    <w:tmpl w:val="1B7CB51C"/>
    <w:lvl w:ilvl="0" w:tplc="DA88383E">
      <w:start w:val="1"/>
      <w:numFmt w:val="lowerLetter"/>
      <w:lvlText w:val="(%1)"/>
      <w:lvlJc w:val="left"/>
      <w:pPr>
        <w:ind w:left="1080" w:hanging="360"/>
      </w:pPr>
      <w:rPr>
        <w:rFonts w:eastAsia="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0" w15:restartNumberingAfterBreak="0">
    <w:nsid w:val="45A210BC"/>
    <w:multiLevelType w:val="hybridMultilevel"/>
    <w:tmpl w:val="733C28D8"/>
    <w:lvl w:ilvl="0" w:tplc="69DCA33E">
      <w:start w:val="1"/>
      <w:numFmt w:val="lowerLetter"/>
      <w:lvlText w:val="%1)"/>
      <w:lvlJc w:val="left"/>
      <w:pPr>
        <w:ind w:left="2160" w:hanging="360"/>
      </w:pPr>
      <w:rPr>
        <w:rFonts w:cs="Times New Roman"/>
        <w:b w:val="0"/>
        <w:bCs/>
        <w:color w:val="auto"/>
      </w:rPr>
    </w:lvl>
    <w:lvl w:ilvl="1" w:tplc="08180019" w:tentative="1">
      <w:start w:val="1"/>
      <w:numFmt w:val="lowerLetter"/>
      <w:lvlText w:val="%2."/>
      <w:lvlJc w:val="left"/>
      <w:pPr>
        <w:ind w:left="2880" w:hanging="360"/>
      </w:pPr>
    </w:lvl>
    <w:lvl w:ilvl="2" w:tplc="0818001B" w:tentative="1">
      <w:start w:val="1"/>
      <w:numFmt w:val="lowerRoman"/>
      <w:lvlText w:val="%3."/>
      <w:lvlJc w:val="right"/>
      <w:pPr>
        <w:ind w:left="3600" w:hanging="180"/>
      </w:pPr>
    </w:lvl>
    <w:lvl w:ilvl="3" w:tplc="0818000F" w:tentative="1">
      <w:start w:val="1"/>
      <w:numFmt w:val="decimal"/>
      <w:lvlText w:val="%4."/>
      <w:lvlJc w:val="left"/>
      <w:pPr>
        <w:ind w:left="4320" w:hanging="360"/>
      </w:pPr>
    </w:lvl>
    <w:lvl w:ilvl="4" w:tplc="08180019" w:tentative="1">
      <w:start w:val="1"/>
      <w:numFmt w:val="lowerLetter"/>
      <w:lvlText w:val="%5."/>
      <w:lvlJc w:val="left"/>
      <w:pPr>
        <w:ind w:left="5040" w:hanging="360"/>
      </w:pPr>
    </w:lvl>
    <w:lvl w:ilvl="5" w:tplc="0818001B" w:tentative="1">
      <w:start w:val="1"/>
      <w:numFmt w:val="lowerRoman"/>
      <w:lvlText w:val="%6."/>
      <w:lvlJc w:val="right"/>
      <w:pPr>
        <w:ind w:left="5760" w:hanging="180"/>
      </w:pPr>
    </w:lvl>
    <w:lvl w:ilvl="6" w:tplc="0818000F" w:tentative="1">
      <w:start w:val="1"/>
      <w:numFmt w:val="decimal"/>
      <w:lvlText w:val="%7."/>
      <w:lvlJc w:val="left"/>
      <w:pPr>
        <w:ind w:left="6480" w:hanging="360"/>
      </w:pPr>
    </w:lvl>
    <w:lvl w:ilvl="7" w:tplc="08180019" w:tentative="1">
      <w:start w:val="1"/>
      <w:numFmt w:val="lowerLetter"/>
      <w:lvlText w:val="%8."/>
      <w:lvlJc w:val="left"/>
      <w:pPr>
        <w:ind w:left="7200" w:hanging="360"/>
      </w:pPr>
    </w:lvl>
    <w:lvl w:ilvl="8" w:tplc="0818001B" w:tentative="1">
      <w:start w:val="1"/>
      <w:numFmt w:val="lowerRoman"/>
      <w:lvlText w:val="%9."/>
      <w:lvlJc w:val="right"/>
      <w:pPr>
        <w:ind w:left="7920" w:hanging="180"/>
      </w:pPr>
    </w:lvl>
  </w:abstractNum>
  <w:abstractNum w:abstractNumId="391" w15:restartNumberingAfterBreak="0">
    <w:nsid w:val="45C9056D"/>
    <w:multiLevelType w:val="hybridMultilevel"/>
    <w:tmpl w:val="8636380C"/>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392" w15:restartNumberingAfterBreak="0">
    <w:nsid w:val="45D13682"/>
    <w:multiLevelType w:val="hybridMultilevel"/>
    <w:tmpl w:val="7862ACF4"/>
    <w:lvl w:ilvl="0" w:tplc="2AE053DC">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45DC3F16"/>
    <w:multiLevelType w:val="hybridMultilevel"/>
    <w:tmpl w:val="5E58CF96"/>
    <w:lvl w:ilvl="0" w:tplc="1E1216DC">
      <w:start w:val="1"/>
      <w:numFmt w:val="lowerLetter"/>
      <w:lvlText w:val="(%1)"/>
      <w:lvlJc w:val="left"/>
      <w:pPr>
        <w:ind w:left="1080" w:hanging="360"/>
      </w:pPr>
      <w:rPr>
        <w:rFonts w:eastAsia="Arial Unicode M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4" w15:restartNumberingAfterBreak="0">
    <w:nsid w:val="45F874EA"/>
    <w:multiLevelType w:val="hybridMultilevel"/>
    <w:tmpl w:val="CEA669A4"/>
    <w:lvl w:ilvl="0" w:tplc="0FCECD48">
      <w:start w:val="1"/>
      <w:numFmt w:val="decimal"/>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15:restartNumberingAfterBreak="0">
    <w:nsid w:val="461C5DFA"/>
    <w:multiLevelType w:val="hybridMultilevel"/>
    <w:tmpl w:val="5784F5D4"/>
    <w:lvl w:ilvl="0" w:tplc="E7C4F95E">
      <w:start w:val="1"/>
      <w:numFmt w:val="lowerLetter"/>
      <w:lvlText w:val="(%1)"/>
      <w:lvlJc w:val="left"/>
      <w:pPr>
        <w:ind w:left="420" w:hanging="360"/>
      </w:pPr>
      <w:rPr>
        <w:rFonts w:eastAsia="Arial Unicode MS" w:hint="default"/>
        <w:color w:val="333333"/>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6" w15:restartNumberingAfterBreak="0">
    <w:nsid w:val="46271646"/>
    <w:multiLevelType w:val="hybridMultilevel"/>
    <w:tmpl w:val="B12C66EC"/>
    <w:lvl w:ilvl="0" w:tplc="F990D162">
      <w:start w:val="1"/>
      <w:numFmt w:val="decimal"/>
      <w:lvlText w:val="%1)"/>
      <w:lvlJc w:val="left"/>
      <w:pPr>
        <w:ind w:left="1980" w:hanging="360"/>
      </w:pPr>
      <w:rPr>
        <w:rFonts w:ascii="Times New Roman"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4635343D"/>
    <w:multiLevelType w:val="hybridMultilevel"/>
    <w:tmpl w:val="2BD4DC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8" w15:restartNumberingAfterBreak="0">
    <w:nsid w:val="46823088"/>
    <w:multiLevelType w:val="hybridMultilevel"/>
    <w:tmpl w:val="07E07940"/>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46AA1E57"/>
    <w:multiLevelType w:val="hybridMultilevel"/>
    <w:tmpl w:val="B41291B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00" w15:restartNumberingAfterBreak="0">
    <w:nsid w:val="46D63143"/>
    <w:multiLevelType w:val="hybridMultilevel"/>
    <w:tmpl w:val="6080A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1" w15:restartNumberingAfterBreak="0">
    <w:nsid w:val="46E2033D"/>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2" w15:restartNumberingAfterBreak="0">
    <w:nsid w:val="46E217DC"/>
    <w:multiLevelType w:val="hybridMultilevel"/>
    <w:tmpl w:val="1B62C7E4"/>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3" w15:restartNumberingAfterBreak="0">
    <w:nsid w:val="47572166"/>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4" w15:restartNumberingAfterBreak="0">
    <w:nsid w:val="47640548"/>
    <w:multiLevelType w:val="hybridMultilevel"/>
    <w:tmpl w:val="9572CFFC"/>
    <w:lvl w:ilvl="0" w:tplc="E604CA9C">
      <w:start w:val="1"/>
      <w:numFmt w:val="lowerLetter"/>
      <w:lvlText w:val="%1)"/>
      <w:lvlJc w:val="left"/>
      <w:pPr>
        <w:ind w:left="1800" w:hanging="360"/>
      </w:pPr>
      <w:rPr>
        <w:rFonts w:cs="Times New Roman"/>
        <w:color w:val="auto"/>
      </w:rPr>
    </w:lvl>
    <w:lvl w:ilvl="1" w:tplc="08180019" w:tentative="1">
      <w:start w:val="1"/>
      <w:numFmt w:val="lowerLetter"/>
      <w:lvlText w:val="%2."/>
      <w:lvlJc w:val="left"/>
      <w:pPr>
        <w:ind w:left="2520" w:hanging="360"/>
      </w:pPr>
    </w:lvl>
    <w:lvl w:ilvl="2" w:tplc="0818001B" w:tentative="1">
      <w:start w:val="1"/>
      <w:numFmt w:val="lowerRoman"/>
      <w:lvlText w:val="%3."/>
      <w:lvlJc w:val="right"/>
      <w:pPr>
        <w:ind w:left="3240" w:hanging="180"/>
      </w:pPr>
    </w:lvl>
    <w:lvl w:ilvl="3" w:tplc="0818000F" w:tentative="1">
      <w:start w:val="1"/>
      <w:numFmt w:val="decimal"/>
      <w:lvlText w:val="%4."/>
      <w:lvlJc w:val="left"/>
      <w:pPr>
        <w:ind w:left="3960" w:hanging="360"/>
      </w:pPr>
    </w:lvl>
    <w:lvl w:ilvl="4" w:tplc="08180019" w:tentative="1">
      <w:start w:val="1"/>
      <w:numFmt w:val="lowerLetter"/>
      <w:lvlText w:val="%5."/>
      <w:lvlJc w:val="left"/>
      <w:pPr>
        <w:ind w:left="4680" w:hanging="360"/>
      </w:pPr>
    </w:lvl>
    <w:lvl w:ilvl="5" w:tplc="0818001B" w:tentative="1">
      <w:start w:val="1"/>
      <w:numFmt w:val="lowerRoman"/>
      <w:lvlText w:val="%6."/>
      <w:lvlJc w:val="right"/>
      <w:pPr>
        <w:ind w:left="5400" w:hanging="180"/>
      </w:pPr>
    </w:lvl>
    <w:lvl w:ilvl="6" w:tplc="0818000F" w:tentative="1">
      <w:start w:val="1"/>
      <w:numFmt w:val="decimal"/>
      <w:lvlText w:val="%7."/>
      <w:lvlJc w:val="left"/>
      <w:pPr>
        <w:ind w:left="6120" w:hanging="360"/>
      </w:pPr>
    </w:lvl>
    <w:lvl w:ilvl="7" w:tplc="08180019" w:tentative="1">
      <w:start w:val="1"/>
      <w:numFmt w:val="lowerLetter"/>
      <w:lvlText w:val="%8."/>
      <w:lvlJc w:val="left"/>
      <w:pPr>
        <w:ind w:left="6840" w:hanging="360"/>
      </w:pPr>
    </w:lvl>
    <w:lvl w:ilvl="8" w:tplc="0818001B" w:tentative="1">
      <w:start w:val="1"/>
      <w:numFmt w:val="lowerRoman"/>
      <w:lvlText w:val="%9."/>
      <w:lvlJc w:val="right"/>
      <w:pPr>
        <w:ind w:left="7560" w:hanging="180"/>
      </w:pPr>
    </w:lvl>
  </w:abstractNum>
  <w:abstractNum w:abstractNumId="405" w15:restartNumberingAfterBreak="0">
    <w:nsid w:val="47961A5A"/>
    <w:multiLevelType w:val="hybridMultilevel"/>
    <w:tmpl w:val="83C0C15E"/>
    <w:lvl w:ilvl="0" w:tplc="31585476">
      <w:start w:val="1"/>
      <w:numFmt w:val="lowerLetter"/>
      <w:lvlText w:val="(%1)"/>
      <w:lvlJc w:val="left"/>
      <w:pPr>
        <w:ind w:left="1080" w:hanging="360"/>
      </w:pPr>
      <w:rPr>
        <w:rFonts w:ascii="Arial Unicode MS" w:eastAsia="Arial Unicode MS" w:hAnsi="Arial Unicode MS" w:cs="Arial Unicode MS" w:hint="default"/>
        <w:i w:val="0"/>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6" w15:restartNumberingAfterBreak="0">
    <w:nsid w:val="47A54B0A"/>
    <w:multiLevelType w:val="hybridMultilevel"/>
    <w:tmpl w:val="10108D38"/>
    <w:lvl w:ilvl="0" w:tplc="223C9CC8">
      <w:start w:val="1"/>
      <w:numFmt w:val="lowerLetter"/>
      <w:lvlText w:val="(%1)"/>
      <w:lvlJc w:val="left"/>
      <w:pPr>
        <w:ind w:left="1440" w:hanging="360"/>
      </w:pPr>
      <w:rPr>
        <w:rFonts w:eastAsia="Calibr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7" w15:restartNumberingAfterBreak="0">
    <w:nsid w:val="47CE7D86"/>
    <w:multiLevelType w:val="hybridMultilevel"/>
    <w:tmpl w:val="7D6894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47D17048"/>
    <w:multiLevelType w:val="hybridMultilevel"/>
    <w:tmpl w:val="45D2EF7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9" w15:restartNumberingAfterBreak="0">
    <w:nsid w:val="47F845E1"/>
    <w:multiLevelType w:val="hybridMultilevel"/>
    <w:tmpl w:val="13CCF0EC"/>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0" w15:restartNumberingAfterBreak="0">
    <w:nsid w:val="483E44A5"/>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1" w15:restartNumberingAfterBreak="0">
    <w:nsid w:val="484D06E0"/>
    <w:multiLevelType w:val="multilevel"/>
    <w:tmpl w:val="11486ED4"/>
    <w:styleLink w:val="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2" w15:restartNumberingAfterBreak="0">
    <w:nsid w:val="486754B9"/>
    <w:multiLevelType w:val="hybridMultilevel"/>
    <w:tmpl w:val="F482CE90"/>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3" w15:restartNumberingAfterBreak="0">
    <w:nsid w:val="48C907AD"/>
    <w:multiLevelType w:val="hybridMultilevel"/>
    <w:tmpl w:val="3994533E"/>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4" w15:restartNumberingAfterBreak="0">
    <w:nsid w:val="48F5265F"/>
    <w:multiLevelType w:val="hybridMultilevel"/>
    <w:tmpl w:val="ED8229C6"/>
    <w:lvl w:ilvl="0" w:tplc="EBE0A6E8">
      <w:start w:val="1"/>
      <w:numFmt w:val="decimal"/>
      <w:lvlText w:val="%1)"/>
      <w:lvlJc w:val="left"/>
      <w:pPr>
        <w:ind w:left="1260" w:hanging="360"/>
      </w:pPr>
      <w:rPr>
        <w:sz w:val="20"/>
        <w:szCs w:val="20"/>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15" w15:restartNumberingAfterBreak="0">
    <w:nsid w:val="490623E6"/>
    <w:multiLevelType w:val="hybridMultilevel"/>
    <w:tmpl w:val="DB1675B4"/>
    <w:lvl w:ilvl="0" w:tplc="0419001B">
      <w:start w:val="1"/>
      <w:numFmt w:val="lowerRoman"/>
      <w:lvlText w:val="%1."/>
      <w:lvlJc w:val="righ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6" w15:restartNumberingAfterBreak="0">
    <w:nsid w:val="492255EF"/>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7" w15:restartNumberingAfterBreak="0">
    <w:nsid w:val="49364F34"/>
    <w:multiLevelType w:val="hybridMultilevel"/>
    <w:tmpl w:val="5A90C65E"/>
    <w:lvl w:ilvl="0" w:tplc="0418001B">
      <w:start w:val="1"/>
      <w:numFmt w:val="lowerRoman"/>
      <w:lvlText w:val="%1."/>
      <w:lvlJc w:val="right"/>
      <w:pPr>
        <w:ind w:left="1910" w:hanging="360"/>
      </w:pPr>
    </w:lvl>
    <w:lvl w:ilvl="1" w:tplc="08180019" w:tentative="1">
      <w:start w:val="1"/>
      <w:numFmt w:val="lowerLetter"/>
      <w:lvlText w:val="%2."/>
      <w:lvlJc w:val="left"/>
      <w:pPr>
        <w:ind w:left="2630" w:hanging="360"/>
      </w:pPr>
    </w:lvl>
    <w:lvl w:ilvl="2" w:tplc="0818001B" w:tentative="1">
      <w:start w:val="1"/>
      <w:numFmt w:val="lowerRoman"/>
      <w:lvlText w:val="%3."/>
      <w:lvlJc w:val="right"/>
      <w:pPr>
        <w:ind w:left="3350" w:hanging="180"/>
      </w:pPr>
    </w:lvl>
    <w:lvl w:ilvl="3" w:tplc="0818000F" w:tentative="1">
      <w:start w:val="1"/>
      <w:numFmt w:val="decimal"/>
      <w:lvlText w:val="%4."/>
      <w:lvlJc w:val="left"/>
      <w:pPr>
        <w:ind w:left="4070" w:hanging="360"/>
      </w:pPr>
    </w:lvl>
    <w:lvl w:ilvl="4" w:tplc="08180019" w:tentative="1">
      <w:start w:val="1"/>
      <w:numFmt w:val="lowerLetter"/>
      <w:lvlText w:val="%5."/>
      <w:lvlJc w:val="left"/>
      <w:pPr>
        <w:ind w:left="4790" w:hanging="360"/>
      </w:pPr>
    </w:lvl>
    <w:lvl w:ilvl="5" w:tplc="0818001B" w:tentative="1">
      <w:start w:val="1"/>
      <w:numFmt w:val="lowerRoman"/>
      <w:lvlText w:val="%6."/>
      <w:lvlJc w:val="right"/>
      <w:pPr>
        <w:ind w:left="5510" w:hanging="180"/>
      </w:pPr>
    </w:lvl>
    <w:lvl w:ilvl="6" w:tplc="0818000F" w:tentative="1">
      <w:start w:val="1"/>
      <w:numFmt w:val="decimal"/>
      <w:lvlText w:val="%7."/>
      <w:lvlJc w:val="left"/>
      <w:pPr>
        <w:ind w:left="6230" w:hanging="360"/>
      </w:pPr>
    </w:lvl>
    <w:lvl w:ilvl="7" w:tplc="08180019" w:tentative="1">
      <w:start w:val="1"/>
      <w:numFmt w:val="lowerLetter"/>
      <w:lvlText w:val="%8."/>
      <w:lvlJc w:val="left"/>
      <w:pPr>
        <w:ind w:left="6950" w:hanging="360"/>
      </w:pPr>
    </w:lvl>
    <w:lvl w:ilvl="8" w:tplc="0818001B" w:tentative="1">
      <w:start w:val="1"/>
      <w:numFmt w:val="lowerRoman"/>
      <w:lvlText w:val="%9."/>
      <w:lvlJc w:val="right"/>
      <w:pPr>
        <w:ind w:left="7670" w:hanging="180"/>
      </w:pPr>
    </w:lvl>
  </w:abstractNum>
  <w:abstractNum w:abstractNumId="418" w15:restartNumberingAfterBreak="0">
    <w:nsid w:val="49406BE1"/>
    <w:multiLevelType w:val="hybridMultilevel"/>
    <w:tmpl w:val="9070BA7C"/>
    <w:lvl w:ilvl="0" w:tplc="5E4E4842">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9" w15:restartNumberingAfterBreak="0">
    <w:nsid w:val="499522C7"/>
    <w:multiLevelType w:val="hybridMultilevel"/>
    <w:tmpl w:val="E1AC3C9A"/>
    <w:lvl w:ilvl="0" w:tplc="D01C42F4">
      <w:start w:val="1"/>
      <w:numFmt w:val="lowerLetter"/>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49C311F8"/>
    <w:multiLevelType w:val="hybridMultilevel"/>
    <w:tmpl w:val="B21A4376"/>
    <w:lvl w:ilvl="0" w:tplc="5756E4B8">
      <w:start w:val="1"/>
      <w:numFmt w:val="upperLetter"/>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15:restartNumberingAfterBreak="0">
    <w:nsid w:val="49C67A77"/>
    <w:multiLevelType w:val="hybridMultilevel"/>
    <w:tmpl w:val="CD0272CC"/>
    <w:lvl w:ilvl="0" w:tplc="DA989CA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15:restartNumberingAfterBreak="0">
    <w:nsid w:val="49EA5370"/>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3" w15:restartNumberingAfterBreak="0">
    <w:nsid w:val="4A1E1522"/>
    <w:multiLevelType w:val="hybridMultilevel"/>
    <w:tmpl w:val="E77ADF12"/>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4" w15:restartNumberingAfterBreak="0">
    <w:nsid w:val="4A4334F0"/>
    <w:multiLevelType w:val="hybridMultilevel"/>
    <w:tmpl w:val="22403E32"/>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5" w15:restartNumberingAfterBreak="0">
    <w:nsid w:val="4AC81513"/>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6" w15:restartNumberingAfterBreak="0">
    <w:nsid w:val="4B164BF1"/>
    <w:multiLevelType w:val="hybridMultilevel"/>
    <w:tmpl w:val="17626DEE"/>
    <w:lvl w:ilvl="0" w:tplc="C0307052">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4B4131E8"/>
    <w:multiLevelType w:val="hybridMultilevel"/>
    <w:tmpl w:val="84B48D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8" w15:restartNumberingAfterBreak="0">
    <w:nsid w:val="4B8C7FB6"/>
    <w:multiLevelType w:val="hybridMultilevel"/>
    <w:tmpl w:val="5E14BE9C"/>
    <w:lvl w:ilvl="0" w:tplc="2C4CB932">
      <w:start w:val="1"/>
      <w:numFmt w:val="lowerRoman"/>
      <w:lvlText w:val="(%1)"/>
      <w:lvlJc w:val="left"/>
      <w:pPr>
        <w:ind w:left="1440" w:hanging="360"/>
      </w:pPr>
      <w:rPr>
        <w:rFonts w:eastAsia="Arial Unicode M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9" w15:restartNumberingAfterBreak="0">
    <w:nsid w:val="4B956792"/>
    <w:multiLevelType w:val="hybridMultilevel"/>
    <w:tmpl w:val="FB9C4AAC"/>
    <w:lvl w:ilvl="0" w:tplc="742E8348">
      <w:start w:val="1"/>
      <w:numFmt w:val="decimal"/>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4BFE01CE"/>
    <w:multiLevelType w:val="hybridMultilevel"/>
    <w:tmpl w:val="6C963FA6"/>
    <w:lvl w:ilvl="0" w:tplc="0418001B">
      <w:start w:val="1"/>
      <w:numFmt w:val="lowerRoman"/>
      <w:lvlText w:val="%1."/>
      <w:lvlJc w:val="right"/>
      <w:pPr>
        <w:ind w:left="1077" w:hanging="360"/>
      </w:pPr>
    </w:lvl>
    <w:lvl w:ilvl="1" w:tplc="4F26DE3E">
      <w:start w:val="6"/>
      <w:numFmt w:val="bullet"/>
      <w:lvlText w:val=""/>
      <w:lvlJc w:val="left"/>
      <w:pPr>
        <w:ind w:left="1797" w:hanging="360"/>
      </w:pPr>
      <w:rPr>
        <w:rFonts w:ascii="Symbol" w:eastAsia="Times New Roman" w:hAnsi="Symbol" w:cs="Times New Roman" w:hint="default"/>
      </w:rPr>
    </w:lvl>
    <w:lvl w:ilvl="2" w:tplc="0818001B" w:tentative="1">
      <w:start w:val="1"/>
      <w:numFmt w:val="lowerRoman"/>
      <w:lvlText w:val="%3."/>
      <w:lvlJc w:val="right"/>
      <w:pPr>
        <w:ind w:left="2517" w:hanging="180"/>
      </w:pPr>
    </w:lvl>
    <w:lvl w:ilvl="3" w:tplc="0818000F" w:tentative="1">
      <w:start w:val="1"/>
      <w:numFmt w:val="decimal"/>
      <w:lvlText w:val="%4."/>
      <w:lvlJc w:val="left"/>
      <w:pPr>
        <w:ind w:left="3237" w:hanging="360"/>
      </w:pPr>
    </w:lvl>
    <w:lvl w:ilvl="4" w:tplc="08180019" w:tentative="1">
      <w:start w:val="1"/>
      <w:numFmt w:val="lowerLetter"/>
      <w:lvlText w:val="%5."/>
      <w:lvlJc w:val="left"/>
      <w:pPr>
        <w:ind w:left="3957" w:hanging="360"/>
      </w:pPr>
    </w:lvl>
    <w:lvl w:ilvl="5" w:tplc="0818001B" w:tentative="1">
      <w:start w:val="1"/>
      <w:numFmt w:val="lowerRoman"/>
      <w:lvlText w:val="%6."/>
      <w:lvlJc w:val="right"/>
      <w:pPr>
        <w:ind w:left="4677" w:hanging="180"/>
      </w:pPr>
    </w:lvl>
    <w:lvl w:ilvl="6" w:tplc="0818000F" w:tentative="1">
      <w:start w:val="1"/>
      <w:numFmt w:val="decimal"/>
      <w:lvlText w:val="%7."/>
      <w:lvlJc w:val="left"/>
      <w:pPr>
        <w:ind w:left="5397" w:hanging="360"/>
      </w:pPr>
    </w:lvl>
    <w:lvl w:ilvl="7" w:tplc="08180019" w:tentative="1">
      <w:start w:val="1"/>
      <w:numFmt w:val="lowerLetter"/>
      <w:lvlText w:val="%8."/>
      <w:lvlJc w:val="left"/>
      <w:pPr>
        <w:ind w:left="6117" w:hanging="360"/>
      </w:pPr>
    </w:lvl>
    <w:lvl w:ilvl="8" w:tplc="0818001B" w:tentative="1">
      <w:start w:val="1"/>
      <w:numFmt w:val="lowerRoman"/>
      <w:lvlText w:val="%9."/>
      <w:lvlJc w:val="right"/>
      <w:pPr>
        <w:ind w:left="6837" w:hanging="180"/>
      </w:pPr>
    </w:lvl>
  </w:abstractNum>
  <w:abstractNum w:abstractNumId="431" w15:restartNumberingAfterBreak="0">
    <w:nsid w:val="4C3D00B5"/>
    <w:multiLevelType w:val="multilevel"/>
    <w:tmpl w:val="CB564AD2"/>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2" w15:restartNumberingAfterBreak="0">
    <w:nsid w:val="4C6A41C2"/>
    <w:multiLevelType w:val="hybridMultilevel"/>
    <w:tmpl w:val="AD508B60"/>
    <w:lvl w:ilvl="0" w:tplc="66FA0DB2">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4C6C04C0"/>
    <w:multiLevelType w:val="hybridMultilevel"/>
    <w:tmpl w:val="5A0844E8"/>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4" w15:restartNumberingAfterBreak="0">
    <w:nsid w:val="4C941641"/>
    <w:multiLevelType w:val="hybridMultilevel"/>
    <w:tmpl w:val="F80C82D0"/>
    <w:lvl w:ilvl="0" w:tplc="797611A8">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4C9E164E"/>
    <w:multiLevelType w:val="hybridMultilevel"/>
    <w:tmpl w:val="651E9F3A"/>
    <w:lvl w:ilvl="0" w:tplc="04190017">
      <w:start w:val="1"/>
      <w:numFmt w:val="lowerLetter"/>
      <w:lvlText w:val="%1)"/>
      <w:lvlJc w:val="left"/>
      <w:pPr>
        <w:ind w:left="1080" w:hanging="360"/>
      </w:pPr>
      <w:rPr>
        <w:rFonts w:hint="default"/>
        <w:b w:val="0"/>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6" w15:restartNumberingAfterBreak="0">
    <w:nsid w:val="4CD7147B"/>
    <w:multiLevelType w:val="hybridMultilevel"/>
    <w:tmpl w:val="52CE055A"/>
    <w:lvl w:ilvl="0" w:tplc="8A46221A">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4CE402A4"/>
    <w:multiLevelType w:val="hybridMultilevel"/>
    <w:tmpl w:val="46A23A9A"/>
    <w:lvl w:ilvl="0" w:tplc="533213C8">
      <w:start w:val="1"/>
      <w:numFmt w:val="decimal"/>
      <w:lvlText w:val="%1"/>
      <w:lvlJc w:val="left"/>
      <w:pPr>
        <w:ind w:left="720" w:hanging="360"/>
      </w:pPr>
      <w:rPr>
        <w:rFonts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4CF63193"/>
    <w:multiLevelType w:val="hybridMultilevel"/>
    <w:tmpl w:val="10807172"/>
    <w:lvl w:ilvl="0" w:tplc="0418001B">
      <w:start w:val="1"/>
      <w:numFmt w:val="lowerRoman"/>
      <w:lvlText w:val="%1."/>
      <w:lvlJc w:val="right"/>
      <w:pPr>
        <w:ind w:left="2630" w:hanging="360"/>
      </w:pPr>
    </w:lvl>
    <w:lvl w:ilvl="1" w:tplc="08180019" w:tentative="1">
      <w:start w:val="1"/>
      <w:numFmt w:val="lowerLetter"/>
      <w:lvlText w:val="%2."/>
      <w:lvlJc w:val="left"/>
      <w:pPr>
        <w:ind w:left="3350" w:hanging="360"/>
      </w:pPr>
    </w:lvl>
    <w:lvl w:ilvl="2" w:tplc="0818001B" w:tentative="1">
      <w:start w:val="1"/>
      <w:numFmt w:val="lowerRoman"/>
      <w:lvlText w:val="%3."/>
      <w:lvlJc w:val="right"/>
      <w:pPr>
        <w:ind w:left="4070" w:hanging="180"/>
      </w:pPr>
    </w:lvl>
    <w:lvl w:ilvl="3" w:tplc="0818000F" w:tentative="1">
      <w:start w:val="1"/>
      <w:numFmt w:val="decimal"/>
      <w:lvlText w:val="%4."/>
      <w:lvlJc w:val="left"/>
      <w:pPr>
        <w:ind w:left="4790" w:hanging="360"/>
      </w:pPr>
    </w:lvl>
    <w:lvl w:ilvl="4" w:tplc="08180019" w:tentative="1">
      <w:start w:val="1"/>
      <w:numFmt w:val="lowerLetter"/>
      <w:lvlText w:val="%5."/>
      <w:lvlJc w:val="left"/>
      <w:pPr>
        <w:ind w:left="5510" w:hanging="360"/>
      </w:pPr>
    </w:lvl>
    <w:lvl w:ilvl="5" w:tplc="0818001B" w:tentative="1">
      <w:start w:val="1"/>
      <w:numFmt w:val="lowerRoman"/>
      <w:lvlText w:val="%6."/>
      <w:lvlJc w:val="right"/>
      <w:pPr>
        <w:ind w:left="6230" w:hanging="180"/>
      </w:pPr>
    </w:lvl>
    <w:lvl w:ilvl="6" w:tplc="0818000F" w:tentative="1">
      <w:start w:val="1"/>
      <w:numFmt w:val="decimal"/>
      <w:lvlText w:val="%7."/>
      <w:lvlJc w:val="left"/>
      <w:pPr>
        <w:ind w:left="6950" w:hanging="360"/>
      </w:pPr>
    </w:lvl>
    <w:lvl w:ilvl="7" w:tplc="08180019" w:tentative="1">
      <w:start w:val="1"/>
      <w:numFmt w:val="lowerLetter"/>
      <w:lvlText w:val="%8."/>
      <w:lvlJc w:val="left"/>
      <w:pPr>
        <w:ind w:left="7670" w:hanging="360"/>
      </w:pPr>
    </w:lvl>
    <w:lvl w:ilvl="8" w:tplc="0818001B" w:tentative="1">
      <w:start w:val="1"/>
      <w:numFmt w:val="lowerRoman"/>
      <w:lvlText w:val="%9."/>
      <w:lvlJc w:val="right"/>
      <w:pPr>
        <w:ind w:left="8390" w:hanging="180"/>
      </w:pPr>
    </w:lvl>
  </w:abstractNum>
  <w:abstractNum w:abstractNumId="439" w15:restartNumberingAfterBreak="0">
    <w:nsid w:val="4D127C2D"/>
    <w:multiLevelType w:val="hybridMultilevel"/>
    <w:tmpl w:val="9CAE59B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4D237914"/>
    <w:multiLevelType w:val="hybridMultilevel"/>
    <w:tmpl w:val="87426C42"/>
    <w:lvl w:ilvl="0" w:tplc="104CA246">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1" w15:restartNumberingAfterBreak="0">
    <w:nsid w:val="4D3F20C7"/>
    <w:multiLevelType w:val="hybridMultilevel"/>
    <w:tmpl w:val="4BE851C0"/>
    <w:lvl w:ilvl="0" w:tplc="9E92BF66">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2" w15:restartNumberingAfterBreak="0">
    <w:nsid w:val="4D5B73B3"/>
    <w:multiLevelType w:val="hybridMultilevel"/>
    <w:tmpl w:val="F454FD3E"/>
    <w:lvl w:ilvl="0" w:tplc="FD1A6602">
      <w:start w:val="1"/>
      <w:numFmt w:val="lowerLetter"/>
      <w:lvlText w:val="(%1)"/>
      <w:lvlJc w:val="left"/>
      <w:pPr>
        <w:ind w:left="1080" w:hanging="360"/>
      </w:pPr>
      <w:rPr>
        <w:rFonts w:eastAsia="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3" w15:restartNumberingAfterBreak="0">
    <w:nsid w:val="4D7838BA"/>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4" w15:restartNumberingAfterBreak="0">
    <w:nsid w:val="4DEB640B"/>
    <w:multiLevelType w:val="hybridMultilevel"/>
    <w:tmpl w:val="7A3275CA"/>
    <w:lvl w:ilvl="0" w:tplc="FCA6148A">
      <w:start w:val="1"/>
      <w:numFmt w:val="decimal"/>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4E43361D"/>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6" w15:restartNumberingAfterBreak="0">
    <w:nsid w:val="4ED62DE0"/>
    <w:multiLevelType w:val="hybridMultilevel"/>
    <w:tmpl w:val="13EE11FC"/>
    <w:lvl w:ilvl="0" w:tplc="6784AAEE">
      <w:start w:val="1"/>
      <w:numFmt w:val="lowerLetter"/>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15:restartNumberingAfterBreak="0">
    <w:nsid w:val="4F19452D"/>
    <w:multiLevelType w:val="hybridMultilevel"/>
    <w:tmpl w:val="88EEA6E4"/>
    <w:lvl w:ilvl="0" w:tplc="328A2AE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8" w15:restartNumberingAfterBreak="0">
    <w:nsid w:val="4FB230AD"/>
    <w:multiLevelType w:val="hybridMultilevel"/>
    <w:tmpl w:val="B5D06576"/>
    <w:lvl w:ilvl="0" w:tplc="FD5E8D9C">
      <w:start w:val="1"/>
      <w:numFmt w:val="lowerLetter"/>
      <w:lvlText w:val="(%1)"/>
      <w:lvlJc w:val="left"/>
      <w:pPr>
        <w:ind w:left="720" w:hanging="360"/>
      </w:pPr>
      <w:rPr>
        <w:rFonts w:eastAsia="Calibri" w:hint="default"/>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9" w15:restartNumberingAfterBreak="0">
    <w:nsid w:val="4FF23241"/>
    <w:multiLevelType w:val="hybridMultilevel"/>
    <w:tmpl w:val="40CA1762"/>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450" w15:restartNumberingAfterBreak="0">
    <w:nsid w:val="4FF52926"/>
    <w:multiLevelType w:val="hybridMultilevel"/>
    <w:tmpl w:val="F60CF21E"/>
    <w:lvl w:ilvl="0" w:tplc="7DFEF37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508C4B5C"/>
    <w:multiLevelType w:val="hybridMultilevel"/>
    <w:tmpl w:val="5A0844E8"/>
    <w:lvl w:ilvl="0" w:tplc="CEE4965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509B114F"/>
    <w:multiLevelType w:val="multilevel"/>
    <w:tmpl w:val="46A6BE42"/>
    <w:lvl w:ilvl="0">
      <w:start w:val="1"/>
      <w:numFmt w:val="decimal"/>
      <w:lvlText w:val="%1."/>
      <w:lvlJc w:val="left"/>
      <w:pPr>
        <w:ind w:left="644" w:hanging="360"/>
      </w:pPr>
      <w:rPr>
        <w:b w:val="0"/>
        <w:bCs w:val="0"/>
      </w:rPr>
    </w:lvl>
    <w:lvl w:ilvl="1">
      <w:start w:val="3"/>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53" w15:restartNumberingAfterBreak="0">
    <w:nsid w:val="5103389B"/>
    <w:multiLevelType w:val="hybridMultilevel"/>
    <w:tmpl w:val="25BCFAFA"/>
    <w:lvl w:ilvl="0" w:tplc="DC24CA30">
      <w:start w:val="3"/>
      <w:numFmt w:val="upperLetter"/>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15:restartNumberingAfterBreak="0">
    <w:nsid w:val="51417B15"/>
    <w:multiLevelType w:val="hybridMultilevel"/>
    <w:tmpl w:val="DCE4D8F8"/>
    <w:lvl w:ilvl="0" w:tplc="0418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5" w15:restartNumberingAfterBreak="0">
    <w:nsid w:val="51573FF5"/>
    <w:multiLevelType w:val="hybridMultilevel"/>
    <w:tmpl w:val="B572680C"/>
    <w:lvl w:ilvl="0" w:tplc="2B6AFFF2">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15:restartNumberingAfterBreak="0">
    <w:nsid w:val="5176527A"/>
    <w:multiLevelType w:val="hybridMultilevel"/>
    <w:tmpl w:val="C2FCC0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518B1374"/>
    <w:multiLevelType w:val="hybridMultilevel"/>
    <w:tmpl w:val="06A2EA24"/>
    <w:lvl w:ilvl="0" w:tplc="1E9824A4">
      <w:start w:val="1"/>
      <w:numFmt w:val="decimal"/>
      <w:lvlText w:val="%1."/>
      <w:lvlJc w:val="left"/>
      <w:pPr>
        <w:ind w:left="720" w:hanging="360"/>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15:restartNumberingAfterBreak="0">
    <w:nsid w:val="51C52D55"/>
    <w:multiLevelType w:val="hybridMultilevel"/>
    <w:tmpl w:val="AAF0317C"/>
    <w:lvl w:ilvl="0" w:tplc="04180011">
      <w:start w:val="1"/>
      <w:numFmt w:val="decimal"/>
      <w:lvlText w:val="%1)"/>
      <w:lvlJc w:val="left"/>
      <w:pPr>
        <w:ind w:left="2160" w:hanging="360"/>
      </w:pPr>
    </w:lvl>
    <w:lvl w:ilvl="1" w:tplc="08180019" w:tentative="1">
      <w:start w:val="1"/>
      <w:numFmt w:val="lowerLetter"/>
      <w:lvlText w:val="%2."/>
      <w:lvlJc w:val="left"/>
      <w:pPr>
        <w:ind w:left="2880" w:hanging="360"/>
      </w:pPr>
    </w:lvl>
    <w:lvl w:ilvl="2" w:tplc="0818001B" w:tentative="1">
      <w:start w:val="1"/>
      <w:numFmt w:val="lowerRoman"/>
      <w:lvlText w:val="%3."/>
      <w:lvlJc w:val="right"/>
      <w:pPr>
        <w:ind w:left="3600" w:hanging="180"/>
      </w:pPr>
    </w:lvl>
    <w:lvl w:ilvl="3" w:tplc="0818000F" w:tentative="1">
      <w:start w:val="1"/>
      <w:numFmt w:val="decimal"/>
      <w:lvlText w:val="%4."/>
      <w:lvlJc w:val="left"/>
      <w:pPr>
        <w:ind w:left="4320" w:hanging="360"/>
      </w:pPr>
    </w:lvl>
    <w:lvl w:ilvl="4" w:tplc="08180019" w:tentative="1">
      <w:start w:val="1"/>
      <w:numFmt w:val="lowerLetter"/>
      <w:lvlText w:val="%5."/>
      <w:lvlJc w:val="left"/>
      <w:pPr>
        <w:ind w:left="5040" w:hanging="360"/>
      </w:pPr>
    </w:lvl>
    <w:lvl w:ilvl="5" w:tplc="0818001B" w:tentative="1">
      <w:start w:val="1"/>
      <w:numFmt w:val="lowerRoman"/>
      <w:lvlText w:val="%6."/>
      <w:lvlJc w:val="right"/>
      <w:pPr>
        <w:ind w:left="5760" w:hanging="180"/>
      </w:pPr>
    </w:lvl>
    <w:lvl w:ilvl="6" w:tplc="0818000F" w:tentative="1">
      <w:start w:val="1"/>
      <w:numFmt w:val="decimal"/>
      <w:lvlText w:val="%7."/>
      <w:lvlJc w:val="left"/>
      <w:pPr>
        <w:ind w:left="6480" w:hanging="360"/>
      </w:pPr>
    </w:lvl>
    <w:lvl w:ilvl="7" w:tplc="08180019" w:tentative="1">
      <w:start w:val="1"/>
      <w:numFmt w:val="lowerLetter"/>
      <w:lvlText w:val="%8."/>
      <w:lvlJc w:val="left"/>
      <w:pPr>
        <w:ind w:left="7200" w:hanging="360"/>
      </w:pPr>
    </w:lvl>
    <w:lvl w:ilvl="8" w:tplc="0818001B" w:tentative="1">
      <w:start w:val="1"/>
      <w:numFmt w:val="lowerRoman"/>
      <w:lvlText w:val="%9."/>
      <w:lvlJc w:val="right"/>
      <w:pPr>
        <w:ind w:left="7920" w:hanging="180"/>
      </w:pPr>
    </w:lvl>
  </w:abstractNum>
  <w:abstractNum w:abstractNumId="459" w15:restartNumberingAfterBreak="0">
    <w:nsid w:val="51F57C51"/>
    <w:multiLevelType w:val="hybridMultilevel"/>
    <w:tmpl w:val="D5D611E6"/>
    <w:lvl w:ilvl="0" w:tplc="22F47180">
      <w:start w:val="1"/>
      <w:numFmt w:val="lowerLetter"/>
      <w:lvlText w:val="(%1)"/>
      <w:lvlJc w:val="left"/>
      <w:pPr>
        <w:ind w:left="1080" w:hanging="360"/>
      </w:pPr>
      <w:rPr>
        <w:rFonts w:eastAsia="Arial Unicode M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0" w15:restartNumberingAfterBreak="0">
    <w:nsid w:val="52821BB2"/>
    <w:multiLevelType w:val="hybridMultilevel"/>
    <w:tmpl w:val="2DEAC2EC"/>
    <w:lvl w:ilvl="0" w:tplc="EDB01DD8">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15:restartNumberingAfterBreak="0">
    <w:nsid w:val="52846293"/>
    <w:multiLevelType w:val="hybridMultilevel"/>
    <w:tmpl w:val="9D74E4CE"/>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2" w15:restartNumberingAfterBreak="0">
    <w:nsid w:val="52990283"/>
    <w:multiLevelType w:val="hybridMultilevel"/>
    <w:tmpl w:val="E1FE6EDE"/>
    <w:lvl w:ilvl="0" w:tplc="FFFFFFFF">
      <w:start w:val="1"/>
      <w:numFmt w:val="lowerRoman"/>
      <w:lvlText w:val="(%1)"/>
      <w:lvlJc w:val="left"/>
      <w:pPr>
        <w:ind w:left="1440" w:hanging="360"/>
      </w:pPr>
      <w:rPr>
        <w:rFonts w:eastAsia="Arial Unicode MS" w:hint="default"/>
        <w:b w:val="0"/>
        <w:i w:val="0"/>
        <w:color w:val="333333"/>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3" w15:restartNumberingAfterBreak="0">
    <w:nsid w:val="52A25263"/>
    <w:multiLevelType w:val="hybridMultilevel"/>
    <w:tmpl w:val="7D48D246"/>
    <w:lvl w:ilvl="0" w:tplc="04180017">
      <w:start w:val="1"/>
      <w:numFmt w:val="lowerLetter"/>
      <w:lvlText w:val="%1)"/>
      <w:lvlJc w:val="left"/>
      <w:pPr>
        <w:ind w:left="720" w:hanging="360"/>
      </w:pPr>
    </w:lvl>
    <w:lvl w:ilvl="1" w:tplc="81A887FA">
      <w:start w:val="6"/>
      <w:numFmt w:val="bullet"/>
      <w:lvlText w:val=""/>
      <w:lvlJc w:val="left"/>
      <w:pPr>
        <w:ind w:left="1440" w:hanging="360"/>
      </w:pPr>
      <w:rPr>
        <w:rFonts w:ascii="Symbol" w:eastAsia="Calibri" w:hAnsi="Symbol" w:cs="Times New Roman"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4" w15:restartNumberingAfterBreak="0">
    <w:nsid w:val="52CF0938"/>
    <w:multiLevelType w:val="hybridMultilevel"/>
    <w:tmpl w:val="699054CC"/>
    <w:lvl w:ilvl="0" w:tplc="82E6274E">
      <w:start w:val="2"/>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5" w15:restartNumberingAfterBreak="0">
    <w:nsid w:val="53564CE9"/>
    <w:multiLevelType w:val="hybridMultilevel"/>
    <w:tmpl w:val="DAE29974"/>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6" w15:restartNumberingAfterBreak="0">
    <w:nsid w:val="5363387B"/>
    <w:multiLevelType w:val="hybridMultilevel"/>
    <w:tmpl w:val="3DF66A90"/>
    <w:lvl w:ilvl="0" w:tplc="67689AEE">
      <w:start w:val="1"/>
      <w:numFmt w:val="decimal"/>
      <w:lvlText w:val="%1)"/>
      <w:lvlJc w:val="left"/>
      <w:pPr>
        <w:ind w:left="1550" w:hanging="360"/>
      </w:pPr>
      <w:rPr>
        <w:rFonts w:hint="default"/>
      </w:rPr>
    </w:lvl>
    <w:lvl w:ilvl="1" w:tplc="04190019" w:tentative="1">
      <w:start w:val="1"/>
      <w:numFmt w:val="lowerLetter"/>
      <w:lvlText w:val="%2."/>
      <w:lvlJc w:val="left"/>
      <w:pPr>
        <w:ind w:left="2270" w:hanging="360"/>
      </w:pPr>
    </w:lvl>
    <w:lvl w:ilvl="2" w:tplc="0419001B" w:tentative="1">
      <w:start w:val="1"/>
      <w:numFmt w:val="lowerRoman"/>
      <w:lvlText w:val="%3."/>
      <w:lvlJc w:val="right"/>
      <w:pPr>
        <w:ind w:left="2990" w:hanging="180"/>
      </w:pPr>
    </w:lvl>
    <w:lvl w:ilvl="3" w:tplc="0419000F" w:tentative="1">
      <w:start w:val="1"/>
      <w:numFmt w:val="decimal"/>
      <w:lvlText w:val="%4."/>
      <w:lvlJc w:val="left"/>
      <w:pPr>
        <w:ind w:left="3710" w:hanging="360"/>
      </w:pPr>
    </w:lvl>
    <w:lvl w:ilvl="4" w:tplc="04190019" w:tentative="1">
      <w:start w:val="1"/>
      <w:numFmt w:val="lowerLetter"/>
      <w:lvlText w:val="%5."/>
      <w:lvlJc w:val="left"/>
      <w:pPr>
        <w:ind w:left="4430" w:hanging="360"/>
      </w:pPr>
    </w:lvl>
    <w:lvl w:ilvl="5" w:tplc="0419001B" w:tentative="1">
      <w:start w:val="1"/>
      <w:numFmt w:val="lowerRoman"/>
      <w:lvlText w:val="%6."/>
      <w:lvlJc w:val="right"/>
      <w:pPr>
        <w:ind w:left="5150" w:hanging="180"/>
      </w:pPr>
    </w:lvl>
    <w:lvl w:ilvl="6" w:tplc="0419000F" w:tentative="1">
      <w:start w:val="1"/>
      <w:numFmt w:val="decimal"/>
      <w:lvlText w:val="%7."/>
      <w:lvlJc w:val="left"/>
      <w:pPr>
        <w:ind w:left="5870" w:hanging="360"/>
      </w:pPr>
    </w:lvl>
    <w:lvl w:ilvl="7" w:tplc="04190019" w:tentative="1">
      <w:start w:val="1"/>
      <w:numFmt w:val="lowerLetter"/>
      <w:lvlText w:val="%8."/>
      <w:lvlJc w:val="left"/>
      <w:pPr>
        <w:ind w:left="6590" w:hanging="360"/>
      </w:pPr>
    </w:lvl>
    <w:lvl w:ilvl="8" w:tplc="0419001B" w:tentative="1">
      <w:start w:val="1"/>
      <w:numFmt w:val="lowerRoman"/>
      <w:lvlText w:val="%9."/>
      <w:lvlJc w:val="right"/>
      <w:pPr>
        <w:ind w:left="7310" w:hanging="180"/>
      </w:pPr>
    </w:lvl>
  </w:abstractNum>
  <w:abstractNum w:abstractNumId="467" w15:restartNumberingAfterBreak="0">
    <w:nsid w:val="53674FFD"/>
    <w:multiLevelType w:val="hybridMultilevel"/>
    <w:tmpl w:val="D8386E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53B87098"/>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9" w15:restartNumberingAfterBreak="0">
    <w:nsid w:val="53C8772B"/>
    <w:multiLevelType w:val="hybridMultilevel"/>
    <w:tmpl w:val="63427556"/>
    <w:lvl w:ilvl="0" w:tplc="11A2F74A">
      <w:start w:val="55"/>
      <w:numFmt w:val="decimal"/>
      <w:lvlText w:val="%1."/>
      <w:lvlJc w:val="left"/>
      <w:pPr>
        <w:ind w:left="473" w:hanging="360"/>
      </w:pPr>
      <w:rPr>
        <w:rFonts w:eastAsia="Calibri"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70" w15:restartNumberingAfterBreak="0">
    <w:nsid w:val="543B2986"/>
    <w:multiLevelType w:val="hybridMultilevel"/>
    <w:tmpl w:val="52201830"/>
    <w:lvl w:ilvl="0" w:tplc="2CBEC7DC">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1" w15:restartNumberingAfterBreak="0">
    <w:nsid w:val="54785A16"/>
    <w:multiLevelType w:val="hybridMultilevel"/>
    <w:tmpl w:val="E77ADF12"/>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2" w15:restartNumberingAfterBreak="0">
    <w:nsid w:val="54A212E4"/>
    <w:multiLevelType w:val="hybridMultilevel"/>
    <w:tmpl w:val="C11CCE1C"/>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3" w15:restartNumberingAfterBreak="0">
    <w:nsid w:val="54A74EF2"/>
    <w:multiLevelType w:val="hybridMultilevel"/>
    <w:tmpl w:val="600631E4"/>
    <w:lvl w:ilvl="0" w:tplc="54362F72">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4" w15:restartNumberingAfterBreak="0">
    <w:nsid w:val="55282E04"/>
    <w:multiLevelType w:val="hybridMultilevel"/>
    <w:tmpl w:val="870C3F52"/>
    <w:lvl w:ilvl="0" w:tplc="FF700058">
      <w:start w:val="1"/>
      <w:numFmt w:val="lowerLetter"/>
      <w:lvlText w:val="(%1)"/>
      <w:lvlJc w:val="left"/>
      <w:pPr>
        <w:ind w:left="1080" w:hanging="360"/>
      </w:pPr>
      <w:rPr>
        <w:rFonts w:eastAsia="Arial Unicode M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5" w15:restartNumberingAfterBreak="0">
    <w:nsid w:val="555D1F96"/>
    <w:multiLevelType w:val="hybridMultilevel"/>
    <w:tmpl w:val="BEA8BD78"/>
    <w:lvl w:ilvl="0" w:tplc="5FE0B3C2">
      <w:start w:val="1"/>
      <w:numFmt w:val="lowerLetter"/>
      <w:lvlText w:val="(%1)"/>
      <w:lvlJc w:val="left"/>
      <w:pPr>
        <w:ind w:left="720" w:hanging="360"/>
      </w:pPr>
      <w:rPr>
        <w:rFonts w:eastAsia="Calibri" w:hint="default"/>
        <w:i w:val="0"/>
        <w:iCs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555E4CEB"/>
    <w:multiLevelType w:val="hybridMultilevel"/>
    <w:tmpl w:val="DA6AA734"/>
    <w:lvl w:ilvl="0" w:tplc="07E40C76">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7" w15:restartNumberingAfterBreak="0">
    <w:nsid w:val="558C21C8"/>
    <w:multiLevelType w:val="hybridMultilevel"/>
    <w:tmpl w:val="766CA8B6"/>
    <w:lvl w:ilvl="0" w:tplc="C32036C0">
      <w:start w:val="1"/>
      <w:numFmt w:val="lowerLetter"/>
      <w:lvlText w:val="(%1)"/>
      <w:lvlJc w:val="left"/>
      <w:pPr>
        <w:ind w:left="720" w:hanging="360"/>
      </w:pPr>
      <w:rPr>
        <w:rFonts w:hint="default"/>
        <w:b w:val="0"/>
        <w:color w:val="333333"/>
      </w:rPr>
    </w:lvl>
    <w:lvl w:ilvl="1" w:tplc="F9780D1C">
      <w:start w:val="2"/>
      <w:numFmt w:val="bullet"/>
      <w:lvlText w:val=""/>
      <w:lvlJc w:val="left"/>
      <w:pPr>
        <w:ind w:left="1440" w:hanging="360"/>
      </w:pPr>
      <w:rPr>
        <w:rFonts w:ascii="Symbol" w:eastAsia="Arial Unicode MS" w:hAnsi="Symbol"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15:restartNumberingAfterBreak="0">
    <w:nsid w:val="55B07FD3"/>
    <w:multiLevelType w:val="hybridMultilevel"/>
    <w:tmpl w:val="A522A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9" w15:restartNumberingAfterBreak="0">
    <w:nsid w:val="55B9695D"/>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0" w15:restartNumberingAfterBreak="0">
    <w:nsid w:val="55D50F3C"/>
    <w:multiLevelType w:val="hybridMultilevel"/>
    <w:tmpl w:val="A9BE4C8C"/>
    <w:lvl w:ilvl="0" w:tplc="00063EE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15:restartNumberingAfterBreak="0">
    <w:nsid w:val="55E327CE"/>
    <w:multiLevelType w:val="hybridMultilevel"/>
    <w:tmpl w:val="73C0E7E0"/>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2" w15:restartNumberingAfterBreak="0">
    <w:nsid w:val="567E6704"/>
    <w:multiLevelType w:val="hybridMultilevel"/>
    <w:tmpl w:val="B3E29200"/>
    <w:lvl w:ilvl="0" w:tplc="04180017">
      <w:start w:val="1"/>
      <w:numFmt w:val="lowerLetter"/>
      <w:lvlText w:val="%1)"/>
      <w:lvlJc w:val="left"/>
      <w:pPr>
        <w:ind w:left="1910" w:hanging="360"/>
      </w:pPr>
    </w:lvl>
    <w:lvl w:ilvl="1" w:tplc="08180019" w:tentative="1">
      <w:start w:val="1"/>
      <w:numFmt w:val="lowerLetter"/>
      <w:lvlText w:val="%2."/>
      <w:lvlJc w:val="left"/>
      <w:pPr>
        <w:ind w:left="2630" w:hanging="360"/>
      </w:pPr>
    </w:lvl>
    <w:lvl w:ilvl="2" w:tplc="0818001B" w:tentative="1">
      <w:start w:val="1"/>
      <w:numFmt w:val="lowerRoman"/>
      <w:lvlText w:val="%3."/>
      <w:lvlJc w:val="right"/>
      <w:pPr>
        <w:ind w:left="3350" w:hanging="180"/>
      </w:pPr>
    </w:lvl>
    <w:lvl w:ilvl="3" w:tplc="0818000F" w:tentative="1">
      <w:start w:val="1"/>
      <w:numFmt w:val="decimal"/>
      <w:lvlText w:val="%4."/>
      <w:lvlJc w:val="left"/>
      <w:pPr>
        <w:ind w:left="4070" w:hanging="360"/>
      </w:pPr>
    </w:lvl>
    <w:lvl w:ilvl="4" w:tplc="08180019" w:tentative="1">
      <w:start w:val="1"/>
      <w:numFmt w:val="lowerLetter"/>
      <w:lvlText w:val="%5."/>
      <w:lvlJc w:val="left"/>
      <w:pPr>
        <w:ind w:left="4790" w:hanging="360"/>
      </w:pPr>
    </w:lvl>
    <w:lvl w:ilvl="5" w:tplc="0818001B" w:tentative="1">
      <w:start w:val="1"/>
      <w:numFmt w:val="lowerRoman"/>
      <w:lvlText w:val="%6."/>
      <w:lvlJc w:val="right"/>
      <w:pPr>
        <w:ind w:left="5510" w:hanging="180"/>
      </w:pPr>
    </w:lvl>
    <w:lvl w:ilvl="6" w:tplc="0818000F" w:tentative="1">
      <w:start w:val="1"/>
      <w:numFmt w:val="decimal"/>
      <w:lvlText w:val="%7."/>
      <w:lvlJc w:val="left"/>
      <w:pPr>
        <w:ind w:left="6230" w:hanging="360"/>
      </w:pPr>
    </w:lvl>
    <w:lvl w:ilvl="7" w:tplc="08180019" w:tentative="1">
      <w:start w:val="1"/>
      <w:numFmt w:val="lowerLetter"/>
      <w:lvlText w:val="%8."/>
      <w:lvlJc w:val="left"/>
      <w:pPr>
        <w:ind w:left="6950" w:hanging="360"/>
      </w:pPr>
    </w:lvl>
    <w:lvl w:ilvl="8" w:tplc="0818001B" w:tentative="1">
      <w:start w:val="1"/>
      <w:numFmt w:val="lowerRoman"/>
      <w:lvlText w:val="%9."/>
      <w:lvlJc w:val="right"/>
      <w:pPr>
        <w:ind w:left="7670" w:hanging="180"/>
      </w:pPr>
    </w:lvl>
  </w:abstractNum>
  <w:abstractNum w:abstractNumId="483" w15:restartNumberingAfterBreak="0">
    <w:nsid w:val="569028C8"/>
    <w:multiLevelType w:val="hybridMultilevel"/>
    <w:tmpl w:val="6B563F24"/>
    <w:lvl w:ilvl="0" w:tplc="C6B001A2">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4" w15:restartNumberingAfterBreak="0">
    <w:nsid w:val="569130F4"/>
    <w:multiLevelType w:val="hybridMultilevel"/>
    <w:tmpl w:val="99B65E3C"/>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5" w15:restartNumberingAfterBreak="0">
    <w:nsid w:val="56913F76"/>
    <w:multiLevelType w:val="hybridMultilevel"/>
    <w:tmpl w:val="653634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6" w15:restartNumberingAfterBreak="0">
    <w:nsid w:val="56996420"/>
    <w:multiLevelType w:val="hybridMultilevel"/>
    <w:tmpl w:val="BF56F3EC"/>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15:restartNumberingAfterBreak="0">
    <w:nsid w:val="56D333CB"/>
    <w:multiLevelType w:val="hybridMultilevel"/>
    <w:tmpl w:val="B41291B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88" w15:restartNumberingAfterBreak="0">
    <w:nsid w:val="56EE2B50"/>
    <w:multiLevelType w:val="hybridMultilevel"/>
    <w:tmpl w:val="B19431DC"/>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489" w15:restartNumberingAfterBreak="0">
    <w:nsid w:val="57227703"/>
    <w:multiLevelType w:val="hybridMultilevel"/>
    <w:tmpl w:val="C0E83BF0"/>
    <w:lvl w:ilvl="0" w:tplc="D570A498">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0" w15:restartNumberingAfterBreak="0">
    <w:nsid w:val="576918A3"/>
    <w:multiLevelType w:val="hybridMultilevel"/>
    <w:tmpl w:val="C58C1B5C"/>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491" w15:restartNumberingAfterBreak="0">
    <w:nsid w:val="57953A3F"/>
    <w:multiLevelType w:val="hybridMultilevel"/>
    <w:tmpl w:val="B41291B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92" w15:restartNumberingAfterBreak="0">
    <w:nsid w:val="57A102AA"/>
    <w:multiLevelType w:val="hybridMultilevel"/>
    <w:tmpl w:val="ED9622AE"/>
    <w:lvl w:ilvl="0" w:tplc="737CC248">
      <w:start w:val="1"/>
      <w:numFmt w:val="decimal"/>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15:restartNumberingAfterBreak="0">
    <w:nsid w:val="57B91E87"/>
    <w:multiLevelType w:val="hybridMultilevel"/>
    <w:tmpl w:val="C59C647C"/>
    <w:lvl w:ilvl="0" w:tplc="5CCC5BD4">
      <w:start w:val="1"/>
      <w:numFmt w:val="lowerLetter"/>
      <w:lvlText w:val="%1)"/>
      <w:lvlJc w:val="left"/>
      <w:pPr>
        <w:ind w:left="1134" w:hanging="360"/>
      </w:pPr>
      <w:rPr>
        <w:b w:val="0"/>
        <w:bCs w:val="0"/>
      </w:rPr>
    </w:lvl>
    <w:lvl w:ilvl="1" w:tplc="08180019" w:tentative="1">
      <w:start w:val="1"/>
      <w:numFmt w:val="lowerLetter"/>
      <w:lvlText w:val="%2."/>
      <w:lvlJc w:val="left"/>
      <w:pPr>
        <w:ind w:left="1854" w:hanging="360"/>
      </w:pPr>
    </w:lvl>
    <w:lvl w:ilvl="2" w:tplc="0818001B" w:tentative="1">
      <w:start w:val="1"/>
      <w:numFmt w:val="lowerRoman"/>
      <w:lvlText w:val="%3."/>
      <w:lvlJc w:val="right"/>
      <w:pPr>
        <w:ind w:left="2574" w:hanging="180"/>
      </w:pPr>
    </w:lvl>
    <w:lvl w:ilvl="3" w:tplc="0818000F" w:tentative="1">
      <w:start w:val="1"/>
      <w:numFmt w:val="decimal"/>
      <w:lvlText w:val="%4."/>
      <w:lvlJc w:val="left"/>
      <w:pPr>
        <w:ind w:left="3294" w:hanging="360"/>
      </w:pPr>
    </w:lvl>
    <w:lvl w:ilvl="4" w:tplc="08180019" w:tentative="1">
      <w:start w:val="1"/>
      <w:numFmt w:val="lowerLetter"/>
      <w:lvlText w:val="%5."/>
      <w:lvlJc w:val="left"/>
      <w:pPr>
        <w:ind w:left="4014" w:hanging="360"/>
      </w:pPr>
    </w:lvl>
    <w:lvl w:ilvl="5" w:tplc="0818001B" w:tentative="1">
      <w:start w:val="1"/>
      <w:numFmt w:val="lowerRoman"/>
      <w:lvlText w:val="%6."/>
      <w:lvlJc w:val="right"/>
      <w:pPr>
        <w:ind w:left="4734" w:hanging="180"/>
      </w:pPr>
    </w:lvl>
    <w:lvl w:ilvl="6" w:tplc="0818000F" w:tentative="1">
      <w:start w:val="1"/>
      <w:numFmt w:val="decimal"/>
      <w:lvlText w:val="%7."/>
      <w:lvlJc w:val="left"/>
      <w:pPr>
        <w:ind w:left="5454" w:hanging="360"/>
      </w:pPr>
    </w:lvl>
    <w:lvl w:ilvl="7" w:tplc="08180019" w:tentative="1">
      <w:start w:val="1"/>
      <w:numFmt w:val="lowerLetter"/>
      <w:lvlText w:val="%8."/>
      <w:lvlJc w:val="left"/>
      <w:pPr>
        <w:ind w:left="6174" w:hanging="360"/>
      </w:pPr>
    </w:lvl>
    <w:lvl w:ilvl="8" w:tplc="0818001B" w:tentative="1">
      <w:start w:val="1"/>
      <w:numFmt w:val="lowerRoman"/>
      <w:lvlText w:val="%9."/>
      <w:lvlJc w:val="right"/>
      <w:pPr>
        <w:ind w:left="6894" w:hanging="180"/>
      </w:pPr>
    </w:lvl>
  </w:abstractNum>
  <w:abstractNum w:abstractNumId="494" w15:restartNumberingAfterBreak="0">
    <w:nsid w:val="57D72171"/>
    <w:multiLevelType w:val="hybridMultilevel"/>
    <w:tmpl w:val="3E14EBA4"/>
    <w:lvl w:ilvl="0" w:tplc="04180017">
      <w:start w:val="1"/>
      <w:numFmt w:val="lowerLetter"/>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5" w15:restartNumberingAfterBreak="0">
    <w:nsid w:val="587E2212"/>
    <w:multiLevelType w:val="hybridMultilevel"/>
    <w:tmpl w:val="4E324792"/>
    <w:lvl w:ilvl="0" w:tplc="1E7E409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15:restartNumberingAfterBreak="0">
    <w:nsid w:val="589A4566"/>
    <w:multiLevelType w:val="hybridMultilevel"/>
    <w:tmpl w:val="853A7412"/>
    <w:lvl w:ilvl="0" w:tplc="9F6428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58E3413E"/>
    <w:multiLevelType w:val="hybridMultilevel"/>
    <w:tmpl w:val="71565426"/>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8" w15:restartNumberingAfterBreak="0">
    <w:nsid w:val="58E6482A"/>
    <w:multiLevelType w:val="hybridMultilevel"/>
    <w:tmpl w:val="895E6CB4"/>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9" w15:restartNumberingAfterBreak="0">
    <w:nsid w:val="58F568FB"/>
    <w:multiLevelType w:val="hybridMultilevel"/>
    <w:tmpl w:val="747E6A62"/>
    <w:lvl w:ilvl="0" w:tplc="7BF86A74">
      <w:start w:val="17"/>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15:restartNumberingAfterBreak="0">
    <w:nsid w:val="5937685C"/>
    <w:multiLevelType w:val="hybridMultilevel"/>
    <w:tmpl w:val="8012D7F6"/>
    <w:lvl w:ilvl="0" w:tplc="9E3CFB0A">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1" w15:restartNumberingAfterBreak="0">
    <w:nsid w:val="5943336E"/>
    <w:multiLevelType w:val="hybridMultilevel"/>
    <w:tmpl w:val="CC0C8D1E"/>
    <w:lvl w:ilvl="0" w:tplc="FFFFFFFF">
      <w:start w:val="1"/>
      <w:numFmt w:val="lowerLetter"/>
      <w:lvlText w:val="(%1)"/>
      <w:lvlJc w:val="left"/>
      <w:pPr>
        <w:ind w:left="720" w:hanging="360"/>
      </w:pPr>
      <w:rPr>
        <w:rFonts w:eastAsia="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2" w15:restartNumberingAfterBreak="0">
    <w:nsid w:val="5957211E"/>
    <w:multiLevelType w:val="hybridMultilevel"/>
    <w:tmpl w:val="604E1AC4"/>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03" w15:restartNumberingAfterBreak="0">
    <w:nsid w:val="5997354C"/>
    <w:multiLevelType w:val="hybridMultilevel"/>
    <w:tmpl w:val="FA9AADCC"/>
    <w:lvl w:ilvl="0" w:tplc="6B24C946">
      <w:start w:val="1"/>
      <w:numFmt w:val="decimal"/>
      <w:lvlText w:val="(%1)"/>
      <w:lvlJc w:val="left"/>
      <w:pPr>
        <w:ind w:left="720" w:hanging="360"/>
      </w:pPr>
      <w:rPr>
        <w:rFonts w:eastAsia="Arial Unicode M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15:restartNumberingAfterBreak="0">
    <w:nsid w:val="5A2D48EA"/>
    <w:multiLevelType w:val="hybridMultilevel"/>
    <w:tmpl w:val="D11260A2"/>
    <w:lvl w:ilvl="0" w:tplc="C6227AE8">
      <w:start w:val="1"/>
      <w:numFmt w:val="lowerLetter"/>
      <w:lvlText w:val="%1)"/>
      <w:lvlJc w:val="left"/>
      <w:pPr>
        <w:ind w:left="1800" w:hanging="360"/>
      </w:pPr>
      <w:rPr>
        <w:b w:val="0"/>
        <w:bCs/>
      </w:rPr>
    </w:lvl>
    <w:lvl w:ilvl="1" w:tplc="08180019" w:tentative="1">
      <w:start w:val="1"/>
      <w:numFmt w:val="lowerLetter"/>
      <w:lvlText w:val="%2."/>
      <w:lvlJc w:val="left"/>
      <w:pPr>
        <w:ind w:left="2520" w:hanging="360"/>
      </w:pPr>
    </w:lvl>
    <w:lvl w:ilvl="2" w:tplc="0818001B" w:tentative="1">
      <w:start w:val="1"/>
      <w:numFmt w:val="lowerRoman"/>
      <w:lvlText w:val="%3."/>
      <w:lvlJc w:val="right"/>
      <w:pPr>
        <w:ind w:left="3240" w:hanging="180"/>
      </w:pPr>
    </w:lvl>
    <w:lvl w:ilvl="3" w:tplc="0818000F" w:tentative="1">
      <w:start w:val="1"/>
      <w:numFmt w:val="decimal"/>
      <w:lvlText w:val="%4."/>
      <w:lvlJc w:val="left"/>
      <w:pPr>
        <w:ind w:left="3960" w:hanging="360"/>
      </w:pPr>
    </w:lvl>
    <w:lvl w:ilvl="4" w:tplc="08180019" w:tentative="1">
      <w:start w:val="1"/>
      <w:numFmt w:val="lowerLetter"/>
      <w:lvlText w:val="%5."/>
      <w:lvlJc w:val="left"/>
      <w:pPr>
        <w:ind w:left="4680" w:hanging="360"/>
      </w:pPr>
    </w:lvl>
    <w:lvl w:ilvl="5" w:tplc="0818001B" w:tentative="1">
      <w:start w:val="1"/>
      <w:numFmt w:val="lowerRoman"/>
      <w:lvlText w:val="%6."/>
      <w:lvlJc w:val="right"/>
      <w:pPr>
        <w:ind w:left="5400" w:hanging="180"/>
      </w:pPr>
    </w:lvl>
    <w:lvl w:ilvl="6" w:tplc="0818000F" w:tentative="1">
      <w:start w:val="1"/>
      <w:numFmt w:val="decimal"/>
      <w:lvlText w:val="%7."/>
      <w:lvlJc w:val="left"/>
      <w:pPr>
        <w:ind w:left="6120" w:hanging="360"/>
      </w:pPr>
    </w:lvl>
    <w:lvl w:ilvl="7" w:tplc="08180019" w:tentative="1">
      <w:start w:val="1"/>
      <w:numFmt w:val="lowerLetter"/>
      <w:lvlText w:val="%8."/>
      <w:lvlJc w:val="left"/>
      <w:pPr>
        <w:ind w:left="6840" w:hanging="360"/>
      </w:pPr>
    </w:lvl>
    <w:lvl w:ilvl="8" w:tplc="0818001B" w:tentative="1">
      <w:start w:val="1"/>
      <w:numFmt w:val="lowerRoman"/>
      <w:lvlText w:val="%9."/>
      <w:lvlJc w:val="right"/>
      <w:pPr>
        <w:ind w:left="7560" w:hanging="180"/>
      </w:pPr>
    </w:lvl>
  </w:abstractNum>
  <w:abstractNum w:abstractNumId="505" w15:restartNumberingAfterBreak="0">
    <w:nsid w:val="5A5D64A2"/>
    <w:multiLevelType w:val="hybridMultilevel"/>
    <w:tmpl w:val="95E269AE"/>
    <w:lvl w:ilvl="0" w:tplc="CEB48B46">
      <w:start w:val="80"/>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06" w15:restartNumberingAfterBreak="0">
    <w:nsid w:val="5A622538"/>
    <w:multiLevelType w:val="hybridMultilevel"/>
    <w:tmpl w:val="E77ADF12"/>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7" w15:restartNumberingAfterBreak="0">
    <w:nsid w:val="5A750075"/>
    <w:multiLevelType w:val="hybridMultilevel"/>
    <w:tmpl w:val="5DA635A6"/>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08" w15:restartNumberingAfterBreak="0">
    <w:nsid w:val="5ABB0AC8"/>
    <w:multiLevelType w:val="hybridMultilevel"/>
    <w:tmpl w:val="45D2EF78"/>
    <w:lvl w:ilvl="0" w:tplc="7118040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5B005C81"/>
    <w:multiLevelType w:val="hybridMultilevel"/>
    <w:tmpl w:val="2F60D978"/>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10" w15:restartNumberingAfterBreak="0">
    <w:nsid w:val="5B1B5CF4"/>
    <w:multiLevelType w:val="hybridMultilevel"/>
    <w:tmpl w:val="91BEC6AE"/>
    <w:lvl w:ilvl="0" w:tplc="3176D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15:restartNumberingAfterBreak="0">
    <w:nsid w:val="5B8242E1"/>
    <w:multiLevelType w:val="hybridMultilevel"/>
    <w:tmpl w:val="C9DA571C"/>
    <w:lvl w:ilvl="0" w:tplc="32DEEB4E">
      <w:start w:val="1"/>
      <w:numFmt w:val="lowerLetter"/>
      <w:lvlText w:val="(%1)"/>
      <w:lvlJc w:val="left"/>
      <w:pPr>
        <w:ind w:left="1440" w:hanging="360"/>
      </w:pPr>
      <w:rPr>
        <w:rFonts w:eastAsia="Calibri" w:hint="default"/>
        <w:b w:val="0"/>
        <w:bCs w:val="0"/>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2" w15:restartNumberingAfterBreak="0">
    <w:nsid w:val="5B87107B"/>
    <w:multiLevelType w:val="hybridMultilevel"/>
    <w:tmpl w:val="A29E0DF4"/>
    <w:lvl w:ilvl="0" w:tplc="0418001B">
      <w:start w:val="1"/>
      <w:numFmt w:val="lowerRoman"/>
      <w:lvlText w:val="%1."/>
      <w:lvlJc w:val="right"/>
      <w:pPr>
        <w:ind w:left="2630" w:hanging="360"/>
      </w:pPr>
    </w:lvl>
    <w:lvl w:ilvl="1" w:tplc="08180019" w:tentative="1">
      <w:start w:val="1"/>
      <w:numFmt w:val="lowerLetter"/>
      <w:lvlText w:val="%2."/>
      <w:lvlJc w:val="left"/>
      <w:pPr>
        <w:ind w:left="3350" w:hanging="360"/>
      </w:pPr>
    </w:lvl>
    <w:lvl w:ilvl="2" w:tplc="0818001B" w:tentative="1">
      <w:start w:val="1"/>
      <w:numFmt w:val="lowerRoman"/>
      <w:lvlText w:val="%3."/>
      <w:lvlJc w:val="right"/>
      <w:pPr>
        <w:ind w:left="4070" w:hanging="180"/>
      </w:pPr>
    </w:lvl>
    <w:lvl w:ilvl="3" w:tplc="0818000F" w:tentative="1">
      <w:start w:val="1"/>
      <w:numFmt w:val="decimal"/>
      <w:lvlText w:val="%4."/>
      <w:lvlJc w:val="left"/>
      <w:pPr>
        <w:ind w:left="4790" w:hanging="360"/>
      </w:pPr>
    </w:lvl>
    <w:lvl w:ilvl="4" w:tplc="08180019" w:tentative="1">
      <w:start w:val="1"/>
      <w:numFmt w:val="lowerLetter"/>
      <w:lvlText w:val="%5."/>
      <w:lvlJc w:val="left"/>
      <w:pPr>
        <w:ind w:left="5510" w:hanging="360"/>
      </w:pPr>
    </w:lvl>
    <w:lvl w:ilvl="5" w:tplc="0818001B" w:tentative="1">
      <w:start w:val="1"/>
      <w:numFmt w:val="lowerRoman"/>
      <w:lvlText w:val="%6."/>
      <w:lvlJc w:val="right"/>
      <w:pPr>
        <w:ind w:left="6230" w:hanging="180"/>
      </w:pPr>
    </w:lvl>
    <w:lvl w:ilvl="6" w:tplc="0818000F" w:tentative="1">
      <w:start w:val="1"/>
      <w:numFmt w:val="decimal"/>
      <w:lvlText w:val="%7."/>
      <w:lvlJc w:val="left"/>
      <w:pPr>
        <w:ind w:left="6950" w:hanging="360"/>
      </w:pPr>
    </w:lvl>
    <w:lvl w:ilvl="7" w:tplc="08180019" w:tentative="1">
      <w:start w:val="1"/>
      <w:numFmt w:val="lowerLetter"/>
      <w:lvlText w:val="%8."/>
      <w:lvlJc w:val="left"/>
      <w:pPr>
        <w:ind w:left="7670" w:hanging="360"/>
      </w:pPr>
    </w:lvl>
    <w:lvl w:ilvl="8" w:tplc="0818001B" w:tentative="1">
      <w:start w:val="1"/>
      <w:numFmt w:val="lowerRoman"/>
      <w:lvlText w:val="%9."/>
      <w:lvlJc w:val="right"/>
      <w:pPr>
        <w:ind w:left="8390" w:hanging="180"/>
      </w:pPr>
    </w:lvl>
  </w:abstractNum>
  <w:abstractNum w:abstractNumId="513" w15:restartNumberingAfterBreak="0">
    <w:nsid w:val="5BB20D95"/>
    <w:multiLevelType w:val="hybridMultilevel"/>
    <w:tmpl w:val="A1469A58"/>
    <w:lvl w:ilvl="0" w:tplc="C3F2ABC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15:restartNumberingAfterBreak="0">
    <w:nsid w:val="5BDE20A5"/>
    <w:multiLevelType w:val="hybridMultilevel"/>
    <w:tmpl w:val="B41291B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15" w15:restartNumberingAfterBreak="0">
    <w:nsid w:val="5BEF2B4E"/>
    <w:multiLevelType w:val="hybridMultilevel"/>
    <w:tmpl w:val="2BA0E3DE"/>
    <w:lvl w:ilvl="0" w:tplc="E604CA9C">
      <w:start w:val="1"/>
      <w:numFmt w:val="lowerLetter"/>
      <w:lvlText w:val="%1)"/>
      <w:lvlJc w:val="left"/>
      <w:pPr>
        <w:ind w:left="2160" w:hanging="360"/>
      </w:pPr>
      <w:rPr>
        <w:rFonts w:cs="Times New Roman"/>
        <w:color w:val="auto"/>
      </w:rPr>
    </w:lvl>
    <w:lvl w:ilvl="1" w:tplc="08180019" w:tentative="1">
      <w:start w:val="1"/>
      <w:numFmt w:val="lowerLetter"/>
      <w:lvlText w:val="%2."/>
      <w:lvlJc w:val="left"/>
      <w:pPr>
        <w:ind w:left="2880" w:hanging="360"/>
      </w:pPr>
    </w:lvl>
    <w:lvl w:ilvl="2" w:tplc="0818001B" w:tentative="1">
      <w:start w:val="1"/>
      <w:numFmt w:val="lowerRoman"/>
      <w:lvlText w:val="%3."/>
      <w:lvlJc w:val="right"/>
      <w:pPr>
        <w:ind w:left="3600" w:hanging="180"/>
      </w:pPr>
    </w:lvl>
    <w:lvl w:ilvl="3" w:tplc="0818000F" w:tentative="1">
      <w:start w:val="1"/>
      <w:numFmt w:val="decimal"/>
      <w:lvlText w:val="%4."/>
      <w:lvlJc w:val="left"/>
      <w:pPr>
        <w:ind w:left="4320" w:hanging="360"/>
      </w:pPr>
    </w:lvl>
    <w:lvl w:ilvl="4" w:tplc="08180019" w:tentative="1">
      <w:start w:val="1"/>
      <w:numFmt w:val="lowerLetter"/>
      <w:lvlText w:val="%5."/>
      <w:lvlJc w:val="left"/>
      <w:pPr>
        <w:ind w:left="5040" w:hanging="360"/>
      </w:pPr>
    </w:lvl>
    <w:lvl w:ilvl="5" w:tplc="0818001B" w:tentative="1">
      <w:start w:val="1"/>
      <w:numFmt w:val="lowerRoman"/>
      <w:lvlText w:val="%6."/>
      <w:lvlJc w:val="right"/>
      <w:pPr>
        <w:ind w:left="5760" w:hanging="180"/>
      </w:pPr>
    </w:lvl>
    <w:lvl w:ilvl="6" w:tplc="0818000F" w:tentative="1">
      <w:start w:val="1"/>
      <w:numFmt w:val="decimal"/>
      <w:lvlText w:val="%7."/>
      <w:lvlJc w:val="left"/>
      <w:pPr>
        <w:ind w:left="6480" w:hanging="360"/>
      </w:pPr>
    </w:lvl>
    <w:lvl w:ilvl="7" w:tplc="08180019" w:tentative="1">
      <w:start w:val="1"/>
      <w:numFmt w:val="lowerLetter"/>
      <w:lvlText w:val="%8."/>
      <w:lvlJc w:val="left"/>
      <w:pPr>
        <w:ind w:left="7200" w:hanging="360"/>
      </w:pPr>
    </w:lvl>
    <w:lvl w:ilvl="8" w:tplc="0818001B" w:tentative="1">
      <w:start w:val="1"/>
      <w:numFmt w:val="lowerRoman"/>
      <w:lvlText w:val="%9."/>
      <w:lvlJc w:val="right"/>
      <w:pPr>
        <w:ind w:left="7920" w:hanging="180"/>
      </w:pPr>
    </w:lvl>
  </w:abstractNum>
  <w:abstractNum w:abstractNumId="516" w15:restartNumberingAfterBreak="0">
    <w:nsid w:val="5C0D2CFE"/>
    <w:multiLevelType w:val="hybridMultilevel"/>
    <w:tmpl w:val="A3DCD3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15:restartNumberingAfterBreak="0">
    <w:nsid w:val="5C24208E"/>
    <w:multiLevelType w:val="hybridMultilevel"/>
    <w:tmpl w:val="C6CC34F4"/>
    <w:lvl w:ilvl="0" w:tplc="0FBCFABA">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8" w15:restartNumberingAfterBreak="0">
    <w:nsid w:val="5C3A7438"/>
    <w:multiLevelType w:val="hybridMultilevel"/>
    <w:tmpl w:val="3C84FA3A"/>
    <w:lvl w:ilvl="0" w:tplc="104CA246">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9" w15:restartNumberingAfterBreak="0">
    <w:nsid w:val="5C667099"/>
    <w:multiLevelType w:val="hybridMultilevel"/>
    <w:tmpl w:val="32AAEE42"/>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20" w15:restartNumberingAfterBreak="0">
    <w:nsid w:val="5C7420F9"/>
    <w:multiLevelType w:val="hybridMultilevel"/>
    <w:tmpl w:val="766CA8B6"/>
    <w:lvl w:ilvl="0" w:tplc="FFFFFFFF">
      <w:start w:val="1"/>
      <w:numFmt w:val="lowerLetter"/>
      <w:lvlText w:val="(%1)"/>
      <w:lvlJc w:val="left"/>
      <w:pPr>
        <w:ind w:left="720" w:hanging="360"/>
      </w:pPr>
      <w:rPr>
        <w:rFonts w:hint="default"/>
        <w:b w:val="0"/>
        <w:color w:val="333333"/>
      </w:rPr>
    </w:lvl>
    <w:lvl w:ilvl="1" w:tplc="FFFFFFFF">
      <w:start w:val="2"/>
      <w:numFmt w:val="bullet"/>
      <w:lvlText w:val=""/>
      <w:lvlJc w:val="left"/>
      <w:pPr>
        <w:ind w:left="1440" w:hanging="360"/>
      </w:pPr>
      <w:rPr>
        <w:rFonts w:ascii="Symbol" w:eastAsia="Arial Unicode MS" w:hAnsi="Symbol" w:cs="Times New Roman" w:hint="default"/>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1" w15:restartNumberingAfterBreak="0">
    <w:nsid w:val="5C752CC8"/>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2" w15:restartNumberingAfterBreak="0">
    <w:nsid w:val="5CB26A5D"/>
    <w:multiLevelType w:val="hybridMultilevel"/>
    <w:tmpl w:val="C13232E2"/>
    <w:lvl w:ilvl="0" w:tplc="5E625E5C">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23" w15:restartNumberingAfterBreak="0">
    <w:nsid w:val="5CB96DF3"/>
    <w:multiLevelType w:val="hybridMultilevel"/>
    <w:tmpl w:val="F3720D00"/>
    <w:lvl w:ilvl="0" w:tplc="0A2A6E28">
      <w:start w:val="1"/>
      <w:numFmt w:val="decimal"/>
      <w:lvlText w:val="%1)"/>
      <w:lvlJc w:val="left"/>
      <w:pPr>
        <w:ind w:left="1440" w:hanging="360"/>
      </w:pPr>
      <w:rPr>
        <w:b w:val="0"/>
        <w:b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24" w15:restartNumberingAfterBreak="0">
    <w:nsid w:val="5D401DC7"/>
    <w:multiLevelType w:val="hybridMultilevel"/>
    <w:tmpl w:val="9D9045D8"/>
    <w:lvl w:ilvl="0" w:tplc="D80E0FF8">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25" w15:restartNumberingAfterBreak="0">
    <w:nsid w:val="5DBE03F4"/>
    <w:multiLevelType w:val="hybridMultilevel"/>
    <w:tmpl w:val="3554617C"/>
    <w:lvl w:ilvl="0" w:tplc="FFFFFFFF">
      <w:start w:val="1"/>
      <w:numFmt w:val="lowerLetter"/>
      <w:lvlText w:val="%1)"/>
      <w:lvlJc w:val="left"/>
      <w:pPr>
        <w:ind w:left="1080" w:hanging="360"/>
      </w:pPr>
      <w:rPr>
        <w:rFonts w:hint="default"/>
        <w:b w:val="0"/>
        <w:color w:val="33333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6" w15:restartNumberingAfterBreak="0">
    <w:nsid w:val="5DC177DA"/>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7" w15:restartNumberingAfterBreak="0">
    <w:nsid w:val="5E1A5BDB"/>
    <w:multiLevelType w:val="hybridMultilevel"/>
    <w:tmpl w:val="2B5CC084"/>
    <w:lvl w:ilvl="0" w:tplc="1E2CD8F8">
      <w:start w:val="1"/>
      <w:numFmt w:val="lowerLetter"/>
      <w:lvlText w:val="(%1)"/>
      <w:lvlJc w:val="left"/>
      <w:pPr>
        <w:ind w:left="1080" w:hanging="360"/>
      </w:pPr>
      <w:rPr>
        <w:rFonts w:eastAsia="Times New Roman" w:hint="default"/>
        <w:i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8" w15:restartNumberingAfterBreak="0">
    <w:nsid w:val="5E2D383C"/>
    <w:multiLevelType w:val="hybridMultilevel"/>
    <w:tmpl w:val="5922D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9" w15:restartNumberingAfterBreak="0">
    <w:nsid w:val="5E564685"/>
    <w:multiLevelType w:val="hybridMultilevel"/>
    <w:tmpl w:val="2CC4BB38"/>
    <w:lvl w:ilvl="0" w:tplc="FC68C010">
      <w:start w:val="1"/>
      <w:numFmt w:val="lowerLetter"/>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530" w15:restartNumberingAfterBreak="0">
    <w:nsid w:val="5E855960"/>
    <w:multiLevelType w:val="hybridMultilevel"/>
    <w:tmpl w:val="8632A686"/>
    <w:lvl w:ilvl="0" w:tplc="F598811C">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15:restartNumberingAfterBreak="0">
    <w:nsid w:val="5E995F97"/>
    <w:multiLevelType w:val="hybridMultilevel"/>
    <w:tmpl w:val="3B20A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2" w15:restartNumberingAfterBreak="0">
    <w:nsid w:val="5EAD581E"/>
    <w:multiLevelType w:val="hybridMultilevel"/>
    <w:tmpl w:val="378C47AA"/>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33" w15:restartNumberingAfterBreak="0">
    <w:nsid w:val="5EB0420E"/>
    <w:multiLevelType w:val="hybridMultilevel"/>
    <w:tmpl w:val="1CC28926"/>
    <w:lvl w:ilvl="0" w:tplc="077EBB76">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4" w15:restartNumberingAfterBreak="0">
    <w:nsid w:val="5EB87869"/>
    <w:multiLevelType w:val="hybridMultilevel"/>
    <w:tmpl w:val="62C46E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15:restartNumberingAfterBreak="0">
    <w:nsid w:val="5EDC7618"/>
    <w:multiLevelType w:val="hybridMultilevel"/>
    <w:tmpl w:val="756ABFC2"/>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36" w15:restartNumberingAfterBreak="0">
    <w:nsid w:val="5EDF6197"/>
    <w:multiLevelType w:val="hybridMultilevel"/>
    <w:tmpl w:val="4D2875D0"/>
    <w:lvl w:ilvl="0" w:tplc="04180017">
      <w:start w:val="1"/>
      <w:numFmt w:val="lowerLetter"/>
      <w:lvlText w:val="%1)"/>
      <w:lvlJc w:val="left"/>
      <w:pPr>
        <w:ind w:left="1980" w:hanging="360"/>
      </w:pPr>
      <w:rPr>
        <w:rFonts w:hint="default"/>
        <w:color w:val="333333"/>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37" w15:restartNumberingAfterBreak="0">
    <w:nsid w:val="5F1313B7"/>
    <w:multiLevelType w:val="hybridMultilevel"/>
    <w:tmpl w:val="2A56A7C0"/>
    <w:lvl w:ilvl="0" w:tplc="0418000F">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38" w15:restartNumberingAfterBreak="0">
    <w:nsid w:val="5FF50B9A"/>
    <w:multiLevelType w:val="hybridMultilevel"/>
    <w:tmpl w:val="12500450"/>
    <w:lvl w:ilvl="0" w:tplc="809690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15:restartNumberingAfterBreak="0">
    <w:nsid w:val="600204E0"/>
    <w:multiLevelType w:val="hybridMultilevel"/>
    <w:tmpl w:val="E87C9A92"/>
    <w:lvl w:ilvl="0" w:tplc="423C7E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 w15:restartNumberingAfterBreak="0">
    <w:nsid w:val="602B250F"/>
    <w:multiLevelType w:val="hybridMultilevel"/>
    <w:tmpl w:val="E9F618AE"/>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41" w15:restartNumberingAfterBreak="0">
    <w:nsid w:val="609741B1"/>
    <w:multiLevelType w:val="hybridMultilevel"/>
    <w:tmpl w:val="913E6A08"/>
    <w:lvl w:ilvl="0" w:tplc="328A2AE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2" w15:restartNumberingAfterBreak="0">
    <w:nsid w:val="60F320D1"/>
    <w:multiLevelType w:val="hybridMultilevel"/>
    <w:tmpl w:val="3A6E10A4"/>
    <w:lvl w:ilvl="0" w:tplc="6B7295B2">
      <w:start w:val="1"/>
      <w:numFmt w:val="decimal"/>
      <w:lvlText w:val="%1"/>
      <w:lvlJc w:val="left"/>
      <w:pPr>
        <w:ind w:left="720" w:hanging="360"/>
      </w:pPr>
      <w:rPr>
        <w:rFonts w:eastAsia="Arial Unicode M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15:restartNumberingAfterBreak="0">
    <w:nsid w:val="61460AF9"/>
    <w:multiLevelType w:val="hybridMultilevel"/>
    <w:tmpl w:val="8EB68264"/>
    <w:lvl w:ilvl="0" w:tplc="0419000F">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15:restartNumberingAfterBreak="0">
    <w:nsid w:val="614F57BE"/>
    <w:multiLevelType w:val="hybridMultilevel"/>
    <w:tmpl w:val="86AABEB2"/>
    <w:lvl w:ilvl="0" w:tplc="6CC058FA">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5" w15:restartNumberingAfterBreak="0">
    <w:nsid w:val="618339B8"/>
    <w:multiLevelType w:val="hybridMultilevel"/>
    <w:tmpl w:val="FC56F4C0"/>
    <w:lvl w:ilvl="0" w:tplc="0302E5E2">
      <w:start w:val="1"/>
      <w:numFmt w:val="lowerRoman"/>
      <w:lvlText w:val="%1."/>
      <w:lvlJc w:val="right"/>
      <w:pPr>
        <w:ind w:left="1080" w:hanging="360"/>
      </w:pPr>
      <w:rPr>
        <w:b w:val="0"/>
        <w:bCs w:val="0"/>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46" w15:restartNumberingAfterBreak="0">
    <w:nsid w:val="619E4291"/>
    <w:multiLevelType w:val="hybridMultilevel"/>
    <w:tmpl w:val="ED22E676"/>
    <w:lvl w:ilvl="0" w:tplc="041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7" w15:restartNumberingAfterBreak="0">
    <w:nsid w:val="61D919C3"/>
    <w:multiLevelType w:val="hybridMultilevel"/>
    <w:tmpl w:val="031EEBA0"/>
    <w:lvl w:ilvl="0" w:tplc="ED242134">
      <w:start w:val="1"/>
      <w:numFmt w:val="decimal"/>
      <w:lvlText w:val="%1)"/>
      <w:lvlJc w:val="left"/>
      <w:pPr>
        <w:ind w:left="1440" w:hanging="360"/>
      </w:pPr>
      <w:rPr>
        <w:b w:val="0"/>
        <w:b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48" w15:restartNumberingAfterBreak="0">
    <w:nsid w:val="62302151"/>
    <w:multiLevelType w:val="hybridMultilevel"/>
    <w:tmpl w:val="A3740EE0"/>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9" w15:restartNumberingAfterBreak="0">
    <w:nsid w:val="623A200A"/>
    <w:multiLevelType w:val="hybridMultilevel"/>
    <w:tmpl w:val="F9BC4CEC"/>
    <w:lvl w:ilvl="0" w:tplc="8B2CB95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15:restartNumberingAfterBreak="0">
    <w:nsid w:val="626334C1"/>
    <w:multiLevelType w:val="hybridMultilevel"/>
    <w:tmpl w:val="F81C173E"/>
    <w:lvl w:ilvl="0" w:tplc="0418001B">
      <w:start w:val="1"/>
      <w:numFmt w:val="lowerRoman"/>
      <w:lvlText w:val="%1."/>
      <w:lvlJc w:val="right"/>
      <w:pPr>
        <w:ind w:left="777" w:hanging="360"/>
      </w:pPr>
    </w:lvl>
    <w:lvl w:ilvl="1" w:tplc="08180019" w:tentative="1">
      <w:start w:val="1"/>
      <w:numFmt w:val="lowerLetter"/>
      <w:lvlText w:val="%2."/>
      <w:lvlJc w:val="left"/>
      <w:pPr>
        <w:ind w:left="1497" w:hanging="360"/>
      </w:pPr>
    </w:lvl>
    <w:lvl w:ilvl="2" w:tplc="0818001B" w:tentative="1">
      <w:start w:val="1"/>
      <w:numFmt w:val="lowerRoman"/>
      <w:lvlText w:val="%3."/>
      <w:lvlJc w:val="right"/>
      <w:pPr>
        <w:ind w:left="2217" w:hanging="180"/>
      </w:pPr>
    </w:lvl>
    <w:lvl w:ilvl="3" w:tplc="0818000F" w:tentative="1">
      <w:start w:val="1"/>
      <w:numFmt w:val="decimal"/>
      <w:lvlText w:val="%4."/>
      <w:lvlJc w:val="left"/>
      <w:pPr>
        <w:ind w:left="2937" w:hanging="360"/>
      </w:pPr>
    </w:lvl>
    <w:lvl w:ilvl="4" w:tplc="08180019" w:tentative="1">
      <w:start w:val="1"/>
      <w:numFmt w:val="lowerLetter"/>
      <w:lvlText w:val="%5."/>
      <w:lvlJc w:val="left"/>
      <w:pPr>
        <w:ind w:left="3657" w:hanging="360"/>
      </w:pPr>
    </w:lvl>
    <w:lvl w:ilvl="5" w:tplc="0818001B" w:tentative="1">
      <w:start w:val="1"/>
      <w:numFmt w:val="lowerRoman"/>
      <w:lvlText w:val="%6."/>
      <w:lvlJc w:val="right"/>
      <w:pPr>
        <w:ind w:left="4377" w:hanging="180"/>
      </w:pPr>
    </w:lvl>
    <w:lvl w:ilvl="6" w:tplc="0818000F" w:tentative="1">
      <w:start w:val="1"/>
      <w:numFmt w:val="decimal"/>
      <w:lvlText w:val="%7."/>
      <w:lvlJc w:val="left"/>
      <w:pPr>
        <w:ind w:left="5097" w:hanging="360"/>
      </w:pPr>
    </w:lvl>
    <w:lvl w:ilvl="7" w:tplc="08180019" w:tentative="1">
      <w:start w:val="1"/>
      <w:numFmt w:val="lowerLetter"/>
      <w:lvlText w:val="%8."/>
      <w:lvlJc w:val="left"/>
      <w:pPr>
        <w:ind w:left="5817" w:hanging="360"/>
      </w:pPr>
    </w:lvl>
    <w:lvl w:ilvl="8" w:tplc="0818001B" w:tentative="1">
      <w:start w:val="1"/>
      <w:numFmt w:val="lowerRoman"/>
      <w:lvlText w:val="%9."/>
      <w:lvlJc w:val="right"/>
      <w:pPr>
        <w:ind w:left="6537" w:hanging="180"/>
      </w:pPr>
    </w:lvl>
  </w:abstractNum>
  <w:abstractNum w:abstractNumId="551" w15:restartNumberingAfterBreak="0">
    <w:nsid w:val="62DD77A7"/>
    <w:multiLevelType w:val="hybridMultilevel"/>
    <w:tmpl w:val="15CED8F4"/>
    <w:lvl w:ilvl="0" w:tplc="FC68C010">
      <w:start w:val="1"/>
      <w:numFmt w:val="lowerLetter"/>
      <w:lvlText w:val="(%1)"/>
      <w:lvlJc w:val="left"/>
      <w:pPr>
        <w:ind w:left="1440" w:hanging="360"/>
      </w:pPr>
      <w:rPr>
        <w:rFonts w:hint="default"/>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52" w15:restartNumberingAfterBreak="0">
    <w:nsid w:val="62DF4746"/>
    <w:multiLevelType w:val="hybridMultilevel"/>
    <w:tmpl w:val="C1BA76A8"/>
    <w:lvl w:ilvl="0" w:tplc="7AF0DB70">
      <w:start w:val="1"/>
      <w:numFmt w:val="decimal"/>
      <w:lvlText w:val="%1)"/>
      <w:lvlJc w:val="left"/>
      <w:pPr>
        <w:ind w:left="1440" w:hanging="360"/>
      </w:pPr>
      <w:rPr>
        <w:b w:val="0"/>
        <w:b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53" w15:restartNumberingAfterBreak="0">
    <w:nsid w:val="62EF277A"/>
    <w:multiLevelType w:val="hybridMultilevel"/>
    <w:tmpl w:val="22F80A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4" w15:restartNumberingAfterBreak="0">
    <w:nsid w:val="63184E77"/>
    <w:multiLevelType w:val="hybridMultilevel"/>
    <w:tmpl w:val="CD0272C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5" w15:restartNumberingAfterBreak="0">
    <w:nsid w:val="6386501B"/>
    <w:multiLevelType w:val="hybridMultilevel"/>
    <w:tmpl w:val="D7CA085A"/>
    <w:lvl w:ilvl="0" w:tplc="223C9CC8">
      <w:start w:val="1"/>
      <w:numFmt w:val="lowerLetter"/>
      <w:lvlText w:val="(%1)"/>
      <w:lvlJc w:val="left"/>
      <w:pPr>
        <w:ind w:left="1440" w:hanging="360"/>
      </w:pPr>
      <w:rPr>
        <w:rFonts w:eastAsia="Calibr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6" w15:restartNumberingAfterBreak="0">
    <w:nsid w:val="63F03CF2"/>
    <w:multiLevelType w:val="hybridMultilevel"/>
    <w:tmpl w:val="25709274"/>
    <w:lvl w:ilvl="0" w:tplc="B9FC701A">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15:restartNumberingAfterBreak="0">
    <w:nsid w:val="641A1782"/>
    <w:multiLevelType w:val="hybridMultilevel"/>
    <w:tmpl w:val="092C29AC"/>
    <w:lvl w:ilvl="0" w:tplc="223C9CC8">
      <w:start w:val="1"/>
      <w:numFmt w:val="lowerLetter"/>
      <w:lvlText w:val="(%1)"/>
      <w:lvlJc w:val="left"/>
      <w:pPr>
        <w:ind w:left="1440" w:hanging="360"/>
      </w:pPr>
      <w:rPr>
        <w:rFonts w:eastAsia="Calibr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8" w15:restartNumberingAfterBreak="0">
    <w:nsid w:val="645A2CBA"/>
    <w:multiLevelType w:val="hybridMultilevel"/>
    <w:tmpl w:val="2EA62640"/>
    <w:lvl w:ilvl="0" w:tplc="04180017">
      <w:start w:val="17"/>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59" w15:restartNumberingAfterBreak="0">
    <w:nsid w:val="646240A3"/>
    <w:multiLevelType w:val="hybridMultilevel"/>
    <w:tmpl w:val="E2C65A46"/>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0" w15:restartNumberingAfterBreak="0">
    <w:nsid w:val="64817E42"/>
    <w:multiLevelType w:val="hybridMultilevel"/>
    <w:tmpl w:val="E2D0C936"/>
    <w:lvl w:ilvl="0" w:tplc="B5A622D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15:restartNumberingAfterBreak="0">
    <w:nsid w:val="648223C8"/>
    <w:multiLevelType w:val="hybridMultilevel"/>
    <w:tmpl w:val="F6B053F2"/>
    <w:lvl w:ilvl="0" w:tplc="DDD021BE">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62" w15:restartNumberingAfterBreak="0">
    <w:nsid w:val="64B00BFD"/>
    <w:multiLevelType w:val="hybridMultilevel"/>
    <w:tmpl w:val="39E690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15:restartNumberingAfterBreak="0">
    <w:nsid w:val="64DD4F42"/>
    <w:multiLevelType w:val="hybridMultilevel"/>
    <w:tmpl w:val="9192186E"/>
    <w:lvl w:ilvl="0" w:tplc="104CA246">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4" w15:restartNumberingAfterBreak="0">
    <w:nsid w:val="65134C09"/>
    <w:multiLevelType w:val="hybridMultilevel"/>
    <w:tmpl w:val="52F61E68"/>
    <w:lvl w:ilvl="0" w:tplc="FFFFFFFF">
      <w:start w:val="1"/>
      <w:numFmt w:val="lowerLetter"/>
      <w:lvlText w:val="%1)"/>
      <w:lvlJc w:val="left"/>
      <w:pPr>
        <w:ind w:left="1080" w:hanging="360"/>
      </w:pPr>
      <w:rPr>
        <w:rFonts w:hint="default"/>
        <w:b w:val="0"/>
        <w:color w:val="33333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5" w15:restartNumberingAfterBreak="0">
    <w:nsid w:val="652515F1"/>
    <w:multiLevelType w:val="hybridMultilevel"/>
    <w:tmpl w:val="C0E83BF0"/>
    <w:lvl w:ilvl="0" w:tplc="D570A498">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66" w15:restartNumberingAfterBreak="0">
    <w:nsid w:val="65425474"/>
    <w:multiLevelType w:val="hybridMultilevel"/>
    <w:tmpl w:val="5E36C1A4"/>
    <w:lvl w:ilvl="0" w:tplc="04190017">
      <w:start w:val="1"/>
      <w:numFmt w:val="lowerLetter"/>
      <w:lvlText w:val="%1)"/>
      <w:lvlJc w:val="left"/>
      <w:pPr>
        <w:ind w:left="1544" w:hanging="360"/>
      </w:p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567" w15:restartNumberingAfterBreak="0">
    <w:nsid w:val="65537B32"/>
    <w:multiLevelType w:val="hybridMultilevel"/>
    <w:tmpl w:val="04B8611A"/>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8" w15:restartNumberingAfterBreak="0">
    <w:nsid w:val="65791381"/>
    <w:multiLevelType w:val="hybridMultilevel"/>
    <w:tmpl w:val="0FEACDAE"/>
    <w:lvl w:ilvl="0" w:tplc="FFFFFFFF">
      <w:start w:val="1"/>
      <w:numFmt w:val="lowerLetter"/>
      <w:lvlText w:val="%1)"/>
      <w:lvlJc w:val="left"/>
      <w:pPr>
        <w:ind w:left="1080" w:hanging="360"/>
      </w:pPr>
      <w:rPr>
        <w:rFonts w:hint="default"/>
        <w:b w:val="0"/>
        <w:color w:val="333333"/>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9" w15:restartNumberingAfterBreak="0">
    <w:nsid w:val="65A0715B"/>
    <w:multiLevelType w:val="hybridMultilevel"/>
    <w:tmpl w:val="118697AA"/>
    <w:lvl w:ilvl="0" w:tplc="B1F22774">
      <w:start w:val="4"/>
      <w:numFmt w:val="decimal"/>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0" w15:restartNumberingAfterBreak="0">
    <w:nsid w:val="65DF6663"/>
    <w:multiLevelType w:val="hybridMultilevel"/>
    <w:tmpl w:val="269A5C6E"/>
    <w:lvl w:ilvl="0" w:tplc="52B2CDF8">
      <w:start w:val="1"/>
      <w:numFmt w:val="lowerLetter"/>
      <w:lvlText w:val="(%1)"/>
      <w:lvlJc w:val="left"/>
      <w:pPr>
        <w:ind w:left="1080" w:hanging="360"/>
      </w:pPr>
      <w:rPr>
        <w:rFonts w:eastAsia="Times New Roman" w:hint="default"/>
        <w:i w:val="0"/>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1" w15:restartNumberingAfterBreak="0">
    <w:nsid w:val="665C2679"/>
    <w:multiLevelType w:val="hybridMultilevel"/>
    <w:tmpl w:val="DC1E291E"/>
    <w:lvl w:ilvl="0" w:tplc="B36E1AD8">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2" w15:restartNumberingAfterBreak="0">
    <w:nsid w:val="669B2144"/>
    <w:multiLevelType w:val="hybridMultilevel"/>
    <w:tmpl w:val="CF769FC8"/>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73" w15:restartNumberingAfterBreak="0">
    <w:nsid w:val="66E40D7D"/>
    <w:multiLevelType w:val="hybridMultilevel"/>
    <w:tmpl w:val="40F452F2"/>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4" w15:restartNumberingAfterBreak="0">
    <w:nsid w:val="676E32C3"/>
    <w:multiLevelType w:val="hybridMultilevel"/>
    <w:tmpl w:val="8D0EDE2C"/>
    <w:lvl w:ilvl="0" w:tplc="DBA27E16">
      <w:start w:val="1"/>
      <w:numFmt w:val="lowerLetter"/>
      <w:lvlText w:val="(%1)"/>
      <w:lvlJc w:val="left"/>
      <w:pPr>
        <w:ind w:left="1080" w:hanging="360"/>
      </w:pPr>
      <w:rPr>
        <w:rFont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5" w15:restartNumberingAfterBreak="0">
    <w:nsid w:val="67BE23E8"/>
    <w:multiLevelType w:val="multilevel"/>
    <w:tmpl w:val="17BAB888"/>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6" w15:restartNumberingAfterBreak="0">
    <w:nsid w:val="67D511D4"/>
    <w:multiLevelType w:val="hybridMultilevel"/>
    <w:tmpl w:val="C7D84E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7" w15:restartNumberingAfterBreak="0">
    <w:nsid w:val="68264C25"/>
    <w:multiLevelType w:val="hybridMultilevel"/>
    <w:tmpl w:val="91EEE80E"/>
    <w:lvl w:ilvl="0" w:tplc="59BE5E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8" w15:restartNumberingAfterBreak="0">
    <w:nsid w:val="68457CF5"/>
    <w:multiLevelType w:val="hybridMultilevel"/>
    <w:tmpl w:val="EC96DBD6"/>
    <w:lvl w:ilvl="0" w:tplc="F41699A6">
      <w:start w:val="1"/>
      <w:numFmt w:val="lowerLetter"/>
      <w:lvlText w:val="(%1)"/>
      <w:lvlJc w:val="left"/>
      <w:pPr>
        <w:ind w:left="1080" w:hanging="360"/>
      </w:pPr>
      <w:rPr>
        <w:rFonts w:eastAsia="Arial Unicode M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9" w15:restartNumberingAfterBreak="0">
    <w:nsid w:val="686B0CC3"/>
    <w:multiLevelType w:val="hybridMultilevel"/>
    <w:tmpl w:val="180257F2"/>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80" w15:restartNumberingAfterBreak="0">
    <w:nsid w:val="686C358D"/>
    <w:multiLevelType w:val="hybridMultilevel"/>
    <w:tmpl w:val="73FC0FCA"/>
    <w:lvl w:ilvl="0" w:tplc="16504D8C">
      <w:start w:val="1"/>
      <w:numFmt w:val="lowerLetter"/>
      <w:lvlText w:val="(%1)"/>
      <w:lvlJc w:val="left"/>
      <w:pPr>
        <w:ind w:left="1080" w:hanging="360"/>
      </w:pPr>
      <w:rPr>
        <w:rFonts w:eastAsia="Times New Roman"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1" w15:restartNumberingAfterBreak="0">
    <w:nsid w:val="68CF1D28"/>
    <w:multiLevelType w:val="hybridMultilevel"/>
    <w:tmpl w:val="A03215D8"/>
    <w:lvl w:ilvl="0" w:tplc="04180017">
      <w:start w:val="1"/>
      <w:numFmt w:val="lowerLetter"/>
      <w:lvlText w:val="%1)"/>
      <w:lvlJc w:val="left"/>
      <w:pPr>
        <w:ind w:left="720" w:hanging="360"/>
      </w:pPr>
    </w:lvl>
    <w:lvl w:ilvl="1" w:tplc="56068A76">
      <w:start w:val="6"/>
      <w:numFmt w:val="bullet"/>
      <w:lvlText w:val=""/>
      <w:lvlJc w:val="left"/>
      <w:pPr>
        <w:ind w:left="1440" w:hanging="360"/>
      </w:pPr>
      <w:rPr>
        <w:rFonts w:ascii="Symbol" w:eastAsia="Calibri" w:hAnsi="Symbol" w:cs="Times New Roman"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82" w15:restartNumberingAfterBreak="0">
    <w:nsid w:val="68DC0DD9"/>
    <w:multiLevelType w:val="hybridMultilevel"/>
    <w:tmpl w:val="F6F24764"/>
    <w:lvl w:ilvl="0" w:tplc="45CE5E8E">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3" w15:restartNumberingAfterBreak="0">
    <w:nsid w:val="68E444C3"/>
    <w:multiLevelType w:val="hybridMultilevel"/>
    <w:tmpl w:val="F0D2312E"/>
    <w:lvl w:ilvl="0" w:tplc="04190017">
      <w:start w:val="1"/>
      <w:numFmt w:val="lowerLetter"/>
      <w:lvlText w:val="%1)"/>
      <w:lvlJc w:val="left"/>
      <w:pPr>
        <w:ind w:left="1440" w:hanging="360"/>
      </w:pPr>
    </w:lvl>
    <w:lvl w:ilvl="1" w:tplc="FFFFFFFF" w:tentative="1">
      <w:start w:val="1"/>
      <w:numFmt w:val="lowerLetter"/>
      <w:lvlText w:val="%2."/>
      <w:lvlJc w:val="left"/>
      <w:pPr>
        <w:ind w:left="2930" w:hanging="360"/>
      </w:p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584" w15:restartNumberingAfterBreak="0">
    <w:nsid w:val="692E5447"/>
    <w:multiLevelType w:val="hybridMultilevel"/>
    <w:tmpl w:val="A3740EE0"/>
    <w:lvl w:ilvl="0" w:tplc="F3A0F47A">
      <w:start w:val="1"/>
      <w:numFmt w:val="lowerLetter"/>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5" w15:restartNumberingAfterBreak="0">
    <w:nsid w:val="695229A7"/>
    <w:multiLevelType w:val="hybridMultilevel"/>
    <w:tmpl w:val="38E4CCDC"/>
    <w:lvl w:ilvl="0" w:tplc="93BE84A0">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86" w15:restartNumberingAfterBreak="0">
    <w:nsid w:val="695D7234"/>
    <w:multiLevelType w:val="hybridMultilevel"/>
    <w:tmpl w:val="FD507092"/>
    <w:lvl w:ilvl="0" w:tplc="FFFFFFFF">
      <w:start w:val="1"/>
      <w:numFmt w:val="lowerLetter"/>
      <w:lvlText w:val="%1)"/>
      <w:lvlJc w:val="left"/>
      <w:pPr>
        <w:ind w:left="947" w:hanging="360"/>
      </w:pPr>
    </w:lvl>
    <w:lvl w:ilvl="1" w:tplc="04190017">
      <w:start w:val="1"/>
      <w:numFmt w:val="lowerLetter"/>
      <w:lvlText w:val="%2)"/>
      <w:lvlJc w:val="left"/>
      <w:pPr>
        <w:ind w:left="1080"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587" w15:restartNumberingAfterBreak="0">
    <w:nsid w:val="69693E70"/>
    <w:multiLevelType w:val="hybridMultilevel"/>
    <w:tmpl w:val="8BB06750"/>
    <w:lvl w:ilvl="0" w:tplc="7048D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8" w15:restartNumberingAfterBreak="0">
    <w:nsid w:val="697B7062"/>
    <w:multiLevelType w:val="hybridMultilevel"/>
    <w:tmpl w:val="77F6852C"/>
    <w:lvl w:ilvl="0" w:tplc="414EDCFE">
      <w:start w:val="1"/>
      <w:numFmt w:val="lowerLetter"/>
      <w:lvlText w:val="(%1)"/>
      <w:lvlJc w:val="left"/>
      <w:pPr>
        <w:ind w:left="1080" w:hanging="360"/>
      </w:pPr>
      <w:rPr>
        <w:rFonts w:eastAsia="Times New Roman"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9" w15:restartNumberingAfterBreak="0">
    <w:nsid w:val="698A167B"/>
    <w:multiLevelType w:val="hybridMultilevel"/>
    <w:tmpl w:val="A78E919A"/>
    <w:lvl w:ilvl="0" w:tplc="FEFEE5AC">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0" w15:restartNumberingAfterBreak="0">
    <w:nsid w:val="69953B75"/>
    <w:multiLevelType w:val="multilevel"/>
    <w:tmpl w:val="2E64FE24"/>
    <w:lvl w:ilvl="0">
      <w:start w:val="1"/>
      <w:numFmt w:val="decimal"/>
      <w:lvlText w:val="%1"/>
      <w:lvlJc w:val="left"/>
      <w:pPr>
        <w:ind w:left="720" w:hanging="360"/>
      </w:pPr>
      <w:rPr>
        <w:rFonts w:eastAsia="Arial Unicode M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1" w15:restartNumberingAfterBreak="0">
    <w:nsid w:val="699D0530"/>
    <w:multiLevelType w:val="hybridMultilevel"/>
    <w:tmpl w:val="E2404BB2"/>
    <w:lvl w:ilvl="0" w:tplc="5CA250E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2" w15:restartNumberingAfterBreak="0">
    <w:nsid w:val="69AD541C"/>
    <w:multiLevelType w:val="hybridMultilevel"/>
    <w:tmpl w:val="F55691A6"/>
    <w:lvl w:ilvl="0" w:tplc="378A3B5C">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93" w15:restartNumberingAfterBreak="0">
    <w:nsid w:val="69F932A8"/>
    <w:multiLevelType w:val="hybridMultilevel"/>
    <w:tmpl w:val="3D02E288"/>
    <w:lvl w:ilvl="0" w:tplc="E632C80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15:restartNumberingAfterBreak="0">
    <w:nsid w:val="6A046FED"/>
    <w:multiLevelType w:val="hybridMultilevel"/>
    <w:tmpl w:val="D2B29F72"/>
    <w:lvl w:ilvl="0" w:tplc="30B0297C">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5" w15:restartNumberingAfterBreak="0">
    <w:nsid w:val="6A423501"/>
    <w:multiLevelType w:val="hybridMultilevel"/>
    <w:tmpl w:val="64B4A8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6" w15:restartNumberingAfterBreak="0">
    <w:nsid w:val="6A9518CE"/>
    <w:multiLevelType w:val="hybridMultilevel"/>
    <w:tmpl w:val="927E739A"/>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97" w15:restartNumberingAfterBreak="0">
    <w:nsid w:val="6AB33354"/>
    <w:multiLevelType w:val="hybridMultilevel"/>
    <w:tmpl w:val="13B2F774"/>
    <w:lvl w:ilvl="0" w:tplc="BF907E62">
      <w:start w:val="1"/>
      <w:numFmt w:val="lowerLetter"/>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98" w15:restartNumberingAfterBreak="0">
    <w:nsid w:val="6AB61BE6"/>
    <w:multiLevelType w:val="hybridMultilevel"/>
    <w:tmpl w:val="B53070DA"/>
    <w:lvl w:ilvl="0" w:tplc="F8DA7D4A">
      <w:start w:val="1"/>
      <w:numFmt w:val="upperRoman"/>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9" w15:restartNumberingAfterBreak="0">
    <w:nsid w:val="6AD719C7"/>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0" w15:restartNumberingAfterBreak="0">
    <w:nsid w:val="6B1F5A51"/>
    <w:multiLevelType w:val="hybridMultilevel"/>
    <w:tmpl w:val="51EAFA20"/>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1" w15:restartNumberingAfterBreak="0">
    <w:nsid w:val="6B3D5C25"/>
    <w:multiLevelType w:val="hybridMultilevel"/>
    <w:tmpl w:val="C5889CA8"/>
    <w:lvl w:ilvl="0" w:tplc="754439BA">
      <w:start w:val="1"/>
      <w:numFmt w:val="decimal"/>
      <w:lvlText w:val="%1)"/>
      <w:lvlJc w:val="left"/>
      <w:pPr>
        <w:ind w:left="720" w:hanging="360"/>
      </w:pPr>
      <w:rPr>
        <w:i w:val="0"/>
        <w:iCs w:val="0"/>
      </w:rPr>
    </w:lvl>
    <w:lvl w:ilvl="1" w:tplc="751AEFC2">
      <w:start w:val="6"/>
      <w:numFmt w:val="bullet"/>
      <w:lvlText w:val=""/>
      <w:lvlJc w:val="left"/>
      <w:pPr>
        <w:ind w:left="1440" w:hanging="360"/>
      </w:pPr>
      <w:rPr>
        <w:rFonts w:ascii="Symbol" w:eastAsia="Times New Roman" w:hAnsi="Symbol"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2" w15:restartNumberingAfterBreak="0">
    <w:nsid w:val="6B892C54"/>
    <w:multiLevelType w:val="hybridMultilevel"/>
    <w:tmpl w:val="7FAEA69C"/>
    <w:lvl w:ilvl="0" w:tplc="223C9CC8">
      <w:start w:val="1"/>
      <w:numFmt w:val="lowerLetter"/>
      <w:lvlText w:val="(%1)"/>
      <w:lvlJc w:val="left"/>
      <w:pPr>
        <w:ind w:left="1440" w:hanging="360"/>
      </w:pPr>
      <w:rPr>
        <w:rFonts w:eastAsia="Calibr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3" w15:restartNumberingAfterBreak="0">
    <w:nsid w:val="6BAE4FC9"/>
    <w:multiLevelType w:val="hybridMultilevel"/>
    <w:tmpl w:val="2AA4351A"/>
    <w:lvl w:ilvl="0" w:tplc="F4BA15D8">
      <w:start w:val="130"/>
      <w:numFmt w:val="none"/>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4" w15:restartNumberingAfterBreak="0">
    <w:nsid w:val="6BCA780E"/>
    <w:multiLevelType w:val="hybridMultilevel"/>
    <w:tmpl w:val="F4F4F8C4"/>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05" w15:restartNumberingAfterBreak="0">
    <w:nsid w:val="6BCE0D96"/>
    <w:multiLevelType w:val="hybridMultilevel"/>
    <w:tmpl w:val="CF4C3C5E"/>
    <w:lvl w:ilvl="0" w:tplc="3176D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6" w15:restartNumberingAfterBreak="0">
    <w:nsid w:val="6BE02D63"/>
    <w:multiLevelType w:val="hybridMultilevel"/>
    <w:tmpl w:val="E2C8BEC4"/>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7" w15:restartNumberingAfterBreak="0">
    <w:nsid w:val="6C6C2C67"/>
    <w:multiLevelType w:val="hybridMultilevel"/>
    <w:tmpl w:val="510CA4E2"/>
    <w:lvl w:ilvl="0" w:tplc="792AA1C4">
      <w:start w:val="1"/>
      <w:numFmt w:val="lowerLetter"/>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8" w15:restartNumberingAfterBreak="0">
    <w:nsid w:val="6C802A13"/>
    <w:multiLevelType w:val="hybridMultilevel"/>
    <w:tmpl w:val="19EAA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9" w15:restartNumberingAfterBreak="0">
    <w:nsid w:val="6CE71A42"/>
    <w:multiLevelType w:val="hybridMultilevel"/>
    <w:tmpl w:val="CD1A19E0"/>
    <w:lvl w:ilvl="0" w:tplc="ED521DAC">
      <w:start w:val="1"/>
      <w:numFmt w:val="lowerLetter"/>
      <w:lvlText w:val="(%1)"/>
      <w:lvlJc w:val="left"/>
      <w:pPr>
        <w:ind w:left="1080" w:hanging="360"/>
      </w:pPr>
      <w:rPr>
        <w:rFonts w:eastAsia="Arial Unicode M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0" w15:restartNumberingAfterBreak="0">
    <w:nsid w:val="6CEC78E6"/>
    <w:multiLevelType w:val="hybridMultilevel"/>
    <w:tmpl w:val="E0F0F036"/>
    <w:lvl w:ilvl="0" w:tplc="0419001B">
      <w:start w:val="1"/>
      <w:numFmt w:val="low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1" w15:restartNumberingAfterBreak="0">
    <w:nsid w:val="6CEE43ED"/>
    <w:multiLevelType w:val="hybridMultilevel"/>
    <w:tmpl w:val="5EB26BEC"/>
    <w:lvl w:ilvl="0" w:tplc="04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12" w15:restartNumberingAfterBreak="0">
    <w:nsid w:val="6D657DD1"/>
    <w:multiLevelType w:val="hybridMultilevel"/>
    <w:tmpl w:val="40A460EA"/>
    <w:lvl w:ilvl="0" w:tplc="04190017">
      <w:start w:val="1"/>
      <w:numFmt w:val="lowerLetter"/>
      <w:lvlText w:val="%1)"/>
      <w:lvlJc w:val="left"/>
      <w:pPr>
        <w:ind w:left="2210" w:hanging="360"/>
      </w:pPr>
    </w:lvl>
    <w:lvl w:ilvl="1" w:tplc="04190019" w:tentative="1">
      <w:start w:val="1"/>
      <w:numFmt w:val="lowerLetter"/>
      <w:lvlText w:val="%2."/>
      <w:lvlJc w:val="left"/>
      <w:pPr>
        <w:ind w:left="2930" w:hanging="360"/>
      </w:pPr>
    </w:lvl>
    <w:lvl w:ilvl="2" w:tplc="0419001B" w:tentative="1">
      <w:start w:val="1"/>
      <w:numFmt w:val="lowerRoman"/>
      <w:lvlText w:val="%3."/>
      <w:lvlJc w:val="right"/>
      <w:pPr>
        <w:ind w:left="3650" w:hanging="180"/>
      </w:pPr>
    </w:lvl>
    <w:lvl w:ilvl="3" w:tplc="0419000F" w:tentative="1">
      <w:start w:val="1"/>
      <w:numFmt w:val="decimal"/>
      <w:lvlText w:val="%4."/>
      <w:lvlJc w:val="left"/>
      <w:pPr>
        <w:ind w:left="4370" w:hanging="360"/>
      </w:pPr>
    </w:lvl>
    <w:lvl w:ilvl="4" w:tplc="04190019" w:tentative="1">
      <w:start w:val="1"/>
      <w:numFmt w:val="lowerLetter"/>
      <w:lvlText w:val="%5."/>
      <w:lvlJc w:val="left"/>
      <w:pPr>
        <w:ind w:left="5090" w:hanging="360"/>
      </w:pPr>
    </w:lvl>
    <w:lvl w:ilvl="5" w:tplc="0419001B" w:tentative="1">
      <w:start w:val="1"/>
      <w:numFmt w:val="lowerRoman"/>
      <w:lvlText w:val="%6."/>
      <w:lvlJc w:val="right"/>
      <w:pPr>
        <w:ind w:left="5810" w:hanging="180"/>
      </w:pPr>
    </w:lvl>
    <w:lvl w:ilvl="6" w:tplc="0419000F" w:tentative="1">
      <w:start w:val="1"/>
      <w:numFmt w:val="decimal"/>
      <w:lvlText w:val="%7."/>
      <w:lvlJc w:val="left"/>
      <w:pPr>
        <w:ind w:left="6530" w:hanging="360"/>
      </w:pPr>
    </w:lvl>
    <w:lvl w:ilvl="7" w:tplc="04190019" w:tentative="1">
      <w:start w:val="1"/>
      <w:numFmt w:val="lowerLetter"/>
      <w:lvlText w:val="%8."/>
      <w:lvlJc w:val="left"/>
      <w:pPr>
        <w:ind w:left="7250" w:hanging="360"/>
      </w:pPr>
    </w:lvl>
    <w:lvl w:ilvl="8" w:tplc="0419001B" w:tentative="1">
      <w:start w:val="1"/>
      <w:numFmt w:val="lowerRoman"/>
      <w:lvlText w:val="%9."/>
      <w:lvlJc w:val="right"/>
      <w:pPr>
        <w:ind w:left="7970" w:hanging="180"/>
      </w:pPr>
    </w:lvl>
  </w:abstractNum>
  <w:abstractNum w:abstractNumId="613" w15:restartNumberingAfterBreak="0">
    <w:nsid w:val="6D6E545F"/>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4" w15:restartNumberingAfterBreak="0">
    <w:nsid w:val="6D6E6FE2"/>
    <w:multiLevelType w:val="hybridMultilevel"/>
    <w:tmpl w:val="5F1ABDE0"/>
    <w:lvl w:ilvl="0" w:tplc="B856480A">
      <w:start w:val="1"/>
      <w:numFmt w:val="lowerLetter"/>
      <w:lvlText w:val="(%1)"/>
      <w:lvlJc w:val="left"/>
      <w:pPr>
        <w:ind w:left="720" w:hanging="360"/>
      </w:pPr>
      <w:rPr>
        <w:rFonts w:eastAsia="Calibri" w:hint="default"/>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5" w15:restartNumberingAfterBreak="0">
    <w:nsid w:val="6DC440A1"/>
    <w:multiLevelType w:val="hybridMultilevel"/>
    <w:tmpl w:val="4614CD7C"/>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16" w15:restartNumberingAfterBreak="0">
    <w:nsid w:val="6DE1122E"/>
    <w:multiLevelType w:val="hybridMultilevel"/>
    <w:tmpl w:val="F440FEB2"/>
    <w:lvl w:ilvl="0" w:tplc="5A4A5C4A">
      <w:start w:val="1"/>
      <w:numFmt w:val="lowerRoman"/>
      <w:lvlText w:val="(%1)"/>
      <w:lvlJc w:val="left"/>
      <w:pPr>
        <w:ind w:left="1800" w:hanging="720"/>
      </w:pPr>
      <w:rPr>
        <w:rFonts w:hint="default"/>
        <w:b w:val="0"/>
        <w:color w:val="33333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7" w15:restartNumberingAfterBreak="0">
    <w:nsid w:val="6DFA53C5"/>
    <w:multiLevelType w:val="hybridMultilevel"/>
    <w:tmpl w:val="F1A87782"/>
    <w:lvl w:ilvl="0" w:tplc="328A2AE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8" w15:restartNumberingAfterBreak="0">
    <w:nsid w:val="6E3A679A"/>
    <w:multiLevelType w:val="hybridMultilevel"/>
    <w:tmpl w:val="654A3088"/>
    <w:lvl w:ilvl="0" w:tplc="CD76C09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9" w15:restartNumberingAfterBreak="0">
    <w:nsid w:val="6E5A4325"/>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0" w15:restartNumberingAfterBreak="0">
    <w:nsid w:val="6EDA74C4"/>
    <w:multiLevelType w:val="hybridMultilevel"/>
    <w:tmpl w:val="9D74E4CE"/>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21" w15:restartNumberingAfterBreak="0">
    <w:nsid w:val="6EE63AAF"/>
    <w:multiLevelType w:val="hybridMultilevel"/>
    <w:tmpl w:val="CC382D26"/>
    <w:lvl w:ilvl="0" w:tplc="FFFFFFFF">
      <w:start w:val="3"/>
      <w:numFmt w:val="decimal"/>
      <w:lvlText w:val="%1"/>
      <w:lvlJc w:val="left"/>
      <w:pPr>
        <w:ind w:left="720" w:hanging="360"/>
      </w:pPr>
      <w:rPr>
        <w:rFonts w:hint="default"/>
        <w:b w:val="0"/>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2" w15:restartNumberingAfterBreak="0">
    <w:nsid w:val="6EF1543D"/>
    <w:multiLevelType w:val="hybridMultilevel"/>
    <w:tmpl w:val="8D72FAA2"/>
    <w:lvl w:ilvl="0" w:tplc="0418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3" w15:restartNumberingAfterBreak="0">
    <w:nsid w:val="6F3E73FA"/>
    <w:multiLevelType w:val="hybridMultilevel"/>
    <w:tmpl w:val="173481F0"/>
    <w:lvl w:ilvl="0" w:tplc="3D843AD6">
      <w:numFmt w:val="bullet"/>
      <w:lvlText w:val="-"/>
      <w:lvlJc w:val="left"/>
      <w:pPr>
        <w:ind w:left="1400" w:hanging="360"/>
      </w:pPr>
      <w:rPr>
        <w:rFonts w:ascii="Times New Roman" w:eastAsia="Arial Unicode MS"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24" w15:restartNumberingAfterBreak="0">
    <w:nsid w:val="6F4900B8"/>
    <w:multiLevelType w:val="hybridMultilevel"/>
    <w:tmpl w:val="1E68DB1A"/>
    <w:lvl w:ilvl="0" w:tplc="F27E7654">
      <w:start w:val="1"/>
      <w:numFmt w:val="lowerLetter"/>
      <w:lvlText w:val="%1)"/>
      <w:lvlJc w:val="left"/>
      <w:pPr>
        <w:ind w:left="2160" w:hanging="360"/>
      </w:pPr>
      <w:rPr>
        <w:rFonts w:cs="Times New Roman"/>
        <w:b w:val="0"/>
        <w:bCs/>
        <w:color w:val="auto"/>
      </w:rPr>
    </w:lvl>
    <w:lvl w:ilvl="1" w:tplc="08180019" w:tentative="1">
      <w:start w:val="1"/>
      <w:numFmt w:val="lowerLetter"/>
      <w:lvlText w:val="%2."/>
      <w:lvlJc w:val="left"/>
      <w:pPr>
        <w:ind w:left="2880" w:hanging="360"/>
      </w:pPr>
    </w:lvl>
    <w:lvl w:ilvl="2" w:tplc="0818001B" w:tentative="1">
      <w:start w:val="1"/>
      <w:numFmt w:val="lowerRoman"/>
      <w:lvlText w:val="%3."/>
      <w:lvlJc w:val="right"/>
      <w:pPr>
        <w:ind w:left="3600" w:hanging="180"/>
      </w:pPr>
    </w:lvl>
    <w:lvl w:ilvl="3" w:tplc="0818000F" w:tentative="1">
      <w:start w:val="1"/>
      <w:numFmt w:val="decimal"/>
      <w:lvlText w:val="%4."/>
      <w:lvlJc w:val="left"/>
      <w:pPr>
        <w:ind w:left="4320" w:hanging="360"/>
      </w:pPr>
    </w:lvl>
    <w:lvl w:ilvl="4" w:tplc="08180019" w:tentative="1">
      <w:start w:val="1"/>
      <w:numFmt w:val="lowerLetter"/>
      <w:lvlText w:val="%5."/>
      <w:lvlJc w:val="left"/>
      <w:pPr>
        <w:ind w:left="5040" w:hanging="360"/>
      </w:pPr>
    </w:lvl>
    <w:lvl w:ilvl="5" w:tplc="0818001B" w:tentative="1">
      <w:start w:val="1"/>
      <w:numFmt w:val="lowerRoman"/>
      <w:lvlText w:val="%6."/>
      <w:lvlJc w:val="right"/>
      <w:pPr>
        <w:ind w:left="5760" w:hanging="180"/>
      </w:pPr>
    </w:lvl>
    <w:lvl w:ilvl="6" w:tplc="0818000F" w:tentative="1">
      <w:start w:val="1"/>
      <w:numFmt w:val="decimal"/>
      <w:lvlText w:val="%7."/>
      <w:lvlJc w:val="left"/>
      <w:pPr>
        <w:ind w:left="6480" w:hanging="360"/>
      </w:pPr>
    </w:lvl>
    <w:lvl w:ilvl="7" w:tplc="08180019" w:tentative="1">
      <w:start w:val="1"/>
      <w:numFmt w:val="lowerLetter"/>
      <w:lvlText w:val="%8."/>
      <w:lvlJc w:val="left"/>
      <w:pPr>
        <w:ind w:left="7200" w:hanging="360"/>
      </w:pPr>
    </w:lvl>
    <w:lvl w:ilvl="8" w:tplc="0818001B" w:tentative="1">
      <w:start w:val="1"/>
      <w:numFmt w:val="lowerRoman"/>
      <w:lvlText w:val="%9."/>
      <w:lvlJc w:val="right"/>
      <w:pPr>
        <w:ind w:left="7920" w:hanging="180"/>
      </w:pPr>
    </w:lvl>
  </w:abstractNum>
  <w:abstractNum w:abstractNumId="625" w15:restartNumberingAfterBreak="0">
    <w:nsid w:val="6F5324C3"/>
    <w:multiLevelType w:val="hybridMultilevel"/>
    <w:tmpl w:val="7B4C934E"/>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26" w15:restartNumberingAfterBreak="0">
    <w:nsid w:val="6F624053"/>
    <w:multiLevelType w:val="hybridMultilevel"/>
    <w:tmpl w:val="FD567768"/>
    <w:lvl w:ilvl="0" w:tplc="5210B14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7" w15:restartNumberingAfterBreak="0">
    <w:nsid w:val="6F8A5EFA"/>
    <w:multiLevelType w:val="hybridMultilevel"/>
    <w:tmpl w:val="BA804DDC"/>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8" w15:restartNumberingAfterBreak="0">
    <w:nsid w:val="6FA67CE5"/>
    <w:multiLevelType w:val="hybridMultilevel"/>
    <w:tmpl w:val="5DAAD0FE"/>
    <w:lvl w:ilvl="0" w:tplc="E604CA9C">
      <w:start w:val="1"/>
      <w:numFmt w:val="lowerLetter"/>
      <w:lvlText w:val="%1)"/>
      <w:lvlJc w:val="left"/>
      <w:pPr>
        <w:ind w:left="2160" w:hanging="360"/>
      </w:pPr>
      <w:rPr>
        <w:rFonts w:cs="Times New Roman"/>
        <w:color w:val="auto"/>
      </w:rPr>
    </w:lvl>
    <w:lvl w:ilvl="1" w:tplc="08180019" w:tentative="1">
      <w:start w:val="1"/>
      <w:numFmt w:val="lowerLetter"/>
      <w:lvlText w:val="%2."/>
      <w:lvlJc w:val="left"/>
      <w:pPr>
        <w:ind w:left="2880" w:hanging="360"/>
      </w:pPr>
    </w:lvl>
    <w:lvl w:ilvl="2" w:tplc="0818001B" w:tentative="1">
      <w:start w:val="1"/>
      <w:numFmt w:val="lowerRoman"/>
      <w:lvlText w:val="%3."/>
      <w:lvlJc w:val="right"/>
      <w:pPr>
        <w:ind w:left="3600" w:hanging="180"/>
      </w:pPr>
    </w:lvl>
    <w:lvl w:ilvl="3" w:tplc="0818000F" w:tentative="1">
      <w:start w:val="1"/>
      <w:numFmt w:val="decimal"/>
      <w:lvlText w:val="%4."/>
      <w:lvlJc w:val="left"/>
      <w:pPr>
        <w:ind w:left="4320" w:hanging="360"/>
      </w:pPr>
    </w:lvl>
    <w:lvl w:ilvl="4" w:tplc="08180019" w:tentative="1">
      <w:start w:val="1"/>
      <w:numFmt w:val="lowerLetter"/>
      <w:lvlText w:val="%5."/>
      <w:lvlJc w:val="left"/>
      <w:pPr>
        <w:ind w:left="5040" w:hanging="360"/>
      </w:pPr>
    </w:lvl>
    <w:lvl w:ilvl="5" w:tplc="0818001B" w:tentative="1">
      <w:start w:val="1"/>
      <w:numFmt w:val="lowerRoman"/>
      <w:lvlText w:val="%6."/>
      <w:lvlJc w:val="right"/>
      <w:pPr>
        <w:ind w:left="5760" w:hanging="180"/>
      </w:pPr>
    </w:lvl>
    <w:lvl w:ilvl="6" w:tplc="0818000F" w:tentative="1">
      <w:start w:val="1"/>
      <w:numFmt w:val="decimal"/>
      <w:lvlText w:val="%7."/>
      <w:lvlJc w:val="left"/>
      <w:pPr>
        <w:ind w:left="6480" w:hanging="360"/>
      </w:pPr>
    </w:lvl>
    <w:lvl w:ilvl="7" w:tplc="08180019" w:tentative="1">
      <w:start w:val="1"/>
      <w:numFmt w:val="lowerLetter"/>
      <w:lvlText w:val="%8."/>
      <w:lvlJc w:val="left"/>
      <w:pPr>
        <w:ind w:left="7200" w:hanging="360"/>
      </w:pPr>
    </w:lvl>
    <w:lvl w:ilvl="8" w:tplc="0818001B" w:tentative="1">
      <w:start w:val="1"/>
      <w:numFmt w:val="lowerRoman"/>
      <w:lvlText w:val="%9."/>
      <w:lvlJc w:val="right"/>
      <w:pPr>
        <w:ind w:left="7920" w:hanging="180"/>
      </w:pPr>
    </w:lvl>
  </w:abstractNum>
  <w:abstractNum w:abstractNumId="629" w15:restartNumberingAfterBreak="0">
    <w:nsid w:val="6FD17063"/>
    <w:multiLevelType w:val="hybridMultilevel"/>
    <w:tmpl w:val="A8764702"/>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30" w15:restartNumberingAfterBreak="0">
    <w:nsid w:val="6FD9169B"/>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1" w15:restartNumberingAfterBreak="0">
    <w:nsid w:val="6FDA5760"/>
    <w:multiLevelType w:val="hybridMultilevel"/>
    <w:tmpl w:val="B2B09FBA"/>
    <w:lvl w:ilvl="0" w:tplc="14429A0C">
      <w:start w:val="1"/>
      <w:numFmt w:val="decimal"/>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32" w15:restartNumberingAfterBreak="0">
    <w:nsid w:val="7046784D"/>
    <w:multiLevelType w:val="hybridMultilevel"/>
    <w:tmpl w:val="87B82972"/>
    <w:lvl w:ilvl="0" w:tplc="FFFFFFFF">
      <w:start w:val="1"/>
      <w:numFmt w:val="decimal"/>
      <w:lvlText w:val="%1."/>
      <w:lvlJc w:val="left"/>
      <w:pPr>
        <w:ind w:left="720" w:hanging="360"/>
      </w:pPr>
      <w:rPr>
        <w:rFonts w:hint="default"/>
      </w:rPr>
    </w:lvl>
    <w:lvl w:ilvl="1" w:tplc="04180011">
      <w:start w:val="1"/>
      <w:numFmt w:val="decimal"/>
      <w:lvlText w:val="%2)"/>
      <w:lvlJc w:val="left"/>
      <w:pPr>
        <w:ind w:left="1440" w:hanging="360"/>
      </w:pPr>
    </w:lvl>
    <w:lvl w:ilvl="2" w:tplc="AF5E32FA">
      <w:start w:val="1"/>
      <w:numFmt w:val="decimal"/>
      <w:lvlText w:val="(%3)"/>
      <w:lvlJc w:val="left"/>
      <w:pPr>
        <w:ind w:left="2340" w:hanging="360"/>
      </w:pPr>
      <w:rPr>
        <w:rFonts w:hint="default"/>
      </w:rPr>
    </w:lvl>
    <w:lvl w:ilvl="3" w:tplc="72E2A0E2">
      <w:start w:val="4"/>
      <w:numFmt w:val="upperRoman"/>
      <w:lvlText w:val="%4."/>
      <w:lvlJc w:val="left"/>
      <w:pPr>
        <w:ind w:left="3240" w:hanging="72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3" w15:restartNumberingAfterBreak="0">
    <w:nsid w:val="7086079F"/>
    <w:multiLevelType w:val="hybridMultilevel"/>
    <w:tmpl w:val="B3AC717E"/>
    <w:lvl w:ilvl="0" w:tplc="A1607A8A">
      <w:start w:val="1"/>
      <w:numFmt w:val="decimal"/>
      <w:lvlText w:val="%1."/>
      <w:lvlJc w:val="left"/>
      <w:pPr>
        <w:ind w:left="720" w:hanging="360"/>
      </w:pPr>
      <w:rPr>
        <w:rFonts w:hint="default"/>
        <w:strike w:val="0"/>
        <w:dstrike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4" w15:restartNumberingAfterBreak="0">
    <w:nsid w:val="70B532A1"/>
    <w:multiLevelType w:val="hybridMultilevel"/>
    <w:tmpl w:val="0E94C4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5" w15:restartNumberingAfterBreak="0">
    <w:nsid w:val="70C04D52"/>
    <w:multiLevelType w:val="hybridMultilevel"/>
    <w:tmpl w:val="15F8404E"/>
    <w:lvl w:ilvl="0" w:tplc="0418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6" w15:restartNumberingAfterBreak="0">
    <w:nsid w:val="711B6E02"/>
    <w:multiLevelType w:val="hybridMultilevel"/>
    <w:tmpl w:val="0FEACDAE"/>
    <w:lvl w:ilvl="0" w:tplc="04190017">
      <w:start w:val="1"/>
      <w:numFmt w:val="lowerLetter"/>
      <w:lvlText w:val="%1)"/>
      <w:lvlJc w:val="left"/>
      <w:pPr>
        <w:ind w:left="1080" w:hanging="360"/>
      </w:pPr>
      <w:rPr>
        <w:rFonts w:hint="default"/>
        <w:b w:val="0"/>
        <w:color w:val="33333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7" w15:restartNumberingAfterBreak="0">
    <w:nsid w:val="712E444B"/>
    <w:multiLevelType w:val="hybridMultilevel"/>
    <w:tmpl w:val="8B64ED5C"/>
    <w:lvl w:ilvl="0" w:tplc="FC68C010">
      <w:start w:val="1"/>
      <w:numFmt w:val="lowerLetter"/>
      <w:lvlText w:val="(%1)"/>
      <w:lvlJc w:val="left"/>
      <w:pPr>
        <w:ind w:left="833" w:hanging="360"/>
      </w:pPr>
      <w:rPr>
        <w:rFonts w:hint="default"/>
      </w:rPr>
    </w:lvl>
    <w:lvl w:ilvl="1" w:tplc="08180019" w:tentative="1">
      <w:start w:val="1"/>
      <w:numFmt w:val="lowerLetter"/>
      <w:lvlText w:val="%2."/>
      <w:lvlJc w:val="left"/>
      <w:pPr>
        <w:ind w:left="1553" w:hanging="360"/>
      </w:pPr>
    </w:lvl>
    <w:lvl w:ilvl="2" w:tplc="0818001B" w:tentative="1">
      <w:start w:val="1"/>
      <w:numFmt w:val="lowerRoman"/>
      <w:lvlText w:val="%3."/>
      <w:lvlJc w:val="right"/>
      <w:pPr>
        <w:ind w:left="2273" w:hanging="180"/>
      </w:pPr>
    </w:lvl>
    <w:lvl w:ilvl="3" w:tplc="0818000F" w:tentative="1">
      <w:start w:val="1"/>
      <w:numFmt w:val="decimal"/>
      <w:lvlText w:val="%4."/>
      <w:lvlJc w:val="left"/>
      <w:pPr>
        <w:ind w:left="2993" w:hanging="360"/>
      </w:pPr>
    </w:lvl>
    <w:lvl w:ilvl="4" w:tplc="08180019" w:tentative="1">
      <w:start w:val="1"/>
      <w:numFmt w:val="lowerLetter"/>
      <w:lvlText w:val="%5."/>
      <w:lvlJc w:val="left"/>
      <w:pPr>
        <w:ind w:left="3713" w:hanging="360"/>
      </w:pPr>
    </w:lvl>
    <w:lvl w:ilvl="5" w:tplc="0818001B" w:tentative="1">
      <w:start w:val="1"/>
      <w:numFmt w:val="lowerRoman"/>
      <w:lvlText w:val="%6."/>
      <w:lvlJc w:val="right"/>
      <w:pPr>
        <w:ind w:left="4433" w:hanging="180"/>
      </w:pPr>
    </w:lvl>
    <w:lvl w:ilvl="6" w:tplc="0818000F" w:tentative="1">
      <w:start w:val="1"/>
      <w:numFmt w:val="decimal"/>
      <w:lvlText w:val="%7."/>
      <w:lvlJc w:val="left"/>
      <w:pPr>
        <w:ind w:left="5153" w:hanging="360"/>
      </w:pPr>
    </w:lvl>
    <w:lvl w:ilvl="7" w:tplc="08180019" w:tentative="1">
      <w:start w:val="1"/>
      <w:numFmt w:val="lowerLetter"/>
      <w:lvlText w:val="%8."/>
      <w:lvlJc w:val="left"/>
      <w:pPr>
        <w:ind w:left="5873" w:hanging="360"/>
      </w:pPr>
    </w:lvl>
    <w:lvl w:ilvl="8" w:tplc="0818001B" w:tentative="1">
      <w:start w:val="1"/>
      <w:numFmt w:val="lowerRoman"/>
      <w:lvlText w:val="%9."/>
      <w:lvlJc w:val="right"/>
      <w:pPr>
        <w:ind w:left="6593" w:hanging="180"/>
      </w:pPr>
    </w:lvl>
  </w:abstractNum>
  <w:abstractNum w:abstractNumId="638" w15:restartNumberingAfterBreak="0">
    <w:nsid w:val="713301B3"/>
    <w:multiLevelType w:val="hybridMultilevel"/>
    <w:tmpl w:val="A02056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9" w15:restartNumberingAfterBreak="0">
    <w:nsid w:val="71495947"/>
    <w:multiLevelType w:val="hybridMultilevel"/>
    <w:tmpl w:val="B85AFCE2"/>
    <w:lvl w:ilvl="0" w:tplc="2E5E41F0">
      <w:start w:val="1"/>
      <w:numFmt w:val="decimal"/>
      <w:lvlText w:val="%1)"/>
      <w:lvlJc w:val="left"/>
      <w:pPr>
        <w:ind w:left="1440" w:hanging="360"/>
      </w:pPr>
      <w:rPr>
        <w:b w:val="0"/>
        <w:b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640" w15:restartNumberingAfterBreak="0">
    <w:nsid w:val="7156457B"/>
    <w:multiLevelType w:val="hybridMultilevel"/>
    <w:tmpl w:val="E77ADF12"/>
    <w:lvl w:ilvl="0" w:tplc="6DC0DBA2">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1" w15:restartNumberingAfterBreak="0">
    <w:nsid w:val="71C6098B"/>
    <w:multiLevelType w:val="hybridMultilevel"/>
    <w:tmpl w:val="91A877EA"/>
    <w:lvl w:ilvl="0" w:tplc="0418001B">
      <w:start w:val="1"/>
      <w:numFmt w:val="lowerRoman"/>
      <w:lvlText w:val="%1."/>
      <w:lvlJc w:val="right"/>
      <w:pPr>
        <w:ind w:left="2630" w:hanging="360"/>
      </w:pPr>
    </w:lvl>
    <w:lvl w:ilvl="1" w:tplc="08180019" w:tentative="1">
      <w:start w:val="1"/>
      <w:numFmt w:val="lowerLetter"/>
      <w:lvlText w:val="%2."/>
      <w:lvlJc w:val="left"/>
      <w:pPr>
        <w:ind w:left="3350" w:hanging="360"/>
      </w:pPr>
    </w:lvl>
    <w:lvl w:ilvl="2" w:tplc="0818001B" w:tentative="1">
      <w:start w:val="1"/>
      <w:numFmt w:val="lowerRoman"/>
      <w:lvlText w:val="%3."/>
      <w:lvlJc w:val="right"/>
      <w:pPr>
        <w:ind w:left="4070" w:hanging="180"/>
      </w:pPr>
    </w:lvl>
    <w:lvl w:ilvl="3" w:tplc="0818000F" w:tentative="1">
      <w:start w:val="1"/>
      <w:numFmt w:val="decimal"/>
      <w:lvlText w:val="%4."/>
      <w:lvlJc w:val="left"/>
      <w:pPr>
        <w:ind w:left="4790" w:hanging="360"/>
      </w:pPr>
    </w:lvl>
    <w:lvl w:ilvl="4" w:tplc="08180019" w:tentative="1">
      <w:start w:val="1"/>
      <w:numFmt w:val="lowerLetter"/>
      <w:lvlText w:val="%5."/>
      <w:lvlJc w:val="left"/>
      <w:pPr>
        <w:ind w:left="5510" w:hanging="360"/>
      </w:pPr>
    </w:lvl>
    <w:lvl w:ilvl="5" w:tplc="0818001B" w:tentative="1">
      <w:start w:val="1"/>
      <w:numFmt w:val="lowerRoman"/>
      <w:lvlText w:val="%6."/>
      <w:lvlJc w:val="right"/>
      <w:pPr>
        <w:ind w:left="6230" w:hanging="180"/>
      </w:pPr>
    </w:lvl>
    <w:lvl w:ilvl="6" w:tplc="0818000F" w:tentative="1">
      <w:start w:val="1"/>
      <w:numFmt w:val="decimal"/>
      <w:lvlText w:val="%7."/>
      <w:lvlJc w:val="left"/>
      <w:pPr>
        <w:ind w:left="6950" w:hanging="360"/>
      </w:pPr>
    </w:lvl>
    <w:lvl w:ilvl="7" w:tplc="08180019" w:tentative="1">
      <w:start w:val="1"/>
      <w:numFmt w:val="lowerLetter"/>
      <w:lvlText w:val="%8."/>
      <w:lvlJc w:val="left"/>
      <w:pPr>
        <w:ind w:left="7670" w:hanging="360"/>
      </w:pPr>
    </w:lvl>
    <w:lvl w:ilvl="8" w:tplc="0818001B" w:tentative="1">
      <w:start w:val="1"/>
      <w:numFmt w:val="lowerRoman"/>
      <w:lvlText w:val="%9."/>
      <w:lvlJc w:val="right"/>
      <w:pPr>
        <w:ind w:left="8390" w:hanging="180"/>
      </w:pPr>
    </w:lvl>
  </w:abstractNum>
  <w:abstractNum w:abstractNumId="642" w15:restartNumberingAfterBreak="0">
    <w:nsid w:val="71EE0222"/>
    <w:multiLevelType w:val="hybridMultilevel"/>
    <w:tmpl w:val="01EAE730"/>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643" w15:restartNumberingAfterBreak="0">
    <w:nsid w:val="72C42CF7"/>
    <w:multiLevelType w:val="hybridMultilevel"/>
    <w:tmpl w:val="6B0629F4"/>
    <w:lvl w:ilvl="0" w:tplc="223C9CC8">
      <w:start w:val="1"/>
      <w:numFmt w:val="lowerLetter"/>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4" w15:restartNumberingAfterBreak="0">
    <w:nsid w:val="72CD62E2"/>
    <w:multiLevelType w:val="hybridMultilevel"/>
    <w:tmpl w:val="8636380C"/>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645" w15:restartNumberingAfterBreak="0">
    <w:nsid w:val="72D70013"/>
    <w:multiLevelType w:val="hybridMultilevel"/>
    <w:tmpl w:val="747E6A62"/>
    <w:lvl w:ilvl="0" w:tplc="FFFFFFFF">
      <w:start w:val="17"/>
      <w:numFmt w:val="decimal"/>
      <w:lvlText w:val="%1."/>
      <w:lvlJc w:val="left"/>
      <w:pPr>
        <w:ind w:left="720" w:hanging="360"/>
      </w:pPr>
      <w:rPr>
        <w:rFonts w:hint="default"/>
        <w:b w:val="0"/>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6" w15:restartNumberingAfterBreak="0">
    <w:nsid w:val="734B5376"/>
    <w:multiLevelType w:val="hybridMultilevel"/>
    <w:tmpl w:val="35A8C3A4"/>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7" w15:restartNumberingAfterBreak="0">
    <w:nsid w:val="73665893"/>
    <w:multiLevelType w:val="hybridMultilevel"/>
    <w:tmpl w:val="731ED28A"/>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8" w15:restartNumberingAfterBreak="0">
    <w:nsid w:val="736B1CBA"/>
    <w:multiLevelType w:val="hybridMultilevel"/>
    <w:tmpl w:val="651E9F3A"/>
    <w:lvl w:ilvl="0" w:tplc="FFFFFFFF">
      <w:start w:val="1"/>
      <w:numFmt w:val="lowerLetter"/>
      <w:lvlText w:val="%1)"/>
      <w:lvlJc w:val="left"/>
      <w:pPr>
        <w:ind w:left="1080" w:hanging="360"/>
      </w:pPr>
      <w:rPr>
        <w:rFonts w:hint="default"/>
        <w:b w:val="0"/>
        <w:color w:val="33333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9" w15:restartNumberingAfterBreak="0">
    <w:nsid w:val="7385186A"/>
    <w:multiLevelType w:val="hybridMultilevel"/>
    <w:tmpl w:val="23A2744A"/>
    <w:lvl w:ilvl="0" w:tplc="8BC2FE4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0" w15:restartNumberingAfterBreak="0">
    <w:nsid w:val="73D454C0"/>
    <w:multiLevelType w:val="multilevel"/>
    <w:tmpl w:val="215A0128"/>
    <w:styleLink w:val="7"/>
    <w:lvl w:ilvl="0">
      <w:start w:val="3"/>
      <w:numFmt w:val="decimal"/>
      <w:lvlText w:val="%1."/>
      <w:lvlJc w:val="left"/>
      <w:pPr>
        <w:ind w:left="720" w:hanging="360"/>
      </w:pPr>
      <w:rPr>
        <w:rFonts w:hint="default"/>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651" w15:restartNumberingAfterBreak="0">
    <w:nsid w:val="745D58FF"/>
    <w:multiLevelType w:val="hybridMultilevel"/>
    <w:tmpl w:val="E3EC6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2" w15:restartNumberingAfterBreak="0">
    <w:nsid w:val="749A0B89"/>
    <w:multiLevelType w:val="hybridMultilevel"/>
    <w:tmpl w:val="71624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3" w15:restartNumberingAfterBreak="0">
    <w:nsid w:val="750C1E38"/>
    <w:multiLevelType w:val="hybridMultilevel"/>
    <w:tmpl w:val="5A0844E8"/>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4" w15:restartNumberingAfterBreak="0">
    <w:nsid w:val="752D1976"/>
    <w:multiLevelType w:val="hybridMultilevel"/>
    <w:tmpl w:val="F5F8E5C4"/>
    <w:lvl w:ilvl="0" w:tplc="11EABE5A">
      <w:start w:val="9"/>
      <w:numFmt w:val="decimal"/>
      <w:lvlText w:val="%1."/>
      <w:lvlJc w:val="left"/>
      <w:pPr>
        <w:ind w:left="384" w:hanging="360"/>
      </w:pPr>
      <w:rPr>
        <w:rFonts w:hint="default"/>
      </w:rPr>
    </w:lvl>
    <w:lvl w:ilvl="1" w:tplc="08180019" w:tentative="1">
      <w:start w:val="1"/>
      <w:numFmt w:val="lowerLetter"/>
      <w:lvlText w:val="%2."/>
      <w:lvlJc w:val="left"/>
      <w:pPr>
        <w:ind w:left="1104" w:hanging="360"/>
      </w:pPr>
    </w:lvl>
    <w:lvl w:ilvl="2" w:tplc="0818001B" w:tentative="1">
      <w:start w:val="1"/>
      <w:numFmt w:val="lowerRoman"/>
      <w:lvlText w:val="%3."/>
      <w:lvlJc w:val="right"/>
      <w:pPr>
        <w:ind w:left="1824" w:hanging="180"/>
      </w:pPr>
    </w:lvl>
    <w:lvl w:ilvl="3" w:tplc="0818000F" w:tentative="1">
      <w:start w:val="1"/>
      <w:numFmt w:val="decimal"/>
      <w:lvlText w:val="%4."/>
      <w:lvlJc w:val="left"/>
      <w:pPr>
        <w:ind w:left="2544" w:hanging="360"/>
      </w:pPr>
    </w:lvl>
    <w:lvl w:ilvl="4" w:tplc="08180019" w:tentative="1">
      <w:start w:val="1"/>
      <w:numFmt w:val="lowerLetter"/>
      <w:lvlText w:val="%5."/>
      <w:lvlJc w:val="left"/>
      <w:pPr>
        <w:ind w:left="3264" w:hanging="360"/>
      </w:pPr>
    </w:lvl>
    <w:lvl w:ilvl="5" w:tplc="0818001B" w:tentative="1">
      <w:start w:val="1"/>
      <w:numFmt w:val="lowerRoman"/>
      <w:lvlText w:val="%6."/>
      <w:lvlJc w:val="right"/>
      <w:pPr>
        <w:ind w:left="3984" w:hanging="180"/>
      </w:pPr>
    </w:lvl>
    <w:lvl w:ilvl="6" w:tplc="0818000F" w:tentative="1">
      <w:start w:val="1"/>
      <w:numFmt w:val="decimal"/>
      <w:lvlText w:val="%7."/>
      <w:lvlJc w:val="left"/>
      <w:pPr>
        <w:ind w:left="4704" w:hanging="360"/>
      </w:pPr>
    </w:lvl>
    <w:lvl w:ilvl="7" w:tplc="08180019" w:tentative="1">
      <w:start w:val="1"/>
      <w:numFmt w:val="lowerLetter"/>
      <w:lvlText w:val="%8."/>
      <w:lvlJc w:val="left"/>
      <w:pPr>
        <w:ind w:left="5424" w:hanging="360"/>
      </w:pPr>
    </w:lvl>
    <w:lvl w:ilvl="8" w:tplc="0818001B" w:tentative="1">
      <w:start w:val="1"/>
      <w:numFmt w:val="lowerRoman"/>
      <w:lvlText w:val="%9."/>
      <w:lvlJc w:val="right"/>
      <w:pPr>
        <w:ind w:left="6144" w:hanging="180"/>
      </w:pPr>
    </w:lvl>
  </w:abstractNum>
  <w:abstractNum w:abstractNumId="655" w15:restartNumberingAfterBreak="0">
    <w:nsid w:val="75410050"/>
    <w:multiLevelType w:val="hybridMultilevel"/>
    <w:tmpl w:val="8B1C23AA"/>
    <w:lvl w:ilvl="0" w:tplc="0ADE4D08">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6" w15:restartNumberingAfterBreak="0">
    <w:nsid w:val="755B68D9"/>
    <w:multiLevelType w:val="hybridMultilevel"/>
    <w:tmpl w:val="9F12FA9E"/>
    <w:lvl w:ilvl="0" w:tplc="3A1E1702">
      <w:start w:val="1"/>
      <w:numFmt w:val="lowerLetter"/>
      <w:lvlText w:val="%1)"/>
      <w:lvlJc w:val="left"/>
      <w:pPr>
        <w:ind w:left="1440" w:hanging="360"/>
      </w:pPr>
      <w:rPr>
        <w:b w:val="0"/>
        <w:bCs w:val="0"/>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7" w15:restartNumberingAfterBreak="0">
    <w:nsid w:val="75A74EBC"/>
    <w:multiLevelType w:val="hybridMultilevel"/>
    <w:tmpl w:val="7AC2D686"/>
    <w:lvl w:ilvl="0" w:tplc="BCD853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8" w15:restartNumberingAfterBreak="0">
    <w:nsid w:val="75B904AE"/>
    <w:multiLevelType w:val="hybridMultilevel"/>
    <w:tmpl w:val="66CC1070"/>
    <w:lvl w:ilvl="0" w:tplc="3D843AD6">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9" w15:restartNumberingAfterBreak="0">
    <w:nsid w:val="763A5DF6"/>
    <w:multiLevelType w:val="hybridMultilevel"/>
    <w:tmpl w:val="A91880CA"/>
    <w:lvl w:ilvl="0" w:tplc="0FBCFABA">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0" w15:restartNumberingAfterBreak="0">
    <w:nsid w:val="76421412"/>
    <w:multiLevelType w:val="hybridMultilevel"/>
    <w:tmpl w:val="6AEECEE4"/>
    <w:lvl w:ilvl="0" w:tplc="04190017">
      <w:start w:val="1"/>
      <w:numFmt w:val="lowerLetter"/>
      <w:lvlText w:val="%1)"/>
      <w:lvlJc w:val="left"/>
      <w:pPr>
        <w:ind w:left="1440" w:hanging="360"/>
      </w:pPr>
      <w:rPr>
        <w:rFonts w:hint="default"/>
        <w:i w:val="0"/>
        <w:iCs w:val="0"/>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1" w15:restartNumberingAfterBreak="0">
    <w:nsid w:val="76501A3B"/>
    <w:multiLevelType w:val="hybridMultilevel"/>
    <w:tmpl w:val="FAB22CFC"/>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62" w15:restartNumberingAfterBreak="0">
    <w:nsid w:val="76707B4B"/>
    <w:multiLevelType w:val="hybridMultilevel"/>
    <w:tmpl w:val="52201830"/>
    <w:lvl w:ilvl="0" w:tplc="2CBEC7DC">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63" w15:restartNumberingAfterBreak="0">
    <w:nsid w:val="76852C2C"/>
    <w:multiLevelType w:val="hybridMultilevel"/>
    <w:tmpl w:val="C2EC4A4E"/>
    <w:lvl w:ilvl="0" w:tplc="04180011">
      <w:start w:val="1"/>
      <w:numFmt w:val="decimal"/>
      <w:lvlText w:val="%1)"/>
      <w:lvlJc w:val="left"/>
      <w:pPr>
        <w:ind w:left="1190" w:hanging="360"/>
      </w:pPr>
    </w:lvl>
    <w:lvl w:ilvl="1" w:tplc="08180019" w:tentative="1">
      <w:start w:val="1"/>
      <w:numFmt w:val="lowerLetter"/>
      <w:lvlText w:val="%2."/>
      <w:lvlJc w:val="left"/>
      <w:pPr>
        <w:ind w:left="1910" w:hanging="360"/>
      </w:pPr>
    </w:lvl>
    <w:lvl w:ilvl="2" w:tplc="0818001B" w:tentative="1">
      <w:start w:val="1"/>
      <w:numFmt w:val="lowerRoman"/>
      <w:lvlText w:val="%3."/>
      <w:lvlJc w:val="right"/>
      <w:pPr>
        <w:ind w:left="2630" w:hanging="180"/>
      </w:pPr>
    </w:lvl>
    <w:lvl w:ilvl="3" w:tplc="0818000F" w:tentative="1">
      <w:start w:val="1"/>
      <w:numFmt w:val="decimal"/>
      <w:lvlText w:val="%4."/>
      <w:lvlJc w:val="left"/>
      <w:pPr>
        <w:ind w:left="3350" w:hanging="360"/>
      </w:pPr>
    </w:lvl>
    <w:lvl w:ilvl="4" w:tplc="08180019" w:tentative="1">
      <w:start w:val="1"/>
      <w:numFmt w:val="lowerLetter"/>
      <w:lvlText w:val="%5."/>
      <w:lvlJc w:val="left"/>
      <w:pPr>
        <w:ind w:left="4070" w:hanging="360"/>
      </w:pPr>
    </w:lvl>
    <w:lvl w:ilvl="5" w:tplc="0818001B" w:tentative="1">
      <w:start w:val="1"/>
      <w:numFmt w:val="lowerRoman"/>
      <w:lvlText w:val="%6."/>
      <w:lvlJc w:val="right"/>
      <w:pPr>
        <w:ind w:left="4790" w:hanging="180"/>
      </w:pPr>
    </w:lvl>
    <w:lvl w:ilvl="6" w:tplc="0818000F" w:tentative="1">
      <w:start w:val="1"/>
      <w:numFmt w:val="decimal"/>
      <w:lvlText w:val="%7."/>
      <w:lvlJc w:val="left"/>
      <w:pPr>
        <w:ind w:left="5510" w:hanging="360"/>
      </w:pPr>
    </w:lvl>
    <w:lvl w:ilvl="7" w:tplc="08180019" w:tentative="1">
      <w:start w:val="1"/>
      <w:numFmt w:val="lowerLetter"/>
      <w:lvlText w:val="%8."/>
      <w:lvlJc w:val="left"/>
      <w:pPr>
        <w:ind w:left="6230" w:hanging="360"/>
      </w:pPr>
    </w:lvl>
    <w:lvl w:ilvl="8" w:tplc="0818001B" w:tentative="1">
      <w:start w:val="1"/>
      <w:numFmt w:val="lowerRoman"/>
      <w:lvlText w:val="%9."/>
      <w:lvlJc w:val="right"/>
      <w:pPr>
        <w:ind w:left="6950" w:hanging="180"/>
      </w:pPr>
    </w:lvl>
  </w:abstractNum>
  <w:abstractNum w:abstractNumId="664" w15:restartNumberingAfterBreak="0">
    <w:nsid w:val="76A91574"/>
    <w:multiLevelType w:val="hybridMultilevel"/>
    <w:tmpl w:val="CF0226C6"/>
    <w:lvl w:ilvl="0" w:tplc="0419001B">
      <w:start w:val="1"/>
      <w:numFmt w:val="lowerRoman"/>
      <w:lvlText w:val="%1."/>
      <w:lvlJc w:val="right"/>
      <w:pPr>
        <w:ind w:left="2160" w:hanging="360"/>
      </w:pPr>
      <w:rPr>
        <w:i w:val="0"/>
        <w:i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65" w15:restartNumberingAfterBreak="0">
    <w:nsid w:val="76B71CDC"/>
    <w:multiLevelType w:val="hybridMultilevel"/>
    <w:tmpl w:val="7C0AEAFE"/>
    <w:lvl w:ilvl="0" w:tplc="04190017">
      <w:start w:val="1"/>
      <w:numFmt w:val="lowerLetter"/>
      <w:lvlText w:val="%1)"/>
      <w:lvlJc w:val="left"/>
      <w:pPr>
        <w:ind w:left="1440" w:hanging="360"/>
      </w:pPr>
      <w:rPr>
        <w:rFonts w:hint="default"/>
        <w:i w:val="0"/>
        <w:iCs w:val="0"/>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6" w15:restartNumberingAfterBreak="0">
    <w:nsid w:val="76EA3718"/>
    <w:multiLevelType w:val="hybridMultilevel"/>
    <w:tmpl w:val="CA06EB6A"/>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667" w15:restartNumberingAfterBreak="0">
    <w:nsid w:val="77053FDA"/>
    <w:multiLevelType w:val="hybridMultilevel"/>
    <w:tmpl w:val="95569902"/>
    <w:lvl w:ilvl="0" w:tplc="0418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8" w15:restartNumberingAfterBreak="0">
    <w:nsid w:val="77443402"/>
    <w:multiLevelType w:val="hybridMultilevel"/>
    <w:tmpl w:val="562AE9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9" w15:restartNumberingAfterBreak="0">
    <w:nsid w:val="77AA7A4E"/>
    <w:multiLevelType w:val="hybridMultilevel"/>
    <w:tmpl w:val="A29E0DF4"/>
    <w:lvl w:ilvl="0" w:tplc="0418001B">
      <w:start w:val="1"/>
      <w:numFmt w:val="lowerRoman"/>
      <w:lvlText w:val="%1."/>
      <w:lvlJc w:val="right"/>
      <w:pPr>
        <w:ind w:left="2630" w:hanging="360"/>
      </w:pPr>
    </w:lvl>
    <w:lvl w:ilvl="1" w:tplc="08180019" w:tentative="1">
      <w:start w:val="1"/>
      <w:numFmt w:val="lowerLetter"/>
      <w:lvlText w:val="%2."/>
      <w:lvlJc w:val="left"/>
      <w:pPr>
        <w:ind w:left="3350" w:hanging="360"/>
      </w:pPr>
    </w:lvl>
    <w:lvl w:ilvl="2" w:tplc="0818001B" w:tentative="1">
      <w:start w:val="1"/>
      <w:numFmt w:val="lowerRoman"/>
      <w:lvlText w:val="%3."/>
      <w:lvlJc w:val="right"/>
      <w:pPr>
        <w:ind w:left="4070" w:hanging="180"/>
      </w:pPr>
    </w:lvl>
    <w:lvl w:ilvl="3" w:tplc="0818000F" w:tentative="1">
      <w:start w:val="1"/>
      <w:numFmt w:val="decimal"/>
      <w:lvlText w:val="%4."/>
      <w:lvlJc w:val="left"/>
      <w:pPr>
        <w:ind w:left="4790" w:hanging="360"/>
      </w:pPr>
    </w:lvl>
    <w:lvl w:ilvl="4" w:tplc="08180019" w:tentative="1">
      <w:start w:val="1"/>
      <w:numFmt w:val="lowerLetter"/>
      <w:lvlText w:val="%5."/>
      <w:lvlJc w:val="left"/>
      <w:pPr>
        <w:ind w:left="5510" w:hanging="360"/>
      </w:pPr>
    </w:lvl>
    <w:lvl w:ilvl="5" w:tplc="0818001B" w:tentative="1">
      <w:start w:val="1"/>
      <w:numFmt w:val="lowerRoman"/>
      <w:lvlText w:val="%6."/>
      <w:lvlJc w:val="right"/>
      <w:pPr>
        <w:ind w:left="6230" w:hanging="180"/>
      </w:pPr>
    </w:lvl>
    <w:lvl w:ilvl="6" w:tplc="0818000F" w:tentative="1">
      <w:start w:val="1"/>
      <w:numFmt w:val="decimal"/>
      <w:lvlText w:val="%7."/>
      <w:lvlJc w:val="left"/>
      <w:pPr>
        <w:ind w:left="6950" w:hanging="360"/>
      </w:pPr>
    </w:lvl>
    <w:lvl w:ilvl="7" w:tplc="08180019" w:tentative="1">
      <w:start w:val="1"/>
      <w:numFmt w:val="lowerLetter"/>
      <w:lvlText w:val="%8."/>
      <w:lvlJc w:val="left"/>
      <w:pPr>
        <w:ind w:left="7670" w:hanging="360"/>
      </w:pPr>
    </w:lvl>
    <w:lvl w:ilvl="8" w:tplc="0818001B" w:tentative="1">
      <w:start w:val="1"/>
      <w:numFmt w:val="lowerRoman"/>
      <w:lvlText w:val="%9."/>
      <w:lvlJc w:val="right"/>
      <w:pPr>
        <w:ind w:left="8390" w:hanging="180"/>
      </w:pPr>
    </w:lvl>
  </w:abstractNum>
  <w:abstractNum w:abstractNumId="670" w15:restartNumberingAfterBreak="0">
    <w:nsid w:val="77C64B74"/>
    <w:multiLevelType w:val="hybridMultilevel"/>
    <w:tmpl w:val="CF521590"/>
    <w:lvl w:ilvl="0" w:tplc="D5129242">
      <w:start w:val="1"/>
      <w:numFmt w:val="low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1" w15:restartNumberingAfterBreak="0">
    <w:nsid w:val="77ED20E2"/>
    <w:multiLevelType w:val="hybridMultilevel"/>
    <w:tmpl w:val="4C048BC6"/>
    <w:lvl w:ilvl="0" w:tplc="6CE6345E">
      <w:start w:val="2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2" w15:restartNumberingAfterBreak="0">
    <w:nsid w:val="7809552E"/>
    <w:multiLevelType w:val="hybridMultilevel"/>
    <w:tmpl w:val="B00A26FC"/>
    <w:lvl w:ilvl="0" w:tplc="0418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3" w15:restartNumberingAfterBreak="0">
    <w:nsid w:val="78757B95"/>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4" w15:restartNumberingAfterBreak="0">
    <w:nsid w:val="787861C9"/>
    <w:multiLevelType w:val="hybridMultilevel"/>
    <w:tmpl w:val="AD508B60"/>
    <w:lvl w:ilvl="0" w:tplc="FFFFFFFF">
      <w:start w:val="5"/>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5" w15:restartNumberingAfterBreak="0">
    <w:nsid w:val="791F5A92"/>
    <w:multiLevelType w:val="hybridMultilevel"/>
    <w:tmpl w:val="D082B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6" w15:restartNumberingAfterBreak="0">
    <w:nsid w:val="793D5B9D"/>
    <w:multiLevelType w:val="hybridMultilevel"/>
    <w:tmpl w:val="E2428028"/>
    <w:lvl w:ilvl="0" w:tplc="0418001B">
      <w:start w:val="1"/>
      <w:numFmt w:val="lowerRoman"/>
      <w:lvlText w:val="%1."/>
      <w:lvlJc w:val="right"/>
      <w:pPr>
        <w:ind w:left="2520" w:hanging="360"/>
      </w:pPr>
    </w:lvl>
    <w:lvl w:ilvl="1" w:tplc="08180019" w:tentative="1">
      <w:start w:val="1"/>
      <w:numFmt w:val="lowerLetter"/>
      <w:lvlText w:val="%2."/>
      <w:lvlJc w:val="left"/>
      <w:pPr>
        <w:ind w:left="3240" w:hanging="360"/>
      </w:pPr>
    </w:lvl>
    <w:lvl w:ilvl="2" w:tplc="0818001B" w:tentative="1">
      <w:start w:val="1"/>
      <w:numFmt w:val="lowerRoman"/>
      <w:lvlText w:val="%3."/>
      <w:lvlJc w:val="right"/>
      <w:pPr>
        <w:ind w:left="3960" w:hanging="180"/>
      </w:pPr>
    </w:lvl>
    <w:lvl w:ilvl="3" w:tplc="0818000F" w:tentative="1">
      <w:start w:val="1"/>
      <w:numFmt w:val="decimal"/>
      <w:lvlText w:val="%4."/>
      <w:lvlJc w:val="left"/>
      <w:pPr>
        <w:ind w:left="4680" w:hanging="360"/>
      </w:pPr>
    </w:lvl>
    <w:lvl w:ilvl="4" w:tplc="08180019" w:tentative="1">
      <w:start w:val="1"/>
      <w:numFmt w:val="lowerLetter"/>
      <w:lvlText w:val="%5."/>
      <w:lvlJc w:val="left"/>
      <w:pPr>
        <w:ind w:left="5400" w:hanging="360"/>
      </w:pPr>
    </w:lvl>
    <w:lvl w:ilvl="5" w:tplc="0818001B" w:tentative="1">
      <w:start w:val="1"/>
      <w:numFmt w:val="lowerRoman"/>
      <w:lvlText w:val="%6."/>
      <w:lvlJc w:val="right"/>
      <w:pPr>
        <w:ind w:left="6120" w:hanging="180"/>
      </w:pPr>
    </w:lvl>
    <w:lvl w:ilvl="6" w:tplc="0818000F" w:tentative="1">
      <w:start w:val="1"/>
      <w:numFmt w:val="decimal"/>
      <w:lvlText w:val="%7."/>
      <w:lvlJc w:val="left"/>
      <w:pPr>
        <w:ind w:left="6840" w:hanging="360"/>
      </w:pPr>
    </w:lvl>
    <w:lvl w:ilvl="7" w:tplc="08180019" w:tentative="1">
      <w:start w:val="1"/>
      <w:numFmt w:val="lowerLetter"/>
      <w:lvlText w:val="%8."/>
      <w:lvlJc w:val="left"/>
      <w:pPr>
        <w:ind w:left="7560" w:hanging="360"/>
      </w:pPr>
    </w:lvl>
    <w:lvl w:ilvl="8" w:tplc="0818001B" w:tentative="1">
      <w:start w:val="1"/>
      <w:numFmt w:val="lowerRoman"/>
      <w:lvlText w:val="%9."/>
      <w:lvlJc w:val="right"/>
      <w:pPr>
        <w:ind w:left="8280" w:hanging="180"/>
      </w:pPr>
    </w:lvl>
  </w:abstractNum>
  <w:abstractNum w:abstractNumId="677" w15:restartNumberingAfterBreak="0">
    <w:nsid w:val="793D625E"/>
    <w:multiLevelType w:val="hybridMultilevel"/>
    <w:tmpl w:val="E93064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8" w15:restartNumberingAfterBreak="0">
    <w:nsid w:val="795E58C3"/>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9" w15:restartNumberingAfterBreak="0">
    <w:nsid w:val="796E34E1"/>
    <w:multiLevelType w:val="hybridMultilevel"/>
    <w:tmpl w:val="38466450"/>
    <w:lvl w:ilvl="0" w:tplc="E88CF582">
      <w:start w:val="1"/>
      <w:numFmt w:val="lowerLetter"/>
      <w:lvlText w:val="(%1)"/>
      <w:lvlJc w:val="left"/>
      <w:pPr>
        <w:ind w:left="1080" w:hanging="360"/>
      </w:pPr>
      <w:rPr>
        <w:rFonts w:eastAsia="Arial Unicode M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0" w15:restartNumberingAfterBreak="0">
    <w:nsid w:val="799051E1"/>
    <w:multiLevelType w:val="hybridMultilevel"/>
    <w:tmpl w:val="CF3CB56E"/>
    <w:lvl w:ilvl="0" w:tplc="0418001B">
      <w:start w:val="1"/>
      <w:numFmt w:val="lowerRoman"/>
      <w:lvlText w:val="%1."/>
      <w:lvlJc w:val="righ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681" w15:restartNumberingAfterBreak="0">
    <w:nsid w:val="7A5F65FD"/>
    <w:multiLevelType w:val="hybridMultilevel"/>
    <w:tmpl w:val="13B2F774"/>
    <w:lvl w:ilvl="0" w:tplc="BF907E62">
      <w:start w:val="1"/>
      <w:numFmt w:val="lowerLetter"/>
      <w:lvlText w:val="%1)"/>
      <w:lvlJc w:val="lef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82" w15:restartNumberingAfterBreak="0">
    <w:nsid w:val="7A6A1A6D"/>
    <w:multiLevelType w:val="hybridMultilevel"/>
    <w:tmpl w:val="912250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3" w15:restartNumberingAfterBreak="0">
    <w:nsid w:val="7A735018"/>
    <w:multiLevelType w:val="hybridMultilevel"/>
    <w:tmpl w:val="7B58840C"/>
    <w:lvl w:ilvl="0" w:tplc="FFFFFFFF">
      <w:start w:val="2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4" w15:restartNumberingAfterBreak="0">
    <w:nsid w:val="7A7522F9"/>
    <w:multiLevelType w:val="hybridMultilevel"/>
    <w:tmpl w:val="ED22E676"/>
    <w:lvl w:ilvl="0" w:tplc="041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5" w15:restartNumberingAfterBreak="0">
    <w:nsid w:val="7AB6794C"/>
    <w:multiLevelType w:val="hybridMultilevel"/>
    <w:tmpl w:val="BD1C580C"/>
    <w:lvl w:ilvl="0" w:tplc="4D38CC28">
      <w:start w:val="4"/>
      <w:numFmt w:val="decimal"/>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6" w15:restartNumberingAfterBreak="0">
    <w:nsid w:val="7AF67067"/>
    <w:multiLevelType w:val="hybridMultilevel"/>
    <w:tmpl w:val="8A9868F8"/>
    <w:lvl w:ilvl="0" w:tplc="CD76C09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7" w15:restartNumberingAfterBreak="0">
    <w:nsid w:val="7B205E47"/>
    <w:multiLevelType w:val="hybridMultilevel"/>
    <w:tmpl w:val="711E1AB6"/>
    <w:lvl w:ilvl="0" w:tplc="0B505AF0">
      <w:start w:val="2"/>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8" w15:restartNumberingAfterBreak="0">
    <w:nsid w:val="7BA365E9"/>
    <w:multiLevelType w:val="hybridMultilevel"/>
    <w:tmpl w:val="ACB62D42"/>
    <w:lvl w:ilvl="0" w:tplc="9F6428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9" w15:restartNumberingAfterBreak="0">
    <w:nsid w:val="7BD86E09"/>
    <w:multiLevelType w:val="hybridMultilevel"/>
    <w:tmpl w:val="1E8A020E"/>
    <w:lvl w:ilvl="0" w:tplc="3D843AD6">
      <w:numFmt w:val="bullet"/>
      <w:lvlText w:val="-"/>
      <w:lvlJc w:val="left"/>
      <w:pPr>
        <w:ind w:left="1400" w:hanging="360"/>
      </w:pPr>
      <w:rPr>
        <w:rFonts w:ascii="Times New Roman" w:eastAsia="Arial Unicode MS"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90" w15:restartNumberingAfterBreak="0">
    <w:nsid w:val="7BFA0A37"/>
    <w:multiLevelType w:val="hybridMultilevel"/>
    <w:tmpl w:val="145C8890"/>
    <w:lvl w:ilvl="0" w:tplc="A7F62112">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91" w15:restartNumberingAfterBreak="0">
    <w:nsid w:val="7C330A90"/>
    <w:multiLevelType w:val="hybridMultilevel"/>
    <w:tmpl w:val="2398ED8E"/>
    <w:lvl w:ilvl="0" w:tplc="064291D2">
      <w:start w:val="1"/>
      <w:numFmt w:val="lowerRoman"/>
      <w:lvlText w:val="%1."/>
      <w:lvlJc w:val="right"/>
      <w:pPr>
        <w:ind w:left="720" w:hanging="360"/>
      </w:pPr>
      <w:rPr>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92" w15:restartNumberingAfterBreak="0">
    <w:nsid w:val="7C407E5C"/>
    <w:multiLevelType w:val="hybridMultilevel"/>
    <w:tmpl w:val="E1201DA4"/>
    <w:lvl w:ilvl="0" w:tplc="104CA246">
      <w:start w:val="1"/>
      <w:numFmt w:val="lowerLetter"/>
      <w:lvlText w:val="(%1)"/>
      <w:lvlJc w:val="left"/>
      <w:pPr>
        <w:ind w:left="108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3" w15:restartNumberingAfterBreak="0">
    <w:nsid w:val="7C4A6346"/>
    <w:multiLevelType w:val="hybridMultilevel"/>
    <w:tmpl w:val="53B4B0F2"/>
    <w:lvl w:ilvl="0" w:tplc="FE0A78BC">
      <w:start w:val="1"/>
      <w:numFmt w:val="lowerLetter"/>
      <w:lvlText w:val="(%1)"/>
      <w:lvlJc w:val="left"/>
      <w:pPr>
        <w:ind w:left="2270" w:hanging="360"/>
      </w:pPr>
      <w:rPr>
        <w:rFonts w:hint="default"/>
      </w:rPr>
    </w:lvl>
    <w:lvl w:ilvl="1" w:tplc="04190019" w:tentative="1">
      <w:start w:val="1"/>
      <w:numFmt w:val="lowerLetter"/>
      <w:lvlText w:val="%2."/>
      <w:lvlJc w:val="left"/>
      <w:pPr>
        <w:ind w:left="2990" w:hanging="360"/>
      </w:pPr>
    </w:lvl>
    <w:lvl w:ilvl="2" w:tplc="0419001B" w:tentative="1">
      <w:start w:val="1"/>
      <w:numFmt w:val="lowerRoman"/>
      <w:lvlText w:val="%3."/>
      <w:lvlJc w:val="right"/>
      <w:pPr>
        <w:ind w:left="3710" w:hanging="180"/>
      </w:pPr>
    </w:lvl>
    <w:lvl w:ilvl="3" w:tplc="0419000F" w:tentative="1">
      <w:start w:val="1"/>
      <w:numFmt w:val="decimal"/>
      <w:lvlText w:val="%4."/>
      <w:lvlJc w:val="left"/>
      <w:pPr>
        <w:ind w:left="4430" w:hanging="360"/>
      </w:pPr>
    </w:lvl>
    <w:lvl w:ilvl="4" w:tplc="04190019" w:tentative="1">
      <w:start w:val="1"/>
      <w:numFmt w:val="lowerLetter"/>
      <w:lvlText w:val="%5."/>
      <w:lvlJc w:val="left"/>
      <w:pPr>
        <w:ind w:left="5150" w:hanging="360"/>
      </w:pPr>
    </w:lvl>
    <w:lvl w:ilvl="5" w:tplc="0419001B" w:tentative="1">
      <w:start w:val="1"/>
      <w:numFmt w:val="lowerRoman"/>
      <w:lvlText w:val="%6."/>
      <w:lvlJc w:val="right"/>
      <w:pPr>
        <w:ind w:left="5870" w:hanging="180"/>
      </w:pPr>
    </w:lvl>
    <w:lvl w:ilvl="6" w:tplc="0419000F" w:tentative="1">
      <w:start w:val="1"/>
      <w:numFmt w:val="decimal"/>
      <w:lvlText w:val="%7."/>
      <w:lvlJc w:val="left"/>
      <w:pPr>
        <w:ind w:left="6590" w:hanging="360"/>
      </w:pPr>
    </w:lvl>
    <w:lvl w:ilvl="7" w:tplc="04190019" w:tentative="1">
      <w:start w:val="1"/>
      <w:numFmt w:val="lowerLetter"/>
      <w:lvlText w:val="%8."/>
      <w:lvlJc w:val="left"/>
      <w:pPr>
        <w:ind w:left="7310" w:hanging="360"/>
      </w:pPr>
    </w:lvl>
    <w:lvl w:ilvl="8" w:tplc="0419001B" w:tentative="1">
      <w:start w:val="1"/>
      <w:numFmt w:val="lowerRoman"/>
      <w:lvlText w:val="%9."/>
      <w:lvlJc w:val="right"/>
      <w:pPr>
        <w:ind w:left="8030" w:hanging="180"/>
      </w:pPr>
    </w:lvl>
  </w:abstractNum>
  <w:abstractNum w:abstractNumId="694" w15:restartNumberingAfterBreak="0">
    <w:nsid w:val="7CE1228B"/>
    <w:multiLevelType w:val="hybridMultilevel"/>
    <w:tmpl w:val="67549BBA"/>
    <w:lvl w:ilvl="0" w:tplc="FC68C010">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95" w15:restartNumberingAfterBreak="0">
    <w:nsid w:val="7D017426"/>
    <w:multiLevelType w:val="hybridMultilevel"/>
    <w:tmpl w:val="2FA42748"/>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6" w15:restartNumberingAfterBreak="0">
    <w:nsid w:val="7D74311D"/>
    <w:multiLevelType w:val="hybridMultilevel"/>
    <w:tmpl w:val="B8EE000C"/>
    <w:lvl w:ilvl="0" w:tplc="7C6E16CA">
      <w:start w:val="1"/>
      <w:numFmt w:val="lowerRoman"/>
      <w:lvlText w:val="(%1)"/>
      <w:lvlJc w:val="left"/>
      <w:pPr>
        <w:ind w:left="1800" w:hanging="720"/>
      </w:pPr>
      <w:rPr>
        <w:rFonts w:hint="default"/>
        <w:b w:val="0"/>
        <w:color w:val="33333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7" w15:restartNumberingAfterBreak="0">
    <w:nsid w:val="7E0D173C"/>
    <w:multiLevelType w:val="hybridMultilevel"/>
    <w:tmpl w:val="B21C557C"/>
    <w:lvl w:ilvl="0" w:tplc="9C969D22">
      <w:start w:val="1"/>
      <w:numFmt w:val="lowerLetter"/>
      <w:lvlText w:val="(%1)"/>
      <w:lvlJc w:val="left"/>
      <w:pPr>
        <w:ind w:left="720" w:hanging="360"/>
      </w:pPr>
      <w:rPr>
        <w:rFonts w:eastAsia="Arial Unicode M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98" w15:restartNumberingAfterBreak="0">
    <w:nsid w:val="7E171229"/>
    <w:multiLevelType w:val="hybridMultilevel"/>
    <w:tmpl w:val="FC7246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9" w15:restartNumberingAfterBreak="0">
    <w:nsid w:val="7E69606E"/>
    <w:multiLevelType w:val="hybridMultilevel"/>
    <w:tmpl w:val="90101A42"/>
    <w:lvl w:ilvl="0" w:tplc="B45EFB36">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0" w15:restartNumberingAfterBreak="0">
    <w:nsid w:val="7E80486B"/>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1" w15:restartNumberingAfterBreak="0">
    <w:nsid w:val="7F1523EA"/>
    <w:multiLevelType w:val="hybridMultilevel"/>
    <w:tmpl w:val="1452F0E8"/>
    <w:lvl w:ilvl="0" w:tplc="04180011">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702" w15:restartNumberingAfterBreak="0">
    <w:nsid w:val="7F2C10E9"/>
    <w:multiLevelType w:val="multilevel"/>
    <w:tmpl w:val="DE40D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3" w15:restartNumberingAfterBreak="0">
    <w:nsid w:val="7F4D717D"/>
    <w:multiLevelType w:val="hybridMultilevel"/>
    <w:tmpl w:val="8A2AD80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4" w15:restartNumberingAfterBreak="0">
    <w:nsid w:val="7F7F7938"/>
    <w:multiLevelType w:val="hybridMultilevel"/>
    <w:tmpl w:val="B39854DE"/>
    <w:lvl w:ilvl="0" w:tplc="0B842744">
      <w:start w:val="1"/>
      <w:numFmt w:val="lowerLetter"/>
      <w:lvlText w:val="(%1)"/>
      <w:lvlJc w:val="left"/>
      <w:pPr>
        <w:ind w:left="604" w:hanging="360"/>
      </w:pPr>
      <w:rPr>
        <w:rFonts w:eastAsia="Arial Unicode MS" w:hint="default"/>
        <w:i w:val="0"/>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705" w15:restartNumberingAfterBreak="0">
    <w:nsid w:val="7FA06A05"/>
    <w:multiLevelType w:val="hybridMultilevel"/>
    <w:tmpl w:val="3ECEF1EE"/>
    <w:lvl w:ilvl="0" w:tplc="0418001B">
      <w:start w:val="1"/>
      <w:numFmt w:val="low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06" w15:restartNumberingAfterBreak="0">
    <w:nsid w:val="7FD4410A"/>
    <w:multiLevelType w:val="hybridMultilevel"/>
    <w:tmpl w:val="D15AE6D6"/>
    <w:lvl w:ilvl="0" w:tplc="D6E47B12">
      <w:start w:val="8"/>
      <w:numFmt w:val="decimal"/>
      <w:lvlText w:val="%1"/>
      <w:lvlJc w:val="left"/>
      <w:pPr>
        <w:ind w:left="720" w:hanging="360"/>
      </w:pPr>
      <w:rPr>
        <w:rFonts w:eastAsia="Arial Unicode M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0616761">
    <w:abstractNumId w:val="702"/>
  </w:num>
  <w:num w:numId="2" w16cid:durableId="745494348">
    <w:abstractNumId w:val="366"/>
  </w:num>
  <w:num w:numId="3" w16cid:durableId="1579633440">
    <w:abstractNumId w:val="94"/>
  </w:num>
  <w:num w:numId="4" w16cid:durableId="1111705651">
    <w:abstractNumId w:val="691"/>
  </w:num>
  <w:num w:numId="5" w16cid:durableId="172376837">
    <w:abstractNumId w:val="97"/>
  </w:num>
  <w:num w:numId="6" w16cid:durableId="2091392416">
    <w:abstractNumId w:val="186"/>
  </w:num>
  <w:num w:numId="7" w16cid:durableId="527910729">
    <w:abstractNumId w:val="332"/>
  </w:num>
  <w:num w:numId="8" w16cid:durableId="745373676">
    <w:abstractNumId w:val="85"/>
  </w:num>
  <w:num w:numId="9" w16cid:durableId="667051909">
    <w:abstractNumId w:val="476"/>
  </w:num>
  <w:num w:numId="10" w16cid:durableId="1174996958">
    <w:abstractNumId w:val="56"/>
  </w:num>
  <w:num w:numId="11" w16cid:durableId="1611080964">
    <w:abstractNumId w:val="121"/>
  </w:num>
  <w:num w:numId="12" w16cid:durableId="1793670770">
    <w:abstractNumId w:val="483"/>
  </w:num>
  <w:num w:numId="13" w16cid:durableId="1853909609">
    <w:abstractNumId w:val="13"/>
  </w:num>
  <w:num w:numId="14" w16cid:durableId="1134367455">
    <w:abstractNumId w:val="299"/>
  </w:num>
  <w:num w:numId="15" w16cid:durableId="1234437654">
    <w:abstractNumId w:val="249"/>
  </w:num>
  <w:num w:numId="16" w16cid:durableId="2043706247">
    <w:abstractNumId w:val="63"/>
  </w:num>
  <w:num w:numId="17" w16cid:durableId="393048134">
    <w:abstractNumId w:val="524"/>
  </w:num>
  <w:num w:numId="18" w16cid:durableId="1012145614">
    <w:abstractNumId w:val="522"/>
  </w:num>
  <w:num w:numId="19" w16cid:durableId="1791044437">
    <w:abstractNumId w:val="315"/>
  </w:num>
  <w:num w:numId="20" w16cid:durableId="1315378992">
    <w:abstractNumId w:val="380"/>
  </w:num>
  <w:num w:numId="21" w16cid:durableId="200286533">
    <w:abstractNumId w:val="620"/>
  </w:num>
  <w:num w:numId="22" w16cid:durableId="1470977421">
    <w:abstractNumId w:val="41"/>
  </w:num>
  <w:num w:numId="23" w16cid:durableId="609509819">
    <w:abstractNumId w:val="200"/>
  </w:num>
  <w:num w:numId="24" w16cid:durableId="1238976722">
    <w:abstractNumId w:val="484"/>
  </w:num>
  <w:num w:numId="25" w16cid:durableId="2057926734">
    <w:abstractNumId w:val="3"/>
  </w:num>
  <w:num w:numId="26" w16cid:durableId="1300114423">
    <w:abstractNumId w:val="89"/>
  </w:num>
  <w:num w:numId="27" w16cid:durableId="1515999806">
    <w:abstractNumId w:val="565"/>
  </w:num>
  <w:num w:numId="28" w16cid:durableId="2040348884">
    <w:abstractNumId w:val="230"/>
  </w:num>
  <w:num w:numId="29" w16cid:durableId="1708751606">
    <w:abstractNumId w:val="206"/>
  </w:num>
  <w:num w:numId="30" w16cid:durableId="1384258695">
    <w:abstractNumId w:val="148"/>
  </w:num>
  <w:num w:numId="31" w16cid:durableId="2048722597">
    <w:abstractNumId w:val="348"/>
  </w:num>
  <w:num w:numId="32" w16cid:durableId="1318803956">
    <w:abstractNumId w:val="80"/>
  </w:num>
  <w:num w:numId="33" w16cid:durableId="673000248">
    <w:abstractNumId w:val="303"/>
  </w:num>
  <w:num w:numId="34" w16cid:durableId="608925538">
    <w:abstractNumId w:val="286"/>
  </w:num>
  <w:num w:numId="35" w16cid:durableId="736628722">
    <w:abstractNumId w:val="103"/>
  </w:num>
  <w:num w:numId="36" w16cid:durableId="295185424">
    <w:abstractNumId w:val="585"/>
  </w:num>
  <w:num w:numId="37" w16cid:durableId="488405159">
    <w:abstractNumId w:val="134"/>
  </w:num>
  <w:num w:numId="38" w16cid:durableId="779951395">
    <w:abstractNumId w:val="662"/>
  </w:num>
  <w:num w:numId="39" w16cid:durableId="964848859">
    <w:abstractNumId w:val="545"/>
  </w:num>
  <w:num w:numId="40" w16cid:durableId="683089504">
    <w:abstractNumId w:val="592"/>
  </w:num>
  <w:num w:numId="41" w16cid:durableId="156270360">
    <w:abstractNumId w:val="561"/>
  </w:num>
  <w:num w:numId="42" w16cid:durableId="1569143611">
    <w:abstractNumId w:val="465"/>
  </w:num>
  <w:num w:numId="43" w16cid:durableId="713847545">
    <w:abstractNumId w:val="266"/>
  </w:num>
  <w:num w:numId="44" w16cid:durableId="291329706">
    <w:abstractNumId w:val="47"/>
  </w:num>
  <w:num w:numId="45" w16cid:durableId="1853258332">
    <w:abstractNumId w:val="631"/>
  </w:num>
  <w:num w:numId="46" w16cid:durableId="676613441">
    <w:abstractNumId w:val="265"/>
  </w:num>
  <w:num w:numId="47" w16cid:durableId="1244685690">
    <w:abstractNumId w:val="183"/>
  </w:num>
  <w:num w:numId="48" w16cid:durableId="692341978">
    <w:abstractNumId w:val="1"/>
  </w:num>
  <w:num w:numId="49" w16cid:durableId="1289511401">
    <w:abstractNumId w:val="473"/>
  </w:num>
  <w:num w:numId="50" w16cid:durableId="319962364">
    <w:abstractNumId w:val="493"/>
  </w:num>
  <w:num w:numId="51" w16cid:durableId="1387871052">
    <w:abstractNumId w:val="611"/>
  </w:num>
  <w:num w:numId="52" w16cid:durableId="504979891">
    <w:abstractNumId w:val="463"/>
  </w:num>
  <w:num w:numId="53" w16cid:durableId="1963539665">
    <w:abstractNumId w:val="331"/>
  </w:num>
  <w:num w:numId="54" w16cid:durableId="306129686">
    <w:abstractNumId w:val="507"/>
  </w:num>
  <w:num w:numId="55" w16cid:durableId="1431051138">
    <w:abstractNumId w:val="497"/>
  </w:num>
  <w:num w:numId="56" w16cid:durableId="1912039061">
    <w:abstractNumId w:val="259"/>
  </w:num>
  <w:num w:numId="57" w16cid:durableId="1228148569">
    <w:abstractNumId w:val="680"/>
  </w:num>
  <w:num w:numId="58" w16cid:durableId="689258349">
    <w:abstractNumId w:val="308"/>
  </w:num>
  <w:num w:numId="59" w16cid:durableId="37631218">
    <w:abstractNumId w:val="135"/>
  </w:num>
  <w:num w:numId="60" w16cid:durableId="1985966165">
    <w:abstractNumId w:val="597"/>
  </w:num>
  <w:num w:numId="61" w16cid:durableId="1606621453">
    <w:abstractNumId w:val="581"/>
  </w:num>
  <w:num w:numId="62" w16cid:durableId="745028469">
    <w:abstractNumId w:val="304"/>
  </w:num>
  <w:num w:numId="63" w16cid:durableId="828054870">
    <w:abstractNumId w:val="430"/>
  </w:num>
  <w:num w:numId="64" w16cid:durableId="1972516780">
    <w:abstractNumId w:val="129"/>
  </w:num>
  <w:num w:numId="65" w16cid:durableId="1806849954">
    <w:abstractNumId w:val="550"/>
  </w:num>
  <w:num w:numId="66" w16cid:durableId="2073234457">
    <w:abstractNumId w:val="424"/>
  </w:num>
  <w:num w:numId="67" w16cid:durableId="1429690173">
    <w:abstractNumId w:val="365"/>
  </w:num>
  <w:num w:numId="68" w16cid:durableId="177544887">
    <w:abstractNumId w:val="83"/>
  </w:num>
  <w:num w:numId="69" w16cid:durableId="840856831">
    <w:abstractNumId w:val="133"/>
  </w:num>
  <w:num w:numId="70" w16cid:durableId="326052988">
    <w:abstractNumId w:val="166"/>
  </w:num>
  <w:num w:numId="71" w16cid:durableId="245847911">
    <w:abstractNumId w:val="250"/>
  </w:num>
  <w:num w:numId="72" w16cid:durableId="488329693">
    <w:abstractNumId w:val="337"/>
  </w:num>
  <w:num w:numId="73" w16cid:durableId="785126966">
    <w:abstractNumId w:val="482"/>
  </w:num>
  <w:num w:numId="74" w16cid:durableId="942080198">
    <w:abstractNumId w:val="438"/>
  </w:num>
  <w:num w:numId="75" w16cid:durableId="1899318023">
    <w:abstractNumId w:val="641"/>
  </w:num>
  <w:num w:numId="76" w16cid:durableId="54596858">
    <w:abstractNumId w:val="669"/>
  </w:num>
  <w:num w:numId="77" w16cid:durableId="380906354">
    <w:abstractNumId w:val="58"/>
  </w:num>
  <w:num w:numId="78" w16cid:durableId="24991072">
    <w:abstractNumId w:val="30"/>
  </w:num>
  <w:num w:numId="79" w16cid:durableId="1492795469">
    <w:abstractNumId w:val="663"/>
  </w:num>
  <w:num w:numId="80" w16cid:durableId="1256789544">
    <w:abstractNumId w:val="319"/>
  </w:num>
  <w:num w:numId="81" w16cid:durableId="1228105687">
    <w:abstractNumId w:val="150"/>
  </w:num>
  <w:num w:numId="82" w16cid:durableId="683748695">
    <w:abstractNumId w:val="615"/>
  </w:num>
  <w:num w:numId="83" w16cid:durableId="1917742239">
    <w:abstractNumId w:val="298"/>
  </w:num>
  <w:num w:numId="84" w16cid:durableId="1399090205">
    <w:abstractNumId w:val="342"/>
  </w:num>
  <w:num w:numId="85" w16cid:durableId="1561745233">
    <w:abstractNumId w:val="291"/>
  </w:num>
  <w:num w:numId="86" w16cid:durableId="772750322">
    <w:abstractNumId w:val="180"/>
  </w:num>
  <w:num w:numId="87" w16cid:durableId="1338118986">
    <w:abstractNumId w:val="187"/>
  </w:num>
  <w:num w:numId="88" w16cid:durableId="195700053">
    <w:abstractNumId w:val="350"/>
  </w:num>
  <w:num w:numId="89" w16cid:durableId="1837957623">
    <w:abstractNumId w:val="509"/>
  </w:num>
  <w:num w:numId="90" w16cid:durableId="605191740">
    <w:abstractNumId w:val="519"/>
  </w:num>
  <w:num w:numId="91" w16cid:durableId="2119249428">
    <w:abstractNumId w:val="622"/>
  </w:num>
  <w:num w:numId="92" w16cid:durableId="739250213">
    <w:abstractNumId w:val="295"/>
  </w:num>
  <w:num w:numId="93" w16cid:durableId="1442648878">
    <w:abstractNumId w:val="59"/>
  </w:num>
  <w:num w:numId="94" w16cid:durableId="1076587507">
    <w:abstractNumId w:val="502"/>
  </w:num>
  <w:num w:numId="95" w16cid:durableId="58942755">
    <w:abstractNumId w:val="2"/>
  </w:num>
  <w:num w:numId="96" w16cid:durableId="834103840">
    <w:abstractNumId w:val="537"/>
  </w:num>
  <w:num w:numId="97" w16cid:durableId="1914310287">
    <w:abstractNumId w:val="201"/>
  </w:num>
  <w:num w:numId="98" w16cid:durableId="1315718577">
    <w:abstractNumId w:val="95"/>
  </w:num>
  <w:num w:numId="99" w16cid:durableId="427585556">
    <w:abstractNumId w:val="572"/>
  </w:num>
  <w:num w:numId="100" w16cid:durableId="2120834207">
    <w:abstractNumId w:val="378"/>
  </w:num>
  <w:num w:numId="101" w16cid:durableId="339695625">
    <w:abstractNumId w:val="144"/>
  </w:num>
  <w:num w:numId="102" w16cid:durableId="181820985">
    <w:abstractNumId w:val="236"/>
  </w:num>
  <w:num w:numId="103" w16cid:durableId="154152404">
    <w:abstractNumId w:val="661"/>
  </w:num>
  <w:num w:numId="104" w16cid:durableId="1351182946">
    <w:abstractNumId w:val="690"/>
  </w:num>
  <w:num w:numId="105" w16cid:durableId="1019354048">
    <w:abstractNumId w:val="604"/>
  </w:num>
  <w:num w:numId="106" w16cid:durableId="1604456863">
    <w:abstractNumId w:val="551"/>
  </w:num>
  <w:num w:numId="107" w16cid:durableId="1836460285">
    <w:abstractNumId w:val="11"/>
  </w:num>
  <w:num w:numId="108" w16cid:durableId="1559440804">
    <w:abstractNumId w:val="198"/>
  </w:num>
  <w:num w:numId="109" w16cid:durableId="976952014">
    <w:abstractNumId w:val="233"/>
  </w:num>
  <w:num w:numId="110" w16cid:durableId="852459444">
    <w:abstractNumId w:val="300"/>
  </w:num>
  <w:num w:numId="111" w16cid:durableId="1134176757">
    <w:abstractNumId w:val="694"/>
  </w:num>
  <w:num w:numId="112" w16cid:durableId="68504284">
    <w:abstractNumId w:val="289"/>
  </w:num>
  <w:num w:numId="113" w16cid:durableId="1618557550">
    <w:abstractNumId w:val="214"/>
  </w:num>
  <w:num w:numId="114" w16cid:durableId="1535919783">
    <w:abstractNumId w:val="347"/>
  </w:num>
  <w:num w:numId="115" w16cid:durableId="912856151">
    <w:abstractNumId w:val="39"/>
  </w:num>
  <w:num w:numId="116" w16cid:durableId="848062211">
    <w:abstractNumId w:val="247"/>
  </w:num>
  <w:num w:numId="117" w16cid:durableId="586185239">
    <w:abstractNumId w:val="397"/>
  </w:num>
  <w:num w:numId="118" w16cid:durableId="109131494">
    <w:abstractNumId w:val="553"/>
  </w:num>
  <w:num w:numId="119" w16cid:durableId="992870898">
    <w:abstractNumId w:val="467"/>
  </w:num>
  <w:num w:numId="120" w16cid:durableId="362293654">
    <w:abstractNumId w:val="638"/>
  </w:num>
  <w:num w:numId="121" w16cid:durableId="1595747029">
    <w:abstractNumId w:val="173"/>
  </w:num>
  <w:num w:numId="122" w16cid:durableId="1323507544">
    <w:abstractNumId w:val="199"/>
  </w:num>
  <w:num w:numId="123" w16cid:durableId="818694611">
    <w:abstractNumId w:val="192"/>
  </w:num>
  <w:num w:numId="124" w16cid:durableId="240914618">
    <w:abstractNumId w:val="481"/>
  </w:num>
  <w:num w:numId="125" w16cid:durableId="912349287">
    <w:abstractNumId w:val="637"/>
  </w:num>
  <w:num w:numId="126" w16cid:durableId="199754801">
    <w:abstractNumId w:val="221"/>
  </w:num>
  <w:num w:numId="127" w16cid:durableId="1417508323">
    <w:abstractNumId w:val="154"/>
  </w:num>
  <w:num w:numId="128" w16cid:durableId="1273246558">
    <w:abstractNumId w:val="357"/>
  </w:num>
  <w:num w:numId="129" w16cid:durableId="1945335336">
    <w:abstractNumId w:val="196"/>
  </w:num>
  <w:num w:numId="130" w16cid:durableId="1215897256">
    <w:abstractNumId w:val="66"/>
  </w:num>
  <w:num w:numId="131" w16cid:durableId="1292588217">
    <w:abstractNumId w:val="535"/>
  </w:num>
  <w:num w:numId="132" w16cid:durableId="932740218">
    <w:abstractNumId w:val="43"/>
  </w:num>
  <w:num w:numId="133" w16cid:durableId="1789619196">
    <w:abstractNumId w:val="409"/>
  </w:num>
  <w:num w:numId="134" w16cid:durableId="1803619032">
    <w:abstractNumId w:val="540"/>
  </w:num>
  <w:num w:numId="135" w16cid:durableId="1469470007">
    <w:abstractNumId w:val="25"/>
  </w:num>
  <w:num w:numId="136" w16cid:durableId="1738940333">
    <w:abstractNumId w:val="413"/>
  </w:num>
  <w:num w:numId="137" w16cid:durableId="1389497436">
    <w:abstractNumId w:val="351"/>
  </w:num>
  <w:num w:numId="138" w16cid:durableId="1586769260">
    <w:abstractNumId w:val="107"/>
  </w:num>
  <w:num w:numId="139" w16cid:durableId="475152213">
    <w:abstractNumId w:val="155"/>
  </w:num>
  <w:num w:numId="140" w16cid:durableId="656805361">
    <w:abstractNumId w:val="598"/>
  </w:num>
  <w:num w:numId="141" w16cid:durableId="295993135">
    <w:abstractNumId w:val="632"/>
  </w:num>
  <w:num w:numId="142" w16cid:durableId="996810358">
    <w:abstractNumId w:val="193"/>
  </w:num>
  <w:num w:numId="143" w16cid:durableId="1388067890">
    <w:abstractNumId w:val="381"/>
  </w:num>
  <w:num w:numId="144" w16cid:durableId="43676367">
    <w:abstractNumId w:val="449"/>
  </w:num>
  <w:num w:numId="145" w16cid:durableId="662464823">
    <w:abstractNumId w:val="136"/>
  </w:num>
  <w:num w:numId="146" w16cid:durableId="1885558014">
    <w:abstractNumId w:val="64"/>
  </w:num>
  <w:num w:numId="147" w16cid:durableId="55474081">
    <w:abstractNumId w:val="159"/>
  </w:num>
  <w:num w:numId="148" w16cid:durableId="1359235961">
    <w:abstractNumId w:val="504"/>
  </w:num>
  <w:num w:numId="149" w16cid:durableId="240870409">
    <w:abstractNumId w:val="368"/>
  </w:num>
  <w:num w:numId="150" w16cid:durableId="1613590048">
    <w:abstractNumId w:val="17"/>
  </w:num>
  <w:num w:numId="151" w16cid:durableId="488405974">
    <w:abstractNumId w:val="377"/>
  </w:num>
  <w:num w:numId="152" w16cid:durableId="682126584">
    <w:abstractNumId w:val="404"/>
  </w:num>
  <w:num w:numId="153" w16cid:durableId="1060910302">
    <w:abstractNumId w:val="285"/>
  </w:num>
  <w:num w:numId="154" w16cid:durableId="2042244661">
    <w:abstractNumId w:val="676"/>
  </w:num>
  <w:num w:numId="155" w16cid:durableId="1163935046">
    <w:abstractNumId w:val="628"/>
  </w:num>
  <w:num w:numId="156" w16cid:durableId="1061099391">
    <w:abstractNumId w:val="488"/>
  </w:num>
  <w:num w:numId="157" w16cid:durableId="965696363">
    <w:abstractNumId w:val="359"/>
  </w:num>
  <w:num w:numId="158" w16cid:durableId="375087587">
    <w:abstractNumId w:val="523"/>
  </w:num>
  <w:num w:numId="159" w16cid:durableId="521893563">
    <w:abstractNumId w:val="45"/>
  </w:num>
  <w:num w:numId="160" w16cid:durableId="1782530952">
    <w:abstractNumId w:val="639"/>
  </w:num>
  <w:num w:numId="161" w16cid:durableId="2030644986">
    <w:abstractNumId w:val="91"/>
  </w:num>
  <w:num w:numId="162" w16cid:durableId="1181697949">
    <w:abstractNumId w:val="552"/>
  </w:num>
  <w:num w:numId="163" w16cid:durableId="541796320">
    <w:abstractNumId w:val="624"/>
  </w:num>
  <w:num w:numId="164" w16cid:durableId="1315255048">
    <w:abstractNumId w:val="203"/>
  </w:num>
  <w:num w:numId="165" w16cid:durableId="1998922279">
    <w:abstractNumId w:val="72"/>
  </w:num>
  <w:num w:numId="166" w16cid:durableId="991105723">
    <w:abstractNumId w:val="515"/>
  </w:num>
  <w:num w:numId="167" w16cid:durableId="1184242161">
    <w:abstractNumId w:val="390"/>
  </w:num>
  <w:num w:numId="168" w16cid:durableId="383143587">
    <w:abstractNumId w:val="370"/>
  </w:num>
  <w:num w:numId="169" w16cid:durableId="338316728">
    <w:abstractNumId w:val="666"/>
  </w:num>
  <w:num w:numId="170" w16cid:durableId="25449242">
    <w:abstractNumId w:val="220"/>
  </w:num>
  <w:num w:numId="171" w16cid:durableId="781723904">
    <w:abstractNumId w:val="146"/>
  </w:num>
  <w:num w:numId="172" w16cid:durableId="1979605449">
    <w:abstractNumId w:val="642"/>
  </w:num>
  <w:num w:numId="173" w16cid:durableId="30421910">
    <w:abstractNumId w:val="596"/>
  </w:num>
  <w:num w:numId="174" w16cid:durableId="1006056664">
    <w:abstractNumId w:val="42"/>
  </w:num>
  <w:num w:numId="175" w16cid:durableId="623386311">
    <w:abstractNumId w:val="505"/>
  </w:num>
  <w:num w:numId="176" w16cid:durableId="812481350">
    <w:abstractNumId w:val="490"/>
  </w:num>
  <w:num w:numId="177" w16cid:durableId="640236065">
    <w:abstractNumId w:val="698"/>
  </w:num>
  <w:num w:numId="178" w16cid:durableId="2123763587">
    <w:abstractNumId w:val="539"/>
  </w:num>
  <w:num w:numId="179" w16cid:durableId="1599171151">
    <w:abstractNumId w:val="356"/>
  </w:num>
  <w:num w:numId="180" w16cid:durableId="1476095794">
    <w:abstractNumId w:val="532"/>
  </w:num>
  <w:num w:numId="181" w16cid:durableId="396972174">
    <w:abstractNumId w:val="671"/>
  </w:num>
  <w:num w:numId="182" w16cid:durableId="687095805">
    <w:abstractNumId w:val="547"/>
  </w:num>
  <w:num w:numId="183" w16cid:durableId="867137854">
    <w:abstractNumId w:val="469"/>
  </w:num>
  <w:num w:numId="184" w16cid:durableId="1062561771">
    <w:abstractNumId w:val="589"/>
  </w:num>
  <w:num w:numId="185" w16cid:durableId="796141285">
    <w:abstractNumId w:val="26"/>
  </w:num>
  <w:num w:numId="186" w16cid:durableId="1266378193">
    <w:abstractNumId w:val="36"/>
  </w:num>
  <w:num w:numId="187" w16cid:durableId="989552555">
    <w:abstractNumId w:val="116"/>
  </w:num>
  <w:num w:numId="188" w16cid:durableId="1381174504">
    <w:abstractNumId w:val="333"/>
  </w:num>
  <w:num w:numId="189" w16cid:durableId="961348413">
    <w:abstractNumId w:val="197"/>
  </w:num>
  <w:num w:numId="190" w16cid:durableId="877664806">
    <w:abstractNumId w:val="239"/>
  </w:num>
  <w:num w:numId="191" w16cid:durableId="119302744">
    <w:abstractNumId w:val="512"/>
  </w:num>
  <w:num w:numId="192" w16cid:durableId="286592004">
    <w:abstractNumId w:val="279"/>
  </w:num>
  <w:num w:numId="193" w16cid:durableId="710617299">
    <w:abstractNumId w:val="417"/>
  </w:num>
  <w:num w:numId="194" w16cid:durableId="1682124559">
    <w:abstractNumId w:val="466"/>
  </w:num>
  <w:num w:numId="195" w16cid:durableId="610746138">
    <w:abstractNumId w:val="693"/>
  </w:num>
  <w:num w:numId="196" w16cid:durableId="442770861">
    <w:abstractNumId w:val="287"/>
  </w:num>
  <w:num w:numId="197" w16cid:durableId="465321927">
    <w:abstractNumId w:val="147"/>
  </w:num>
  <w:num w:numId="198" w16cid:durableId="921529496">
    <w:abstractNumId w:val="494"/>
  </w:num>
  <w:num w:numId="199" w16cid:durableId="1299066712">
    <w:abstractNumId w:val="4"/>
  </w:num>
  <w:num w:numId="200" w16cid:durableId="1630890609">
    <w:abstractNumId w:val="309"/>
  </w:num>
  <w:num w:numId="201" w16cid:durableId="627787023">
    <w:abstractNumId w:val="306"/>
  </w:num>
  <w:num w:numId="202" w16cid:durableId="334646988">
    <w:abstractNumId w:val="681"/>
  </w:num>
  <w:num w:numId="203" w16cid:durableId="1516115322">
    <w:abstractNumId w:val="262"/>
  </w:num>
  <w:num w:numId="204" w16cid:durableId="222454257">
    <w:abstractNumId w:val="314"/>
  </w:num>
  <w:num w:numId="205" w16cid:durableId="1623342543">
    <w:abstractNumId w:val="672"/>
  </w:num>
  <w:num w:numId="206" w16cid:durableId="1107114897">
    <w:abstractNumId w:val="132"/>
  </w:num>
  <w:num w:numId="207" w16cid:durableId="1896889822">
    <w:abstractNumId w:val="454"/>
  </w:num>
  <w:num w:numId="208" w16cid:durableId="1925256470">
    <w:abstractNumId w:val="635"/>
  </w:num>
  <w:num w:numId="209" w16cid:durableId="47341287">
    <w:abstractNumId w:val="546"/>
  </w:num>
  <w:num w:numId="210" w16cid:durableId="1535118127">
    <w:abstractNumId w:val="242"/>
  </w:num>
  <w:num w:numId="211" w16cid:durableId="1211697507">
    <w:abstractNumId w:val="189"/>
  </w:num>
  <w:num w:numId="212" w16cid:durableId="1050957949">
    <w:abstractNumId w:val="53"/>
  </w:num>
  <w:num w:numId="213" w16cid:durableId="1694072815">
    <w:abstractNumId w:val="684"/>
  </w:num>
  <w:num w:numId="214" w16cid:durableId="1998265855">
    <w:abstractNumId w:val="667"/>
  </w:num>
  <w:num w:numId="215" w16cid:durableId="803238401">
    <w:abstractNumId w:val="263"/>
  </w:num>
  <w:num w:numId="216" w16cid:durableId="2080589501">
    <w:abstractNumId w:val="163"/>
  </w:num>
  <w:num w:numId="217" w16cid:durableId="1865095549">
    <w:abstractNumId w:val="339"/>
  </w:num>
  <w:num w:numId="218" w16cid:durableId="1485052028">
    <w:abstractNumId w:val="461"/>
  </w:num>
  <w:num w:numId="219" w16cid:durableId="1988902183">
    <w:abstractNumId w:val="498"/>
  </w:num>
  <w:num w:numId="220" w16cid:durableId="2098282850">
    <w:abstractNumId w:val="625"/>
  </w:num>
  <w:num w:numId="221" w16cid:durableId="2135639869">
    <w:abstractNumId w:val="22"/>
  </w:num>
  <w:num w:numId="222" w16cid:durableId="294261111">
    <w:abstractNumId w:val="88"/>
  </w:num>
  <w:num w:numId="223" w16cid:durableId="1362323125">
    <w:abstractNumId w:val="185"/>
  </w:num>
  <w:num w:numId="224" w16cid:durableId="2026054304">
    <w:abstractNumId w:val="489"/>
  </w:num>
  <w:num w:numId="225" w16cid:durableId="1460611728">
    <w:abstractNumId w:val="705"/>
  </w:num>
  <w:num w:numId="226" w16cid:durableId="2104185711">
    <w:abstractNumId w:val="175"/>
  </w:num>
  <w:num w:numId="227" w16cid:durableId="1123231864">
    <w:abstractNumId w:val="124"/>
  </w:num>
  <w:num w:numId="228" w16cid:durableId="2085638988">
    <w:abstractNumId w:val="345"/>
  </w:num>
  <w:num w:numId="229" w16cid:durableId="871958233">
    <w:abstractNumId w:val="281"/>
  </w:num>
  <w:num w:numId="230" w16cid:durableId="363747781">
    <w:abstractNumId w:val="322"/>
  </w:num>
  <w:num w:numId="231" w16cid:durableId="1591697751">
    <w:abstractNumId w:val="470"/>
  </w:num>
  <w:num w:numId="232" w16cid:durableId="1196042282">
    <w:abstractNumId w:val="228"/>
  </w:num>
  <w:num w:numId="233" w16cid:durableId="654451794">
    <w:abstractNumId w:val="165"/>
  </w:num>
  <w:num w:numId="234" w16cid:durableId="686638723">
    <w:abstractNumId w:val="222"/>
  </w:num>
  <w:num w:numId="235" w16cid:durableId="319430538">
    <w:abstractNumId w:val="288"/>
  </w:num>
  <w:num w:numId="236" w16cid:durableId="1670326574">
    <w:abstractNumId w:val="252"/>
  </w:num>
  <w:num w:numId="237" w16cid:durableId="386804757">
    <w:abstractNumId w:val="361"/>
  </w:num>
  <w:num w:numId="238" w16cid:durableId="1606617203">
    <w:abstractNumId w:val="452"/>
  </w:num>
  <w:num w:numId="239" w16cid:durableId="1942253629">
    <w:abstractNumId w:val="372"/>
  </w:num>
  <w:num w:numId="240" w16cid:durableId="1258828919">
    <w:abstractNumId w:val="181"/>
  </w:num>
  <w:num w:numId="241" w16cid:durableId="266666593">
    <w:abstractNumId w:val="195"/>
  </w:num>
  <w:num w:numId="242" w16cid:durableId="1085951979">
    <w:abstractNumId w:val="644"/>
  </w:num>
  <w:num w:numId="243" w16cid:durableId="179591674">
    <w:abstractNumId w:val="391"/>
  </w:num>
  <w:num w:numId="244" w16cid:durableId="1835683365">
    <w:abstractNumId w:val="701"/>
  </w:num>
  <w:num w:numId="245" w16cid:durableId="404185772">
    <w:abstractNumId w:val="579"/>
  </w:num>
  <w:num w:numId="246" w16cid:durableId="1749384566">
    <w:abstractNumId w:val="75"/>
  </w:num>
  <w:num w:numId="247" w16cid:durableId="1926452567">
    <w:abstractNumId w:val="240"/>
  </w:num>
  <w:num w:numId="248" w16cid:durableId="1599950452">
    <w:abstractNumId w:val="567"/>
  </w:num>
  <w:num w:numId="249" w16cid:durableId="938869924">
    <w:abstractNumId w:val="237"/>
  </w:num>
  <w:num w:numId="250" w16cid:durableId="299266671">
    <w:abstractNumId w:val="441"/>
  </w:num>
  <w:num w:numId="251" w16cid:durableId="1074820646">
    <w:abstractNumId w:val="697"/>
  </w:num>
  <w:num w:numId="252" w16cid:durableId="227811995">
    <w:abstractNumId w:val="336"/>
  </w:num>
  <w:num w:numId="253" w16cid:durableId="1911958910">
    <w:abstractNumId w:val="670"/>
  </w:num>
  <w:num w:numId="254" w16cid:durableId="599025743">
    <w:abstractNumId w:val="177"/>
  </w:num>
  <w:num w:numId="255" w16cid:durableId="200871940">
    <w:abstractNumId w:val="69"/>
  </w:num>
  <w:num w:numId="256" w16cid:durableId="251663985">
    <w:abstractNumId w:val="558"/>
  </w:num>
  <w:num w:numId="257" w16cid:durableId="1333724498">
    <w:abstractNumId w:val="92"/>
  </w:num>
  <w:num w:numId="258" w16cid:durableId="703166381">
    <w:abstractNumId w:val="340"/>
  </w:num>
  <w:num w:numId="259" w16cid:durableId="1834642772">
    <w:abstractNumId w:val="70"/>
  </w:num>
  <w:num w:numId="260" w16cid:durableId="652415994">
    <w:abstractNumId w:val="458"/>
  </w:num>
  <w:num w:numId="261" w16cid:durableId="851794857">
    <w:abstractNumId w:val="5"/>
  </w:num>
  <w:num w:numId="262" w16cid:durableId="904729772">
    <w:abstractNumId w:val="576"/>
  </w:num>
  <w:num w:numId="263" w16cid:durableId="1418750474">
    <w:abstractNumId w:val="485"/>
  </w:num>
  <w:num w:numId="264" w16cid:durableId="1799184241">
    <w:abstractNumId w:val="235"/>
  </w:num>
  <w:num w:numId="265" w16cid:durableId="1650135192">
    <w:abstractNumId w:val="649"/>
  </w:num>
  <w:num w:numId="266" w16cid:durableId="454718912">
    <w:abstractNumId w:val="140"/>
  </w:num>
  <w:num w:numId="267" w16cid:durableId="726952443">
    <w:abstractNumId w:val="160"/>
  </w:num>
  <w:num w:numId="268" w16cid:durableId="2074885910">
    <w:abstractNumId w:val="10"/>
  </w:num>
  <w:num w:numId="269" w16cid:durableId="1769884142">
    <w:abstractNumId w:val="444"/>
  </w:num>
  <w:num w:numId="270" w16cid:durableId="1218782416">
    <w:abstractNumId w:val="394"/>
  </w:num>
  <w:num w:numId="271" w16cid:durableId="861937379">
    <w:abstractNumId w:val="33"/>
  </w:num>
  <w:num w:numId="272" w16cid:durableId="934898437">
    <w:abstractNumId w:val="327"/>
  </w:num>
  <w:num w:numId="273" w16cid:durableId="1866364969">
    <w:abstractNumId w:val="704"/>
  </w:num>
  <w:num w:numId="274" w16cid:durableId="677972714">
    <w:abstractNumId w:val="706"/>
  </w:num>
  <w:num w:numId="275" w16cid:durableId="228662563">
    <w:abstractNumId w:val="60"/>
  </w:num>
  <w:num w:numId="276" w16cid:durableId="1043362077">
    <w:abstractNumId w:val="364"/>
  </w:num>
  <w:num w:numId="277" w16cid:durableId="1770999206">
    <w:abstractNumId w:val="577"/>
  </w:num>
  <w:num w:numId="278" w16cid:durableId="117190151">
    <w:abstractNumId w:val="580"/>
  </w:num>
  <w:num w:numId="279" w16cid:durableId="1154225877">
    <w:abstractNumId w:val="588"/>
  </w:num>
  <w:num w:numId="280" w16cid:durableId="1733500908">
    <w:abstractNumId w:val="543"/>
  </w:num>
  <w:num w:numId="281" w16cid:durableId="75829676">
    <w:abstractNumId w:val="570"/>
  </w:num>
  <w:num w:numId="282" w16cid:durableId="504977507">
    <w:abstractNumId w:val="655"/>
  </w:num>
  <w:num w:numId="283" w16cid:durableId="1468083787">
    <w:abstractNumId w:val="607"/>
  </w:num>
  <w:num w:numId="284" w16cid:durableId="1195075764">
    <w:abstractNumId w:val="343"/>
  </w:num>
  <w:num w:numId="285" w16cid:durableId="1888950170">
    <w:abstractNumId w:val="290"/>
  </w:num>
  <w:num w:numId="286" w16cid:durableId="1434322345">
    <w:abstractNumId w:val="138"/>
  </w:num>
  <w:num w:numId="287" w16cid:durableId="739135419">
    <w:abstractNumId w:val="460"/>
  </w:num>
  <w:num w:numId="288" w16cid:durableId="1572077670">
    <w:abstractNumId w:val="264"/>
  </w:num>
  <w:num w:numId="289" w16cid:durableId="1807700317">
    <w:abstractNumId w:val="437"/>
  </w:num>
  <w:num w:numId="290" w16cid:durableId="1097366844">
    <w:abstractNumId w:val="587"/>
  </w:num>
  <w:num w:numId="291" w16cid:durableId="1124999578">
    <w:abstractNumId w:val="538"/>
  </w:num>
  <w:num w:numId="292" w16cid:durableId="2132674056">
    <w:abstractNumId w:val="527"/>
  </w:num>
  <w:num w:numId="293" w16cid:durableId="1077634751">
    <w:abstractNumId w:val="153"/>
  </w:num>
  <w:num w:numId="294" w16cid:durableId="662398022">
    <w:abstractNumId w:val="145"/>
  </w:num>
  <w:num w:numId="295" w16cid:durableId="1367021631">
    <w:abstractNumId w:val="472"/>
  </w:num>
  <w:num w:numId="296" w16cid:durableId="1921937332">
    <w:abstractNumId w:val="61"/>
  </w:num>
  <w:num w:numId="297" w16cid:durableId="565410987">
    <w:abstractNumId w:val="677"/>
  </w:num>
  <w:num w:numId="298" w16cid:durableId="1760366986">
    <w:abstractNumId w:val="131"/>
  </w:num>
  <w:num w:numId="299" w16cid:durableId="1498181531">
    <w:abstractNumId w:val="593"/>
  </w:num>
  <w:num w:numId="300" w16cid:durableId="1853765749">
    <w:abstractNumId w:val="109"/>
  </w:num>
  <w:num w:numId="301" w16cid:durableId="1541087797">
    <w:abstractNumId w:val="125"/>
  </w:num>
  <w:num w:numId="302" w16cid:durableId="188687698">
    <w:abstractNumId w:val="81"/>
  </w:num>
  <w:num w:numId="303" w16cid:durableId="621377330">
    <w:abstractNumId w:val="578"/>
  </w:num>
  <w:num w:numId="304" w16cid:durableId="1215852390">
    <w:abstractNumId w:val="609"/>
  </w:num>
  <w:num w:numId="305" w16cid:durableId="1149634362">
    <w:abstractNumId w:val="111"/>
  </w:num>
  <w:num w:numId="306" w16cid:durableId="1556040329">
    <w:abstractNumId w:val="385"/>
  </w:num>
  <w:num w:numId="307" w16cid:durableId="1487278924">
    <w:abstractNumId w:val="459"/>
  </w:num>
  <w:num w:numId="308" w16cid:durableId="1395859367">
    <w:abstractNumId w:val="393"/>
  </w:num>
  <w:num w:numId="309" w16cid:durableId="129178253">
    <w:abstractNumId w:val="334"/>
  </w:num>
  <w:num w:numId="310" w16cid:durableId="1124040141">
    <w:abstractNumId w:val="395"/>
  </w:num>
  <w:num w:numId="311" w16cid:durableId="1753351986">
    <w:abstractNumId w:val="503"/>
  </w:num>
  <w:num w:numId="312" w16cid:durableId="777992795">
    <w:abstractNumId w:val="474"/>
  </w:num>
  <w:num w:numId="313" w16cid:durableId="1447388878">
    <w:abstractNumId w:val="55"/>
  </w:num>
  <w:num w:numId="314" w16cid:durableId="743182200">
    <w:abstractNumId w:val="455"/>
  </w:num>
  <w:num w:numId="315" w16cid:durableId="107164666">
    <w:abstractNumId w:val="355"/>
  </w:num>
  <w:num w:numId="316" w16cid:durableId="1939750000">
    <w:abstractNumId w:val="14"/>
  </w:num>
  <w:num w:numId="317" w16cid:durableId="1939946038">
    <w:abstractNumId w:val="255"/>
  </w:num>
  <w:num w:numId="318" w16cid:durableId="534970729">
    <w:abstractNumId w:val="542"/>
  </w:num>
  <w:num w:numId="319" w16cid:durableId="209922358">
    <w:abstractNumId w:val="257"/>
  </w:num>
  <w:num w:numId="320" w16cid:durableId="1345742454">
    <w:abstractNumId w:val="313"/>
  </w:num>
  <w:num w:numId="321" w16cid:durableId="1015575622">
    <w:abstractNumId w:val="218"/>
  </w:num>
  <w:num w:numId="322" w16cid:durableId="840586221">
    <w:abstractNumId w:val="35"/>
  </w:num>
  <w:num w:numId="323" w16cid:durableId="1299991456">
    <w:abstractNumId w:val="384"/>
  </w:num>
  <w:num w:numId="324" w16cid:durableId="1591160683">
    <w:abstractNumId w:val="618"/>
  </w:num>
  <w:num w:numId="325" w16cid:durableId="1114642214">
    <w:abstractNumId w:val="686"/>
  </w:num>
  <w:num w:numId="326" w16cid:durableId="493885755">
    <w:abstractNumId w:val="110"/>
  </w:num>
  <w:num w:numId="327" w16cid:durableId="458694484">
    <w:abstractNumId w:val="51"/>
  </w:num>
  <w:num w:numId="328" w16cid:durableId="1525246870">
    <w:abstractNumId w:val="217"/>
  </w:num>
  <w:num w:numId="329" w16cid:durableId="262345056">
    <w:abstractNumId w:val="386"/>
  </w:num>
  <w:num w:numId="330" w16cid:durableId="207186310">
    <w:abstractNumId w:val="530"/>
  </w:num>
  <w:num w:numId="331" w16cid:durableId="185557663">
    <w:abstractNumId w:val="169"/>
  </w:num>
  <w:num w:numId="332" w16cid:durableId="1599092726">
    <w:abstractNumId w:val="188"/>
  </w:num>
  <w:num w:numId="333" w16cid:durableId="1092552006">
    <w:abstractNumId w:val="610"/>
  </w:num>
  <w:num w:numId="334" w16cid:durableId="1069696430">
    <w:abstractNumId w:val="513"/>
  </w:num>
  <w:num w:numId="335" w16cid:durableId="2002003157">
    <w:abstractNumId w:val="205"/>
  </w:num>
  <w:num w:numId="336" w16cid:durableId="305670071">
    <w:abstractNumId w:val="326"/>
  </w:num>
  <w:num w:numId="337" w16cid:durableId="2008628136">
    <w:abstractNumId w:val="574"/>
  </w:num>
  <w:num w:numId="338" w16cid:durableId="1251426001">
    <w:abstractNumId w:val="170"/>
  </w:num>
  <w:num w:numId="339" w16cid:durableId="244994113">
    <w:abstractNumId w:val="311"/>
  </w:num>
  <w:num w:numId="340" w16cid:durableId="379011592">
    <w:abstractNumId w:val="419"/>
  </w:num>
  <w:num w:numId="341" w16cid:durableId="1141536374">
    <w:abstractNumId w:val="316"/>
  </w:num>
  <w:num w:numId="342" w16cid:durableId="1508668399">
    <w:abstractNumId w:val="590"/>
  </w:num>
  <w:num w:numId="343" w16cid:durableId="619580120">
    <w:abstractNumId w:val="429"/>
  </w:num>
  <w:num w:numId="344" w16cid:durableId="451630405">
    <w:abstractNumId w:val="219"/>
  </w:num>
  <w:num w:numId="345" w16cid:durableId="890925400">
    <w:abstractNumId w:val="224"/>
  </w:num>
  <w:num w:numId="346" w16cid:durableId="1002466900">
    <w:abstractNumId w:val="117"/>
  </w:num>
  <w:num w:numId="347" w16cid:durableId="1828520065">
    <w:abstractNumId w:val="190"/>
  </w:num>
  <w:num w:numId="348" w16cid:durableId="67727272">
    <w:abstractNumId w:val="556"/>
  </w:num>
  <w:num w:numId="349" w16cid:durableId="807624313">
    <w:abstractNumId w:val="594"/>
  </w:num>
  <w:num w:numId="350" w16cid:durableId="1268004087">
    <w:abstractNumId w:val="392"/>
  </w:num>
  <w:num w:numId="351" w16cid:durableId="2081324185">
    <w:abstractNumId w:val="127"/>
  </w:num>
  <w:num w:numId="352" w16cid:durableId="503786409">
    <w:abstractNumId w:val="307"/>
  </w:num>
  <w:num w:numId="353" w16cid:durableId="518586799">
    <w:abstractNumId w:val="78"/>
  </w:num>
  <w:num w:numId="354" w16cid:durableId="937105492">
    <w:abstractNumId w:val="24"/>
  </w:num>
  <w:num w:numId="355" w16cid:durableId="1464494279">
    <w:abstractNumId w:val="510"/>
  </w:num>
  <w:num w:numId="356" w16cid:durableId="1102189314">
    <w:abstractNumId w:val="529"/>
  </w:num>
  <w:num w:numId="357" w16cid:durableId="1946693901">
    <w:abstractNumId w:val="27"/>
  </w:num>
  <w:num w:numId="358" w16cid:durableId="353386809">
    <w:abstractNumId w:val="617"/>
  </w:num>
  <w:num w:numId="359" w16cid:durableId="1915159429">
    <w:abstractNumId w:val="447"/>
  </w:num>
  <w:num w:numId="360" w16cid:durableId="1742173690">
    <w:abstractNumId w:val="330"/>
  </w:num>
  <w:num w:numId="361" w16cid:durableId="1754857796">
    <w:abstractNumId w:val="541"/>
  </w:num>
  <w:num w:numId="362" w16cid:durableId="102769682">
    <w:abstractNumId w:val="310"/>
  </w:num>
  <w:num w:numId="363" w16cid:durableId="1530530111">
    <w:abstractNumId w:val="688"/>
  </w:num>
  <w:num w:numId="364" w16cid:durableId="1230001573">
    <w:abstractNumId w:val="268"/>
  </w:num>
  <w:num w:numId="365" w16cid:durableId="1355304108">
    <w:abstractNumId w:val="204"/>
  </w:num>
  <w:num w:numId="366" w16cid:durableId="1041788532">
    <w:abstractNumId w:val="317"/>
  </w:num>
  <w:num w:numId="367" w16cid:durableId="1515151910">
    <w:abstractNumId w:val="212"/>
  </w:num>
  <w:num w:numId="368" w16cid:durableId="774179146">
    <w:abstractNumId w:val="426"/>
  </w:num>
  <w:num w:numId="369" w16cid:durableId="275791126">
    <w:abstractNumId w:val="496"/>
  </w:num>
  <w:num w:numId="370" w16cid:durableId="895316732">
    <w:abstractNumId w:val="603"/>
  </w:num>
  <w:num w:numId="371" w16cid:durableId="169486300">
    <w:abstractNumId w:val="389"/>
  </w:num>
  <w:num w:numId="372" w16cid:durableId="1520008136">
    <w:abstractNumId w:val="442"/>
  </w:num>
  <w:num w:numId="373" w16cid:durableId="1870483142">
    <w:abstractNumId w:val="9"/>
  </w:num>
  <w:num w:numId="374" w16cid:durableId="1165706547">
    <w:abstractNumId w:val="211"/>
  </w:num>
  <w:num w:numId="375" w16cid:durableId="958609898">
    <w:abstractNumId w:val="692"/>
  </w:num>
  <w:num w:numId="376" w16cid:durableId="1782719040">
    <w:abstractNumId w:val="77"/>
  </w:num>
  <w:num w:numId="377" w16cid:durableId="270825474">
    <w:abstractNumId w:val="403"/>
  </w:num>
  <w:num w:numId="378" w16cid:durableId="770704038">
    <w:abstractNumId w:val="563"/>
  </w:num>
  <w:num w:numId="379" w16cid:durableId="654837270">
    <w:abstractNumId w:val="518"/>
  </w:num>
  <w:num w:numId="380" w16cid:durableId="135949227">
    <w:abstractNumId w:val="32"/>
  </w:num>
  <w:num w:numId="381" w16cid:durableId="398989263">
    <w:abstractNumId w:val="685"/>
  </w:num>
  <w:num w:numId="382" w16cid:durableId="2080668615">
    <w:abstractNumId w:val="569"/>
  </w:num>
  <w:num w:numId="383" w16cid:durableId="368527516">
    <w:abstractNumId w:val="440"/>
  </w:num>
  <w:num w:numId="384" w16cid:durableId="758982097">
    <w:abstractNumId w:val="98"/>
  </w:num>
  <w:num w:numId="385" w16cid:durableId="615870275">
    <w:abstractNumId w:val="492"/>
  </w:num>
  <w:num w:numId="386" w16cid:durableId="1200127872">
    <w:abstractNumId w:val="431"/>
  </w:num>
  <w:num w:numId="387" w16cid:durableId="512261351">
    <w:abstractNumId w:val="633"/>
  </w:num>
  <w:num w:numId="388" w16cid:durableId="1001739719">
    <w:abstractNumId w:val="575"/>
  </w:num>
  <w:num w:numId="389" w16cid:durableId="439302690">
    <w:abstractNumId w:val="652"/>
  </w:num>
  <w:num w:numId="390" w16cid:durableId="651058133">
    <w:abstractNumId w:val="207"/>
  </w:num>
  <w:num w:numId="391" w16cid:durableId="164132717">
    <w:abstractNumId w:val="682"/>
  </w:num>
  <w:num w:numId="392" w16cid:durableId="1011882541">
    <w:abstractNumId w:val="679"/>
  </w:num>
  <w:num w:numId="393" w16cid:durableId="1231113157">
    <w:abstractNumId w:val="405"/>
  </w:num>
  <w:num w:numId="394" w16cid:durableId="83306101">
    <w:abstractNumId w:val="21"/>
  </w:num>
  <w:num w:numId="395" w16cid:durableId="36711193">
    <w:abstractNumId w:val="44"/>
  </w:num>
  <w:num w:numId="396" w16cid:durableId="231551267">
    <w:abstractNumId w:val="400"/>
  </w:num>
  <w:num w:numId="397" w16cid:durableId="112597430">
    <w:abstractNumId w:val="258"/>
  </w:num>
  <w:num w:numId="398" w16cid:durableId="168717019">
    <w:abstractNumId w:val="418"/>
  </w:num>
  <w:num w:numId="399" w16cid:durableId="1527600842">
    <w:abstractNumId w:val="608"/>
  </w:num>
  <w:num w:numId="400" w16cid:durableId="1620836566">
    <w:abstractNumId w:val="102"/>
  </w:num>
  <w:num w:numId="401" w16cid:durableId="1575774938">
    <w:abstractNumId w:val="659"/>
  </w:num>
  <w:num w:numId="402" w16cid:durableId="350185178">
    <w:abstractNumId w:val="179"/>
  </w:num>
  <w:num w:numId="403" w16cid:durableId="1185751228">
    <w:abstractNumId w:val="533"/>
  </w:num>
  <w:num w:numId="404" w16cid:durableId="2072196049">
    <w:abstractNumId w:val="156"/>
  </w:num>
  <w:num w:numId="405" w16cid:durableId="450782010">
    <w:abstractNumId w:val="297"/>
  </w:num>
  <w:num w:numId="406" w16cid:durableId="1881742794">
    <w:abstractNumId w:val="668"/>
  </w:num>
  <w:num w:numId="407" w16cid:durableId="558056409">
    <w:abstractNumId w:val="478"/>
  </w:num>
  <w:num w:numId="408" w16cid:durableId="1873883020">
    <w:abstractNumId w:val="324"/>
  </w:num>
  <w:num w:numId="409" w16cid:durableId="1832326972">
    <w:abstractNumId w:val="531"/>
  </w:num>
  <w:num w:numId="410" w16cid:durableId="935938973">
    <w:abstractNumId w:val="312"/>
  </w:num>
  <w:num w:numId="411" w16cid:durableId="802163521">
    <w:abstractNumId w:val="73"/>
  </w:num>
  <w:num w:numId="412" w16cid:durableId="1476289241">
    <w:abstractNumId w:val="517"/>
  </w:num>
  <w:num w:numId="413" w16cid:durableId="441341056">
    <w:abstractNumId w:val="76"/>
  </w:num>
  <w:num w:numId="414" w16cid:durableId="87969773">
    <w:abstractNumId w:val="605"/>
  </w:num>
  <w:num w:numId="415" w16cid:durableId="684096695">
    <w:abstractNumId w:val="450"/>
  </w:num>
  <w:num w:numId="416" w16cid:durableId="998196394">
    <w:abstractNumId w:val="108"/>
  </w:num>
  <w:num w:numId="417" w16cid:durableId="911816324">
    <w:abstractNumId w:val="267"/>
  </w:num>
  <w:num w:numId="418" w16cid:durableId="875238094">
    <w:abstractNumId w:val="278"/>
  </w:num>
  <w:num w:numId="419" w16cid:durableId="229078307">
    <w:abstractNumId w:val="93"/>
  </w:num>
  <w:num w:numId="420" w16cid:durableId="1953511355">
    <w:abstractNumId w:val="191"/>
  </w:num>
  <w:num w:numId="421" w16cid:durableId="1570186222">
    <w:abstractNumId w:val="435"/>
  </w:num>
  <w:num w:numId="422" w16cid:durableId="1038706262">
    <w:abstractNumId w:val="49"/>
  </w:num>
  <w:num w:numId="423" w16cid:durableId="1474714701">
    <w:abstractNumId w:val="696"/>
  </w:num>
  <w:num w:numId="424" w16cid:durableId="310067040">
    <w:abstractNumId w:val="272"/>
  </w:num>
  <w:num w:numId="425" w16cid:durableId="70081716">
    <w:abstractNumId w:val="157"/>
  </w:num>
  <w:num w:numId="426" w16cid:durableId="250705825">
    <w:abstractNumId w:val="582"/>
  </w:num>
  <w:num w:numId="427" w16cid:durableId="1546407530">
    <w:abstractNumId w:val="367"/>
  </w:num>
  <w:num w:numId="428" w16cid:durableId="1277832562">
    <w:abstractNumId w:val="616"/>
  </w:num>
  <w:num w:numId="429" w16cid:durableId="1468281334">
    <w:abstractNumId w:val="119"/>
  </w:num>
  <w:num w:numId="430" w16cid:durableId="1974677993">
    <w:abstractNumId w:val="62"/>
  </w:num>
  <w:num w:numId="431" w16cid:durableId="473135647">
    <w:abstractNumId w:val="371"/>
  </w:num>
  <w:num w:numId="432" w16cid:durableId="1198085336">
    <w:abstractNumId w:val="171"/>
  </w:num>
  <w:num w:numId="433" w16cid:durableId="1976451388">
    <w:abstractNumId w:val="544"/>
  </w:num>
  <w:num w:numId="434" w16cid:durableId="408160360">
    <w:abstractNumId w:val="283"/>
  </w:num>
  <w:num w:numId="435" w16cid:durableId="138695523">
    <w:abstractNumId w:val="382"/>
  </w:num>
  <w:num w:numId="436" w16cid:durableId="1581211779">
    <w:abstractNumId w:val="434"/>
  </w:num>
  <w:num w:numId="437" w16cid:durableId="1458523018">
    <w:abstractNumId w:val="499"/>
  </w:num>
  <w:num w:numId="438" w16cid:durableId="824929432">
    <w:abstractNumId w:val="248"/>
  </w:num>
  <w:num w:numId="439" w16cid:durableId="1387224245">
    <w:abstractNumId w:val="477"/>
  </w:num>
  <w:num w:numId="440" w16cid:durableId="1761830251">
    <w:abstractNumId w:val="244"/>
  </w:num>
  <w:num w:numId="441" w16cid:durableId="1993170075">
    <w:abstractNumId w:val="619"/>
  </w:num>
  <w:num w:numId="442" w16cid:durableId="332149837">
    <w:abstractNumId w:val="172"/>
  </w:num>
  <w:num w:numId="443" w16cid:durableId="1035160791">
    <w:abstractNumId w:val="105"/>
  </w:num>
  <w:num w:numId="444" w16cid:durableId="278294126">
    <w:abstractNumId w:val="415"/>
  </w:num>
  <w:num w:numId="445" w16cid:durableId="909929202">
    <w:abstractNumId w:val="120"/>
  </w:num>
  <w:num w:numId="446" w16cid:durableId="1319503487">
    <w:abstractNumId w:val="276"/>
  </w:num>
  <w:num w:numId="447" w16cid:durableId="875577565">
    <w:abstractNumId w:val="123"/>
  </w:num>
  <w:num w:numId="448" w16cid:durableId="674066774">
    <w:abstractNumId w:val="243"/>
  </w:num>
  <w:num w:numId="449" w16cid:durableId="618609228">
    <w:abstractNumId w:val="376"/>
  </w:num>
  <w:num w:numId="450" w16cid:durableId="537623332">
    <w:abstractNumId w:val="651"/>
  </w:num>
  <w:num w:numId="451" w16cid:durableId="457795749">
    <w:abstractNumId w:val="421"/>
  </w:num>
  <w:num w:numId="452" w16cid:durableId="1494759921">
    <w:abstractNumId w:val="90"/>
  </w:num>
  <w:num w:numId="453" w16cid:durableId="168913825">
    <w:abstractNumId w:val="353"/>
  </w:num>
  <w:num w:numId="454" w16cid:durableId="1358315592">
    <w:abstractNumId w:val="360"/>
  </w:num>
  <w:num w:numId="455" w16cid:durableId="1099256202">
    <w:abstractNumId w:val="369"/>
  </w:num>
  <w:num w:numId="456" w16cid:durableId="127012137">
    <w:abstractNumId w:val="650"/>
  </w:num>
  <w:num w:numId="457" w16cid:durableId="678432962">
    <w:abstractNumId w:val="12"/>
  </w:num>
  <w:num w:numId="458" w16cid:durableId="1417752248">
    <w:abstractNumId w:val="71"/>
  </w:num>
  <w:num w:numId="459" w16cid:durableId="381712470">
    <w:abstractNumId w:val="362"/>
  </w:num>
  <w:num w:numId="460" w16cid:durableId="1035153200">
    <w:abstractNumId w:val="657"/>
  </w:num>
  <w:num w:numId="461" w16cid:durableId="1981811198">
    <w:abstractNumId w:val="40"/>
  </w:num>
  <w:num w:numId="462" w16cid:durableId="1666203619">
    <w:abstractNumId w:val="130"/>
  </w:num>
  <w:num w:numId="463" w16cid:durableId="8680929">
    <w:abstractNumId w:val="142"/>
  </w:num>
  <w:num w:numId="464" w16cid:durableId="1470708368">
    <w:abstractNumId w:val="292"/>
  </w:num>
  <w:num w:numId="465" w16cid:durableId="1185553648">
    <w:abstractNumId w:val="560"/>
  </w:num>
  <w:num w:numId="466" w16cid:durableId="1611475936">
    <w:abstractNumId w:val="411"/>
  </w:num>
  <w:num w:numId="467" w16cid:durableId="1084691369">
    <w:abstractNumId w:val="323"/>
  </w:num>
  <w:num w:numId="468" w16cid:durableId="1985816673">
    <w:abstractNumId w:val="296"/>
  </w:num>
  <w:num w:numId="469" w16cid:durableId="796073498">
    <w:abstractNumId w:val="487"/>
  </w:num>
  <w:num w:numId="470" w16cid:durableId="631401545">
    <w:abstractNumId w:val="699"/>
  </w:num>
  <w:num w:numId="471" w16cid:durableId="562520674">
    <w:abstractNumId w:val="636"/>
  </w:num>
  <w:num w:numId="472" w16cid:durableId="1553273573">
    <w:abstractNumId w:val="321"/>
  </w:num>
  <w:num w:numId="473" w16cid:durableId="910578187">
    <w:abstractNumId w:val="648"/>
  </w:num>
  <w:num w:numId="474" w16cid:durableId="1451783660">
    <w:abstractNumId w:val="383"/>
  </w:num>
  <w:num w:numId="475" w16cid:durableId="1785073822">
    <w:abstractNumId w:val="225"/>
  </w:num>
  <w:num w:numId="476" w16cid:durableId="2130469216">
    <w:abstractNumId w:val="50"/>
  </w:num>
  <w:num w:numId="477" w16cid:durableId="285357427">
    <w:abstractNumId w:val="260"/>
  </w:num>
  <w:num w:numId="478" w16cid:durableId="1043287116">
    <w:abstractNumId w:val="428"/>
  </w:num>
  <w:num w:numId="479" w16cid:durableId="642543106">
    <w:abstractNumId w:val="74"/>
  </w:num>
  <w:num w:numId="480" w16cid:durableId="970089035">
    <w:abstractNumId w:val="302"/>
  </w:num>
  <w:num w:numId="481" w16cid:durableId="1889761415">
    <w:abstractNumId w:val="254"/>
  </w:num>
  <w:num w:numId="482" w16cid:durableId="1332295977">
    <w:abstractNumId w:val="344"/>
  </w:num>
  <w:num w:numId="483" w16cid:durableId="788471962">
    <w:abstractNumId w:val="564"/>
  </w:num>
  <w:num w:numId="484" w16cid:durableId="323359892">
    <w:abstractNumId w:val="462"/>
  </w:num>
  <w:num w:numId="485" w16cid:durableId="2047636007">
    <w:abstractNumId w:val="621"/>
  </w:num>
  <w:num w:numId="486" w16cid:durableId="1687441873">
    <w:abstractNumId w:val="525"/>
  </w:num>
  <w:num w:numId="487" w16cid:durableId="2033728824">
    <w:abstractNumId w:val="7"/>
  </w:num>
  <w:num w:numId="488" w16cid:durableId="1547062652">
    <w:abstractNumId w:val="245"/>
  </w:num>
  <w:num w:numId="489" w16cid:durableId="1964651802">
    <w:abstractNumId w:val="568"/>
  </w:num>
  <w:num w:numId="490" w16cid:durableId="2133857781">
    <w:abstractNumId w:val="269"/>
  </w:num>
  <w:num w:numId="491" w16cid:durableId="108360961">
    <w:abstractNumId w:val="122"/>
  </w:num>
  <w:num w:numId="492" w16cid:durableId="1507789913">
    <w:abstractNumId w:val="54"/>
  </w:num>
  <w:num w:numId="493" w16cid:durableId="1782913114">
    <w:abstractNumId w:val="656"/>
  </w:num>
  <w:num w:numId="494" w16cid:durableId="545609616">
    <w:abstractNumId w:val="520"/>
  </w:num>
  <w:num w:numId="495" w16cid:durableId="2113355002">
    <w:abstractNumId w:val="645"/>
  </w:num>
  <w:num w:numId="496" w16cid:durableId="1264268445">
    <w:abstractNumId w:val="491"/>
  </w:num>
  <w:num w:numId="497" w16cid:durableId="1990674569">
    <w:abstractNumId w:val="139"/>
  </w:num>
  <w:num w:numId="498" w16cid:durableId="621113922">
    <w:abstractNumId w:val="514"/>
  </w:num>
  <w:num w:numId="499" w16cid:durableId="648167369">
    <w:abstractNumId w:val="52"/>
  </w:num>
  <w:num w:numId="500" w16cid:durableId="151144471">
    <w:abstractNumId w:val="96"/>
  </w:num>
  <w:num w:numId="501" w16cid:durableId="1446655523">
    <w:abstractNumId w:val="468"/>
  </w:num>
  <w:num w:numId="502" w16cid:durableId="793404490">
    <w:abstractNumId w:val="162"/>
  </w:num>
  <w:num w:numId="503" w16cid:durableId="555313216">
    <w:abstractNumId w:val="410"/>
  </w:num>
  <w:num w:numId="504" w16cid:durableId="582955162">
    <w:abstractNumId w:val="521"/>
  </w:num>
  <w:num w:numId="505" w16cid:durableId="385691281">
    <w:abstractNumId w:val="182"/>
  </w:num>
  <w:num w:numId="506" w16cid:durableId="1601572558">
    <w:abstractNumId w:val="31"/>
  </w:num>
  <w:num w:numId="507" w16cid:durableId="1441953823">
    <w:abstractNumId w:val="280"/>
  </w:num>
  <w:num w:numId="508" w16cid:durableId="1450708293">
    <w:abstractNumId w:val="387"/>
  </w:num>
  <w:num w:numId="509" w16cid:durableId="2036417286">
    <w:abstractNumId w:val="586"/>
  </w:num>
  <w:num w:numId="510" w16cid:durableId="372383405">
    <w:abstractNumId w:val="210"/>
  </w:num>
  <w:num w:numId="511" w16cid:durableId="1699507511">
    <w:abstractNumId w:val="443"/>
  </w:num>
  <w:num w:numId="512" w16cid:durableId="644744634">
    <w:abstractNumId w:val="549"/>
  </w:num>
  <w:num w:numId="513" w16cid:durableId="1296444418">
    <w:abstractNumId w:val="363"/>
  </w:num>
  <w:num w:numId="514" w16cid:durableId="2039768810">
    <w:abstractNumId w:val="629"/>
  </w:num>
  <w:num w:numId="515" w16cid:durableId="1926064881">
    <w:abstractNumId w:val="516"/>
  </w:num>
  <w:num w:numId="516" w16cid:durableId="244729258">
    <w:abstractNumId w:val="439"/>
  </w:num>
  <w:num w:numId="517" w16cid:durableId="1046106864">
    <w:abstractNumId w:val="275"/>
  </w:num>
  <w:num w:numId="518" w16cid:durableId="533082276">
    <w:abstractNumId w:val="346"/>
  </w:num>
  <w:num w:numId="519" w16cid:durableId="38669015">
    <w:abstractNumId w:val="554"/>
  </w:num>
  <w:num w:numId="520" w16cid:durableId="87162961">
    <w:abstractNumId w:val="320"/>
  </w:num>
  <w:num w:numId="521" w16cid:durableId="918559952">
    <w:abstractNumId w:val="238"/>
  </w:num>
  <w:num w:numId="522" w16cid:durableId="1875844912">
    <w:abstractNumId w:val="86"/>
  </w:num>
  <w:num w:numId="523" w16cid:durableId="923223651">
    <w:abstractNumId w:val="48"/>
  </w:num>
  <w:num w:numId="524" w16cid:durableId="243150023">
    <w:abstractNumId w:val="82"/>
  </w:num>
  <w:num w:numId="525" w16cid:durableId="1783065566">
    <w:abstractNumId w:val="602"/>
  </w:num>
  <w:num w:numId="526" w16cid:durableId="138227202">
    <w:abstractNumId w:val="406"/>
  </w:num>
  <w:num w:numId="527" w16cid:durableId="1740864405">
    <w:abstractNumId w:val="555"/>
  </w:num>
  <w:num w:numId="528" w16cid:durableId="1399669160">
    <w:abstractNumId w:val="137"/>
  </w:num>
  <w:num w:numId="529" w16cid:durableId="969701183">
    <w:abstractNumId w:val="19"/>
  </w:num>
  <w:num w:numId="530" w16cid:durableId="663434537">
    <w:abstractNumId w:val="294"/>
  </w:num>
  <w:num w:numId="531" w16cid:durableId="2040083720">
    <w:abstractNumId w:val="273"/>
  </w:num>
  <w:num w:numId="532" w16cid:durableId="1166824699">
    <w:abstractNumId w:val="643"/>
  </w:num>
  <w:num w:numId="533" w16cid:durableId="1919050120">
    <w:abstractNumId w:val="208"/>
  </w:num>
  <w:num w:numId="534" w16cid:durableId="316686068">
    <w:abstractNumId w:val="557"/>
  </w:num>
  <w:num w:numId="535" w16cid:durableId="529997587">
    <w:abstractNumId w:val="511"/>
  </w:num>
  <w:num w:numId="536" w16cid:durableId="1427384955">
    <w:abstractNumId w:val="167"/>
  </w:num>
  <w:num w:numId="537" w16cid:durableId="1427723931">
    <w:abstractNumId w:val="234"/>
  </w:num>
  <w:num w:numId="538" w16cid:durableId="1397435628">
    <w:abstractNumId w:val="158"/>
  </w:num>
  <w:num w:numId="539" w16cid:durableId="1330911203">
    <w:abstractNumId w:val="20"/>
  </w:num>
  <w:num w:numId="540" w16cid:durableId="1173649143">
    <w:abstractNumId w:val="318"/>
  </w:num>
  <w:num w:numId="541" w16cid:durableId="2069380248">
    <w:abstractNumId w:val="420"/>
  </w:num>
  <w:num w:numId="542" w16cid:durableId="2049063794">
    <w:abstractNumId w:val="456"/>
  </w:num>
  <w:num w:numId="543" w16cid:durableId="1098913724">
    <w:abstractNumId w:val="349"/>
  </w:num>
  <w:num w:numId="544" w16cid:durableId="1880124166">
    <w:abstractNumId w:val="8"/>
  </w:num>
  <w:num w:numId="545" w16cid:durableId="492338813">
    <w:abstractNumId w:val="453"/>
  </w:num>
  <w:num w:numId="546" w16cid:durableId="1828597333">
    <w:abstractNumId w:val="271"/>
  </w:num>
  <w:num w:numId="547" w16cid:durableId="1743261523">
    <w:abstractNumId w:val="38"/>
  </w:num>
  <w:num w:numId="548" w16cid:durableId="370498357">
    <w:abstractNumId w:val="373"/>
  </w:num>
  <w:num w:numId="549" w16cid:durableId="2023822840">
    <w:abstractNumId w:val="687"/>
  </w:num>
  <w:num w:numId="550" w16cid:durableId="1148521354">
    <w:abstractNumId w:val="475"/>
  </w:num>
  <w:num w:numId="551" w16cid:durableId="1507013016">
    <w:abstractNumId w:val="464"/>
  </w:num>
  <w:num w:numId="552" w16cid:durableId="1602420777">
    <w:abstractNumId w:val="457"/>
  </w:num>
  <w:num w:numId="553" w16cid:durableId="2075934399">
    <w:abstractNumId w:val="486"/>
  </w:num>
  <w:num w:numId="554" w16cid:durableId="62261080">
    <w:abstractNumId w:val="640"/>
  </w:num>
  <w:num w:numId="555" w16cid:durableId="777600961">
    <w:abstractNumId w:val="112"/>
  </w:num>
  <w:num w:numId="556" w16cid:durableId="267930823">
    <w:abstractNumId w:val="398"/>
  </w:num>
  <w:num w:numId="557" w16cid:durableId="87628270">
    <w:abstractNumId w:val="37"/>
  </w:num>
  <w:num w:numId="558" w16cid:durableId="1528374960">
    <w:abstractNumId w:val="647"/>
  </w:num>
  <w:num w:numId="559" w16cid:durableId="1361510559">
    <w:abstractNumId w:val="67"/>
  </w:num>
  <w:num w:numId="560" w16cid:durableId="1896969587">
    <w:abstractNumId w:val="46"/>
  </w:num>
  <w:num w:numId="561" w16cid:durableId="1536187923">
    <w:abstractNumId w:val="412"/>
  </w:num>
  <w:num w:numId="562" w16cid:durableId="1827668144">
    <w:abstractNumId w:val="149"/>
  </w:num>
  <w:num w:numId="563" w16cid:durableId="980812528">
    <w:abstractNumId w:val="16"/>
  </w:num>
  <w:num w:numId="564" w16cid:durableId="1224945362">
    <w:abstractNumId w:val="627"/>
  </w:num>
  <w:num w:numId="565" w16cid:durableId="183982427">
    <w:abstractNumId w:val="432"/>
  </w:num>
  <w:num w:numId="566" w16cid:durableId="646398213">
    <w:abstractNumId w:val="106"/>
  </w:num>
  <w:num w:numId="567" w16cid:durableId="1091855473">
    <w:abstractNumId w:val="501"/>
  </w:num>
  <w:num w:numId="568" w16cid:durableId="776145141">
    <w:abstractNumId w:val="338"/>
  </w:num>
  <w:num w:numId="569" w16cid:durableId="295570329">
    <w:abstractNumId w:val="100"/>
  </w:num>
  <w:num w:numId="570" w16cid:durableId="1164467803">
    <w:abstractNumId w:val="84"/>
  </w:num>
  <w:num w:numId="571" w16cid:durableId="172307336">
    <w:abstractNumId w:val="614"/>
  </w:num>
  <w:num w:numId="572" w16cid:durableId="794757256">
    <w:abstractNumId w:val="695"/>
  </w:num>
  <w:num w:numId="573" w16cid:durableId="566302440">
    <w:abstractNumId w:val="28"/>
  </w:num>
  <w:num w:numId="574" w16cid:durableId="1887177351">
    <w:abstractNumId w:val="229"/>
  </w:num>
  <w:num w:numId="575" w16cid:durableId="2115900796">
    <w:abstractNumId w:val="591"/>
  </w:num>
  <w:num w:numId="576" w16cid:durableId="388188950">
    <w:abstractNumId w:val="23"/>
  </w:num>
  <w:num w:numId="577" w16cid:durableId="1983725883">
    <w:abstractNumId w:val="329"/>
  </w:num>
  <w:num w:numId="578" w16cid:durableId="1560633697">
    <w:abstractNumId w:val="65"/>
  </w:num>
  <w:num w:numId="579" w16cid:durableId="1119564361">
    <w:abstractNumId w:val="571"/>
  </w:num>
  <w:num w:numId="580" w16cid:durableId="1569225314">
    <w:abstractNumId w:val="354"/>
  </w:num>
  <w:num w:numId="581" w16cid:durableId="672299244">
    <w:abstractNumId w:val="448"/>
  </w:num>
  <w:num w:numId="582" w16cid:durableId="2102750583">
    <w:abstractNumId w:val="261"/>
  </w:num>
  <w:num w:numId="583" w16cid:durableId="1701469655">
    <w:abstractNumId w:val="184"/>
  </w:num>
  <w:num w:numId="584" w16cid:durableId="2074697302">
    <w:abstractNumId w:val="115"/>
  </w:num>
  <w:num w:numId="585" w16cid:durableId="1748765437">
    <w:abstractNumId w:val="536"/>
  </w:num>
  <w:num w:numId="586" w16cid:durableId="1121849100">
    <w:abstractNumId w:val="328"/>
  </w:num>
  <w:num w:numId="587" w16cid:durableId="1716005201">
    <w:abstractNumId w:val="128"/>
  </w:num>
  <w:num w:numId="588" w16cid:durableId="1080175182">
    <w:abstractNumId w:val="583"/>
  </w:num>
  <w:num w:numId="589" w16cid:durableId="513154075">
    <w:abstractNumId w:val="612"/>
  </w:num>
  <w:num w:numId="590" w16cid:durableId="1648589766">
    <w:abstractNumId w:val="104"/>
  </w:num>
  <w:num w:numId="591" w16cid:durableId="485633641">
    <w:abstractNumId w:val="414"/>
  </w:num>
  <w:num w:numId="592" w16cid:durableId="605233637">
    <w:abstractNumId w:val="178"/>
  </w:num>
  <w:num w:numId="593" w16cid:durableId="2031448387">
    <w:abstractNumId w:val="161"/>
  </w:num>
  <w:num w:numId="594" w16cid:durableId="1520973386">
    <w:abstractNumId w:val="277"/>
  </w:num>
  <w:num w:numId="595" w16cid:durableId="1884559069">
    <w:abstractNumId w:val="665"/>
  </w:num>
  <w:num w:numId="596" w16cid:durableId="1675373497">
    <w:abstractNumId w:val="660"/>
  </w:num>
  <w:num w:numId="597" w16cid:durableId="75707632">
    <w:abstractNumId w:val="664"/>
  </w:num>
  <w:num w:numId="598" w16cid:durableId="797186196">
    <w:abstractNumId w:val="566"/>
  </w:num>
  <w:num w:numId="599" w16cid:durableId="538199228">
    <w:abstractNumId w:val="399"/>
  </w:num>
  <w:num w:numId="600" w16cid:durableId="987831159">
    <w:abstractNumId w:val="18"/>
  </w:num>
  <w:num w:numId="601" w16cid:durableId="1931890591">
    <w:abstractNumId w:val="141"/>
  </w:num>
  <w:num w:numId="602" w16cid:durableId="1924025639">
    <w:abstractNumId w:val="0"/>
  </w:num>
  <w:num w:numId="603" w16cid:durableId="1149326586">
    <w:abstractNumId w:val="422"/>
  </w:num>
  <w:num w:numId="604" w16cid:durableId="176577755">
    <w:abstractNumId w:val="703"/>
  </w:num>
  <w:num w:numId="605" w16cid:durableId="811099361">
    <w:abstractNumId w:val="445"/>
  </w:num>
  <w:num w:numId="606" w16cid:durableId="1429738010">
    <w:abstractNumId w:val="213"/>
  </w:num>
  <w:num w:numId="607" w16cid:durableId="220139000">
    <w:abstractNumId w:val="143"/>
  </w:num>
  <w:num w:numId="608" w16cid:durableId="1014957535">
    <w:abstractNumId w:val="425"/>
  </w:num>
  <w:num w:numId="609" w16cid:durableId="101998773">
    <w:abstractNumId w:val="613"/>
  </w:num>
  <w:num w:numId="610" w16cid:durableId="779254850">
    <w:abstractNumId w:val="6"/>
  </w:num>
  <w:num w:numId="611" w16cid:durableId="455950477">
    <w:abstractNumId w:val="126"/>
  </w:num>
  <w:num w:numId="612" w16cid:durableId="1958026634">
    <w:abstractNumId w:val="630"/>
  </w:num>
  <w:num w:numId="613" w16cid:durableId="902716636">
    <w:abstractNumId w:val="526"/>
  </w:num>
  <w:num w:numId="614" w16cid:durableId="1511263237">
    <w:abstractNumId w:val="479"/>
  </w:num>
  <w:num w:numId="615" w16cid:durableId="1800150374">
    <w:abstractNumId w:val="700"/>
  </w:num>
  <w:num w:numId="616" w16cid:durableId="1947808350">
    <w:abstractNumId w:val="401"/>
  </w:num>
  <w:num w:numId="617" w16cid:durableId="539784894">
    <w:abstractNumId w:val="15"/>
  </w:num>
  <w:num w:numId="618" w16cid:durableId="1987854711">
    <w:abstractNumId w:val="176"/>
  </w:num>
  <w:num w:numId="619" w16cid:durableId="1296446055">
    <w:abstractNumId w:val="34"/>
  </w:num>
  <w:num w:numId="620" w16cid:durableId="2101026054">
    <w:abstractNumId w:val="113"/>
  </w:num>
  <w:num w:numId="621" w16cid:durableId="1755934293">
    <w:abstractNumId w:val="118"/>
  </w:num>
  <w:num w:numId="622" w16cid:durableId="552426669">
    <w:abstractNumId w:val="99"/>
  </w:num>
  <w:num w:numId="623" w16cid:durableId="1518033105">
    <w:abstractNumId w:val="79"/>
  </w:num>
  <w:num w:numId="624" w16cid:durableId="488639338">
    <w:abstractNumId w:val="599"/>
  </w:num>
  <w:num w:numId="625" w16cid:durableId="1811825127">
    <w:abstractNumId w:val="194"/>
  </w:num>
  <w:num w:numId="626" w16cid:durableId="1750997560">
    <w:abstractNumId w:val="673"/>
  </w:num>
  <w:num w:numId="627" w16cid:durableId="929461518">
    <w:abstractNumId w:val="57"/>
  </w:num>
  <w:num w:numId="628" w16cid:durableId="1064714506">
    <w:abstractNumId w:val="305"/>
  </w:num>
  <w:num w:numId="629" w16cid:durableId="918632266">
    <w:abstractNumId w:val="358"/>
  </w:num>
  <w:num w:numId="630" w16cid:durableId="477110831">
    <w:abstractNumId w:val="226"/>
  </w:num>
  <w:num w:numId="631" w16cid:durableId="1775901168">
    <w:abstractNumId w:val="396"/>
  </w:num>
  <w:num w:numId="632" w16cid:durableId="1309212877">
    <w:abstractNumId w:val="562"/>
  </w:num>
  <w:num w:numId="633" w16cid:durableId="1861621815">
    <w:abstractNumId w:val="683"/>
  </w:num>
  <w:num w:numId="634" w16cid:durableId="338195888">
    <w:abstractNumId w:val="270"/>
  </w:num>
  <w:num w:numId="635" w16cid:durableId="2052915923">
    <w:abstractNumId w:val="256"/>
  </w:num>
  <w:num w:numId="636" w16cid:durableId="1844664750">
    <w:abstractNumId w:val="678"/>
  </w:num>
  <w:num w:numId="637" w16cid:durableId="2002856233">
    <w:abstractNumId w:val="416"/>
  </w:num>
  <w:num w:numId="638" w16cid:durableId="1892038010">
    <w:abstractNumId w:val="495"/>
  </w:num>
  <w:num w:numId="639" w16cid:durableId="1322468082">
    <w:abstractNumId w:val="301"/>
  </w:num>
  <w:num w:numId="640" w16cid:durableId="667026913">
    <w:abstractNumId w:val="284"/>
  </w:num>
  <w:num w:numId="641" w16cid:durableId="434446130">
    <w:abstractNumId w:val="29"/>
  </w:num>
  <w:num w:numId="642" w16cid:durableId="1488596795">
    <w:abstractNumId w:val="634"/>
  </w:num>
  <w:num w:numId="643" w16cid:durableId="1372193939">
    <w:abstractNumId w:val="500"/>
  </w:num>
  <w:num w:numId="644" w16cid:durableId="696733461">
    <w:abstractNumId w:val="209"/>
  </w:num>
  <w:num w:numId="645" w16cid:durableId="780758370">
    <w:abstractNumId w:val="584"/>
  </w:num>
  <w:num w:numId="646" w16cid:durableId="1599752972">
    <w:abstractNumId w:val="548"/>
  </w:num>
  <w:num w:numId="647" w16cid:durableId="809519965">
    <w:abstractNumId w:val="325"/>
  </w:num>
  <w:num w:numId="648" w16cid:durableId="1179584812">
    <w:abstractNumId w:val="689"/>
  </w:num>
  <w:num w:numId="649" w16cid:durableId="1802193152">
    <w:abstractNumId w:val="164"/>
  </w:num>
  <w:num w:numId="650" w16cid:durableId="281616718">
    <w:abstractNumId w:val="480"/>
  </w:num>
  <w:num w:numId="651" w16cid:durableId="654996088">
    <w:abstractNumId w:val="427"/>
  </w:num>
  <w:num w:numId="652" w16cid:durableId="1902903739">
    <w:abstractNumId w:val="202"/>
  </w:num>
  <w:num w:numId="653" w16cid:durableId="1451168780">
    <w:abstractNumId w:val="623"/>
  </w:num>
  <w:num w:numId="654" w16cid:durableId="325936159">
    <w:abstractNumId w:val="528"/>
  </w:num>
  <w:num w:numId="655" w16cid:durableId="1705402731">
    <w:abstractNumId w:val="573"/>
  </w:num>
  <w:num w:numId="656" w16cid:durableId="1121650571">
    <w:abstractNumId w:val="152"/>
  </w:num>
  <w:num w:numId="657" w16cid:durableId="1043211707">
    <w:abstractNumId w:val="646"/>
  </w:num>
  <w:num w:numId="658" w16cid:durableId="913007741">
    <w:abstractNumId w:val="471"/>
  </w:num>
  <w:num w:numId="659" w16cid:durableId="276566440">
    <w:abstractNumId w:val="506"/>
  </w:num>
  <w:num w:numId="660" w16cid:durableId="1917666497">
    <w:abstractNumId w:val="423"/>
  </w:num>
  <w:num w:numId="661" w16cid:durableId="1482648267">
    <w:abstractNumId w:val="151"/>
  </w:num>
  <w:num w:numId="662" w16cid:durableId="1607693944">
    <w:abstractNumId w:val="595"/>
  </w:num>
  <w:num w:numId="663" w16cid:durableId="636227861">
    <w:abstractNumId w:val="674"/>
  </w:num>
  <w:num w:numId="664" w16cid:durableId="277875892">
    <w:abstractNumId w:val="658"/>
  </w:num>
  <w:num w:numId="665" w16cid:durableId="577907834">
    <w:abstractNumId w:val="379"/>
  </w:num>
  <w:num w:numId="666" w16cid:durableId="803431793">
    <w:abstractNumId w:val="508"/>
  </w:num>
  <w:num w:numId="667" w16cid:durableId="846482396">
    <w:abstractNumId w:val="341"/>
  </w:num>
  <w:num w:numId="668" w16cid:durableId="162665441">
    <w:abstractNumId w:val="374"/>
  </w:num>
  <w:num w:numId="669" w16cid:durableId="1440296761">
    <w:abstractNumId w:val="408"/>
  </w:num>
  <w:num w:numId="670" w16cid:durableId="146174309">
    <w:abstractNumId w:val="534"/>
  </w:num>
  <w:num w:numId="671" w16cid:durableId="265381997">
    <w:abstractNumId w:val="606"/>
  </w:num>
  <w:num w:numId="672" w16cid:durableId="1398817707">
    <w:abstractNumId w:val="223"/>
  </w:num>
  <w:num w:numId="673" w16cid:durableId="381756406">
    <w:abstractNumId w:val="407"/>
  </w:num>
  <w:num w:numId="674" w16cid:durableId="1689259410">
    <w:abstractNumId w:val="600"/>
  </w:num>
  <w:num w:numId="675" w16cid:durableId="683363787">
    <w:abstractNumId w:val="246"/>
  </w:num>
  <w:num w:numId="676" w16cid:durableId="2000885638">
    <w:abstractNumId w:val="174"/>
  </w:num>
  <w:num w:numId="677" w16cid:durableId="800152805">
    <w:abstractNumId w:val="559"/>
  </w:num>
  <w:num w:numId="678" w16cid:durableId="1355307160">
    <w:abstractNumId w:val="227"/>
  </w:num>
  <w:num w:numId="679" w16cid:durableId="1648435827">
    <w:abstractNumId w:val="402"/>
  </w:num>
  <w:num w:numId="680" w16cid:durableId="1019745442">
    <w:abstractNumId w:val="601"/>
  </w:num>
  <w:num w:numId="681" w16cid:durableId="1705013763">
    <w:abstractNumId w:val="375"/>
  </w:num>
  <w:num w:numId="682" w16cid:durableId="1506936562">
    <w:abstractNumId w:val="436"/>
  </w:num>
  <w:num w:numId="683" w16cid:durableId="1216507619">
    <w:abstractNumId w:val="451"/>
  </w:num>
  <w:num w:numId="684" w16cid:durableId="888299909">
    <w:abstractNumId w:val="168"/>
  </w:num>
  <w:num w:numId="685" w16cid:durableId="2135365291">
    <w:abstractNumId w:val="352"/>
  </w:num>
  <w:num w:numId="686" w16cid:durableId="2052880896">
    <w:abstractNumId w:val="433"/>
  </w:num>
  <w:num w:numId="687" w16cid:durableId="1500659469">
    <w:abstractNumId w:val="626"/>
  </w:num>
  <w:num w:numId="688" w16cid:durableId="2147161708">
    <w:abstractNumId w:val="114"/>
  </w:num>
  <w:num w:numId="689" w16cid:durableId="1316180395">
    <w:abstractNumId w:val="282"/>
  </w:num>
  <w:num w:numId="690" w16cid:durableId="297882151">
    <w:abstractNumId w:val="653"/>
  </w:num>
  <w:num w:numId="691" w16cid:durableId="279387285">
    <w:abstractNumId w:val="216"/>
  </w:num>
  <w:num w:numId="692" w16cid:durableId="1614167616">
    <w:abstractNumId w:val="68"/>
  </w:num>
  <w:num w:numId="693" w16cid:durableId="1864978183">
    <w:abstractNumId w:val="253"/>
  </w:num>
  <w:num w:numId="694" w16cid:durableId="850603805">
    <w:abstractNumId w:val="274"/>
  </w:num>
  <w:num w:numId="695" w16cid:durableId="2008555609">
    <w:abstractNumId w:val="675"/>
  </w:num>
  <w:num w:numId="696" w16cid:durableId="1110972765">
    <w:abstractNumId w:val="241"/>
  </w:num>
  <w:num w:numId="697" w16cid:durableId="507715912">
    <w:abstractNumId w:val="231"/>
  </w:num>
  <w:num w:numId="698" w16cid:durableId="925071071">
    <w:abstractNumId w:val="87"/>
  </w:num>
  <w:num w:numId="699" w16cid:durableId="1487554085">
    <w:abstractNumId w:val="101"/>
  </w:num>
  <w:num w:numId="700" w16cid:durableId="940337895">
    <w:abstractNumId w:val="335"/>
  </w:num>
  <w:num w:numId="701" w16cid:durableId="941760571">
    <w:abstractNumId w:val="446"/>
  </w:num>
  <w:num w:numId="702" w16cid:durableId="9062997">
    <w:abstractNumId w:val="293"/>
  </w:num>
  <w:num w:numId="703" w16cid:durableId="393939913">
    <w:abstractNumId w:val="232"/>
  </w:num>
  <w:num w:numId="704" w16cid:durableId="1296523328">
    <w:abstractNumId w:val="215"/>
  </w:num>
  <w:num w:numId="705" w16cid:durableId="461845052">
    <w:abstractNumId w:val="388"/>
  </w:num>
  <w:num w:numId="706" w16cid:durableId="487988765">
    <w:abstractNumId w:val="654"/>
  </w:num>
  <w:num w:numId="707" w16cid:durableId="1414737093">
    <w:abstractNumId w:val="251"/>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60"/>
    <w:rsid w:val="0000182C"/>
    <w:rsid w:val="0000208C"/>
    <w:rsid w:val="000021EC"/>
    <w:rsid w:val="00002219"/>
    <w:rsid w:val="0000240F"/>
    <w:rsid w:val="000024EA"/>
    <w:rsid w:val="00003486"/>
    <w:rsid w:val="00004F37"/>
    <w:rsid w:val="000058CD"/>
    <w:rsid w:val="000066F7"/>
    <w:rsid w:val="00006E3F"/>
    <w:rsid w:val="000102DA"/>
    <w:rsid w:val="0001035A"/>
    <w:rsid w:val="00010C9F"/>
    <w:rsid w:val="0001137E"/>
    <w:rsid w:val="00011C0F"/>
    <w:rsid w:val="00011E5A"/>
    <w:rsid w:val="0001233F"/>
    <w:rsid w:val="000128F2"/>
    <w:rsid w:val="00013859"/>
    <w:rsid w:val="00013D5E"/>
    <w:rsid w:val="00013E9F"/>
    <w:rsid w:val="00014522"/>
    <w:rsid w:val="00014649"/>
    <w:rsid w:val="00014FD5"/>
    <w:rsid w:val="000159CA"/>
    <w:rsid w:val="000161B9"/>
    <w:rsid w:val="00017542"/>
    <w:rsid w:val="00017B96"/>
    <w:rsid w:val="00020A14"/>
    <w:rsid w:val="00020CA9"/>
    <w:rsid w:val="00020DF6"/>
    <w:rsid w:val="000211DE"/>
    <w:rsid w:val="00021234"/>
    <w:rsid w:val="00022236"/>
    <w:rsid w:val="00022A29"/>
    <w:rsid w:val="000236EC"/>
    <w:rsid w:val="000237C2"/>
    <w:rsid w:val="000243E2"/>
    <w:rsid w:val="00024652"/>
    <w:rsid w:val="00024D26"/>
    <w:rsid w:val="00024FDA"/>
    <w:rsid w:val="0002514F"/>
    <w:rsid w:val="000252B4"/>
    <w:rsid w:val="000252E1"/>
    <w:rsid w:val="0002560D"/>
    <w:rsid w:val="00026040"/>
    <w:rsid w:val="0002627C"/>
    <w:rsid w:val="000263E3"/>
    <w:rsid w:val="00027747"/>
    <w:rsid w:val="00030187"/>
    <w:rsid w:val="0003035A"/>
    <w:rsid w:val="00030C8B"/>
    <w:rsid w:val="00031471"/>
    <w:rsid w:val="00031563"/>
    <w:rsid w:val="0003194A"/>
    <w:rsid w:val="00031ECA"/>
    <w:rsid w:val="00031F4E"/>
    <w:rsid w:val="000320E9"/>
    <w:rsid w:val="00032D95"/>
    <w:rsid w:val="00032E77"/>
    <w:rsid w:val="00032F07"/>
    <w:rsid w:val="00033E43"/>
    <w:rsid w:val="00033E86"/>
    <w:rsid w:val="00034426"/>
    <w:rsid w:val="00035BC6"/>
    <w:rsid w:val="00035CC2"/>
    <w:rsid w:val="00035CE3"/>
    <w:rsid w:val="00036DA0"/>
    <w:rsid w:val="00036DF7"/>
    <w:rsid w:val="000371BC"/>
    <w:rsid w:val="00041ABB"/>
    <w:rsid w:val="00041BC5"/>
    <w:rsid w:val="000420C5"/>
    <w:rsid w:val="000440D5"/>
    <w:rsid w:val="0004413F"/>
    <w:rsid w:val="000442CB"/>
    <w:rsid w:val="000447E6"/>
    <w:rsid w:val="00045316"/>
    <w:rsid w:val="0004558D"/>
    <w:rsid w:val="00045B61"/>
    <w:rsid w:val="00046165"/>
    <w:rsid w:val="0004680F"/>
    <w:rsid w:val="00046C47"/>
    <w:rsid w:val="00046FFD"/>
    <w:rsid w:val="0004724A"/>
    <w:rsid w:val="00047479"/>
    <w:rsid w:val="000475B8"/>
    <w:rsid w:val="00047BBD"/>
    <w:rsid w:val="00050712"/>
    <w:rsid w:val="000519FA"/>
    <w:rsid w:val="00051CA5"/>
    <w:rsid w:val="00051E00"/>
    <w:rsid w:val="00052531"/>
    <w:rsid w:val="0005272B"/>
    <w:rsid w:val="000528A5"/>
    <w:rsid w:val="00053134"/>
    <w:rsid w:val="00053342"/>
    <w:rsid w:val="00053AB0"/>
    <w:rsid w:val="00054724"/>
    <w:rsid w:val="0005497C"/>
    <w:rsid w:val="00054EBD"/>
    <w:rsid w:val="00055E04"/>
    <w:rsid w:val="000566DB"/>
    <w:rsid w:val="0006078F"/>
    <w:rsid w:val="00061115"/>
    <w:rsid w:val="00061628"/>
    <w:rsid w:val="000625A8"/>
    <w:rsid w:val="00063FA3"/>
    <w:rsid w:val="000641AF"/>
    <w:rsid w:val="000643DF"/>
    <w:rsid w:val="00064A03"/>
    <w:rsid w:val="0006549B"/>
    <w:rsid w:val="000665FC"/>
    <w:rsid w:val="00066C6E"/>
    <w:rsid w:val="00067309"/>
    <w:rsid w:val="00070745"/>
    <w:rsid w:val="00070820"/>
    <w:rsid w:val="00072145"/>
    <w:rsid w:val="00072D0E"/>
    <w:rsid w:val="0007374D"/>
    <w:rsid w:val="0007383B"/>
    <w:rsid w:val="00073C22"/>
    <w:rsid w:val="00073CD7"/>
    <w:rsid w:val="00074769"/>
    <w:rsid w:val="0007488B"/>
    <w:rsid w:val="00074C9D"/>
    <w:rsid w:val="000754BD"/>
    <w:rsid w:val="00075C58"/>
    <w:rsid w:val="0007603E"/>
    <w:rsid w:val="0007614A"/>
    <w:rsid w:val="000773A4"/>
    <w:rsid w:val="0007787C"/>
    <w:rsid w:val="000810B4"/>
    <w:rsid w:val="000813A0"/>
    <w:rsid w:val="00081E0F"/>
    <w:rsid w:val="00081EFD"/>
    <w:rsid w:val="0008222E"/>
    <w:rsid w:val="0008277B"/>
    <w:rsid w:val="00082A97"/>
    <w:rsid w:val="0008322E"/>
    <w:rsid w:val="0008364A"/>
    <w:rsid w:val="00083E2B"/>
    <w:rsid w:val="00084309"/>
    <w:rsid w:val="0008570D"/>
    <w:rsid w:val="000859BD"/>
    <w:rsid w:val="00087457"/>
    <w:rsid w:val="00087B84"/>
    <w:rsid w:val="000916B5"/>
    <w:rsid w:val="000921E9"/>
    <w:rsid w:val="000925E1"/>
    <w:rsid w:val="00092C2A"/>
    <w:rsid w:val="00094318"/>
    <w:rsid w:val="0009483F"/>
    <w:rsid w:val="0009492F"/>
    <w:rsid w:val="000951BC"/>
    <w:rsid w:val="00095A09"/>
    <w:rsid w:val="00095C17"/>
    <w:rsid w:val="00095CB7"/>
    <w:rsid w:val="0009639C"/>
    <w:rsid w:val="000A01BB"/>
    <w:rsid w:val="000A07DD"/>
    <w:rsid w:val="000A1AC2"/>
    <w:rsid w:val="000A2770"/>
    <w:rsid w:val="000A2FA6"/>
    <w:rsid w:val="000A316A"/>
    <w:rsid w:val="000A39F7"/>
    <w:rsid w:val="000A3C73"/>
    <w:rsid w:val="000A3D13"/>
    <w:rsid w:val="000A4262"/>
    <w:rsid w:val="000A5185"/>
    <w:rsid w:val="000A5AED"/>
    <w:rsid w:val="000A66F6"/>
    <w:rsid w:val="000B039B"/>
    <w:rsid w:val="000B0475"/>
    <w:rsid w:val="000B07D1"/>
    <w:rsid w:val="000B102B"/>
    <w:rsid w:val="000B1FFE"/>
    <w:rsid w:val="000B2510"/>
    <w:rsid w:val="000B295D"/>
    <w:rsid w:val="000B36EB"/>
    <w:rsid w:val="000B379B"/>
    <w:rsid w:val="000B4D13"/>
    <w:rsid w:val="000B4F46"/>
    <w:rsid w:val="000B55B9"/>
    <w:rsid w:val="000B582A"/>
    <w:rsid w:val="000B5B0D"/>
    <w:rsid w:val="000B5D39"/>
    <w:rsid w:val="000C0225"/>
    <w:rsid w:val="000C081D"/>
    <w:rsid w:val="000C147E"/>
    <w:rsid w:val="000C1B1F"/>
    <w:rsid w:val="000C2457"/>
    <w:rsid w:val="000C2F25"/>
    <w:rsid w:val="000C3140"/>
    <w:rsid w:val="000C3363"/>
    <w:rsid w:val="000C4A06"/>
    <w:rsid w:val="000C5461"/>
    <w:rsid w:val="000C5815"/>
    <w:rsid w:val="000C5A3B"/>
    <w:rsid w:val="000C6C4F"/>
    <w:rsid w:val="000C764C"/>
    <w:rsid w:val="000D03E8"/>
    <w:rsid w:val="000D0C7C"/>
    <w:rsid w:val="000D0D8F"/>
    <w:rsid w:val="000D1A89"/>
    <w:rsid w:val="000D24C0"/>
    <w:rsid w:val="000D2C31"/>
    <w:rsid w:val="000D3813"/>
    <w:rsid w:val="000D3A3C"/>
    <w:rsid w:val="000D45F5"/>
    <w:rsid w:val="000D4606"/>
    <w:rsid w:val="000D57DA"/>
    <w:rsid w:val="000D6417"/>
    <w:rsid w:val="000D6884"/>
    <w:rsid w:val="000D68C7"/>
    <w:rsid w:val="000D6A4A"/>
    <w:rsid w:val="000D71D4"/>
    <w:rsid w:val="000D754C"/>
    <w:rsid w:val="000E02EC"/>
    <w:rsid w:val="000E051A"/>
    <w:rsid w:val="000E1A54"/>
    <w:rsid w:val="000E2793"/>
    <w:rsid w:val="000E314A"/>
    <w:rsid w:val="000E51F2"/>
    <w:rsid w:val="000E53A6"/>
    <w:rsid w:val="000E5743"/>
    <w:rsid w:val="000E57B4"/>
    <w:rsid w:val="000E6648"/>
    <w:rsid w:val="000E6708"/>
    <w:rsid w:val="000E6C67"/>
    <w:rsid w:val="000E6F3D"/>
    <w:rsid w:val="000E7318"/>
    <w:rsid w:val="000F01E9"/>
    <w:rsid w:val="000F02FD"/>
    <w:rsid w:val="000F0974"/>
    <w:rsid w:val="000F0B26"/>
    <w:rsid w:val="000F176F"/>
    <w:rsid w:val="000F222C"/>
    <w:rsid w:val="000F27BF"/>
    <w:rsid w:val="000F2A07"/>
    <w:rsid w:val="000F3ECD"/>
    <w:rsid w:val="000F4D71"/>
    <w:rsid w:val="000F5A29"/>
    <w:rsid w:val="000F5CF9"/>
    <w:rsid w:val="000F6108"/>
    <w:rsid w:val="000F6110"/>
    <w:rsid w:val="000F648E"/>
    <w:rsid w:val="000F6A15"/>
    <w:rsid w:val="000F7353"/>
    <w:rsid w:val="000F745C"/>
    <w:rsid w:val="000F7976"/>
    <w:rsid w:val="001003C7"/>
    <w:rsid w:val="001010D7"/>
    <w:rsid w:val="00101727"/>
    <w:rsid w:val="0010191E"/>
    <w:rsid w:val="00101954"/>
    <w:rsid w:val="001025CF"/>
    <w:rsid w:val="00102C86"/>
    <w:rsid w:val="001030C2"/>
    <w:rsid w:val="00103AD8"/>
    <w:rsid w:val="00104ED2"/>
    <w:rsid w:val="0010566E"/>
    <w:rsid w:val="001071D6"/>
    <w:rsid w:val="00107338"/>
    <w:rsid w:val="00107A64"/>
    <w:rsid w:val="00110578"/>
    <w:rsid w:val="00110ED5"/>
    <w:rsid w:val="001118C9"/>
    <w:rsid w:val="001141A3"/>
    <w:rsid w:val="00114AEB"/>
    <w:rsid w:val="00114CCB"/>
    <w:rsid w:val="00114D98"/>
    <w:rsid w:val="0011500F"/>
    <w:rsid w:val="001150F3"/>
    <w:rsid w:val="001152A5"/>
    <w:rsid w:val="00115E5F"/>
    <w:rsid w:val="00115E79"/>
    <w:rsid w:val="00116056"/>
    <w:rsid w:val="00116117"/>
    <w:rsid w:val="0011691C"/>
    <w:rsid w:val="00116F7E"/>
    <w:rsid w:val="0011732E"/>
    <w:rsid w:val="001174FD"/>
    <w:rsid w:val="0012048B"/>
    <w:rsid w:val="00120491"/>
    <w:rsid w:val="00120718"/>
    <w:rsid w:val="00120B82"/>
    <w:rsid w:val="00120B93"/>
    <w:rsid w:val="00120F32"/>
    <w:rsid w:val="001217B4"/>
    <w:rsid w:val="00121E63"/>
    <w:rsid w:val="00122411"/>
    <w:rsid w:val="0012291F"/>
    <w:rsid w:val="001231B3"/>
    <w:rsid w:val="00123955"/>
    <w:rsid w:val="00125308"/>
    <w:rsid w:val="001257F6"/>
    <w:rsid w:val="00125DC9"/>
    <w:rsid w:val="00125F47"/>
    <w:rsid w:val="00126629"/>
    <w:rsid w:val="0012754A"/>
    <w:rsid w:val="001302ED"/>
    <w:rsid w:val="00130566"/>
    <w:rsid w:val="00130845"/>
    <w:rsid w:val="00131453"/>
    <w:rsid w:val="001316A4"/>
    <w:rsid w:val="00131D1A"/>
    <w:rsid w:val="00132404"/>
    <w:rsid w:val="00132DD7"/>
    <w:rsid w:val="00133C3D"/>
    <w:rsid w:val="001356CB"/>
    <w:rsid w:val="00135A3C"/>
    <w:rsid w:val="0013628B"/>
    <w:rsid w:val="00137037"/>
    <w:rsid w:val="001374E0"/>
    <w:rsid w:val="0014034D"/>
    <w:rsid w:val="00140966"/>
    <w:rsid w:val="001416B4"/>
    <w:rsid w:val="0014170C"/>
    <w:rsid w:val="00141988"/>
    <w:rsid w:val="00141A7D"/>
    <w:rsid w:val="00141A95"/>
    <w:rsid w:val="00141B98"/>
    <w:rsid w:val="00141D6C"/>
    <w:rsid w:val="00141FE9"/>
    <w:rsid w:val="0014254C"/>
    <w:rsid w:val="0014344A"/>
    <w:rsid w:val="0014367F"/>
    <w:rsid w:val="00143D49"/>
    <w:rsid w:val="00144184"/>
    <w:rsid w:val="00144262"/>
    <w:rsid w:val="0014661D"/>
    <w:rsid w:val="001473EB"/>
    <w:rsid w:val="00147564"/>
    <w:rsid w:val="00150528"/>
    <w:rsid w:val="00150868"/>
    <w:rsid w:val="001515B6"/>
    <w:rsid w:val="00151BA3"/>
    <w:rsid w:val="00151DEF"/>
    <w:rsid w:val="0015419B"/>
    <w:rsid w:val="001542D6"/>
    <w:rsid w:val="00154895"/>
    <w:rsid w:val="001548B3"/>
    <w:rsid w:val="001551E3"/>
    <w:rsid w:val="00155941"/>
    <w:rsid w:val="00157815"/>
    <w:rsid w:val="00157BB3"/>
    <w:rsid w:val="0016184C"/>
    <w:rsid w:val="0016202E"/>
    <w:rsid w:val="00162090"/>
    <w:rsid w:val="00162147"/>
    <w:rsid w:val="0016264C"/>
    <w:rsid w:val="00163276"/>
    <w:rsid w:val="00163D2F"/>
    <w:rsid w:val="00164F7A"/>
    <w:rsid w:val="00165137"/>
    <w:rsid w:val="00165502"/>
    <w:rsid w:val="00165B9F"/>
    <w:rsid w:val="00166133"/>
    <w:rsid w:val="00167342"/>
    <w:rsid w:val="0016783F"/>
    <w:rsid w:val="001679CD"/>
    <w:rsid w:val="00170693"/>
    <w:rsid w:val="001708ED"/>
    <w:rsid w:val="00170C4A"/>
    <w:rsid w:val="001710A9"/>
    <w:rsid w:val="001711D4"/>
    <w:rsid w:val="001715E1"/>
    <w:rsid w:val="00171A02"/>
    <w:rsid w:val="00171EDF"/>
    <w:rsid w:val="0017303E"/>
    <w:rsid w:val="001730FE"/>
    <w:rsid w:val="001732DE"/>
    <w:rsid w:val="00173B1B"/>
    <w:rsid w:val="00173F40"/>
    <w:rsid w:val="00174F54"/>
    <w:rsid w:val="001757DE"/>
    <w:rsid w:val="00175C53"/>
    <w:rsid w:val="00175C8F"/>
    <w:rsid w:val="0017666A"/>
    <w:rsid w:val="001804A5"/>
    <w:rsid w:val="001805D4"/>
    <w:rsid w:val="001807B4"/>
    <w:rsid w:val="00180988"/>
    <w:rsid w:val="00180DA2"/>
    <w:rsid w:val="0018134D"/>
    <w:rsid w:val="00181648"/>
    <w:rsid w:val="00181A73"/>
    <w:rsid w:val="00181E98"/>
    <w:rsid w:val="001822EC"/>
    <w:rsid w:val="00182FAA"/>
    <w:rsid w:val="00183256"/>
    <w:rsid w:val="001839B3"/>
    <w:rsid w:val="00183A82"/>
    <w:rsid w:val="00183AE7"/>
    <w:rsid w:val="00183D57"/>
    <w:rsid w:val="0018482F"/>
    <w:rsid w:val="00184ADE"/>
    <w:rsid w:val="001850D9"/>
    <w:rsid w:val="00185101"/>
    <w:rsid w:val="00185335"/>
    <w:rsid w:val="001857B8"/>
    <w:rsid w:val="00185C07"/>
    <w:rsid w:val="00186001"/>
    <w:rsid w:val="00186F6C"/>
    <w:rsid w:val="00190568"/>
    <w:rsid w:val="00190B54"/>
    <w:rsid w:val="00191699"/>
    <w:rsid w:val="00191775"/>
    <w:rsid w:val="00191C22"/>
    <w:rsid w:val="00192B85"/>
    <w:rsid w:val="0019303F"/>
    <w:rsid w:val="00193BEB"/>
    <w:rsid w:val="001940F5"/>
    <w:rsid w:val="001942D3"/>
    <w:rsid w:val="001944AD"/>
    <w:rsid w:val="00194EE1"/>
    <w:rsid w:val="001956E3"/>
    <w:rsid w:val="00195A5D"/>
    <w:rsid w:val="00195ED7"/>
    <w:rsid w:val="001964F0"/>
    <w:rsid w:val="00196522"/>
    <w:rsid w:val="001965DC"/>
    <w:rsid w:val="001A00D5"/>
    <w:rsid w:val="001A0366"/>
    <w:rsid w:val="001A1783"/>
    <w:rsid w:val="001A1E50"/>
    <w:rsid w:val="001A1EAE"/>
    <w:rsid w:val="001A1F91"/>
    <w:rsid w:val="001A35B4"/>
    <w:rsid w:val="001A3FC6"/>
    <w:rsid w:val="001A463D"/>
    <w:rsid w:val="001A4FD5"/>
    <w:rsid w:val="001A5027"/>
    <w:rsid w:val="001A522D"/>
    <w:rsid w:val="001A5EC6"/>
    <w:rsid w:val="001A6350"/>
    <w:rsid w:val="001A671A"/>
    <w:rsid w:val="001A689F"/>
    <w:rsid w:val="001B170B"/>
    <w:rsid w:val="001B185D"/>
    <w:rsid w:val="001B1B7C"/>
    <w:rsid w:val="001B1CA0"/>
    <w:rsid w:val="001B2273"/>
    <w:rsid w:val="001B3475"/>
    <w:rsid w:val="001B3814"/>
    <w:rsid w:val="001B385C"/>
    <w:rsid w:val="001B45DC"/>
    <w:rsid w:val="001B4671"/>
    <w:rsid w:val="001B49B8"/>
    <w:rsid w:val="001B71DA"/>
    <w:rsid w:val="001C0DF6"/>
    <w:rsid w:val="001C1227"/>
    <w:rsid w:val="001C1AD9"/>
    <w:rsid w:val="001C1E74"/>
    <w:rsid w:val="001C1F0B"/>
    <w:rsid w:val="001C3216"/>
    <w:rsid w:val="001C32D7"/>
    <w:rsid w:val="001C39D5"/>
    <w:rsid w:val="001C421C"/>
    <w:rsid w:val="001C47FD"/>
    <w:rsid w:val="001C6261"/>
    <w:rsid w:val="001C775F"/>
    <w:rsid w:val="001C7ADC"/>
    <w:rsid w:val="001D0173"/>
    <w:rsid w:val="001D0279"/>
    <w:rsid w:val="001D04EC"/>
    <w:rsid w:val="001D1E03"/>
    <w:rsid w:val="001D1F21"/>
    <w:rsid w:val="001D239B"/>
    <w:rsid w:val="001D3F62"/>
    <w:rsid w:val="001D468C"/>
    <w:rsid w:val="001D4697"/>
    <w:rsid w:val="001D4E56"/>
    <w:rsid w:val="001D5B1B"/>
    <w:rsid w:val="001D6170"/>
    <w:rsid w:val="001D6208"/>
    <w:rsid w:val="001D73C6"/>
    <w:rsid w:val="001D7D3B"/>
    <w:rsid w:val="001E0222"/>
    <w:rsid w:val="001E024F"/>
    <w:rsid w:val="001E0A65"/>
    <w:rsid w:val="001E15BB"/>
    <w:rsid w:val="001E2D2E"/>
    <w:rsid w:val="001E3E1B"/>
    <w:rsid w:val="001E48CB"/>
    <w:rsid w:val="001E49BF"/>
    <w:rsid w:val="001E4DC5"/>
    <w:rsid w:val="001E5D8A"/>
    <w:rsid w:val="001E6038"/>
    <w:rsid w:val="001E6487"/>
    <w:rsid w:val="001E6FB8"/>
    <w:rsid w:val="001E7370"/>
    <w:rsid w:val="001F0229"/>
    <w:rsid w:val="001F0ADB"/>
    <w:rsid w:val="001F1AD2"/>
    <w:rsid w:val="001F1BA9"/>
    <w:rsid w:val="001F1C13"/>
    <w:rsid w:val="001F32FB"/>
    <w:rsid w:val="001F34EA"/>
    <w:rsid w:val="001F3BB0"/>
    <w:rsid w:val="001F3DA1"/>
    <w:rsid w:val="001F450D"/>
    <w:rsid w:val="001F4BE0"/>
    <w:rsid w:val="001F67F4"/>
    <w:rsid w:val="001F6D5C"/>
    <w:rsid w:val="001F6DED"/>
    <w:rsid w:val="001F7B94"/>
    <w:rsid w:val="001F7D90"/>
    <w:rsid w:val="00200150"/>
    <w:rsid w:val="0020024C"/>
    <w:rsid w:val="002018CE"/>
    <w:rsid w:val="00202B3E"/>
    <w:rsid w:val="00202CE2"/>
    <w:rsid w:val="0020323B"/>
    <w:rsid w:val="0020420E"/>
    <w:rsid w:val="00204952"/>
    <w:rsid w:val="002050F6"/>
    <w:rsid w:val="00205298"/>
    <w:rsid w:val="00206220"/>
    <w:rsid w:val="0020651F"/>
    <w:rsid w:val="00211147"/>
    <w:rsid w:val="00211C26"/>
    <w:rsid w:val="00211DA0"/>
    <w:rsid w:val="0021221F"/>
    <w:rsid w:val="002127A5"/>
    <w:rsid w:val="00212A7B"/>
    <w:rsid w:val="00213827"/>
    <w:rsid w:val="002144F7"/>
    <w:rsid w:val="00215620"/>
    <w:rsid w:val="00216E17"/>
    <w:rsid w:val="00217448"/>
    <w:rsid w:val="00217485"/>
    <w:rsid w:val="002200BF"/>
    <w:rsid w:val="00220603"/>
    <w:rsid w:val="00220CAB"/>
    <w:rsid w:val="00220EBA"/>
    <w:rsid w:val="00221094"/>
    <w:rsid w:val="00221108"/>
    <w:rsid w:val="00221945"/>
    <w:rsid w:val="00221D81"/>
    <w:rsid w:val="002225AF"/>
    <w:rsid w:val="00222ADD"/>
    <w:rsid w:val="00222BD7"/>
    <w:rsid w:val="00223116"/>
    <w:rsid w:val="002239ED"/>
    <w:rsid w:val="00223D11"/>
    <w:rsid w:val="002243BC"/>
    <w:rsid w:val="002244E9"/>
    <w:rsid w:val="002246A4"/>
    <w:rsid w:val="00224764"/>
    <w:rsid w:val="00225066"/>
    <w:rsid w:val="002257C2"/>
    <w:rsid w:val="00225FF1"/>
    <w:rsid w:val="002272CB"/>
    <w:rsid w:val="00227374"/>
    <w:rsid w:val="002278A6"/>
    <w:rsid w:val="00227D10"/>
    <w:rsid w:val="00227FE1"/>
    <w:rsid w:val="0023080E"/>
    <w:rsid w:val="00230D41"/>
    <w:rsid w:val="00230D6E"/>
    <w:rsid w:val="00230DDC"/>
    <w:rsid w:val="00231115"/>
    <w:rsid w:val="00231457"/>
    <w:rsid w:val="00231819"/>
    <w:rsid w:val="00232A77"/>
    <w:rsid w:val="002330E8"/>
    <w:rsid w:val="002331A3"/>
    <w:rsid w:val="00233DFB"/>
    <w:rsid w:val="00233E29"/>
    <w:rsid w:val="00234764"/>
    <w:rsid w:val="002347FA"/>
    <w:rsid w:val="002349E7"/>
    <w:rsid w:val="00234F67"/>
    <w:rsid w:val="00235947"/>
    <w:rsid w:val="00237382"/>
    <w:rsid w:val="0024097A"/>
    <w:rsid w:val="002436B9"/>
    <w:rsid w:val="0024375E"/>
    <w:rsid w:val="0024457E"/>
    <w:rsid w:val="002446C9"/>
    <w:rsid w:val="002449C5"/>
    <w:rsid w:val="002452A5"/>
    <w:rsid w:val="0024549B"/>
    <w:rsid w:val="00245BCB"/>
    <w:rsid w:val="0024646C"/>
    <w:rsid w:val="00246A1E"/>
    <w:rsid w:val="00250A5F"/>
    <w:rsid w:val="00250AEA"/>
    <w:rsid w:val="002526D0"/>
    <w:rsid w:val="00253F90"/>
    <w:rsid w:val="00255CA8"/>
    <w:rsid w:val="0025667F"/>
    <w:rsid w:val="002566AF"/>
    <w:rsid w:val="00256938"/>
    <w:rsid w:val="00256958"/>
    <w:rsid w:val="00257292"/>
    <w:rsid w:val="00257A42"/>
    <w:rsid w:val="00257F24"/>
    <w:rsid w:val="00260C29"/>
    <w:rsid w:val="00261298"/>
    <w:rsid w:val="002612CC"/>
    <w:rsid w:val="0026175F"/>
    <w:rsid w:val="002636B5"/>
    <w:rsid w:val="00263A32"/>
    <w:rsid w:val="00263CDE"/>
    <w:rsid w:val="00265761"/>
    <w:rsid w:val="002667C6"/>
    <w:rsid w:val="00267E13"/>
    <w:rsid w:val="002709D5"/>
    <w:rsid w:val="00271D92"/>
    <w:rsid w:val="00272132"/>
    <w:rsid w:val="00272F45"/>
    <w:rsid w:val="0027358B"/>
    <w:rsid w:val="002735E0"/>
    <w:rsid w:val="00273E13"/>
    <w:rsid w:val="00274072"/>
    <w:rsid w:val="00274A7F"/>
    <w:rsid w:val="002758A5"/>
    <w:rsid w:val="00276630"/>
    <w:rsid w:val="002769D2"/>
    <w:rsid w:val="00277412"/>
    <w:rsid w:val="00280E24"/>
    <w:rsid w:val="0028102A"/>
    <w:rsid w:val="002812B7"/>
    <w:rsid w:val="0028223F"/>
    <w:rsid w:val="00282519"/>
    <w:rsid w:val="002826B1"/>
    <w:rsid w:val="002828AF"/>
    <w:rsid w:val="00284045"/>
    <w:rsid w:val="00284719"/>
    <w:rsid w:val="00285145"/>
    <w:rsid w:val="00285F15"/>
    <w:rsid w:val="00286445"/>
    <w:rsid w:val="002864CE"/>
    <w:rsid w:val="002872AB"/>
    <w:rsid w:val="00290163"/>
    <w:rsid w:val="00290F71"/>
    <w:rsid w:val="00291211"/>
    <w:rsid w:val="002915A8"/>
    <w:rsid w:val="00292B1F"/>
    <w:rsid w:val="00292C7A"/>
    <w:rsid w:val="00293514"/>
    <w:rsid w:val="00294B20"/>
    <w:rsid w:val="00294CC0"/>
    <w:rsid w:val="00294D0C"/>
    <w:rsid w:val="002955DE"/>
    <w:rsid w:val="0029575C"/>
    <w:rsid w:val="00295A9F"/>
    <w:rsid w:val="002962E5"/>
    <w:rsid w:val="00296F7B"/>
    <w:rsid w:val="00297B22"/>
    <w:rsid w:val="00297DC9"/>
    <w:rsid w:val="002A0216"/>
    <w:rsid w:val="002A0640"/>
    <w:rsid w:val="002A0884"/>
    <w:rsid w:val="002A1613"/>
    <w:rsid w:val="002A1BC8"/>
    <w:rsid w:val="002A224F"/>
    <w:rsid w:val="002A26EA"/>
    <w:rsid w:val="002A2D05"/>
    <w:rsid w:val="002A3943"/>
    <w:rsid w:val="002A3A86"/>
    <w:rsid w:val="002A4349"/>
    <w:rsid w:val="002A5347"/>
    <w:rsid w:val="002A535A"/>
    <w:rsid w:val="002A6B4F"/>
    <w:rsid w:val="002A7212"/>
    <w:rsid w:val="002A73B5"/>
    <w:rsid w:val="002A7ADB"/>
    <w:rsid w:val="002A7B1D"/>
    <w:rsid w:val="002B044D"/>
    <w:rsid w:val="002B1508"/>
    <w:rsid w:val="002B1ABB"/>
    <w:rsid w:val="002B2432"/>
    <w:rsid w:val="002B2991"/>
    <w:rsid w:val="002B2B2E"/>
    <w:rsid w:val="002B2C9D"/>
    <w:rsid w:val="002B3966"/>
    <w:rsid w:val="002B44B5"/>
    <w:rsid w:val="002B511E"/>
    <w:rsid w:val="002B5475"/>
    <w:rsid w:val="002B5FF3"/>
    <w:rsid w:val="002B66A2"/>
    <w:rsid w:val="002B67B5"/>
    <w:rsid w:val="002B7ABB"/>
    <w:rsid w:val="002B7DF6"/>
    <w:rsid w:val="002C01F4"/>
    <w:rsid w:val="002C0696"/>
    <w:rsid w:val="002C0B00"/>
    <w:rsid w:val="002C0BA5"/>
    <w:rsid w:val="002C174C"/>
    <w:rsid w:val="002C20FC"/>
    <w:rsid w:val="002C3C3D"/>
    <w:rsid w:val="002C4106"/>
    <w:rsid w:val="002C413A"/>
    <w:rsid w:val="002C477E"/>
    <w:rsid w:val="002C47EC"/>
    <w:rsid w:val="002C4B69"/>
    <w:rsid w:val="002C4F39"/>
    <w:rsid w:val="002C5AD0"/>
    <w:rsid w:val="002C6FF3"/>
    <w:rsid w:val="002C7016"/>
    <w:rsid w:val="002C7A16"/>
    <w:rsid w:val="002C7CBC"/>
    <w:rsid w:val="002D0476"/>
    <w:rsid w:val="002D0669"/>
    <w:rsid w:val="002D0BC1"/>
    <w:rsid w:val="002D1463"/>
    <w:rsid w:val="002D2296"/>
    <w:rsid w:val="002D258B"/>
    <w:rsid w:val="002D3270"/>
    <w:rsid w:val="002D3446"/>
    <w:rsid w:val="002D3592"/>
    <w:rsid w:val="002D3CCB"/>
    <w:rsid w:val="002D46D6"/>
    <w:rsid w:val="002D670C"/>
    <w:rsid w:val="002D6F32"/>
    <w:rsid w:val="002D7019"/>
    <w:rsid w:val="002D706B"/>
    <w:rsid w:val="002D71E1"/>
    <w:rsid w:val="002D7451"/>
    <w:rsid w:val="002D793B"/>
    <w:rsid w:val="002D79CF"/>
    <w:rsid w:val="002D7B17"/>
    <w:rsid w:val="002E06CF"/>
    <w:rsid w:val="002E06D7"/>
    <w:rsid w:val="002E0791"/>
    <w:rsid w:val="002E0E51"/>
    <w:rsid w:val="002E130A"/>
    <w:rsid w:val="002E134F"/>
    <w:rsid w:val="002E1887"/>
    <w:rsid w:val="002E25E6"/>
    <w:rsid w:val="002E293D"/>
    <w:rsid w:val="002E3148"/>
    <w:rsid w:val="002E3B71"/>
    <w:rsid w:val="002E4296"/>
    <w:rsid w:val="002E5E97"/>
    <w:rsid w:val="002E6C85"/>
    <w:rsid w:val="002E76A0"/>
    <w:rsid w:val="002F0112"/>
    <w:rsid w:val="002F01C7"/>
    <w:rsid w:val="002F0950"/>
    <w:rsid w:val="002F0F91"/>
    <w:rsid w:val="002F1D4F"/>
    <w:rsid w:val="002F215E"/>
    <w:rsid w:val="002F2F11"/>
    <w:rsid w:val="002F31BE"/>
    <w:rsid w:val="002F3AD2"/>
    <w:rsid w:val="002F4882"/>
    <w:rsid w:val="002F510C"/>
    <w:rsid w:val="002F550F"/>
    <w:rsid w:val="002F5C3E"/>
    <w:rsid w:val="002F5D83"/>
    <w:rsid w:val="002F6019"/>
    <w:rsid w:val="002F640A"/>
    <w:rsid w:val="002F64D9"/>
    <w:rsid w:val="002F7998"/>
    <w:rsid w:val="00300522"/>
    <w:rsid w:val="00300931"/>
    <w:rsid w:val="003012E5"/>
    <w:rsid w:val="00302419"/>
    <w:rsid w:val="00302AF9"/>
    <w:rsid w:val="00303502"/>
    <w:rsid w:val="00303910"/>
    <w:rsid w:val="0030395D"/>
    <w:rsid w:val="00303F37"/>
    <w:rsid w:val="00304145"/>
    <w:rsid w:val="003049BF"/>
    <w:rsid w:val="00304B0B"/>
    <w:rsid w:val="003063EC"/>
    <w:rsid w:val="0031048F"/>
    <w:rsid w:val="00310744"/>
    <w:rsid w:val="003123AE"/>
    <w:rsid w:val="00314011"/>
    <w:rsid w:val="00314A5E"/>
    <w:rsid w:val="00315340"/>
    <w:rsid w:val="00315545"/>
    <w:rsid w:val="003155D0"/>
    <w:rsid w:val="003169D1"/>
    <w:rsid w:val="00316BB4"/>
    <w:rsid w:val="003174D8"/>
    <w:rsid w:val="00317840"/>
    <w:rsid w:val="003179D5"/>
    <w:rsid w:val="0032069F"/>
    <w:rsid w:val="00320975"/>
    <w:rsid w:val="00321ABC"/>
    <w:rsid w:val="003221F6"/>
    <w:rsid w:val="00322F0C"/>
    <w:rsid w:val="003233A8"/>
    <w:rsid w:val="0032383A"/>
    <w:rsid w:val="003238D2"/>
    <w:rsid w:val="00324698"/>
    <w:rsid w:val="00324B2B"/>
    <w:rsid w:val="00326478"/>
    <w:rsid w:val="00326BD6"/>
    <w:rsid w:val="00326BF0"/>
    <w:rsid w:val="00326D02"/>
    <w:rsid w:val="00326D3C"/>
    <w:rsid w:val="0032729E"/>
    <w:rsid w:val="003274E5"/>
    <w:rsid w:val="00327986"/>
    <w:rsid w:val="00327E0A"/>
    <w:rsid w:val="003307F5"/>
    <w:rsid w:val="00331034"/>
    <w:rsid w:val="00331253"/>
    <w:rsid w:val="003312D9"/>
    <w:rsid w:val="00332306"/>
    <w:rsid w:val="00332BCD"/>
    <w:rsid w:val="0033375C"/>
    <w:rsid w:val="00333796"/>
    <w:rsid w:val="00333F25"/>
    <w:rsid w:val="00334535"/>
    <w:rsid w:val="00334599"/>
    <w:rsid w:val="0033474F"/>
    <w:rsid w:val="00334821"/>
    <w:rsid w:val="003357AA"/>
    <w:rsid w:val="00336095"/>
    <w:rsid w:val="003364AF"/>
    <w:rsid w:val="00337FEF"/>
    <w:rsid w:val="00340204"/>
    <w:rsid w:val="00340B94"/>
    <w:rsid w:val="003410C8"/>
    <w:rsid w:val="00341328"/>
    <w:rsid w:val="00341958"/>
    <w:rsid w:val="00341B48"/>
    <w:rsid w:val="00341C3A"/>
    <w:rsid w:val="00342436"/>
    <w:rsid w:val="00342AAF"/>
    <w:rsid w:val="003433E4"/>
    <w:rsid w:val="00343964"/>
    <w:rsid w:val="00343B51"/>
    <w:rsid w:val="00344398"/>
    <w:rsid w:val="00344691"/>
    <w:rsid w:val="003448F9"/>
    <w:rsid w:val="0034547D"/>
    <w:rsid w:val="00345DAB"/>
    <w:rsid w:val="00345EBE"/>
    <w:rsid w:val="00346810"/>
    <w:rsid w:val="00346890"/>
    <w:rsid w:val="00347E11"/>
    <w:rsid w:val="00350723"/>
    <w:rsid w:val="003508F5"/>
    <w:rsid w:val="00350F6E"/>
    <w:rsid w:val="00351285"/>
    <w:rsid w:val="00351D13"/>
    <w:rsid w:val="00351D6D"/>
    <w:rsid w:val="00352291"/>
    <w:rsid w:val="0035272A"/>
    <w:rsid w:val="00353193"/>
    <w:rsid w:val="0035336A"/>
    <w:rsid w:val="00353C81"/>
    <w:rsid w:val="00354BCF"/>
    <w:rsid w:val="00355EAE"/>
    <w:rsid w:val="0035637E"/>
    <w:rsid w:val="003579F0"/>
    <w:rsid w:val="00357F88"/>
    <w:rsid w:val="00361109"/>
    <w:rsid w:val="003616F2"/>
    <w:rsid w:val="00362B60"/>
    <w:rsid w:val="00362BBB"/>
    <w:rsid w:val="00362D2A"/>
    <w:rsid w:val="00362D3D"/>
    <w:rsid w:val="00362DF4"/>
    <w:rsid w:val="00364062"/>
    <w:rsid w:val="00364222"/>
    <w:rsid w:val="00364666"/>
    <w:rsid w:val="00364CC7"/>
    <w:rsid w:val="00364F70"/>
    <w:rsid w:val="00365658"/>
    <w:rsid w:val="00365FCE"/>
    <w:rsid w:val="00366759"/>
    <w:rsid w:val="003671E2"/>
    <w:rsid w:val="00367298"/>
    <w:rsid w:val="00367529"/>
    <w:rsid w:val="003679D5"/>
    <w:rsid w:val="003708B7"/>
    <w:rsid w:val="003709BA"/>
    <w:rsid w:val="003710D5"/>
    <w:rsid w:val="003719C4"/>
    <w:rsid w:val="00372A66"/>
    <w:rsid w:val="00372C27"/>
    <w:rsid w:val="00373096"/>
    <w:rsid w:val="00373D90"/>
    <w:rsid w:val="00374070"/>
    <w:rsid w:val="0037409C"/>
    <w:rsid w:val="00374252"/>
    <w:rsid w:val="00374362"/>
    <w:rsid w:val="00374649"/>
    <w:rsid w:val="00374889"/>
    <w:rsid w:val="00374964"/>
    <w:rsid w:val="00374B5E"/>
    <w:rsid w:val="00375ADB"/>
    <w:rsid w:val="00375E43"/>
    <w:rsid w:val="00376862"/>
    <w:rsid w:val="00376B6E"/>
    <w:rsid w:val="00377C88"/>
    <w:rsid w:val="003825DB"/>
    <w:rsid w:val="0038295B"/>
    <w:rsid w:val="003840FD"/>
    <w:rsid w:val="00385800"/>
    <w:rsid w:val="003858F8"/>
    <w:rsid w:val="00386E2D"/>
    <w:rsid w:val="00390ED4"/>
    <w:rsid w:val="00391FF1"/>
    <w:rsid w:val="00392AED"/>
    <w:rsid w:val="00392D8D"/>
    <w:rsid w:val="003935C3"/>
    <w:rsid w:val="00393B18"/>
    <w:rsid w:val="00393B96"/>
    <w:rsid w:val="003949B6"/>
    <w:rsid w:val="00394BEB"/>
    <w:rsid w:val="003951EE"/>
    <w:rsid w:val="003956A2"/>
    <w:rsid w:val="00395B62"/>
    <w:rsid w:val="003961E8"/>
    <w:rsid w:val="003967EF"/>
    <w:rsid w:val="003968CC"/>
    <w:rsid w:val="003968F9"/>
    <w:rsid w:val="003A0507"/>
    <w:rsid w:val="003A1567"/>
    <w:rsid w:val="003A193C"/>
    <w:rsid w:val="003A1AB7"/>
    <w:rsid w:val="003A1B74"/>
    <w:rsid w:val="003A1D17"/>
    <w:rsid w:val="003A1FBE"/>
    <w:rsid w:val="003A2127"/>
    <w:rsid w:val="003A2341"/>
    <w:rsid w:val="003A268C"/>
    <w:rsid w:val="003A2700"/>
    <w:rsid w:val="003A2C08"/>
    <w:rsid w:val="003A31ED"/>
    <w:rsid w:val="003A42F4"/>
    <w:rsid w:val="003A4D86"/>
    <w:rsid w:val="003A5073"/>
    <w:rsid w:val="003A5762"/>
    <w:rsid w:val="003A75FB"/>
    <w:rsid w:val="003A7D83"/>
    <w:rsid w:val="003A7E7E"/>
    <w:rsid w:val="003B0805"/>
    <w:rsid w:val="003B11F5"/>
    <w:rsid w:val="003B134C"/>
    <w:rsid w:val="003B1680"/>
    <w:rsid w:val="003B17F3"/>
    <w:rsid w:val="003B1C18"/>
    <w:rsid w:val="003B2FE3"/>
    <w:rsid w:val="003B35A7"/>
    <w:rsid w:val="003B3806"/>
    <w:rsid w:val="003B3A53"/>
    <w:rsid w:val="003B3DDC"/>
    <w:rsid w:val="003B5896"/>
    <w:rsid w:val="003B5D96"/>
    <w:rsid w:val="003B70AF"/>
    <w:rsid w:val="003B7BBF"/>
    <w:rsid w:val="003B7E78"/>
    <w:rsid w:val="003C0BCE"/>
    <w:rsid w:val="003C0CC5"/>
    <w:rsid w:val="003C1A75"/>
    <w:rsid w:val="003C29F7"/>
    <w:rsid w:val="003C4F9F"/>
    <w:rsid w:val="003C5264"/>
    <w:rsid w:val="003C5A0D"/>
    <w:rsid w:val="003C5C2B"/>
    <w:rsid w:val="003C69A1"/>
    <w:rsid w:val="003C6B64"/>
    <w:rsid w:val="003C6D5E"/>
    <w:rsid w:val="003C753E"/>
    <w:rsid w:val="003D0044"/>
    <w:rsid w:val="003D0181"/>
    <w:rsid w:val="003D037F"/>
    <w:rsid w:val="003D0849"/>
    <w:rsid w:val="003D09DF"/>
    <w:rsid w:val="003D1276"/>
    <w:rsid w:val="003D146D"/>
    <w:rsid w:val="003D20CB"/>
    <w:rsid w:val="003D24F3"/>
    <w:rsid w:val="003D2711"/>
    <w:rsid w:val="003D2D14"/>
    <w:rsid w:val="003D32DF"/>
    <w:rsid w:val="003D365B"/>
    <w:rsid w:val="003D439F"/>
    <w:rsid w:val="003D4BCE"/>
    <w:rsid w:val="003D4E09"/>
    <w:rsid w:val="003D5E39"/>
    <w:rsid w:val="003D60A2"/>
    <w:rsid w:val="003D63C5"/>
    <w:rsid w:val="003D6B04"/>
    <w:rsid w:val="003D706F"/>
    <w:rsid w:val="003D78EE"/>
    <w:rsid w:val="003D7AF1"/>
    <w:rsid w:val="003E039C"/>
    <w:rsid w:val="003E0EA1"/>
    <w:rsid w:val="003E1406"/>
    <w:rsid w:val="003E1F42"/>
    <w:rsid w:val="003E2441"/>
    <w:rsid w:val="003E2A31"/>
    <w:rsid w:val="003E3A5F"/>
    <w:rsid w:val="003E3FA3"/>
    <w:rsid w:val="003E4E88"/>
    <w:rsid w:val="003E50B4"/>
    <w:rsid w:val="003E53DB"/>
    <w:rsid w:val="003E5CD0"/>
    <w:rsid w:val="003E6870"/>
    <w:rsid w:val="003E7302"/>
    <w:rsid w:val="003E783E"/>
    <w:rsid w:val="003E7DF2"/>
    <w:rsid w:val="003F010A"/>
    <w:rsid w:val="003F0852"/>
    <w:rsid w:val="003F0BAF"/>
    <w:rsid w:val="003F1236"/>
    <w:rsid w:val="003F131B"/>
    <w:rsid w:val="003F1FC5"/>
    <w:rsid w:val="003F264C"/>
    <w:rsid w:val="003F2A21"/>
    <w:rsid w:val="003F2E09"/>
    <w:rsid w:val="003F34A5"/>
    <w:rsid w:val="003F35D1"/>
    <w:rsid w:val="003F3FD4"/>
    <w:rsid w:val="003F497E"/>
    <w:rsid w:val="003F4EDC"/>
    <w:rsid w:val="003F63CF"/>
    <w:rsid w:val="003F64D4"/>
    <w:rsid w:val="003F755D"/>
    <w:rsid w:val="004002FB"/>
    <w:rsid w:val="0040122B"/>
    <w:rsid w:val="004025DB"/>
    <w:rsid w:val="004027E6"/>
    <w:rsid w:val="00403033"/>
    <w:rsid w:val="004036E7"/>
    <w:rsid w:val="00404548"/>
    <w:rsid w:val="0040522D"/>
    <w:rsid w:val="00405E62"/>
    <w:rsid w:val="0040739A"/>
    <w:rsid w:val="00407914"/>
    <w:rsid w:val="00407D4D"/>
    <w:rsid w:val="00407E58"/>
    <w:rsid w:val="00410254"/>
    <w:rsid w:val="0041115F"/>
    <w:rsid w:val="00411A45"/>
    <w:rsid w:val="00411CD6"/>
    <w:rsid w:val="004122DD"/>
    <w:rsid w:val="004134A6"/>
    <w:rsid w:val="00413561"/>
    <w:rsid w:val="00413B76"/>
    <w:rsid w:val="004149F0"/>
    <w:rsid w:val="00414A82"/>
    <w:rsid w:val="00415DFB"/>
    <w:rsid w:val="00416208"/>
    <w:rsid w:val="0041635A"/>
    <w:rsid w:val="004167F2"/>
    <w:rsid w:val="00416B37"/>
    <w:rsid w:val="00416B8D"/>
    <w:rsid w:val="00416E59"/>
    <w:rsid w:val="00417166"/>
    <w:rsid w:val="00417E6C"/>
    <w:rsid w:val="004207FD"/>
    <w:rsid w:val="00421495"/>
    <w:rsid w:val="00421915"/>
    <w:rsid w:val="00422D2C"/>
    <w:rsid w:val="00422FF7"/>
    <w:rsid w:val="004238E6"/>
    <w:rsid w:val="00424AD0"/>
    <w:rsid w:val="00425175"/>
    <w:rsid w:val="0042584D"/>
    <w:rsid w:val="00427E17"/>
    <w:rsid w:val="00427FEA"/>
    <w:rsid w:val="0043109A"/>
    <w:rsid w:val="004311ED"/>
    <w:rsid w:val="004311F0"/>
    <w:rsid w:val="004313A6"/>
    <w:rsid w:val="004322C2"/>
    <w:rsid w:val="004323E3"/>
    <w:rsid w:val="00432504"/>
    <w:rsid w:val="00432CFA"/>
    <w:rsid w:val="00433317"/>
    <w:rsid w:val="0043393E"/>
    <w:rsid w:val="0043436A"/>
    <w:rsid w:val="00434B78"/>
    <w:rsid w:val="00435116"/>
    <w:rsid w:val="00436709"/>
    <w:rsid w:val="00436A94"/>
    <w:rsid w:val="00436D72"/>
    <w:rsid w:val="00437A01"/>
    <w:rsid w:val="00440802"/>
    <w:rsid w:val="00441D0A"/>
    <w:rsid w:val="00441D74"/>
    <w:rsid w:val="00441E8D"/>
    <w:rsid w:val="00442AE4"/>
    <w:rsid w:val="00443B04"/>
    <w:rsid w:val="004449E2"/>
    <w:rsid w:val="0044577D"/>
    <w:rsid w:val="00445DF5"/>
    <w:rsid w:val="00445E28"/>
    <w:rsid w:val="004476EB"/>
    <w:rsid w:val="004479D4"/>
    <w:rsid w:val="00447AA7"/>
    <w:rsid w:val="00447D03"/>
    <w:rsid w:val="00447F74"/>
    <w:rsid w:val="00450572"/>
    <w:rsid w:val="004507AE"/>
    <w:rsid w:val="00450DCE"/>
    <w:rsid w:val="004514B8"/>
    <w:rsid w:val="004515F8"/>
    <w:rsid w:val="004519A0"/>
    <w:rsid w:val="00451C54"/>
    <w:rsid w:val="004532E1"/>
    <w:rsid w:val="00453863"/>
    <w:rsid w:val="00453E87"/>
    <w:rsid w:val="00454E67"/>
    <w:rsid w:val="004556A3"/>
    <w:rsid w:val="00455B8E"/>
    <w:rsid w:val="00455BE7"/>
    <w:rsid w:val="0045603D"/>
    <w:rsid w:val="00456492"/>
    <w:rsid w:val="004569FB"/>
    <w:rsid w:val="00456AD4"/>
    <w:rsid w:val="00460786"/>
    <w:rsid w:val="0046087A"/>
    <w:rsid w:val="00462AE8"/>
    <w:rsid w:val="00463B3C"/>
    <w:rsid w:val="00463C9E"/>
    <w:rsid w:val="00463CD5"/>
    <w:rsid w:val="00464129"/>
    <w:rsid w:val="0046416C"/>
    <w:rsid w:val="004641E6"/>
    <w:rsid w:val="0046446D"/>
    <w:rsid w:val="004649A2"/>
    <w:rsid w:val="00464A83"/>
    <w:rsid w:val="00465123"/>
    <w:rsid w:val="004654A8"/>
    <w:rsid w:val="0046571E"/>
    <w:rsid w:val="00466131"/>
    <w:rsid w:val="004664F4"/>
    <w:rsid w:val="00466813"/>
    <w:rsid w:val="00466EA0"/>
    <w:rsid w:val="00470BE2"/>
    <w:rsid w:val="004712CA"/>
    <w:rsid w:val="004713EB"/>
    <w:rsid w:val="00471502"/>
    <w:rsid w:val="0047394B"/>
    <w:rsid w:val="00473DF0"/>
    <w:rsid w:val="00473E6A"/>
    <w:rsid w:val="00473F0B"/>
    <w:rsid w:val="00474E73"/>
    <w:rsid w:val="004756E6"/>
    <w:rsid w:val="00476294"/>
    <w:rsid w:val="004764FE"/>
    <w:rsid w:val="0047681C"/>
    <w:rsid w:val="00476C43"/>
    <w:rsid w:val="00476C8E"/>
    <w:rsid w:val="00476D02"/>
    <w:rsid w:val="00477782"/>
    <w:rsid w:val="00480C2B"/>
    <w:rsid w:val="00481CA5"/>
    <w:rsid w:val="004823A6"/>
    <w:rsid w:val="004827AE"/>
    <w:rsid w:val="004839A1"/>
    <w:rsid w:val="00483C12"/>
    <w:rsid w:val="00483E58"/>
    <w:rsid w:val="004844C1"/>
    <w:rsid w:val="00485DA5"/>
    <w:rsid w:val="004865ED"/>
    <w:rsid w:val="004868A2"/>
    <w:rsid w:val="00486AA3"/>
    <w:rsid w:val="00486CF5"/>
    <w:rsid w:val="004879D9"/>
    <w:rsid w:val="004901D7"/>
    <w:rsid w:val="004911B7"/>
    <w:rsid w:val="004914BE"/>
    <w:rsid w:val="00491D9B"/>
    <w:rsid w:val="004921AC"/>
    <w:rsid w:val="0049234B"/>
    <w:rsid w:val="0049243D"/>
    <w:rsid w:val="00492631"/>
    <w:rsid w:val="00493076"/>
    <w:rsid w:val="004954C3"/>
    <w:rsid w:val="004955AF"/>
    <w:rsid w:val="00495B0A"/>
    <w:rsid w:val="00496A9A"/>
    <w:rsid w:val="00497519"/>
    <w:rsid w:val="004A098A"/>
    <w:rsid w:val="004A0B57"/>
    <w:rsid w:val="004A0F6F"/>
    <w:rsid w:val="004A14E2"/>
    <w:rsid w:val="004A1556"/>
    <w:rsid w:val="004A2039"/>
    <w:rsid w:val="004A21AB"/>
    <w:rsid w:val="004A2377"/>
    <w:rsid w:val="004A3C84"/>
    <w:rsid w:val="004A3EE9"/>
    <w:rsid w:val="004A3F38"/>
    <w:rsid w:val="004A50CD"/>
    <w:rsid w:val="004A59A9"/>
    <w:rsid w:val="004A5E37"/>
    <w:rsid w:val="004A6164"/>
    <w:rsid w:val="004A6EE7"/>
    <w:rsid w:val="004B1699"/>
    <w:rsid w:val="004B1F44"/>
    <w:rsid w:val="004B24E8"/>
    <w:rsid w:val="004B34E9"/>
    <w:rsid w:val="004B3D9C"/>
    <w:rsid w:val="004B403B"/>
    <w:rsid w:val="004B557F"/>
    <w:rsid w:val="004B5586"/>
    <w:rsid w:val="004B5AD6"/>
    <w:rsid w:val="004B617A"/>
    <w:rsid w:val="004B6359"/>
    <w:rsid w:val="004B71C9"/>
    <w:rsid w:val="004C10D3"/>
    <w:rsid w:val="004C132F"/>
    <w:rsid w:val="004C2302"/>
    <w:rsid w:val="004C3102"/>
    <w:rsid w:val="004C366C"/>
    <w:rsid w:val="004C3765"/>
    <w:rsid w:val="004C383C"/>
    <w:rsid w:val="004C38AC"/>
    <w:rsid w:val="004C3958"/>
    <w:rsid w:val="004C5550"/>
    <w:rsid w:val="004C58D6"/>
    <w:rsid w:val="004C5F9A"/>
    <w:rsid w:val="004C65CB"/>
    <w:rsid w:val="004C70C1"/>
    <w:rsid w:val="004C7E71"/>
    <w:rsid w:val="004D013E"/>
    <w:rsid w:val="004D0284"/>
    <w:rsid w:val="004D083D"/>
    <w:rsid w:val="004D12FE"/>
    <w:rsid w:val="004D1689"/>
    <w:rsid w:val="004D1B6F"/>
    <w:rsid w:val="004D1D47"/>
    <w:rsid w:val="004D3C83"/>
    <w:rsid w:val="004D42C7"/>
    <w:rsid w:val="004D43BE"/>
    <w:rsid w:val="004D4474"/>
    <w:rsid w:val="004D4DC8"/>
    <w:rsid w:val="004D5D8F"/>
    <w:rsid w:val="004D6266"/>
    <w:rsid w:val="004D6588"/>
    <w:rsid w:val="004D6EA7"/>
    <w:rsid w:val="004D7BB4"/>
    <w:rsid w:val="004D7C12"/>
    <w:rsid w:val="004E0397"/>
    <w:rsid w:val="004E04E1"/>
    <w:rsid w:val="004E0B0C"/>
    <w:rsid w:val="004E2834"/>
    <w:rsid w:val="004E28E1"/>
    <w:rsid w:val="004E33C3"/>
    <w:rsid w:val="004E3971"/>
    <w:rsid w:val="004E3A7D"/>
    <w:rsid w:val="004E3F6C"/>
    <w:rsid w:val="004E4CC3"/>
    <w:rsid w:val="004E5B79"/>
    <w:rsid w:val="004E62D9"/>
    <w:rsid w:val="004E6437"/>
    <w:rsid w:val="004E6456"/>
    <w:rsid w:val="004E676A"/>
    <w:rsid w:val="004E70EE"/>
    <w:rsid w:val="004E7933"/>
    <w:rsid w:val="004E7AD5"/>
    <w:rsid w:val="004E7FA2"/>
    <w:rsid w:val="004F00D2"/>
    <w:rsid w:val="004F0843"/>
    <w:rsid w:val="004F0F31"/>
    <w:rsid w:val="004F1F6B"/>
    <w:rsid w:val="004F2678"/>
    <w:rsid w:val="004F27E6"/>
    <w:rsid w:val="004F2993"/>
    <w:rsid w:val="004F2DDF"/>
    <w:rsid w:val="004F2EFE"/>
    <w:rsid w:val="004F2FF4"/>
    <w:rsid w:val="004F3A27"/>
    <w:rsid w:val="004F542A"/>
    <w:rsid w:val="004F5C81"/>
    <w:rsid w:val="004F5CAD"/>
    <w:rsid w:val="004F6273"/>
    <w:rsid w:val="004F7028"/>
    <w:rsid w:val="004F7952"/>
    <w:rsid w:val="004F7A2F"/>
    <w:rsid w:val="004F7DAB"/>
    <w:rsid w:val="004F7F71"/>
    <w:rsid w:val="00501534"/>
    <w:rsid w:val="00503858"/>
    <w:rsid w:val="00503AF4"/>
    <w:rsid w:val="00504350"/>
    <w:rsid w:val="005043CF"/>
    <w:rsid w:val="005049FA"/>
    <w:rsid w:val="00505387"/>
    <w:rsid w:val="00506327"/>
    <w:rsid w:val="0050728A"/>
    <w:rsid w:val="0050745C"/>
    <w:rsid w:val="0051036E"/>
    <w:rsid w:val="0051108B"/>
    <w:rsid w:val="00512347"/>
    <w:rsid w:val="00512902"/>
    <w:rsid w:val="0051372D"/>
    <w:rsid w:val="00514008"/>
    <w:rsid w:val="00514326"/>
    <w:rsid w:val="00514345"/>
    <w:rsid w:val="00514A66"/>
    <w:rsid w:val="00514E4C"/>
    <w:rsid w:val="00515861"/>
    <w:rsid w:val="00515AD7"/>
    <w:rsid w:val="00517392"/>
    <w:rsid w:val="0051764F"/>
    <w:rsid w:val="00517764"/>
    <w:rsid w:val="0051795C"/>
    <w:rsid w:val="00517C78"/>
    <w:rsid w:val="0052034B"/>
    <w:rsid w:val="005203CC"/>
    <w:rsid w:val="00520942"/>
    <w:rsid w:val="00520AD2"/>
    <w:rsid w:val="00521392"/>
    <w:rsid w:val="005220F9"/>
    <w:rsid w:val="00522148"/>
    <w:rsid w:val="0052270F"/>
    <w:rsid w:val="00522BD6"/>
    <w:rsid w:val="00522EB7"/>
    <w:rsid w:val="00523045"/>
    <w:rsid w:val="005237C4"/>
    <w:rsid w:val="00523BBE"/>
    <w:rsid w:val="00524619"/>
    <w:rsid w:val="00524EBB"/>
    <w:rsid w:val="0052516A"/>
    <w:rsid w:val="0052571F"/>
    <w:rsid w:val="00525746"/>
    <w:rsid w:val="00525FBD"/>
    <w:rsid w:val="00527128"/>
    <w:rsid w:val="00527135"/>
    <w:rsid w:val="00527173"/>
    <w:rsid w:val="00527377"/>
    <w:rsid w:val="00527ACB"/>
    <w:rsid w:val="00527AE3"/>
    <w:rsid w:val="00527B7C"/>
    <w:rsid w:val="00530120"/>
    <w:rsid w:val="005301D6"/>
    <w:rsid w:val="00530655"/>
    <w:rsid w:val="00530AB5"/>
    <w:rsid w:val="00530E32"/>
    <w:rsid w:val="00531443"/>
    <w:rsid w:val="005319F7"/>
    <w:rsid w:val="00532D91"/>
    <w:rsid w:val="00532EF3"/>
    <w:rsid w:val="00533391"/>
    <w:rsid w:val="005335CE"/>
    <w:rsid w:val="00534B7C"/>
    <w:rsid w:val="00535DB3"/>
    <w:rsid w:val="00535E74"/>
    <w:rsid w:val="00535FB1"/>
    <w:rsid w:val="00536872"/>
    <w:rsid w:val="00537369"/>
    <w:rsid w:val="005378D8"/>
    <w:rsid w:val="005404FB"/>
    <w:rsid w:val="00540B37"/>
    <w:rsid w:val="00540BEC"/>
    <w:rsid w:val="00541015"/>
    <w:rsid w:val="00541ACF"/>
    <w:rsid w:val="00543A71"/>
    <w:rsid w:val="0054607D"/>
    <w:rsid w:val="0054786E"/>
    <w:rsid w:val="00547976"/>
    <w:rsid w:val="00547B8D"/>
    <w:rsid w:val="0055061A"/>
    <w:rsid w:val="005508DB"/>
    <w:rsid w:val="00550ADD"/>
    <w:rsid w:val="00551282"/>
    <w:rsid w:val="005527BB"/>
    <w:rsid w:val="00552C24"/>
    <w:rsid w:val="00552C68"/>
    <w:rsid w:val="005533E8"/>
    <w:rsid w:val="00553FC3"/>
    <w:rsid w:val="005540F1"/>
    <w:rsid w:val="00554BA9"/>
    <w:rsid w:val="00555BC9"/>
    <w:rsid w:val="00555CBC"/>
    <w:rsid w:val="005561F6"/>
    <w:rsid w:val="005566CA"/>
    <w:rsid w:val="00557273"/>
    <w:rsid w:val="00560567"/>
    <w:rsid w:val="00560755"/>
    <w:rsid w:val="005608B2"/>
    <w:rsid w:val="00560E89"/>
    <w:rsid w:val="00561AA6"/>
    <w:rsid w:val="0056264B"/>
    <w:rsid w:val="00562C4C"/>
    <w:rsid w:val="00562C59"/>
    <w:rsid w:val="00562E4D"/>
    <w:rsid w:val="005632B0"/>
    <w:rsid w:val="005637D1"/>
    <w:rsid w:val="00563ACB"/>
    <w:rsid w:val="00564935"/>
    <w:rsid w:val="00564BF7"/>
    <w:rsid w:val="00564EFB"/>
    <w:rsid w:val="0056516D"/>
    <w:rsid w:val="0056552D"/>
    <w:rsid w:val="00565581"/>
    <w:rsid w:val="00567200"/>
    <w:rsid w:val="00567254"/>
    <w:rsid w:val="00567BCA"/>
    <w:rsid w:val="00567DDC"/>
    <w:rsid w:val="00570970"/>
    <w:rsid w:val="00570CF6"/>
    <w:rsid w:val="005715CB"/>
    <w:rsid w:val="00572003"/>
    <w:rsid w:val="0057216B"/>
    <w:rsid w:val="0057228F"/>
    <w:rsid w:val="005724C8"/>
    <w:rsid w:val="00572ABC"/>
    <w:rsid w:val="00572BF6"/>
    <w:rsid w:val="00572F6C"/>
    <w:rsid w:val="00573A0C"/>
    <w:rsid w:val="005741BD"/>
    <w:rsid w:val="00574BA0"/>
    <w:rsid w:val="00575A53"/>
    <w:rsid w:val="005761A9"/>
    <w:rsid w:val="00576322"/>
    <w:rsid w:val="005766F2"/>
    <w:rsid w:val="00576974"/>
    <w:rsid w:val="0057734C"/>
    <w:rsid w:val="00577F1C"/>
    <w:rsid w:val="005801B3"/>
    <w:rsid w:val="005803E0"/>
    <w:rsid w:val="00580C8C"/>
    <w:rsid w:val="005814C3"/>
    <w:rsid w:val="00581E1E"/>
    <w:rsid w:val="00581F3E"/>
    <w:rsid w:val="005822AD"/>
    <w:rsid w:val="00582607"/>
    <w:rsid w:val="00582DCA"/>
    <w:rsid w:val="00583C86"/>
    <w:rsid w:val="00583E12"/>
    <w:rsid w:val="00584CB3"/>
    <w:rsid w:val="005854D4"/>
    <w:rsid w:val="0058665A"/>
    <w:rsid w:val="00586B35"/>
    <w:rsid w:val="00586B77"/>
    <w:rsid w:val="0058749E"/>
    <w:rsid w:val="0059162A"/>
    <w:rsid w:val="00591850"/>
    <w:rsid w:val="005924B7"/>
    <w:rsid w:val="00592965"/>
    <w:rsid w:val="00593AE2"/>
    <w:rsid w:val="00595103"/>
    <w:rsid w:val="0059543F"/>
    <w:rsid w:val="00596F90"/>
    <w:rsid w:val="005975FE"/>
    <w:rsid w:val="00597C4E"/>
    <w:rsid w:val="00597FF6"/>
    <w:rsid w:val="005A07F5"/>
    <w:rsid w:val="005A07F7"/>
    <w:rsid w:val="005A0B52"/>
    <w:rsid w:val="005A0F8E"/>
    <w:rsid w:val="005A0FDF"/>
    <w:rsid w:val="005A1135"/>
    <w:rsid w:val="005A13CF"/>
    <w:rsid w:val="005A2B18"/>
    <w:rsid w:val="005A3192"/>
    <w:rsid w:val="005A416B"/>
    <w:rsid w:val="005A481E"/>
    <w:rsid w:val="005A4919"/>
    <w:rsid w:val="005A4976"/>
    <w:rsid w:val="005A542D"/>
    <w:rsid w:val="005A596D"/>
    <w:rsid w:val="005A5D7E"/>
    <w:rsid w:val="005A655A"/>
    <w:rsid w:val="005A67D2"/>
    <w:rsid w:val="005A6DBB"/>
    <w:rsid w:val="005B0C2C"/>
    <w:rsid w:val="005B0C57"/>
    <w:rsid w:val="005B0CED"/>
    <w:rsid w:val="005B0F6A"/>
    <w:rsid w:val="005B10CF"/>
    <w:rsid w:val="005B2564"/>
    <w:rsid w:val="005B25B7"/>
    <w:rsid w:val="005B2C8E"/>
    <w:rsid w:val="005B3961"/>
    <w:rsid w:val="005B4AED"/>
    <w:rsid w:val="005B4C47"/>
    <w:rsid w:val="005B4DEA"/>
    <w:rsid w:val="005B52EB"/>
    <w:rsid w:val="005B559B"/>
    <w:rsid w:val="005B5A47"/>
    <w:rsid w:val="005B5CB9"/>
    <w:rsid w:val="005B5DA1"/>
    <w:rsid w:val="005B5F8A"/>
    <w:rsid w:val="005B6D7E"/>
    <w:rsid w:val="005B73AB"/>
    <w:rsid w:val="005B7768"/>
    <w:rsid w:val="005C06A0"/>
    <w:rsid w:val="005C0DD2"/>
    <w:rsid w:val="005C1928"/>
    <w:rsid w:val="005C1971"/>
    <w:rsid w:val="005C1E9B"/>
    <w:rsid w:val="005C2E2D"/>
    <w:rsid w:val="005C2F6B"/>
    <w:rsid w:val="005C301A"/>
    <w:rsid w:val="005C41A9"/>
    <w:rsid w:val="005C46C9"/>
    <w:rsid w:val="005C53B9"/>
    <w:rsid w:val="005C5841"/>
    <w:rsid w:val="005C6002"/>
    <w:rsid w:val="005C7ABE"/>
    <w:rsid w:val="005D00AA"/>
    <w:rsid w:val="005D0347"/>
    <w:rsid w:val="005D0B4B"/>
    <w:rsid w:val="005D0C38"/>
    <w:rsid w:val="005D124F"/>
    <w:rsid w:val="005D2850"/>
    <w:rsid w:val="005D398C"/>
    <w:rsid w:val="005D3EED"/>
    <w:rsid w:val="005D48C0"/>
    <w:rsid w:val="005D4B0E"/>
    <w:rsid w:val="005D5E6A"/>
    <w:rsid w:val="005D60E9"/>
    <w:rsid w:val="005D61AB"/>
    <w:rsid w:val="005D67AE"/>
    <w:rsid w:val="005E1010"/>
    <w:rsid w:val="005E1706"/>
    <w:rsid w:val="005E23B4"/>
    <w:rsid w:val="005E2432"/>
    <w:rsid w:val="005E29CD"/>
    <w:rsid w:val="005E2BC9"/>
    <w:rsid w:val="005E2D87"/>
    <w:rsid w:val="005E30C7"/>
    <w:rsid w:val="005E3EEB"/>
    <w:rsid w:val="005E52CF"/>
    <w:rsid w:val="005E6199"/>
    <w:rsid w:val="005E7827"/>
    <w:rsid w:val="005E7BC7"/>
    <w:rsid w:val="005E7D27"/>
    <w:rsid w:val="005F0BC9"/>
    <w:rsid w:val="005F0EA2"/>
    <w:rsid w:val="005F15A2"/>
    <w:rsid w:val="005F1731"/>
    <w:rsid w:val="005F29C7"/>
    <w:rsid w:val="005F29D5"/>
    <w:rsid w:val="005F3698"/>
    <w:rsid w:val="005F38E4"/>
    <w:rsid w:val="005F5181"/>
    <w:rsid w:val="005F579B"/>
    <w:rsid w:val="005F67BD"/>
    <w:rsid w:val="005F6D36"/>
    <w:rsid w:val="005F7818"/>
    <w:rsid w:val="00600848"/>
    <w:rsid w:val="00600ABC"/>
    <w:rsid w:val="00601BB2"/>
    <w:rsid w:val="00602186"/>
    <w:rsid w:val="00602B26"/>
    <w:rsid w:val="00603697"/>
    <w:rsid w:val="00603821"/>
    <w:rsid w:val="006045B8"/>
    <w:rsid w:val="0060543D"/>
    <w:rsid w:val="0060574F"/>
    <w:rsid w:val="00605A78"/>
    <w:rsid w:val="006061A2"/>
    <w:rsid w:val="0060667C"/>
    <w:rsid w:val="00607C2E"/>
    <w:rsid w:val="00610436"/>
    <w:rsid w:val="006108AE"/>
    <w:rsid w:val="006116C3"/>
    <w:rsid w:val="006118B9"/>
    <w:rsid w:val="006120C8"/>
    <w:rsid w:val="0061276F"/>
    <w:rsid w:val="00612E45"/>
    <w:rsid w:val="00613029"/>
    <w:rsid w:val="0061344F"/>
    <w:rsid w:val="00613549"/>
    <w:rsid w:val="00613D6E"/>
    <w:rsid w:val="00614F53"/>
    <w:rsid w:val="00617370"/>
    <w:rsid w:val="00617C63"/>
    <w:rsid w:val="006207AC"/>
    <w:rsid w:val="0062168A"/>
    <w:rsid w:val="00621D13"/>
    <w:rsid w:val="00621E00"/>
    <w:rsid w:val="00622A3C"/>
    <w:rsid w:val="00623019"/>
    <w:rsid w:val="0062304D"/>
    <w:rsid w:val="006234EC"/>
    <w:rsid w:val="006236D3"/>
    <w:rsid w:val="00624497"/>
    <w:rsid w:val="006262C6"/>
    <w:rsid w:val="00627074"/>
    <w:rsid w:val="006270B7"/>
    <w:rsid w:val="006275BE"/>
    <w:rsid w:val="00627EA1"/>
    <w:rsid w:val="006302D4"/>
    <w:rsid w:val="006305C7"/>
    <w:rsid w:val="006305E5"/>
    <w:rsid w:val="00630916"/>
    <w:rsid w:val="00630AF1"/>
    <w:rsid w:val="00631509"/>
    <w:rsid w:val="006316B6"/>
    <w:rsid w:val="0063198D"/>
    <w:rsid w:val="00631A3B"/>
    <w:rsid w:val="00632886"/>
    <w:rsid w:val="0063333A"/>
    <w:rsid w:val="00633FD3"/>
    <w:rsid w:val="0063414D"/>
    <w:rsid w:val="0063523B"/>
    <w:rsid w:val="006363E2"/>
    <w:rsid w:val="0063691C"/>
    <w:rsid w:val="0063713E"/>
    <w:rsid w:val="00637711"/>
    <w:rsid w:val="00640519"/>
    <w:rsid w:val="00640E40"/>
    <w:rsid w:val="00641270"/>
    <w:rsid w:val="0064131D"/>
    <w:rsid w:val="006419F2"/>
    <w:rsid w:val="00642CC6"/>
    <w:rsid w:val="00643E51"/>
    <w:rsid w:val="00643F0F"/>
    <w:rsid w:val="00644100"/>
    <w:rsid w:val="0064623B"/>
    <w:rsid w:val="00646AFF"/>
    <w:rsid w:val="00646BF9"/>
    <w:rsid w:val="00646EE5"/>
    <w:rsid w:val="006470AC"/>
    <w:rsid w:val="00647103"/>
    <w:rsid w:val="00647E03"/>
    <w:rsid w:val="006500F5"/>
    <w:rsid w:val="0065140C"/>
    <w:rsid w:val="006518FC"/>
    <w:rsid w:val="00651ECA"/>
    <w:rsid w:val="006526DF"/>
    <w:rsid w:val="00652854"/>
    <w:rsid w:val="00652EE0"/>
    <w:rsid w:val="006539C3"/>
    <w:rsid w:val="0065475C"/>
    <w:rsid w:val="00655E0A"/>
    <w:rsid w:val="00655E3A"/>
    <w:rsid w:val="00656D85"/>
    <w:rsid w:val="0065729E"/>
    <w:rsid w:val="00660CB1"/>
    <w:rsid w:val="00662133"/>
    <w:rsid w:val="00662973"/>
    <w:rsid w:val="006632F6"/>
    <w:rsid w:val="00663682"/>
    <w:rsid w:val="00663EAD"/>
    <w:rsid w:val="0066410A"/>
    <w:rsid w:val="006642AF"/>
    <w:rsid w:val="006646A3"/>
    <w:rsid w:val="006649AD"/>
    <w:rsid w:val="00664D85"/>
    <w:rsid w:val="006651EC"/>
    <w:rsid w:val="0066534A"/>
    <w:rsid w:val="00666042"/>
    <w:rsid w:val="00666292"/>
    <w:rsid w:val="00666844"/>
    <w:rsid w:val="00666C2D"/>
    <w:rsid w:val="006702C8"/>
    <w:rsid w:val="0067043A"/>
    <w:rsid w:val="00670AED"/>
    <w:rsid w:val="00670C0B"/>
    <w:rsid w:val="00670E3A"/>
    <w:rsid w:val="00671549"/>
    <w:rsid w:val="00671CE5"/>
    <w:rsid w:val="00671EBE"/>
    <w:rsid w:val="00671ED9"/>
    <w:rsid w:val="0067219A"/>
    <w:rsid w:val="00672AFE"/>
    <w:rsid w:val="00672D54"/>
    <w:rsid w:val="006733CF"/>
    <w:rsid w:val="00674631"/>
    <w:rsid w:val="00674729"/>
    <w:rsid w:val="00674BAE"/>
    <w:rsid w:val="00674C0D"/>
    <w:rsid w:val="006754D6"/>
    <w:rsid w:val="00675DE0"/>
    <w:rsid w:val="006765CD"/>
    <w:rsid w:val="00676D1D"/>
    <w:rsid w:val="00677093"/>
    <w:rsid w:val="006804F9"/>
    <w:rsid w:val="006806AE"/>
    <w:rsid w:val="006815D7"/>
    <w:rsid w:val="00682829"/>
    <w:rsid w:val="00682F3E"/>
    <w:rsid w:val="006835E2"/>
    <w:rsid w:val="00683980"/>
    <w:rsid w:val="0068436C"/>
    <w:rsid w:val="00686D49"/>
    <w:rsid w:val="00687BCB"/>
    <w:rsid w:val="00690648"/>
    <w:rsid w:val="00690865"/>
    <w:rsid w:val="00690C44"/>
    <w:rsid w:val="00691C4B"/>
    <w:rsid w:val="00691E0C"/>
    <w:rsid w:val="0069310B"/>
    <w:rsid w:val="006934B4"/>
    <w:rsid w:val="00693A18"/>
    <w:rsid w:val="0069433C"/>
    <w:rsid w:val="00695876"/>
    <w:rsid w:val="00695EC2"/>
    <w:rsid w:val="0069617F"/>
    <w:rsid w:val="006974CC"/>
    <w:rsid w:val="006A005A"/>
    <w:rsid w:val="006A009E"/>
    <w:rsid w:val="006A0329"/>
    <w:rsid w:val="006A2C55"/>
    <w:rsid w:val="006A2E0E"/>
    <w:rsid w:val="006A2F31"/>
    <w:rsid w:val="006A3234"/>
    <w:rsid w:val="006A32A3"/>
    <w:rsid w:val="006A3B91"/>
    <w:rsid w:val="006A3D33"/>
    <w:rsid w:val="006A3ED4"/>
    <w:rsid w:val="006A41B5"/>
    <w:rsid w:val="006A560E"/>
    <w:rsid w:val="006A60D1"/>
    <w:rsid w:val="006A6261"/>
    <w:rsid w:val="006A6787"/>
    <w:rsid w:val="006A67D7"/>
    <w:rsid w:val="006A6E01"/>
    <w:rsid w:val="006A6E17"/>
    <w:rsid w:val="006A7703"/>
    <w:rsid w:val="006A7EA5"/>
    <w:rsid w:val="006B02B2"/>
    <w:rsid w:val="006B06E1"/>
    <w:rsid w:val="006B150E"/>
    <w:rsid w:val="006B2808"/>
    <w:rsid w:val="006B4132"/>
    <w:rsid w:val="006B447D"/>
    <w:rsid w:val="006B461C"/>
    <w:rsid w:val="006B4E53"/>
    <w:rsid w:val="006B5400"/>
    <w:rsid w:val="006B5971"/>
    <w:rsid w:val="006B5E4A"/>
    <w:rsid w:val="006B6CDB"/>
    <w:rsid w:val="006B6DA0"/>
    <w:rsid w:val="006B6F15"/>
    <w:rsid w:val="006B75A9"/>
    <w:rsid w:val="006B774A"/>
    <w:rsid w:val="006B7A2C"/>
    <w:rsid w:val="006B7BD8"/>
    <w:rsid w:val="006C0100"/>
    <w:rsid w:val="006C04C7"/>
    <w:rsid w:val="006C14F3"/>
    <w:rsid w:val="006C22FD"/>
    <w:rsid w:val="006C37E2"/>
    <w:rsid w:val="006C43FB"/>
    <w:rsid w:val="006C4BD6"/>
    <w:rsid w:val="006C4F6B"/>
    <w:rsid w:val="006C5510"/>
    <w:rsid w:val="006C59DA"/>
    <w:rsid w:val="006C5D40"/>
    <w:rsid w:val="006C5DE2"/>
    <w:rsid w:val="006C5F92"/>
    <w:rsid w:val="006C64C7"/>
    <w:rsid w:val="006C6883"/>
    <w:rsid w:val="006C6BF5"/>
    <w:rsid w:val="006C7DFB"/>
    <w:rsid w:val="006D026A"/>
    <w:rsid w:val="006D0A31"/>
    <w:rsid w:val="006D16F5"/>
    <w:rsid w:val="006D22F1"/>
    <w:rsid w:val="006D2B9D"/>
    <w:rsid w:val="006D2D40"/>
    <w:rsid w:val="006D32C4"/>
    <w:rsid w:val="006D3C83"/>
    <w:rsid w:val="006D4F0F"/>
    <w:rsid w:val="006D57F9"/>
    <w:rsid w:val="006D5922"/>
    <w:rsid w:val="006D59A3"/>
    <w:rsid w:val="006D614C"/>
    <w:rsid w:val="006D6A37"/>
    <w:rsid w:val="006D719D"/>
    <w:rsid w:val="006D75CA"/>
    <w:rsid w:val="006E060D"/>
    <w:rsid w:val="006E0B62"/>
    <w:rsid w:val="006E0C31"/>
    <w:rsid w:val="006E0C5C"/>
    <w:rsid w:val="006E0FE2"/>
    <w:rsid w:val="006E14F8"/>
    <w:rsid w:val="006E174D"/>
    <w:rsid w:val="006E23E4"/>
    <w:rsid w:val="006E2D6A"/>
    <w:rsid w:val="006E2DE6"/>
    <w:rsid w:val="006E2FCA"/>
    <w:rsid w:val="006E39E5"/>
    <w:rsid w:val="006E3C04"/>
    <w:rsid w:val="006E3C8D"/>
    <w:rsid w:val="006E3EA2"/>
    <w:rsid w:val="006E50A9"/>
    <w:rsid w:val="006E66EB"/>
    <w:rsid w:val="006E6A01"/>
    <w:rsid w:val="006E6CA3"/>
    <w:rsid w:val="006E729F"/>
    <w:rsid w:val="006E7AD3"/>
    <w:rsid w:val="006F03F3"/>
    <w:rsid w:val="006F1881"/>
    <w:rsid w:val="006F192C"/>
    <w:rsid w:val="006F1D02"/>
    <w:rsid w:val="006F282E"/>
    <w:rsid w:val="006F2D0C"/>
    <w:rsid w:val="006F3001"/>
    <w:rsid w:val="006F31AC"/>
    <w:rsid w:val="006F3E6E"/>
    <w:rsid w:val="006F4181"/>
    <w:rsid w:val="006F482C"/>
    <w:rsid w:val="006F544C"/>
    <w:rsid w:val="006F61B6"/>
    <w:rsid w:val="006F64D8"/>
    <w:rsid w:val="006F677E"/>
    <w:rsid w:val="006F6E7E"/>
    <w:rsid w:val="006F7DF4"/>
    <w:rsid w:val="007003C4"/>
    <w:rsid w:val="007023C3"/>
    <w:rsid w:val="007029E5"/>
    <w:rsid w:val="0070371E"/>
    <w:rsid w:val="00704056"/>
    <w:rsid w:val="007041B0"/>
    <w:rsid w:val="00705876"/>
    <w:rsid w:val="00705D28"/>
    <w:rsid w:val="0070603D"/>
    <w:rsid w:val="00706358"/>
    <w:rsid w:val="007068DD"/>
    <w:rsid w:val="00706D6D"/>
    <w:rsid w:val="00707002"/>
    <w:rsid w:val="0070737A"/>
    <w:rsid w:val="00707904"/>
    <w:rsid w:val="007109D1"/>
    <w:rsid w:val="00711413"/>
    <w:rsid w:val="00711D3D"/>
    <w:rsid w:val="0071224F"/>
    <w:rsid w:val="0071248E"/>
    <w:rsid w:val="0071424C"/>
    <w:rsid w:val="00715755"/>
    <w:rsid w:val="007160F9"/>
    <w:rsid w:val="00716279"/>
    <w:rsid w:val="00716D87"/>
    <w:rsid w:val="00716F25"/>
    <w:rsid w:val="007171C9"/>
    <w:rsid w:val="007202AF"/>
    <w:rsid w:val="00721312"/>
    <w:rsid w:val="00721F27"/>
    <w:rsid w:val="0072208F"/>
    <w:rsid w:val="00722457"/>
    <w:rsid w:val="007225CA"/>
    <w:rsid w:val="00722D4C"/>
    <w:rsid w:val="007231A5"/>
    <w:rsid w:val="00723723"/>
    <w:rsid w:val="00723D80"/>
    <w:rsid w:val="007242E2"/>
    <w:rsid w:val="00724625"/>
    <w:rsid w:val="007248C1"/>
    <w:rsid w:val="00724A2D"/>
    <w:rsid w:val="0072543D"/>
    <w:rsid w:val="00726A01"/>
    <w:rsid w:val="007278B3"/>
    <w:rsid w:val="00727D9A"/>
    <w:rsid w:val="00727FFC"/>
    <w:rsid w:val="007331E1"/>
    <w:rsid w:val="00733D73"/>
    <w:rsid w:val="0073414D"/>
    <w:rsid w:val="00734197"/>
    <w:rsid w:val="007348E0"/>
    <w:rsid w:val="00734A15"/>
    <w:rsid w:val="007363A1"/>
    <w:rsid w:val="0073655C"/>
    <w:rsid w:val="00736DAC"/>
    <w:rsid w:val="007375F9"/>
    <w:rsid w:val="00740239"/>
    <w:rsid w:val="0074054B"/>
    <w:rsid w:val="0074077A"/>
    <w:rsid w:val="007410AA"/>
    <w:rsid w:val="00742331"/>
    <w:rsid w:val="00742FD9"/>
    <w:rsid w:val="007436E9"/>
    <w:rsid w:val="00743735"/>
    <w:rsid w:val="0074504A"/>
    <w:rsid w:val="0074525D"/>
    <w:rsid w:val="00745499"/>
    <w:rsid w:val="00745D9A"/>
    <w:rsid w:val="00745E90"/>
    <w:rsid w:val="00746001"/>
    <w:rsid w:val="0074619A"/>
    <w:rsid w:val="0074658B"/>
    <w:rsid w:val="00746A9D"/>
    <w:rsid w:val="00750640"/>
    <w:rsid w:val="0075099C"/>
    <w:rsid w:val="00751470"/>
    <w:rsid w:val="00751E87"/>
    <w:rsid w:val="00752B80"/>
    <w:rsid w:val="00752CC3"/>
    <w:rsid w:val="00752D34"/>
    <w:rsid w:val="00753081"/>
    <w:rsid w:val="007541E9"/>
    <w:rsid w:val="0075476E"/>
    <w:rsid w:val="007552B1"/>
    <w:rsid w:val="00755AF7"/>
    <w:rsid w:val="0075794E"/>
    <w:rsid w:val="00757BD4"/>
    <w:rsid w:val="00761448"/>
    <w:rsid w:val="00761786"/>
    <w:rsid w:val="007617C2"/>
    <w:rsid w:val="00762248"/>
    <w:rsid w:val="00762B77"/>
    <w:rsid w:val="00762EF4"/>
    <w:rsid w:val="0076351A"/>
    <w:rsid w:val="0076377E"/>
    <w:rsid w:val="007638DD"/>
    <w:rsid w:val="00763C3E"/>
    <w:rsid w:val="00763CD3"/>
    <w:rsid w:val="00764212"/>
    <w:rsid w:val="00764A21"/>
    <w:rsid w:val="00764E70"/>
    <w:rsid w:val="00765806"/>
    <w:rsid w:val="007659D1"/>
    <w:rsid w:val="00766E6B"/>
    <w:rsid w:val="007673B0"/>
    <w:rsid w:val="007675A5"/>
    <w:rsid w:val="00770196"/>
    <w:rsid w:val="00770AB7"/>
    <w:rsid w:val="00771E83"/>
    <w:rsid w:val="00772CF3"/>
    <w:rsid w:val="00772F62"/>
    <w:rsid w:val="0077315F"/>
    <w:rsid w:val="007731F6"/>
    <w:rsid w:val="00774576"/>
    <w:rsid w:val="007746FD"/>
    <w:rsid w:val="00775B4E"/>
    <w:rsid w:val="00775C6A"/>
    <w:rsid w:val="00776032"/>
    <w:rsid w:val="007765FA"/>
    <w:rsid w:val="00776D30"/>
    <w:rsid w:val="00777B53"/>
    <w:rsid w:val="00777F1C"/>
    <w:rsid w:val="00777F89"/>
    <w:rsid w:val="007807B4"/>
    <w:rsid w:val="007820EC"/>
    <w:rsid w:val="007825D0"/>
    <w:rsid w:val="007841EC"/>
    <w:rsid w:val="00784701"/>
    <w:rsid w:val="00784FE0"/>
    <w:rsid w:val="0078535D"/>
    <w:rsid w:val="00785396"/>
    <w:rsid w:val="0078646B"/>
    <w:rsid w:val="00786AB4"/>
    <w:rsid w:val="00786B87"/>
    <w:rsid w:val="0078713D"/>
    <w:rsid w:val="007876D5"/>
    <w:rsid w:val="007909FC"/>
    <w:rsid w:val="00790C24"/>
    <w:rsid w:val="007910D9"/>
    <w:rsid w:val="00791712"/>
    <w:rsid w:val="00791C4A"/>
    <w:rsid w:val="00791CF1"/>
    <w:rsid w:val="007922E1"/>
    <w:rsid w:val="00792394"/>
    <w:rsid w:val="007927BB"/>
    <w:rsid w:val="00792D96"/>
    <w:rsid w:val="007938F1"/>
    <w:rsid w:val="00793DD0"/>
    <w:rsid w:val="007943FC"/>
    <w:rsid w:val="007955D6"/>
    <w:rsid w:val="00795FB9"/>
    <w:rsid w:val="0079647F"/>
    <w:rsid w:val="007966EA"/>
    <w:rsid w:val="007967C6"/>
    <w:rsid w:val="007971E5"/>
    <w:rsid w:val="007A094E"/>
    <w:rsid w:val="007A112A"/>
    <w:rsid w:val="007A19E8"/>
    <w:rsid w:val="007A1F6C"/>
    <w:rsid w:val="007A23ED"/>
    <w:rsid w:val="007A2B9D"/>
    <w:rsid w:val="007A3225"/>
    <w:rsid w:val="007A3AA8"/>
    <w:rsid w:val="007A3E05"/>
    <w:rsid w:val="007A403F"/>
    <w:rsid w:val="007A4BBD"/>
    <w:rsid w:val="007A513C"/>
    <w:rsid w:val="007A5423"/>
    <w:rsid w:val="007A67A0"/>
    <w:rsid w:val="007A690D"/>
    <w:rsid w:val="007A7405"/>
    <w:rsid w:val="007A7E4D"/>
    <w:rsid w:val="007B0428"/>
    <w:rsid w:val="007B20A9"/>
    <w:rsid w:val="007B2853"/>
    <w:rsid w:val="007B2DCE"/>
    <w:rsid w:val="007B2FB7"/>
    <w:rsid w:val="007B338D"/>
    <w:rsid w:val="007B433F"/>
    <w:rsid w:val="007B450C"/>
    <w:rsid w:val="007B4ED6"/>
    <w:rsid w:val="007B5BEB"/>
    <w:rsid w:val="007B5BFB"/>
    <w:rsid w:val="007B6AF7"/>
    <w:rsid w:val="007B72C7"/>
    <w:rsid w:val="007B75A3"/>
    <w:rsid w:val="007B7750"/>
    <w:rsid w:val="007C0F34"/>
    <w:rsid w:val="007C1988"/>
    <w:rsid w:val="007C2112"/>
    <w:rsid w:val="007C248A"/>
    <w:rsid w:val="007C30E4"/>
    <w:rsid w:val="007C33E5"/>
    <w:rsid w:val="007C3539"/>
    <w:rsid w:val="007C36D9"/>
    <w:rsid w:val="007C37A5"/>
    <w:rsid w:val="007C41D2"/>
    <w:rsid w:val="007C45E5"/>
    <w:rsid w:val="007C46D1"/>
    <w:rsid w:val="007C54B2"/>
    <w:rsid w:val="007C55A9"/>
    <w:rsid w:val="007C562B"/>
    <w:rsid w:val="007C5BA5"/>
    <w:rsid w:val="007C611D"/>
    <w:rsid w:val="007C7CE9"/>
    <w:rsid w:val="007D1177"/>
    <w:rsid w:val="007D1512"/>
    <w:rsid w:val="007D20CA"/>
    <w:rsid w:val="007D2805"/>
    <w:rsid w:val="007D2A7D"/>
    <w:rsid w:val="007D2F5C"/>
    <w:rsid w:val="007D3094"/>
    <w:rsid w:val="007D3795"/>
    <w:rsid w:val="007D41D7"/>
    <w:rsid w:val="007D51A2"/>
    <w:rsid w:val="007D5A1B"/>
    <w:rsid w:val="007D5FAD"/>
    <w:rsid w:val="007D6062"/>
    <w:rsid w:val="007D6383"/>
    <w:rsid w:val="007D6875"/>
    <w:rsid w:val="007D6FB1"/>
    <w:rsid w:val="007D79F7"/>
    <w:rsid w:val="007D7CCD"/>
    <w:rsid w:val="007E0348"/>
    <w:rsid w:val="007E0F81"/>
    <w:rsid w:val="007E17D1"/>
    <w:rsid w:val="007E2046"/>
    <w:rsid w:val="007E369F"/>
    <w:rsid w:val="007E4102"/>
    <w:rsid w:val="007E477E"/>
    <w:rsid w:val="007E4A02"/>
    <w:rsid w:val="007E4A2E"/>
    <w:rsid w:val="007E4EF9"/>
    <w:rsid w:val="007E5354"/>
    <w:rsid w:val="007E7140"/>
    <w:rsid w:val="007E7259"/>
    <w:rsid w:val="007E7FBB"/>
    <w:rsid w:val="007F0269"/>
    <w:rsid w:val="007F05D9"/>
    <w:rsid w:val="007F106D"/>
    <w:rsid w:val="007F11FB"/>
    <w:rsid w:val="007F1DCA"/>
    <w:rsid w:val="007F2066"/>
    <w:rsid w:val="007F2796"/>
    <w:rsid w:val="007F35D0"/>
    <w:rsid w:val="007F476C"/>
    <w:rsid w:val="007F48B3"/>
    <w:rsid w:val="007F523E"/>
    <w:rsid w:val="007F53F9"/>
    <w:rsid w:val="007F55E2"/>
    <w:rsid w:val="007F7205"/>
    <w:rsid w:val="007F7207"/>
    <w:rsid w:val="007F74E8"/>
    <w:rsid w:val="007F7D87"/>
    <w:rsid w:val="00800903"/>
    <w:rsid w:val="00800BC5"/>
    <w:rsid w:val="00800D82"/>
    <w:rsid w:val="00801006"/>
    <w:rsid w:val="0080150D"/>
    <w:rsid w:val="00801662"/>
    <w:rsid w:val="00801D71"/>
    <w:rsid w:val="008020B4"/>
    <w:rsid w:val="008027A8"/>
    <w:rsid w:val="0080319F"/>
    <w:rsid w:val="0080360C"/>
    <w:rsid w:val="0080380D"/>
    <w:rsid w:val="00803AEC"/>
    <w:rsid w:val="00803EBA"/>
    <w:rsid w:val="0080409F"/>
    <w:rsid w:val="008046CE"/>
    <w:rsid w:val="00804E1C"/>
    <w:rsid w:val="00805224"/>
    <w:rsid w:val="00805597"/>
    <w:rsid w:val="0080576D"/>
    <w:rsid w:val="008072D8"/>
    <w:rsid w:val="00810712"/>
    <w:rsid w:val="0081101B"/>
    <w:rsid w:val="008121BD"/>
    <w:rsid w:val="00812403"/>
    <w:rsid w:val="008127EA"/>
    <w:rsid w:val="00812A26"/>
    <w:rsid w:val="00812D69"/>
    <w:rsid w:val="00813582"/>
    <w:rsid w:val="00813E19"/>
    <w:rsid w:val="00813FFD"/>
    <w:rsid w:val="0081439A"/>
    <w:rsid w:val="00815B00"/>
    <w:rsid w:val="008208AF"/>
    <w:rsid w:val="008212A2"/>
    <w:rsid w:val="00821386"/>
    <w:rsid w:val="0082139D"/>
    <w:rsid w:val="0082169C"/>
    <w:rsid w:val="00821CF8"/>
    <w:rsid w:val="00821E40"/>
    <w:rsid w:val="008224E0"/>
    <w:rsid w:val="00822601"/>
    <w:rsid w:val="0082260D"/>
    <w:rsid w:val="0082270C"/>
    <w:rsid w:val="008227B7"/>
    <w:rsid w:val="0082455A"/>
    <w:rsid w:val="00824B33"/>
    <w:rsid w:val="00825730"/>
    <w:rsid w:val="008268CC"/>
    <w:rsid w:val="00827B81"/>
    <w:rsid w:val="00827FB7"/>
    <w:rsid w:val="00831CE4"/>
    <w:rsid w:val="00832B20"/>
    <w:rsid w:val="00832E0A"/>
    <w:rsid w:val="00832EFA"/>
    <w:rsid w:val="00833097"/>
    <w:rsid w:val="008336F9"/>
    <w:rsid w:val="00833B02"/>
    <w:rsid w:val="00833D6D"/>
    <w:rsid w:val="0083402D"/>
    <w:rsid w:val="00834C07"/>
    <w:rsid w:val="00835044"/>
    <w:rsid w:val="0083520C"/>
    <w:rsid w:val="00835C43"/>
    <w:rsid w:val="00835E44"/>
    <w:rsid w:val="00836102"/>
    <w:rsid w:val="008364D8"/>
    <w:rsid w:val="008367F2"/>
    <w:rsid w:val="00836B97"/>
    <w:rsid w:val="00836CAE"/>
    <w:rsid w:val="00840C05"/>
    <w:rsid w:val="00841773"/>
    <w:rsid w:val="00842392"/>
    <w:rsid w:val="008427C8"/>
    <w:rsid w:val="00844C44"/>
    <w:rsid w:val="008458D4"/>
    <w:rsid w:val="0084644C"/>
    <w:rsid w:val="00847153"/>
    <w:rsid w:val="008473BC"/>
    <w:rsid w:val="008503D9"/>
    <w:rsid w:val="00850F80"/>
    <w:rsid w:val="008512C2"/>
    <w:rsid w:val="00851A3F"/>
    <w:rsid w:val="00851F19"/>
    <w:rsid w:val="00852983"/>
    <w:rsid w:val="008529A1"/>
    <w:rsid w:val="00852EBA"/>
    <w:rsid w:val="008537F4"/>
    <w:rsid w:val="00853ABB"/>
    <w:rsid w:val="00854676"/>
    <w:rsid w:val="00855575"/>
    <w:rsid w:val="00855CE6"/>
    <w:rsid w:val="008563EA"/>
    <w:rsid w:val="00856EC6"/>
    <w:rsid w:val="0086036A"/>
    <w:rsid w:val="0086063A"/>
    <w:rsid w:val="00860AC9"/>
    <w:rsid w:val="00860B9C"/>
    <w:rsid w:val="0086131D"/>
    <w:rsid w:val="008619F5"/>
    <w:rsid w:val="00861D24"/>
    <w:rsid w:val="00862467"/>
    <w:rsid w:val="00862C40"/>
    <w:rsid w:val="00862EE2"/>
    <w:rsid w:val="00865F13"/>
    <w:rsid w:val="00866421"/>
    <w:rsid w:val="00867014"/>
    <w:rsid w:val="0086766A"/>
    <w:rsid w:val="008677F2"/>
    <w:rsid w:val="00867861"/>
    <w:rsid w:val="00867C6C"/>
    <w:rsid w:val="00870F30"/>
    <w:rsid w:val="008717B3"/>
    <w:rsid w:val="008717FB"/>
    <w:rsid w:val="00871DEE"/>
    <w:rsid w:val="00874530"/>
    <w:rsid w:val="0087488C"/>
    <w:rsid w:val="008757BA"/>
    <w:rsid w:val="008759F7"/>
    <w:rsid w:val="00876170"/>
    <w:rsid w:val="008802FD"/>
    <w:rsid w:val="00880544"/>
    <w:rsid w:val="00880AB4"/>
    <w:rsid w:val="00881C1B"/>
    <w:rsid w:val="00884737"/>
    <w:rsid w:val="00884878"/>
    <w:rsid w:val="00884F9A"/>
    <w:rsid w:val="00885364"/>
    <w:rsid w:val="008853FB"/>
    <w:rsid w:val="00885B96"/>
    <w:rsid w:val="00885C05"/>
    <w:rsid w:val="0088760A"/>
    <w:rsid w:val="00890CC0"/>
    <w:rsid w:val="00890D4F"/>
    <w:rsid w:val="0089201F"/>
    <w:rsid w:val="0089254A"/>
    <w:rsid w:val="008925FD"/>
    <w:rsid w:val="00892D28"/>
    <w:rsid w:val="00892E1B"/>
    <w:rsid w:val="0089303E"/>
    <w:rsid w:val="00893476"/>
    <w:rsid w:val="00893CE7"/>
    <w:rsid w:val="00893DF4"/>
    <w:rsid w:val="008943D9"/>
    <w:rsid w:val="008944FD"/>
    <w:rsid w:val="00895173"/>
    <w:rsid w:val="00895512"/>
    <w:rsid w:val="00895B1F"/>
    <w:rsid w:val="00895E61"/>
    <w:rsid w:val="00896E55"/>
    <w:rsid w:val="00896FF0"/>
    <w:rsid w:val="008974F4"/>
    <w:rsid w:val="00897A0E"/>
    <w:rsid w:val="00897A86"/>
    <w:rsid w:val="00897CEF"/>
    <w:rsid w:val="00897FBC"/>
    <w:rsid w:val="008A0887"/>
    <w:rsid w:val="008A09C2"/>
    <w:rsid w:val="008A106F"/>
    <w:rsid w:val="008A10B2"/>
    <w:rsid w:val="008A1C44"/>
    <w:rsid w:val="008A1D42"/>
    <w:rsid w:val="008A1DA5"/>
    <w:rsid w:val="008A23F2"/>
    <w:rsid w:val="008A24D2"/>
    <w:rsid w:val="008A2890"/>
    <w:rsid w:val="008A2E67"/>
    <w:rsid w:val="008A35EB"/>
    <w:rsid w:val="008A368D"/>
    <w:rsid w:val="008A4C2B"/>
    <w:rsid w:val="008A5296"/>
    <w:rsid w:val="008A53AA"/>
    <w:rsid w:val="008A53F1"/>
    <w:rsid w:val="008A6765"/>
    <w:rsid w:val="008A72D6"/>
    <w:rsid w:val="008A74FD"/>
    <w:rsid w:val="008A78D5"/>
    <w:rsid w:val="008A7BE0"/>
    <w:rsid w:val="008B0867"/>
    <w:rsid w:val="008B0D5E"/>
    <w:rsid w:val="008B1374"/>
    <w:rsid w:val="008B14CD"/>
    <w:rsid w:val="008B2372"/>
    <w:rsid w:val="008B2E1E"/>
    <w:rsid w:val="008B2ECA"/>
    <w:rsid w:val="008B32E0"/>
    <w:rsid w:val="008B39E2"/>
    <w:rsid w:val="008B4090"/>
    <w:rsid w:val="008B5221"/>
    <w:rsid w:val="008B553E"/>
    <w:rsid w:val="008B6C2C"/>
    <w:rsid w:val="008B7185"/>
    <w:rsid w:val="008B7212"/>
    <w:rsid w:val="008B7E6E"/>
    <w:rsid w:val="008C0251"/>
    <w:rsid w:val="008C150C"/>
    <w:rsid w:val="008C23EE"/>
    <w:rsid w:val="008C2441"/>
    <w:rsid w:val="008C3082"/>
    <w:rsid w:val="008C3371"/>
    <w:rsid w:val="008C3C24"/>
    <w:rsid w:val="008C4201"/>
    <w:rsid w:val="008C460A"/>
    <w:rsid w:val="008C49E3"/>
    <w:rsid w:val="008C51DE"/>
    <w:rsid w:val="008C54C1"/>
    <w:rsid w:val="008C5AE2"/>
    <w:rsid w:val="008C66BE"/>
    <w:rsid w:val="008C67E6"/>
    <w:rsid w:val="008C7B8F"/>
    <w:rsid w:val="008C7E95"/>
    <w:rsid w:val="008D17FA"/>
    <w:rsid w:val="008D2B14"/>
    <w:rsid w:val="008D2E7D"/>
    <w:rsid w:val="008D3697"/>
    <w:rsid w:val="008D421B"/>
    <w:rsid w:val="008D431B"/>
    <w:rsid w:val="008D5BBC"/>
    <w:rsid w:val="008D5D17"/>
    <w:rsid w:val="008D733B"/>
    <w:rsid w:val="008E00D7"/>
    <w:rsid w:val="008E0F79"/>
    <w:rsid w:val="008E1FFE"/>
    <w:rsid w:val="008E2BBA"/>
    <w:rsid w:val="008E2EA0"/>
    <w:rsid w:val="008E462C"/>
    <w:rsid w:val="008E4A96"/>
    <w:rsid w:val="008E5448"/>
    <w:rsid w:val="008E6021"/>
    <w:rsid w:val="008E69D1"/>
    <w:rsid w:val="008E6EFC"/>
    <w:rsid w:val="008E7B46"/>
    <w:rsid w:val="008E7B6B"/>
    <w:rsid w:val="008F0111"/>
    <w:rsid w:val="008F0392"/>
    <w:rsid w:val="008F07B7"/>
    <w:rsid w:val="008F0995"/>
    <w:rsid w:val="008F0B08"/>
    <w:rsid w:val="008F1E32"/>
    <w:rsid w:val="008F2C1F"/>
    <w:rsid w:val="008F2D32"/>
    <w:rsid w:val="008F2D90"/>
    <w:rsid w:val="008F38A6"/>
    <w:rsid w:val="008F3C77"/>
    <w:rsid w:val="008F46C7"/>
    <w:rsid w:val="008F4975"/>
    <w:rsid w:val="008F4FF1"/>
    <w:rsid w:val="008F5636"/>
    <w:rsid w:val="008F6030"/>
    <w:rsid w:val="008F65E0"/>
    <w:rsid w:val="008F6D61"/>
    <w:rsid w:val="008F6EC8"/>
    <w:rsid w:val="00900C50"/>
    <w:rsid w:val="009012CE"/>
    <w:rsid w:val="0090199A"/>
    <w:rsid w:val="009028DC"/>
    <w:rsid w:val="0090400F"/>
    <w:rsid w:val="00904AF4"/>
    <w:rsid w:val="00905298"/>
    <w:rsid w:val="00907528"/>
    <w:rsid w:val="00907AE0"/>
    <w:rsid w:val="00907E20"/>
    <w:rsid w:val="009104FE"/>
    <w:rsid w:val="00910600"/>
    <w:rsid w:val="00911935"/>
    <w:rsid w:val="00911F66"/>
    <w:rsid w:val="00911FAE"/>
    <w:rsid w:val="0091277B"/>
    <w:rsid w:val="00912845"/>
    <w:rsid w:val="00913B5D"/>
    <w:rsid w:val="00913CD3"/>
    <w:rsid w:val="009146DF"/>
    <w:rsid w:val="00914AD7"/>
    <w:rsid w:val="00915473"/>
    <w:rsid w:val="009159F7"/>
    <w:rsid w:val="00915F4E"/>
    <w:rsid w:val="00916012"/>
    <w:rsid w:val="00916139"/>
    <w:rsid w:val="0091634F"/>
    <w:rsid w:val="00916BB4"/>
    <w:rsid w:val="00916BD4"/>
    <w:rsid w:val="00916E8A"/>
    <w:rsid w:val="0091731A"/>
    <w:rsid w:val="00917329"/>
    <w:rsid w:val="00917A3C"/>
    <w:rsid w:val="00917C8B"/>
    <w:rsid w:val="00917EC7"/>
    <w:rsid w:val="00920167"/>
    <w:rsid w:val="00921718"/>
    <w:rsid w:val="00921F06"/>
    <w:rsid w:val="009221AB"/>
    <w:rsid w:val="00922812"/>
    <w:rsid w:val="009231D7"/>
    <w:rsid w:val="009235ED"/>
    <w:rsid w:val="00923DCE"/>
    <w:rsid w:val="00923E31"/>
    <w:rsid w:val="00924B53"/>
    <w:rsid w:val="00924C02"/>
    <w:rsid w:val="00924C86"/>
    <w:rsid w:val="00924D0C"/>
    <w:rsid w:val="00925A21"/>
    <w:rsid w:val="00925B1F"/>
    <w:rsid w:val="00926663"/>
    <w:rsid w:val="00926DA2"/>
    <w:rsid w:val="009304E2"/>
    <w:rsid w:val="00931481"/>
    <w:rsid w:val="00931B4F"/>
    <w:rsid w:val="00932554"/>
    <w:rsid w:val="009325EE"/>
    <w:rsid w:val="00934219"/>
    <w:rsid w:val="0093535F"/>
    <w:rsid w:val="009354F0"/>
    <w:rsid w:val="00935B57"/>
    <w:rsid w:val="00935EA8"/>
    <w:rsid w:val="00936887"/>
    <w:rsid w:val="00936F63"/>
    <w:rsid w:val="00937241"/>
    <w:rsid w:val="0093741B"/>
    <w:rsid w:val="00937A0D"/>
    <w:rsid w:val="00937F39"/>
    <w:rsid w:val="00941A59"/>
    <w:rsid w:val="00941CBB"/>
    <w:rsid w:val="0094254C"/>
    <w:rsid w:val="00943270"/>
    <w:rsid w:val="00943C94"/>
    <w:rsid w:val="009447D5"/>
    <w:rsid w:val="00944C99"/>
    <w:rsid w:val="00944DA4"/>
    <w:rsid w:val="00945381"/>
    <w:rsid w:val="00945DCD"/>
    <w:rsid w:val="00945E47"/>
    <w:rsid w:val="00946D4C"/>
    <w:rsid w:val="00947586"/>
    <w:rsid w:val="00947A4B"/>
    <w:rsid w:val="00947A66"/>
    <w:rsid w:val="00947B5A"/>
    <w:rsid w:val="00947CBD"/>
    <w:rsid w:val="00947F39"/>
    <w:rsid w:val="0095036D"/>
    <w:rsid w:val="009508EA"/>
    <w:rsid w:val="009513A6"/>
    <w:rsid w:val="009513B8"/>
    <w:rsid w:val="00953026"/>
    <w:rsid w:val="009535BA"/>
    <w:rsid w:val="00953C03"/>
    <w:rsid w:val="00953EB0"/>
    <w:rsid w:val="0095411A"/>
    <w:rsid w:val="00954A28"/>
    <w:rsid w:val="00954C36"/>
    <w:rsid w:val="00955699"/>
    <w:rsid w:val="00955CDE"/>
    <w:rsid w:val="00956D76"/>
    <w:rsid w:val="00957E35"/>
    <w:rsid w:val="00960481"/>
    <w:rsid w:val="0096094C"/>
    <w:rsid w:val="00961593"/>
    <w:rsid w:val="00962160"/>
    <w:rsid w:val="0096262B"/>
    <w:rsid w:val="00962EA8"/>
    <w:rsid w:val="00963632"/>
    <w:rsid w:val="0096467A"/>
    <w:rsid w:val="00964904"/>
    <w:rsid w:val="00967560"/>
    <w:rsid w:val="00970628"/>
    <w:rsid w:val="00970B45"/>
    <w:rsid w:val="00971014"/>
    <w:rsid w:val="0097172A"/>
    <w:rsid w:val="00971737"/>
    <w:rsid w:val="009723EB"/>
    <w:rsid w:val="009727B9"/>
    <w:rsid w:val="0097789C"/>
    <w:rsid w:val="00980046"/>
    <w:rsid w:val="00980DD9"/>
    <w:rsid w:val="00980F03"/>
    <w:rsid w:val="0098207A"/>
    <w:rsid w:val="009831E8"/>
    <w:rsid w:val="00983266"/>
    <w:rsid w:val="00983E1A"/>
    <w:rsid w:val="00983F2D"/>
    <w:rsid w:val="009844DE"/>
    <w:rsid w:val="00984E6E"/>
    <w:rsid w:val="00986184"/>
    <w:rsid w:val="009869E8"/>
    <w:rsid w:val="0098746F"/>
    <w:rsid w:val="009877A4"/>
    <w:rsid w:val="0099040C"/>
    <w:rsid w:val="0099049F"/>
    <w:rsid w:val="00990621"/>
    <w:rsid w:val="009908F1"/>
    <w:rsid w:val="009919F8"/>
    <w:rsid w:val="00991D03"/>
    <w:rsid w:val="0099234F"/>
    <w:rsid w:val="00992667"/>
    <w:rsid w:val="00992698"/>
    <w:rsid w:val="00993150"/>
    <w:rsid w:val="0099347C"/>
    <w:rsid w:val="00994BF8"/>
    <w:rsid w:val="00994DB9"/>
    <w:rsid w:val="009953D2"/>
    <w:rsid w:val="00995CF2"/>
    <w:rsid w:val="00996734"/>
    <w:rsid w:val="00996EA4"/>
    <w:rsid w:val="009A017E"/>
    <w:rsid w:val="009A07FD"/>
    <w:rsid w:val="009A1303"/>
    <w:rsid w:val="009A1E0A"/>
    <w:rsid w:val="009A24E7"/>
    <w:rsid w:val="009A3CE2"/>
    <w:rsid w:val="009A542D"/>
    <w:rsid w:val="009A5975"/>
    <w:rsid w:val="009A5C6C"/>
    <w:rsid w:val="009A5DC1"/>
    <w:rsid w:val="009A6BF9"/>
    <w:rsid w:val="009A6CBA"/>
    <w:rsid w:val="009A71A8"/>
    <w:rsid w:val="009B09DD"/>
    <w:rsid w:val="009B123D"/>
    <w:rsid w:val="009B1447"/>
    <w:rsid w:val="009B1F4C"/>
    <w:rsid w:val="009B28CA"/>
    <w:rsid w:val="009B2936"/>
    <w:rsid w:val="009B29CA"/>
    <w:rsid w:val="009B34B4"/>
    <w:rsid w:val="009B391A"/>
    <w:rsid w:val="009B4A7D"/>
    <w:rsid w:val="009B4CF5"/>
    <w:rsid w:val="009B6B9C"/>
    <w:rsid w:val="009B76F8"/>
    <w:rsid w:val="009C0161"/>
    <w:rsid w:val="009C150C"/>
    <w:rsid w:val="009C1B54"/>
    <w:rsid w:val="009C1DA6"/>
    <w:rsid w:val="009C2B5D"/>
    <w:rsid w:val="009C2C54"/>
    <w:rsid w:val="009C2F1B"/>
    <w:rsid w:val="009C352C"/>
    <w:rsid w:val="009C35C3"/>
    <w:rsid w:val="009C4C46"/>
    <w:rsid w:val="009C6853"/>
    <w:rsid w:val="009C68E6"/>
    <w:rsid w:val="009C6A96"/>
    <w:rsid w:val="009C6E8C"/>
    <w:rsid w:val="009D07F2"/>
    <w:rsid w:val="009D0A9F"/>
    <w:rsid w:val="009D0BB4"/>
    <w:rsid w:val="009D0D25"/>
    <w:rsid w:val="009D0D3B"/>
    <w:rsid w:val="009D1B2E"/>
    <w:rsid w:val="009D31EF"/>
    <w:rsid w:val="009D39F5"/>
    <w:rsid w:val="009D4198"/>
    <w:rsid w:val="009D4AF2"/>
    <w:rsid w:val="009D665C"/>
    <w:rsid w:val="009E1433"/>
    <w:rsid w:val="009E217C"/>
    <w:rsid w:val="009E27ED"/>
    <w:rsid w:val="009E27FB"/>
    <w:rsid w:val="009E2BAF"/>
    <w:rsid w:val="009E2FC5"/>
    <w:rsid w:val="009E33F5"/>
    <w:rsid w:val="009E3C3D"/>
    <w:rsid w:val="009E3FF2"/>
    <w:rsid w:val="009E577D"/>
    <w:rsid w:val="009E5BB0"/>
    <w:rsid w:val="009E5E78"/>
    <w:rsid w:val="009F038F"/>
    <w:rsid w:val="009F11B8"/>
    <w:rsid w:val="009F158B"/>
    <w:rsid w:val="009F1867"/>
    <w:rsid w:val="009F1DB2"/>
    <w:rsid w:val="009F1EBB"/>
    <w:rsid w:val="009F1F32"/>
    <w:rsid w:val="009F2339"/>
    <w:rsid w:val="009F2ED4"/>
    <w:rsid w:val="009F2F6D"/>
    <w:rsid w:val="009F3DBE"/>
    <w:rsid w:val="009F3F43"/>
    <w:rsid w:val="009F4E03"/>
    <w:rsid w:val="009F5405"/>
    <w:rsid w:val="009F58F1"/>
    <w:rsid w:val="009F5BCB"/>
    <w:rsid w:val="009F5C91"/>
    <w:rsid w:val="009F5F6E"/>
    <w:rsid w:val="009F6847"/>
    <w:rsid w:val="009F69CF"/>
    <w:rsid w:val="009F7720"/>
    <w:rsid w:val="009F7EC7"/>
    <w:rsid w:val="00A00015"/>
    <w:rsid w:val="00A001C6"/>
    <w:rsid w:val="00A00AA6"/>
    <w:rsid w:val="00A0285D"/>
    <w:rsid w:val="00A0369D"/>
    <w:rsid w:val="00A03DD1"/>
    <w:rsid w:val="00A0751A"/>
    <w:rsid w:val="00A07FF4"/>
    <w:rsid w:val="00A1041E"/>
    <w:rsid w:val="00A108B7"/>
    <w:rsid w:val="00A114D5"/>
    <w:rsid w:val="00A123FB"/>
    <w:rsid w:val="00A125AE"/>
    <w:rsid w:val="00A12B22"/>
    <w:rsid w:val="00A12C2E"/>
    <w:rsid w:val="00A13EB8"/>
    <w:rsid w:val="00A1509B"/>
    <w:rsid w:val="00A152CC"/>
    <w:rsid w:val="00A15D99"/>
    <w:rsid w:val="00A16ABC"/>
    <w:rsid w:val="00A16C02"/>
    <w:rsid w:val="00A16E0B"/>
    <w:rsid w:val="00A16EFF"/>
    <w:rsid w:val="00A17B98"/>
    <w:rsid w:val="00A17DB9"/>
    <w:rsid w:val="00A20097"/>
    <w:rsid w:val="00A2063C"/>
    <w:rsid w:val="00A2065F"/>
    <w:rsid w:val="00A2127E"/>
    <w:rsid w:val="00A21B0D"/>
    <w:rsid w:val="00A22252"/>
    <w:rsid w:val="00A22561"/>
    <w:rsid w:val="00A23036"/>
    <w:rsid w:val="00A24CA5"/>
    <w:rsid w:val="00A26573"/>
    <w:rsid w:val="00A26B48"/>
    <w:rsid w:val="00A27D2F"/>
    <w:rsid w:val="00A3070D"/>
    <w:rsid w:val="00A31372"/>
    <w:rsid w:val="00A31CF8"/>
    <w:rsid w:val="00A31FCC"/>
    <w:rsid w:val="00A3273C"/>
    <w:rsid w:val="00A3277A"/>
    <w:rsid w:val="00A32B30"/>
    <w:rsid w:val="00A3394F"/>
    <w:rsid w:val="00A353C2"/>
    <w:rsid w:val="00A357D7"/>
    <w:rsid w:val="00A35B42"/>
    <w:rsid w:val="00A36121"/>
    <w:rsid w:val="00A36C83"/>
    <w:rsid w:val="00A401F9"/>
    <w:rsid w:val="00A402B8"/>
    <w:rsid w:val="00A403D5"/>
    <w:rsid w:val="00A41DEB"/>
    <w:rsid w:val="00A43BFF"/>
    <w:rsid w:val="00A43C3F"/>
    <w:rsid w:val="00A43DE5"/>
    <w:rsid w:val="00A447B6"/>
    <w:rsid w:val="00A44B67"/>
    <w:rsid w:val="00A4557C"/>
    <w:rsid w:val="00A45A5E"/>
    <w:rsid w:val="00A46434"/>
    <w:rsid w:val="00A467C2"/>
    <w:rsid w:val="00A46DCC"/>
    <w:rsid w:val="00A473BC"/>
    <w:rsid w:val="00A4790D"/>
    <w:rsid w:val="00A47976"/>
    <w:rsid w:val="00A47C18"/>
    <w:rsid w:val="00A47F51"/>
    <w:rsid w:val="00A47F9D"/>
    <w:rsid w:val="00A47FEF"/>
    <w:rsid w:val="00A500D9"/>
    <w:rsid w:val="00A505EA"/>
    <w:rsid w:val="00A507F7"/>
    <w:rsid w:val="00A50EBB"/>
    <w:rsid w:val="00A51DE0"/>
    <w:rsid w:val="00A52207"/>
    <w:rsid w:val="00A52707"/>
    <w:rsid w:val="00A53A8F"/>
    <w:rsid w:val="00A53FA1"/>
    <w:rsid w:val="00A5568E"/>
    <w:rsid w:val="00A55A2D"/>
    <w:rsid w:val="00A55D42"/>
    <w:rsid w:val="00A56518"/>
    <w:rsid w:val="00A576E1"/>
    <w:rsid w:val="00A57808"/>
    <w:rsid w:val="00A57CC5"/>
    <w:rsid w:val="00A601DF"/>
    <w:rsid w:val="00A607C7"/>
    <w:rsid w:val="00A60B08"/>
    <w:rsid w:val="00A616F7"/>
    <w:rsid w:val="00A6179A"/>
    <w:rsid w:val="00A61AED"/>
    <w:rsid w:val="00A61C7F"/>
    <w:rsid w:val="00A6302B"/>
    <w:rsid w:val="00A636A4"/>
    <w:rsid w:val="00A63D77"/>
    <w:rsid w:val="00A65573"/>
    <w:rsid w:val="00A659F2"/>
    <w:rsid w:val="00A66FE6"/>
    <w:rsid w:val="00A67015"/>
    <w:rsid w:val="00A67BED"/>
    <w:rsid w:val="00A67EDE"/>
    <w:rsid w:val="00A70014"/>
    <w:rsid w:val="00A721A9"/>
    <w:rsid w:val="00A7237B"/>
    <w:rsid w:val="00A723F5"/>
    <w:rsid w:val="00A727CE"/>
    <w:rsid w:val="00A7356C"/>
    <w:rsid w:val="00A73BB5"/>
    <w:rsid w:val="00A74A13"/>
    <w:rsid w:val="00A74CE6"/>
    <w:rsid w:val="00A7551F"/>
    <w:rsid w:val="00A7560E"/>
    <w:rsid w:val="00A75AA1"/>
    <w:rsid w:val="00A7668E"/>
    <w:rsid w:val="00A76A2E"/>
    <w:rsid w:val="00A77C67"/>
    <w:rsid w:val="00A80190"/>
    <w:rsid w:val="00A809C0"/>
    <w:rsid w:val="00A81801"/>
    <w:rsid w:val="00A82850"/>
    <w:rsid w:val="00A829A7"/>
    <w:rsid w:val="00A82C92"/>
    <w:rsid w:val="00A83170"/>
    <w:rsid w:val="00A8396A"/>
    <w:rsid w:val="00A840D7"/>
    <w:rsid w:val="00A84AE4"/>
    <w:rsid w:val="00A854BA"/>
    <w:rsid w:val="00A85A26"/>
    <w:rsid w:val="00A85B21"/>
    <w:rsid w:val="00A86476"/>
    <w:rsid w:val="00A87D6B"/>
    <w:rsid w:val="00A903F8"/>
    <w:rsid w:val="00A9113E"/>
    <w:rsid w:val="00A924D3"/>
    <w:rsid w:val="00A92742"/>
    <w:rsid w:val="00A92950"/>
    <w:rsid w:val="00A92C2E"/>
    <w:rsid w:val="00A92C70"/>
    <w:rsid w:val="00A9430A"/>
    <w:rsid w:val="00A94D76"/>
    <w:rsid w:val="00A950A1"/>
    <w:rsid w:val="00A95827"/>
    <w:rsid w:val="00A958EA"/>
    <w:rsid w:val="00A959E8"/>
    <w:rsid w:val="00A95EC5"/>
    <w:rsid w:val="00A961E2"/>
    <w:rsid w:val="00A965BD"/>
    <w:rsid w:val="00A96AB2"/>
    <w:rsid w:val="00A97FEF"/>
    <w:rsid w:val="00AA063E"/>
    <w:rsid w:val="00AA07C4"/>
    <w:rsid w:val="00AA1357"/>
    <w:rsid w:val="00AA1917"/>
    <w:rsid w:val="00AA1A5C"/>
    <w:rsid w:val="00AA1B47"/>
    <w:rsid w:val="00AA2383"/>
    <w:rsid w:val="00AA29E3"/>
    <w:rsid w:val="00AA42FA"/>
    <w:rsid w:val="00AA4E06"/>
    <w:rsid w:val="00AA5BB2"/>
    <w:rsid w:val="00AA6474"/>
    <w:rsid w:val="00AA6E05"/>
    <w:rsid w:val="00AA747D"/>
    <w:rsid w:val="00AA7533"/>
    <w:rsid w:val="00AB16B5"/>
    <w:rsid w:val="00AB16DE"/>
    <w:rsid w:val="00AB1840"/>
    <w:rsid w:val="00AB20C0"/>
    <w:rsid w:val="00AB2455"/>
    <w:rsid w:val="00AB2727"/>
    <w:rsid w:val="00AB30AC"/>
    <w:rsid w:val="00AB37B9"/>
    <w:rsid w:val="00AB39E9"/>
    <w:rsid w:val="00AB3BA7"/>
    <w:rsid w:val="00AB47B5"/>
    <w:rsid w:val="00AB4F78"/>
    <w:rsid w:val="00AB51D3"/>
    <w:rsid w:val="00AB5FAC"/>
    <w:rsid w:val="00AB68B2"/>
    <w:rsid w:val="00AB6B6F"/>
    <w:rsid w:val="00AB6DCE"/>
    <w:rsid w:val="00AB7035"/>
    <w:rsid w:val="00AB7499"/>
    <w:rsid w:val="00AB76A5"/>
    <w:rsid w:val="00AB7DE5"/>
    <w:rsid w:val="00AC0BE8"/>
    <w:rsid w:val="00AC15CE"/>
    <w:rsid w:val="00AC16C1"/>
    <w:rsid w:val="00AC24A4"/>
    <w:rsid w:val="00AC2842"/>
    <w:rsid w:val="00AC309F"/>
    <w:rsid w:val="00AC33F9"/>
    <w:rsid w:val="00AC3427"/>
    <w:rsid w:val="00AC35EC"/>
    <w:rsid w:val="00AC3737"/>
    <w:rsid w:val="00AC39AA"/>
    <w:rsid w:val="00AC3BBA"/>
    <w:rsid w:val="00AC4632"/>
    <w:rsid w:val="00AC4D4E"/>
    <w:rsid w:val="00AC5599"/>
    <w:rsid w:val="00AC739F"/>
    <w:rsid w:val="00AC7ED4"/>
    <w:rsid w:val="00AD117E"/>
    <w:rsid w:val="00AD1303"/>
    <w:rsid w:val="00AD1888"/>
    <w:rsid w:val="00AD256B"/>
    <w:rsid w:val="00AD2D2F"/>
    <w:rsid w:val="00AD40C1"/>
    <w:rsid w:val="00AD412B"/>
    <w:rsid w:val="00AD4A1C"/>
    <w:rsid w:val="00AD4AEB"/>
    <w:rsid w:val="00AD605C"/>
    <w:rsid w:val="00AD62C6"/>
    <w:rsid w:val="00AD693A"/>
    <w:rsid w:val="00AD6E1F"/>
    <w:rsid w:val="00AD733D"/>
    <w:rsid w:val="00AD73EE"/>
    <w:rsid w:val="00AD7A40"/>
    <w:rsid w:val="00AD7CB2"/>
    <w:rsid w:val="00AE0129"/>
    <w:rsid w:val="00AE0A1F"/>
    <w:rsid w:val="00AE0B5D"/>
    <w:rsid w:val="00AE22E3"/>
    <w:rsid w:val="00AE2D39"/>
    <w:rsid w:val="00AE335A"/>
    <w:rsid w:val="00AE3486"/>
    <w:rsid w:val="00AE3560"/>
    <w:rsid w:val="00AE3979"/>
    <w:rsid w:val="00AE434C"/>
    <w:rsid w:val="00AE50CD"/>
    <w:rsid w:val="00AE5273"/>
    <w:rsid w:val="00AE5529"/>
    <w:rsid w:val="00AE5788"/>
    <w:rsid w:val="00AE5D4F"/>
    <w:rsid w:val="00AE5D67"/>
    <w:rsid w:val="00AE61A5"/>
    <w:rsid w:val="00AE6231"/>
    <w:rsid w:val="00AE63E8"/>
    <w:rsid w:val="00AE67BE"/>
    <w:rsid w:val="00AE7033"/>
    <w:rsid w:val="00AE761C"/>
    <w:rsid w:val="00AE770F"/>
    <w:rsid w:val="00AF078F"/>
    <w:rsid w:val="00AF0920"/>
    <w:rsid w:val="00AF1B6D"/>
    <w:rsid w:val="00AF21BA"/>
    <w:rsid w:val="00AF36B5"/>
    <w:rsid w:val="00AF4116"/>
    <w:rsid w:val="00AF5200"/>
    <w:rsid w:val="00AF5EB3"/>
    <w:rsid w:val="00AF670F"/>
    <w:rsid w:val="00AF71BD"/>
    <w:rsid w:val="00AF71E4"/>
    <w:rsid w:val="00AF75E8"/>
    <w:rsid w:val="00B007D0"/>
    <w:rsid w:val="00B00BB5"/>
    <w:rsid w:val="00B022DC"/>
    <w:rsid w:val="00B02501"/>
    <w:rsid w:val="00B02B4E"/>
    <w:rsid w:val="00B032AF"/>
    <w:rsid w:val="00B04186"/>
    <w:rsid w:val="00B04E90"/>
    <w:rsid w:val="00B05AF6"/>
    <w:rsid w:val="00B06269"/>
    <w:rsid w:val="00B078B6"/>
    <w:rsid w:val="00B07BEB"/>
    <w:rsid w:val="00B07CE1"/>
    <w:rsid w:val="00B1033C"/>
    <w:rsid w:val="00B10CAA"/>
    <w:rsid w:val="00B110F5"/>
    <w:rsid w:val="00B11494"/>
    <w:rsid w:val="00B1180B"/>
    <w:rsid w:val="00B11C20"/>
    <w:rsid w:val="00B1238E"/>
    <w:rsid w:val="00B123FC"/>
    <w:rsid w:val="00B12484"/>
    <w:rsid w:val="00B12B73"/>
    <w:rsid w:val="00B13916"/>
    <w:rsid w:val="00B13DCB"/>
    <w:rsid w:val="00B1411B"/>
    <w:rsid w:val="00B15FE4"/>
    <w:rsid w:val="00B1629F"/>
    <w:rsid w:val="00B171F2"/>
    <w:rsid w:val="00B172F6"/>
    <w:rsid w:val="00B17480"/>
    <w:rsid w:val="00B17AD9"/>
    <w:rsid w:val="00B17D76"/>
    <w:rsid w:val="00B20179"/>
    <w:rsid w:val="00B209A3"/>
    <w:rsid w:val="00B21EFF"/>
    <w:rsid w:val="00B2213E"/>
    <w:rsid w:val="00B223DA"/>
    <w:rsid w:val="00B22B67"/>
    <w:rsid w:val="00B234EC"/>
    <w:rsid w:val="00B24112"/>
    <w:rsid w:val="00B24940"/>
    <w:rsid w:val="00B25100"/>
    <w:rsid w:val="00B2547F"/>
    <w:rsid w:val="00B268DB"/>
    <w:rsid w:val="00B26CED"/>
    <w:rsid w:val="00B27A6D"/>
    <w:rsid w:val="00B27C4D"/>
    <w:rsid w:val="00B27F02"/>
    <w:rsid w:val="00B303A2"/>
    <w:rsid w:val="00B3183A"/>
    <w:rsid w:val="00B3199C"/>
    <w:rsid w:val="00B31F62"/>
    <w:rsid w:val="00B33669"/>
    <w:rsid w:val="00B34105"/>
    <w:rsid w:val="00B34335"/>
    <w:rsid w:val="00B3451D"/>
    <w:rsid w:val="00B34BDD"/>
    <w:rsid w:val="00B34FB0"/>
    <w:rsid w:val="00B364BA"/>
    <w:rsid w:val="00B365C6"/>
    <w:rsid w:val="00B36D11"/>
    <w:rsid w:val="00B37749"/>
    <w:rsid w:val="00B37A6E"/>
    <w:rsid w:val="00B37C13"/>
    <w:rsid w:val="00B37D8B"/>
    <w:rsid w:val="00B40113"/>
    <w:rsid w:val="00B410BC"/>
    <w:rsid w:val="00B41C17"/>
    <w:rsid w:val="00B42635"/>
    <w:rsid w:val="00B42DD5"/>
    <w:rsid w:val="00B432DE"/>
    <w:rsid w:val="00B440EE"/>
    <w:rsid w:val="00B448DD"/>
    <w:rsid w:val="00B449C7"/>
    <w:rsid w:val="00B44D27"/>
    <w:rsid w:val="00B452B6"/>
    <w:rsid w:val="00B45B97"/>
    <w:rsid w:val="00B45C2C"/>
    <w:rsid w:val="00B4616B"/>
    <w:rsid w:val="00B4618B"/>
    <w:rsid w:val="00B462A6"/>
    <w:rsid w:val="00B4636A"/>
    <w:rsid w:val="00B46395"/>
    <w:rsid w:val="00B46776"/>
    <w:rsid w:val="00B46F0E"/>
    <w:rsid w:val="00B50139"/>
    <w:rsid w:val="00B50521"/>
    <w:rsid w:val="00B5093C"/>
    <w:rsid w:val="00B50AB3"/>
    <w:rsid w:val="00B51219"/>
    <w:rsid w:val="00B512A5"/>
    <w:rsid w:val="00B51A62"/>
    <w:rsid w:val="00B5224F"/>
    <w:rsid w:val="00B524D3"/>
    <w:rsid w:val="00B52D40"/>
    <w:rsid w:val="00B53613"/>
    <w:rsid w:val="00B53DFC"/>
    <w:rsid w:val="00B540E0"/>
    <w:rsid w:val="00B54FB9"/>
    <w:rsid w:val="00B5520E"/>
    <w:rsid w:val="00B5528B"/>
    <w:rsid w:val="00B55B80"/>
    <w:rsid w:val="00B55CF2"/>
    <w:rsid w:val="00B55D43"/>
    <w:rsid w:val="00B55EE4"/>
    <w:rsid w:val="00B56B14"/>
    <w:rsid w:val="00B57242"/>
    <w:rsid w:val="00B6010E"/>
    <w:rsid w:val="00B60CFD"/>
    <w:rsid w:val="00B61549"/>
    <w:rsid w:val="00B61B9C"/>
    <w:rsid w:val="00B6335A"/>
    <w:rsid w:val="00B63383"/>
    <w:rsid w:val="00B63589"/>
    <w:rsid w:val="00B63907"/>
    <w:rsid w:val="00B642E6"/>
    <w:rsid w:val="00B64665"/>
    <w:rsid w:val="00B6472A"/>
    <w:rsid w:val="00B6505A"/>
    <w:rsid w:val="00B65610"/>
    <w:rsid w:val="00B65727"/>
    <w:rsid w:val="00B65B78"/>
    <w:rsid w:val="00B66332"/>
    <w:rsid w:val="00B664A1"/>
    <w:rsid w:val="00B664A4"/>
    <w:rsid w:val="00B6665E"/>
    <w:rsid w:val="00B6776E"/>
    <w:rsid w:val="00B67A53"/>
    <w:rsid w:val="00B67C86"/>
    <w:rsid w:val="00B702B2"/>
    <w:rsid w:val="00B70F17"/>
    <w:rsid w:val="00B7226D"/>
    <w:rsid w:val="00B7233F"/>
    <w:rsid w:val="00B7252A"/>
    <w:rsid w:val="00B73610"/>
    <w:rsid w:val="00B75287"/>
    <w:rsid w:val="00B757FD"/>
    <w:rsid w:val="00B75981"/>
    <w:rsid w:val="00B76228"/>
    <w:rsid w:val="00B766AD"/>
    <w:rsid w:val="00B776F2"/>
    <w:rsid w:val="00B777F2"/>
    <w:rsid w:val="00B7794B"/>
    <w:rsid w:val="00B80253"/>
    <w:rsid w:val="00B81793"/>
    <w:rsid w:val="00B81944"/>
    <w:rsid w:val="00B81AA9"/>
    <w:rsid w:val="00B821B3"/>
    <w:rsid w:val="00B83668"/>
    <w:rsid w:val="00B84399"/>
    <w:rsid w:val="00B8482B"/>
    <w:rsid w:val="00B85146"/>
    <w:rsid w:val="00B852AD"/>
    <w:rsid w:val="00B85711"/>
    <w:rsid w:val="00B8627C"/>
    <w:rsid w:val="00B872A2"/>
    <w:rsid w:val="00B8775E"/>
    <w:rsid w:val="00B877F1"/>
    <w:rsid w:val="00B90200"/>
    <w:rsid w:val="00B916D3"/>
    <w:rsid w:val="00B9271C"/>
    <w:rsid w:val="00B92BFA"/>
    <w:rsid w:val="00B92F12"/>
    <w:rsid w:val="00B92F65"/>
    <w:rsid w:val="00B940F9"/>
    <w:rsid w:val="00B94136"/>
    <w:rsid w:val="00B94433"/>
    <w:rsid w:val="00B952E4"/>
    <w:rsid w:val="00B9569B"/>
    <w:rsid w:val="00B957D8"/>
    <w:rsid w:val="00B96388"/>
    <w:rsid w:val="00B96E7E"/>
    <w:rsid w:val="00BA01E4"/>
    <w:rsid w:val="00BA06DD"/>
    <w:rsid w:val="00BA1A24"/>
    <w:rsid w:val="00BA1F81"/>
    <w:rsid w:val="00BA268E"/>
    <w:rsid w:val="00BA2A8E"/>
    <w:rsid w:val="00BA3452"/>
    <w:rsid w:val="00BA3EF3"/>
    <w:rsid w:val="00BA46F4"/>
    <w:rsid w:val="00BA4BDE"/>
    <w:rsid w:val="00BA616E"/>
    <w:rsid w:val="00BA6B48"/>
    <w:rsid w:val="00BA796F"/>
    <w:rsid w:val="00BA79F6"/>
    <w:rsid w:val="00BA7E77"/>
    <w:rsid w:val="00BB066D"/>
    <w:rsid w:val="00BB1AF5"/>
    <w:rsid w:val="00BB2195"/>
    <w:rsid w:val="00BB416A"/>
    <w:rsid w:val="00BB4924"/>
    <w:rsid w:val="00BB4D3F"/>
    <w:rsid w:val="00BB5595"/>
    <w:rsid w:val="00BB5846"/>
    <w:rsid w:val="00BB5D89"/>
    <w:rsid w:val="00BB5E02"/>
    <w:rsid w:val="00BB6E0B"/>
    <w:rsid w:val="00BB7552"/>
    <w:rsid w:val="00BB7640"/>
    <w:rsid w:val="00BB7689"/>
    <w:rsid w:val="00BB79B9"/>
    <w:rsid w:val="00BB7E35"/>
    <w:rsid w:val="00BC10A6"/>
    <w:rsid w:val="00BC11A5"/>
    <w:rsid w:val="00BC12AE"/>
    <w:rsid w:val="00BC1639"/>
    <w:rsid w:val="00BC1735"/>
    <w:rsid w:val="00BC187B"/>
    <w:rsid w:val="00BC1AC8"/>
    <w:rsid w:val="00BC2703"/>
    <w:rsid w:val="00BC2E90"/>
    <w:rsid w:val="00BC3361"/>
    <w:rsid w:val="00BC346B"/>
    <w:rsid w:val="00BC35B9"/>
    <w:rsid w:val="00BC4FF3"/>
    <w:rsid w:val="00BC567B"/>
    <w:rsid w:val="00BC57B2"/>
    <w:rsid w:val="00BC5AA4"/>
    <w:rsid w:val="00BC5BEB"/>
    <w:rsid w:val="00BC5CD0"/>
    <w:rsid w:val="00BC5E3B"/>
    <w:rsid w:val="00BC6D5F"/>
    <w:rsid w:val="00BC72A6"/>
    <w:rsid w:val="00BC7E7B"/>
    <w:rsid w:val="00BD04D7"/>
    <w:rsid w:val="00BD192F"/>
    <w:rsid w:val="00BD1D8A"/>
    <w:rsid w:val="00BD27A6"/>
    <w:rsid w:val="00BD3374"/>
    <w:rsid w:val="00BD3EF3"/>
    <w:rsid w:val="00BD3F44"/>
    <w:rsid w:val="00BD3F4B"/>
    <w:rsid w:val="00BD442A"/>
    <w:rsid w:val="00BD4471"/>
    <w:rsid w:val="00BD4BFE"/>
    <w:rsid w:val="00BD4F2B"/>
    <w:rsid w:val="00BD4FA4"/>
    <w:rsid w:val="00BD62B6"/>
    <w:rsid w:val="00BD654A"/>
    <w:rsid w:val="00BD72B4"/>
    <w:rsid w:val="00BD7CD3"/>
    <w:rsid w:val="00BE134A"/>
    <w:rsid w:val="00BE1361"/>
    <w:rsid w:val="00BE1DBD"/>
    <w:rsid w:val="00BE2F93"/>
    <w:rsid w:val="00BE39A7"/>
    <w:rsid w:val="00BE3AAF"/>
    <w:rsid w:val="00BE4F97"/>
    <w:rsid w:val="00BE5F4F"/>
    <w:rsid w:val="00BE62E3"/>
    <w:rsid w:val="00BE74CA"/>
    <w:rsid w:val="00BE7B63"/>
    <w:rsid w:val="00BF0AB7"/>
    <w:rsid w:val="00BF1B1F"/>
    <w:rsid w:val="00BF2B1A"/>
    <w:rsid w:val="00BF360D"/>
    <w:rsid w:val="00BF3795"/>
    <w:rsid w:val="00BF3B06"/>
    <w:rsid w:val="00BF3F94"/>
    <w:rsid w:val="00BF43F9"/>
    <w:rsid w:val="00BF44DE"/>
    <w:rsid w:val="00BF4765"/>
    <w:rsid w:val="00BF496F"/>
    <w:rsid w:val="00BF5BA4"/>
    <w:rsid w:val="00BF5E20"/>
    <w:rsid w:val="00BF5EB9"/>
    <w:rsid w:val="00BF633F"/>
    <w:rsid w:val="00BF6767"/>
    <w:rsid w:val="00C00159"/>
    <w:rsid w:val="00C00802"/>
    <w:rsid w:val="00C01483"/>
    <w:rsid w:val="00C0297E"/>
    <w:rsid w:val="00C031F7"/>
    <w:rsid w:val="00C035D7"/>
    <w:rsid w:val="00C03603"/>
    <w:rsid w:val="00C0412F"/>
    <w:rsid w:val="00C041E7"/>
    <w:rsid w:val="00C0424D"/>
    <w:rsid w:val="00C04461"/>
    <w:rsid w:val="00C0508E"/>
    <w:rsid w:val="00C06336"/>
    <w:rsid w:val="00C06BE4"/>
    <w:rsid w:val="00C06FDE"/>
    <w:rsid w:val="00C0711C"/>
    <w:rsid w:val="00C077E0"/>
    <w:rsid w:val="00C079D6"/>
    <w:rsid w:val="00C10232"/>
    <w:rsid w:val="00C10EE5"/>
    <w:rsid w:val="00C117AA"/>
    <w:rsid w:val="00C117E4"/>
    <w:rsid w:val="00C11959"/>
    <w:rsid w:val="00C11F2F"/>
    <w:rsid w:val="00C12BB0"/>
    <w:rsid w:val="00C154DA"/>
    <w:rsid w:val="00C167AA"/>
    <w:rsid w:val="00C16AA2"/>
    <w:rsid w:val="00C16BD8"/>
    <w:rsid w:val="00C16BFB"/>
    <w:rsid w:val="00C17212"/>
    <w:rsid w:val="00C175DA"/>
    <w:rsid w:val="00C17EBF"/>
    <w:rsid w:val="00C21283"/>
    <w:rsid w:val="00C21309"/>
    <w:rsid w:val="00C214D0"/>
    <w:rsid w:val="00C21550"/>
    <w:rsid w:val="00C21F61"/>
    <w:rsid w:val="00C2246D"/>
    <w:rsid w:val="00C224C6"/>
    <w:rsid w:val="00C229BC"/>
    <w:rsid w:val="00C22EE0"/>
    <w:rsid w:val="00C2530C"/>
    <w:rsid w:val="00C25405"/>
    <w:rsid w:val="00C259CC"/>
    <w:rsid w:val="00C26BAC"/>
    <w:rsid w:val="00C2785C"/>
    <w:rsid w:val="00C27DD5"/>
    <w:rsid w:val="00C30069"/>
    <w:rsid w:val="00C31525"/>
    <w:rsid w:val="00C321C2"/>
    <w:rsid w:val="00C33A50"/>
    <w:rsid w:val="00C352A8"/>
    <w:rsid w:val="00C3573F"/>
    <w:rsid w:val="00C35974"/>
    <w:rsid w:val="00C35FE8"/>
    <w:rsid w:val="00C36850"/>
    <w:rsid w:val="00C36C6A"/>
    <w:rsid w:val="00C37353"/>
    <w:rsid w:val="00C40E06"/>
    <w:rsid w:val="00C41275"/>
    <w:rsid w:val="00C41430"/>
    <w:rsid w:val="00C415B4"/>
    <w:rsid w:val="00C41AA6"/>
    <w:rsid w:val="00C41F02"/>
    <w:rsid w:val="00C4215B"/>
    <w:rsid w:val="00C428A1"/>
    <w:rsid w:val="00C428D0"/>
    <w:rsid w:val="00C435B1"/>
    <w:rsid w:val="00C43899"/>
    <w:rsid w:val="00C43D2A"/>
    <w:rsid w:val="00C443EB"/>
    <w:rsid w:val="00C4593D"/>
    <w:rsid w:val="00C45F79"/>
    <w:rsid w:val="00C470DD"/>
    <w:rsid w:val="00C47203"/>
    <w:rsid w:val="00C47C84"/>
    <w:rsid w:val="00C47D14"/>
    <w:rsid w:val="00C50E21"/>
    <w:rsid w:val="00C518FD"/>
    <w:rsid w:val="00C53030"/>
    <w:rsid w:val="00C53BB8"/>
    <w:rsid w:val="00C53D57"/>
    <w:rsid w:val="00C54597"/>
    <w:rsid w:val="00C54F43"/>
    <w:rsid w:val="00C54FB2"/>
    <w:rsid w:val="00C550D8"/>
    <w:rsid w:val="00C55E91"/>
    <w:rsid w:val="00C5682C"/>
    <w:rsid w:val="00C56D57"/>
    <w:rsid w:val="00C57D96"/>
    <w:rsid w:val="00C607D5"/>
    <w:rsid w:val="00C61687"/>
    <w:rsid w:val="00C61915"/>
    <w:rsid w:val="00C61D78"/>
    <w:rsid w:val="00C61FE2"/>
    <w:rsid w:val="00C625A1"/>
    <w:rsid w:val="00C62A28"/>
    <w:rsid w:val="00C63216"/>
    <w:rsid w:val="00C63309"/>
    <w:rsid w:val="00C6487B"/>
    <w:rsid w:val="00C648C6"/>
    <w:rsid w:val="00C65D27"/>
    <w:rsid w:val="00C66237"/>
    <w:rsid w:val="00C663C3"/>
    <w:rsid w:val="00C66434"/>
    <w:rsid w:val="00C668D4"/>
    <w:rsid w:val="00C676BE"/>
    <w:rsid w:val="00C67C50"/>
    <w:rsid w:val="00C70811"/>
    <w:rsid w:val="00C717C5"/>
    <w:rsid w:val="00C72313"/>
    <w:rsid w:val="00C72C9E"/>
    <w:rsid w:val="00C738A6"/>
    <w:rsid w:val="00C74EDA"/>
    <w:rsid w:val="00C75BA5"/>
    <w:rsid w:val="00C7607C"/>
    <w:rsid w:val="00C77562"/>
    <w:rsid w:val="00C77572"/>
    <w:rsid w:val="00C77EF4"/>
    <w:rsid w:val="00C804AA"/>
    <w:rsid w:val="00C80D3D"/>
    <w:rsid w:val="00C820CD"/>
    <w:rsid w:val="00C82AE8"/>
    <w:rsid w:val="00C82BFA"/>
    <w:rsid w:val="00C82C75"/>
    <w:rsid w:val="00C82FD8"/>
    <w:rsid w:val="00C83010"/>
    <w:rsid w:val="00C83E6E"/>
    <w:rsid w:val="00C83FAD"/>
    <w:rsid w:val="00C84073"/>
    <w:rsid w:val="00C84630"/>
    <w:rsid w:val="00C85CEF"/>
    <w:rsid w:val="00C85F45"/>
    <w:rsid w:val="00C8652A"/>
    <w:rsid w:val="00C86CC7"/>
    <w:rsid w:val="00C871EC"/>
    <w:rsid w:val="00C87B37"/>
    <w:rsid w:val="00C87DEB"/>
    <w:rsid w:val="00C90021"/>
    <w:rsid w:val="00C91D2B"/>
    <w:rsid w:val="00C9367B"/>
    <w:rsid w:val="00C93DE1"/>
    <w:rsid w:val="00C949EC"/>
    <w:rsid w:val="00C951E7"/>
    <w:rsid w:val="00C96B34"/>
    <w:rsid w:val="00C96D87"/>
    <w:rsid w:val="00C975A9"/>
    <w:rsid w:val="00C977C7"/>
    <w:rsid w:val="00C978C4"/>
    <w:rsid w:val="00C97B84"/>
    <w:rsid w:val="00CA04DE"/>
    <w:rsid w:val="00CA19D9"/>
    <w:rsid w:val="00CA2425"/>
    <w:rsid w:val="00CA245D"/>
    <w:rsid w:val="00CA26B3"/>
    <w:rsid w:val="00CA284E"/>
    <w:rsid w:val="00CA28F8"/>
    <w:rsid w:val="00CA2A80"/>
    <w:rsid w:val="00CA3B99"/>
    <w:rsid w:val="00CA3C7F"/>
    <w:rsid w:val="00CA40C2"/>
    <w:rsid w:val="00CA4255"/>
    <w:rsid w:val="00CA47AF"/>
    <w:rsid w:val="00CA6215"/>
    <w:rsid w:val="00CA7354"/>
    <w:rsid w:val="00CB0CC4"/>
    <w:rsid w:val="00CB0D3B"/>
    <w:rsid w:val="00CB126B"/>
    <w:rsid w:val="00CB20C7"/>
    <w:rsid w:val="00CB3A82"/>
    <w:rsid w:val="00CB3AE4"/>
    <w:rsid w:val="00CB3C5C"/>
    <w:rsid w:val="00CB3EF9"/>
    <w:rsid w:val="00CB519C"/>
    <w:rsid w:val="00CB550C"/>
    <w:rsid w:val="00CB5FB5"/>
    <w:rsid w:val="00CB6423"/>
    <w:rsid w:val="00CB66ED"/>
    <w:rsid w:val="00CB6B95"/>
    <w:rsid w:val="00CB6F2C"/>
    <w:rsid w:val="00CB7863"/>
    <w:rsid w:val="00CB7DA1"/>
    <w:rsid w:val="00CC0DAC"/>
    <w:rsid w:val="00CC15EC"/>
    <w:rsid w:val="00CC1B93"/>
    <w:rsid w:val="00CC2279"/>
    <w:rsid w:val="00CC2819"/>
    <w:rsid w:val="00CC3856"/>
    <w:rsid w:val="00CC411F"/>
    <w:rsid w:val="00CC459D"/>
    <w:rsid w:val="00CC6B7B"/>
    <w:rsid w:val="00CC74A9"/>
    <w:rsid w:val="00CC786C"/>
    <w:rsid w:val="00CC7BDF"/>
    <w:rsid w:val="00CD05DE"/>
    <w:rsid w:val="00CD0D54"/>
    <w:rsid w:val="00CD1E9C"/>
    <w:rsid w:val="00CD2405"/>
    <w:rsid w:val="00CD2900"/>
    <w:rsid w:val="00CD298B"/>
    <w:rsid w:val="00CD3650"/>
    <w:rsid w:val="00CD38FF"/>
    <w:rsid w:val="00CD4349"/>
    <w:rsid w:val="00CD4590"/>
    <w:rsid w:val="00CD4F00"/>
    <w:rsid w:val="00CD4F84"/>
    <w:rsid w:val="00CD504C"/>
    <w:rsid w:val="00CD520C"/>
    <w:rsid w:val="00CD5473"/>
    <w:rsid w:val="00CD5E0B"/>
    <w:rsid w:val="00CD6105"/>
    <w:rsid w:val="00CD650C"/>
    <w:rsid w:val="00CD655C"/>
    <w:rsid w:val="00CD7372"/>
    <w:rsid w:val="00CE02D4"/>
    <w:rsid w:val="00CE0EEB"/>
    <w:rsid w:val="00CE1737"/>
    <w:rsid w:val="00CE1960"/>
    <w:rsid w:val="00CE1BC9"/>
    <w:rsid w:val="00CE2029"/>
    <w:rsid w:val="00CE3391"/>
    <w:rsid w:val="00CE3E22"/>
    <w:rsid w:val="00CE403E"/>
    <w:rsid w:val="00CE569E"/>
    <w:rsid w:val="00CE5A5B"/>
    <w:rsid w:val="00CE5D6A"/>
    <w:rsid w:val="00CE6072"/>
    <w:rsid w:val="00CE632D"/>
    <w:rsid w:val="00CE6457"/>
    <w:rsid w:val="00CE688E"/>
    <w:rsid w:val="00CE7281"/>
    <w:rsid w:val="00CE7B32"/>
    <w:rsid w:val="00CE7C58"/>
    <w:rsid w:val="00CE7E37"/>
    <w:rsid w:val="00CF01E5"/>
    <w:rsid w:val="00CF0357"/>
    <w:rsid w:val="00CF09D4"/>
    <w:rsid w:val="00CF0A5A"/>
    <w:rsid w:val="00CF0A8A"/>
    <w:rsid w:val="00CF11B8"/>
    <w:rsid w:val="00CF1889"/>
    <w:rsid w:val="00CF2F74"/>
    <w:rsid w:val="00CF38A6"/>
    <w:rsid w:val="00CF3C4B"/>
    <w:rsid w:val="00CF4198"/>
    <w:rsid w:val="00CF511C"/>
    <w:rsid w:val="00CF5B74"/>
    <w:rsid w:val="00CF5BDF"/>
    <w:rsid w:val="00CF5BF2"/>
    <w:rsid w:val="00CF6C37"/>
    <w:rsid w:val="00CF6C4F"/>
    <w:rsid w:val="00CF6FF2"/>
    <w:rsid w:val="00CF7350"/>
    <w:rsid w:val="00CF7C94"/>
    <w:rsid w:val="00D00437"/>
    <w:rsid w:val="00D00BAD"/>
    <w:rsid w:val="00D01610"/>
    <w:rsid w:val="00D01957"/>
    <w:rsid w:val="00D02071"/>
    <w:rsid w:val="00D02414"/>
    <w:rsid w:val="00D027DF"/>
    <w:rsid w:val="00D03DA5"/>
    <w:rsid w:val="00D04602"/>
    <w:rsid w:val="00D049BD"/>
    <w:rsid w:val="00D0503D"/>
    <w:rsid w:val="00D052CC"/>
    <w:rsid w:val="00D05723"/>
    <w:rsid w:val="00D0655C"/>
    <w:rsid w:val="00D06BF8"/>
    <w:rsid w:val="00D07186"/>
    <w:rsid w:val="00D0741E"/>
    <w:rsid w:val="00D1055D"/>
    <w:rsid w:val="00D10B01"/>
    <w:rsid w:val="00D10B2C"/>
    <w:rsid w:val="00D10BFB"/>
    <w:rsid w:val="00D123D0"/>
    <w:rsid w:val="00D12797"/>
    <w:rsid w:val="00D13855"/>
    <w:rsid w:val="00D13ED8"/>
    <w:rsid w:val="00D145A0"/>
    <w:rsid w:val="00D145BC"/>
    <w:rsid w:val="00D14978"/>
    <w:rsid w:val="00D14CFF"/>
    <w:rsid w:val="00D168D6"/>
    <w:rsid w:val="00D16A0B"/>
    <w:rsid w:val="00D16D6D"/>
    <w:rsid w:val="00D21285"/>
    <w:rsid w:val="00D22354"/>
    <w:rsid w:val="00D234A1"/>
    <w:rsid w:val="00D234FE"/>
    <w:rsid w:val="00D241F4"/>
    <w:rsid w:val="00D2482A"/>
    <w:rsid w:val="00D25471"/>
    <w:rsid w:val="00D2579C"/>
    <w:rsid w:val="00D25B42"/>
    <w:rsid w:val="00D262EA"/>
    <w:rsid w:val="00D275EA"/>
    <w:rsid w:val="00D3115B"/>
    <w:rsid w:val="00D31281"/>
    <w:rsid w:val="00D31744"/>
    <w:rsid w:val="00D318C2"/>
    <w:rsid w:val="00D32597"/>
    <w:rsid w:val="00D327FB"/>
    <w:rsid w:val="00D329ED"/>
    <w:rsid w:val="00D32F8A"/>
    <w:rsid w:val="00D33000"/>
    <w:rsid w:val="00D33794"/>
    <w:rsid w:val="00D339C6"/>
    <w:rsid w:val="00D345EA"/>
    <w:rsid w:val="00D3507D"/>
    <w:rsid w:val="00D3590F"/>
    <w:rsid w:val="00D35C98"/>
    <w:rsid w:val="00D35D45"/>
    <w:rsid w:val="00D364D0"/>
    <w:rsid w:val="00D36BA3"/>
    <w:rsid w:val="00D37254"/>
    <w:rsid w:val="00D37265"/>
    <w:rsid w:val="00D374EB"/>
    <w:rsid w:val="00D37AB7"/>
    <w:rsid w:val="00D37E16"/>
    <w:rsid w:val="00D37E1E"/>
    <w:rsid w:val="00D37F70"/>
    <w:rsid w:val="00D40854"/>
    <w:rsid w:val="00D411FC"/>
    <w:rsid w:val="00D424F9"/>
    <w:rsid w:val="00D435FC"/>
    <w:rsid w:val="00D43891"/>
    <w:rsid w:val="00D4545C"/>
    <w:rsid w:val="00D455FF"/>
    <w:rsid w:val="00D45D12"/>
    <w:rsid w:val="00D46316"/>
    <w:rsid w:val="00D468D8"/>
    <w:rsid w:val="00D46D0B"/>
    <w:rsid w:val="00D470D1"/>
    <w:rsid w:val="00D47557"/>
    <w:rsid w:val="00D47674"/>
    <w:rsid w:val="00D4799D"/>
    <w:rsid w:val="00D47BBF"/>
    <w:rsid w:val="00D50591"/>
    <w:rsid w:val="00D50F36"/>
    <w:rsid w:val="00D5131C"/>
    <w:rsid w:val="00D51C11"/>
    <w:rsid w:val="00D51CA6"/>
    <w:rsid w:val="00D52685"/>
    <w:rsid w:val="00D528BB"/>
    <w:rsid w:val="00D52AB5"/>
    <w:rsid w:val="00D53F95"/>
    <w:rsid w:val="00D548E2"/>
    <w:rsid w:val="00D54E90"/>
    <w:rsid w:val="00D56598"/>
    <w:rsid w:val="00D56BF2"/>
    <w:rsid w:val="00D57301"/>
    <w:rsid w:val="00D57BAE"/>
    <w:rsid w:val="00D57CAD"/>
    <w:rsid w:val="00D57D25"/>
    <w:rsid w:val="00D6069A"/>
    <w:rsid w:val="00D609B1"/>
    <w:rsid w:val="00D60A52"/>
    <w:rsid w:val="00D60BA7"/>
    <w:rsid w:val="00D60D2D"/>
    <w:rsid w:val="00D61E42"/>
    <w:rsid w:val="00D6205D"/>
    <w:rsid w:val="00D63A12"/>
    <w:rsid w:val="00D63ACC"/>
    <w:rsid w:val="00D64933"/>
    <w:rsid w:val="00D64FD3"/>
    <w:rsid w:val="00D65968"/>
    <w:rsid w:val="00D67389"/>
    <w:rsid w:val="00D67BE8"/>
    <w:rsid w:val="00D70240"/>
    <w:rsid w:val="00D7059A"/>
    <w:rsid w:val="00D70655"/>
    <w:rsid w:val="00D706D6"/>
    <w:rsid w:val="00D71A4B"/>
    <w:rsid w:val="00D71AA7"/>
    <w:rsid w:val="00D735DB"/>
    <w:rsid w:val="00D74207"/>
    <w:rsid w:val="00D74995"/>
    <w:rsid w:val="00D75379"/>
    <w:rsid w:val="00D75A4D"/>
    <w:rsid w:val="00D75B41"/>
    <w:rsid w:val="00D75DF2"/>
    <w:rsid w:val="00D7677B"/>
    <w:rsid w:val="00D769C8"/>
    <w:rsid w:val="00D76C1D"/>
    <w:rsid w:val="00D8031D"/>
    <w:rsid w:val="00D8211A"/>
    <w:rsid w:val="00D821C9"/>
    <w:rsid w:val="00D82DF6"/>
    <w:rsid w:val="00D831D9"/>
    <w:rsid w:val="00D83417"/>
    <w:rsid w:val="00D8351D"/>
    <w:rsid w:val="00D836B5"/>
    <w:rsid w:val="00D8397E"/>
    <w:rsid w:val="00D84C73"/>
    <w:rsid w:val="00D85FDA"/>
    <w:rsid w:val="00D863ED"/>
    <w:rsid w:val="00D902BE"/>
    <w:rsid w:val="00D90478"/>
    <w:rsid w:val="00D90881"/>
    <w:rsid w:val="00D910E4"/>
    <w:rsid w:val="00D912D4"/>
    <w:rsid w:val="00D92A4F"/>
    <w:rsid w:val="00D92F92"/>
    <w:rsid w:val="00D93509"/>
    <w:rsid w:val="00D936E7"/>
    <w:rsid w:val="00D940F8"/>
    <w:rsid w:val="00D9489E"/>
    <w:rsid w:val="00D94AD1"/>
    <w:rsid w:val="00D950B8"/>
    <w:rsid w:val="00D955F5"/>
    <w:rsid w:val="00D95BAD"/>
    <w:rsid w:val="00D97D98"/>
    <w:rsid w:val="00DA0F37"/>
    <w:rsid w:val="00DA1BCF"/>
    <w:rsid w:val="00DA25A8"/>
    <w:rsid w:val="00DA3743"/>
    <w:rsid w:val="00DA3BA0"/>
    <w:rsid w:val="00DA3EE0"/>
    <w:rsid w:val="00DA4040"/>
    <w:rsid w:val="00DA405E"/>
    <w:rsid w:val="00DA4781"/>
    <w:rsid w:val="00DA5625"/>
    <w:rsid w:val="00DA5A25"/>
    <w:rsid w:val="00DA5CDC"/>
    <w:rsid w:val="00DA5D26"/>
    <w:rsid w:val="00DA67CB"/>
    <w:rsid w:val="00DA6B27"/>
    <w:rsid w:val="00DB094C"/>
    <w:rsid w:val="00DB0E9B"/>
    <w:rsid w:val="00DB1564"/>
    <w:rsid w:val="00DB15E5"/>
    <w:rsid w:val="00DB1B79"/>
    <w:rsid w:val="00DB202B"/>
    <w:rsid w:val="00DB228D"/>
    <w:rsid w:val="00DB2A8F"/>
    <w:rsid w:val="00DB2FCD"/>
    <w:rsid w:val="00DB3D1D"/>
    <w:rsid w:val="00DB3DA7"/>
    <w:rsid w:val="00DB42FF"/>
    <w:rsid w:val="00DB46A2"/>
    <w:rsid w:val="00DB4EF9"/>
    <w:rsid w:val="00DB52FF"/>
    <w:rsid w:val="00DB5546"/>
    <w:rsid w:val="00DB6617"/>
    <w:rsid w:val="00DB6658"/>
    <w:rsid w:val="00DB682F"/>
    <w:rsid w:val="00DC139D"/>
    <w:rsid w:val="00DC1DF0"/>
    <w:rsid w:val="00DC2176"/>
    <w:rsid w:val="00DC2425"/>
    <w:rsid w:val="00DC3843"/>
    <w:rsid w:val="00DC5545"/>
    <w:rsid w:val="00DC626E"/>
    <w:rsid w:val="00DC7456"/>
    <w:rsid w:val="00DC78EB"/>
    <w:rsid w:val="00DC7FC2"/>
    <w:rsid w:val="00DD0704"/>
    <w:rsid w:val="00DD182C"/>
    <w:rsid w:val="00DD1BFB"/>
    <w:rsid w:val="00DD20A1"/>
    <w:rsid w:val="00DD27DA"/>
    <w:rsid w:val="00DD2AEE"/>
    <w:rsid w:val="00DD2DC0"/>
    <w:rsid w:val="00DD3217"/>
    <w:rsid w:val="00DD474D"/>
    <w:rsid w:val="00DD4BF9"/>
    <w:rsid w:val="00DD517E"/>
    <w:rsid w:val="00DD6AB0"/>
    <w:rsid w:val="00DD7235"/>
    <w:rsid w:val="00DD798B"/>
    <w:rsid w:val="00DE0542"/>
    <w:rsid w:val="00DE112B"/>
    <w:rsid w:val="00DE184A"/>
    <w:rsid w:val="00DE2AD5"/>
    <w:rsid w:val="00DE3792"/>
    <w:rsid w:val="00DE4E0F"/>
    <w:rsid w:val="00DE5414"/>
    <w:rsid w:val="00DE5805"/>
    <w:rsid w:val="00DE584E"/>
    <w:rsid w:val="00DE5A2E"/>
    <w:rsid w:val="00DE5E5C"/>
    <w:rsid w:val="00DE6AA3"/>
    <w:rsid w:val="00DE6C6F"/>
    <w:rsid w:val="00DF00C4"/>
    <w:rsid w:val="00DF0236"/>
    <w:rsid w:val="00DF05EB"/>
    <w:rsid w:val="00DF0925"/>
    <w:rsid w:val="00DF0D22"/>
    <w:rsid w:val="00DF1994"/>
    <w:rsid w:val="00DF1C5C"/>
    <w:rsid w:val="00DF205D"/>
    <w:rsid w:val="00DF27BC"/>
    <w:rsid w:val="00DF2DD0"/>
    <w:rsid w:val="00DF34CE"/>
    <w:rsid w:val="00DF4558"/>
    <w:rsid w:val="00DF4E42"/>
    <w:rsid w:val="00DF5D61"/>
    <w:rsid w:val="00DF621B"/>
    <w:rsid w:val="00DF6D1C"/>
    <w:rsid w:val="00DF7F16"/>
    <w:rsid w:val="00E00B40"/>
    <w:rsid w:val="00E00DFD"/>
    <w:rsid w:val="00E010A5"/>
    <w:rsid w:val="00E01949"/>
    <w:rsid w:val="00E01989"/>
    <w:rsid w:val="00E02485"/>
    <w:rsid w:val="00E024CA"/>
    <w:rsid w:val="00E03706"/>
    <w:rsid w:val="00E040C1"/>
    <w:rsid w:val="00E04226"/>
    <w:rsid w:val="00E072BC"/>
    <w:rsid w:val="00E07ACA"/>
    <w:rsid w:val="00E07D77"/>
    <w:rsid w:val="00E100FD"/>
    <w:rsid w:val="00E10279"/>
    <w:rsid w:val="00E10E0F"/>
    <w:rsid w:val="00E11093"/>
    <w:rsid w:val="00E119D4"/>
    <w:rsid w:val="00E11D63"/>
    <w:rsid w:val="00E122AB"/>
    <w:rsid w:val="00E1266B"/>
    <w:rsid w:val="00E12E0F"/>
    <w:rsid w:val="00E1424B"/>
    <w:rsid w:val="00E14813"/>
    <w:rsid w:val="00E14857"/>
    <w:rsid w:val="00E14CC6"/>
    <w:rsid w:val="00E14E70"/>
    <w:rsid w:val="00E150BF"/>
    <w:rsid w:val="00E154F8"/>
    <w:rsid w:val="00E16556"/>
    <w:rsid w:val="00E16582"/>
    <w:rsid w:val="00E166A4"/>
    <w:rsid w:val="00E1678F"/>
    <w:rsid w:val="00E16D3C"/>
    <w:rsid w:val="00E17B6B"/>
    <w:rsid w:val="00E17C12"/>
    <w:rsid w:val="00E20E3B"/>
    <w:rsid w:val="00E216DB"/>
    <w:rsid w:val="00E22081"/>
    <w:rsid w:val="00E22B21"/>
    <w:rsid w:val="00E22E23"/>
    <w:rsid w:val="00E23CBB"/>
    <w:rsid w:val="00E241AD"/>
    <w:rsid w:val="00E247F6"/>
    <w:rsid w:val="00E25013"/>
    <w:rsid w:val="00E25A59"/>
    <w:rsid w:val="00E261A2"/>
    <w:rsid w:val="00E2644E"/>
    <w:rsid w:val="00E26AA2"/>
    <w:rsid w:val="00E272C1"/>
    <w:rsid w:val="00E30BE4"/>
    <w:rsid w:val="00E31067"/>
    <w:rsid w:val="00E31223"/>
    <w:rsid w:val="00E31801"/>
    <w:rsid w:val="00E31E30"/>
    <w:rsid w:val="00E326A5"/>
    <w:rsid w:val="00E3489F"/>
    <w:rsid w:val="00E352C4"/>
    <w:rsid w:val="00E35C39"/>
    <w:rsid w:val="00E36751"/>
    <w:rsid w:val="00E368E9"/>
    <w:rsid w:val="00E406BC"/>
    <w:rsid w:val="00E410C5"/>
    <w:rsid w:val="00E41AE2"/>
    <w:rsid w:val="00E41D66"/>
    <w:rsid w:val="00E42000"/>
    <w:rsid w:val="00E42967"/>
    <w:rsid w:val="00E4313A"/>
    <w:rsid w:val="00E4338B"/>
    <w:rsid w:val="00E43789"/>
    <w:rsid w:val="00E43B0A"/>
    <w:rsid w:val="00E445D5"/>
    <w:rsid w:val="00E448C6"/>
    <w:rsid w:val="00E44E7B"/>
    <w:rsid w:val="00E452C3"/>
    <w:rsid w:val="00E45CA9"/>
    <w:rsid w:val="00E45E3A"/>
    <w:rsid w:val="00E46A19"/>
    <w:rsid w:val="00E46B94"/>
    <w:rsid w:val="00E46DAA"/>
    <w:rsid w:val="00E47AEB"/>
    <w:rsid w:val="00E50071"/>
    <w:rsid w:val="00E50663"/>
    <w:rsid w:val="00E509E0"/>
    <w:rsid w:val="00E50D46"/>
    <w:rsid w:val="00E512DD"/>
    <w:rsid w:val="00E51E09"/>
    <w:rsid w:val="00E527CE"/>
    <w:rsid w:val="00E534F8"/>
    <w:rsid w:val="00E543A8"/>
    <w:rsid w:val="00E54C6F"/>
    <w:rsid w:val="00E558A5"/>
    <w:rsid w:val="00E55F56"/>
    <w:rsid w:val="00E569AC"/>
    <w:rsid w:val="00E602AD"/>
    <w:rsid w:val="00E602CB"/>
    <w:rsid w:val="00E60F76"/>
    <w:rsid w:val="00E61DDE"/>
    <w:rsid w:val="00E63A65"/>
    <w:rsid w:val="00E63EEA"/>
    <w:rsid w:val="00E64B99"/>
    <w:rsid w:val="00E655F9"/>
    <w:rsid w:val="00E66015"/>
    <w:rsid w:val="00E66410"/>
    <w:rsid w:val="00E66697"/>
    <w:rsid w:val="00E66B7E"/>
    <w:rsid w:val="00E66E1F"/>
    <w:rsid w:val="00E67527"/>
    <w:rsid w:val="00E679EC"/>
    <w:rsid w:val="00E67C7E"/>
    <w:rsid w:val="00E67E9D"/>
    <w:rsid w:val="00E70246"/>
    <w:rsid w:val="00E702CB"/>
    <w:rsid w:val="00E70E5C"/>
    <w:rsid w:val="00E70FBD"/>
    <w:rsid w:val="00E72B12"/>
    <w:rsid w:val="00E72C96"/>
    <w:rsid w:val="00E7473F"/>
    <w:rsid w:val="00E74DF3"/>
    <w:rsid w:val="00E74F99"/>
    <w:rsid w:val="00E76765"/>
    <w:rsid w:val="00E76AF3"/>
    <w:rsid w:val="00E811CC"/>
    <w:rsid w:val="00E82586"/>
    <w:rsid w:val="00E8277C"/>
    <w:rsid w:val="00E8294E"/>
    <w:rsid w:val="00E83E27"/>
    <w:rsid w:val="00E844E7"/>
    <w:rsid w:val="00E85116"/>
    <w:rsid w:val="00E865EA"/>
    <w:rsid w:val="00E872EE"/>
    <w:rsid w:val="00E87AFD"/>
    <w:rsid w:val="00E9042A"/>
    <w:rsid w:val="00E91A2A"/>
    <w:rsid w:val="00E922C1"/>
    <w:rsid w:val="00E93A88"/>
    <w:rsid w:val="00E93B80"/>
    <w:rsid w:val="00E944D1"/>
    <w:rsid w:val="00E9485D"/>
    <w:rsid w:val="00E9488A"/>
    <w:rsid w:val="00E94B09"/>
    <w:rsid w:val="00E94DCA"/>
    <w:rsid w:val="00E95A21"/>
    <w:rsid w:val="00E95B6D"/>
    <w:rsid w:val="00E95CE6"/>
    <w:rsid w:val="00E9618D"/>
    <w:rsid w:val="00E96466"/>
    <w:rsid w:val="00E96903"/>
    <w:rsid w:val="00E97F50"/>
    <w:rsid w:val="00EA035D"/>
    <w:rsid w:val="00EA0600"/>
    <w:rsid w:val="00EA0A1F"/>
    <w:rsid w:val="00EA19BA"/>
    <w:rsid w:val="00EA1A98"/>
    <w:rsid w:val="00EA24AB"/>
    <w:rsid w:val="00EA2507"/>
    <w:rsid w:val="00EA2D5D"/>
    <w:rsid w:val="00EA35C7"/>
    <w:rsid w:val="00EA37EE"/>
    <w:rsid w:val="00EA39F5"/>
    <w:rsid w:val="00EA3CF9"/>
    <w:rsid w:val="00EA3E4E"/>
    <w:rsid w:val="00EA4732"/>
    <w:rsid w:val="00EA4938"/>
    <w:rsid w:val="00EA4CAC"/>
    <w:rsid w:val="00EA5049"/>
    <w:rsid w:val="00EA5347"/>
    <w:rsid w:val="00EA5FAA"/>
    <w:rsid w:val="00EA6318"/>
    <w:rsid w:val="00EA749D"/>
    <w:rsid w:val="00EA77C6"/>
    <w:rsid w:val="00EA79A4"/>
    <w:rsid w:val="00EA7CB6"/>
    <w:rsid w:val="00EB1971"/>
    <w:rsid w:val="00EB1B1F"/>
    <w:rsid w:val="00EB2A8C"/>
    <w:rsid w:val="00EB2D92"/>
    <w:rsid w:val="00EB3E33"/>
    <w:rsid w:val="00EB40A2"/>
    <w:rsid w:val="00EB54DC"/>
    <w:rsid w:val="00EB594F"/>
    <w:rsid w:val="00EB64C0"/>
    <w:rsid w:val="00EC064F"/>
    <w:rsid w:val="00EC0942"/>
    <w:rsid w:val="00EC0D6B"/>
    <w:rsid w:val="00EC1BE4"/>
    <w:rsid w:val="00EC5592"/>
    <w:rsid w:val="00EC599D"/>
    <w:rsid w:val="00EC5FB7"/>
    <w:rsid w:val="00EC61BC"/>
    <w:rsid w:val="00EC6226"/>
    <w:rsid w:val="00EC67F4"/>
    <w:rsid w:val="00EC6869"/>
    <w:rsid w:val="00EC7231"/>
    <w:rsid w:val="00ED0B16"/>
    <w:rsid w:val="00ED1655"/>
    <w:rsid w:val="00ED3716"/>
    <w:rsid w:val="00ED3A3F"/>
    <w:rsid w:val="00ED4345"/>
    <w:rsid w:val="00ED6026"/>
    <w:rsid w:val="00ED649F"/>
    <w:rsid w:val="00ED680B"/>
    <w:rsid w:val="00ED6FBF"/>
    <w:rsid w:val="00ED7FF9"/>
    <w:rsid w:val="00EE0A75"/>
    <w:rsid w:val="00EE0DD4"/>
    <w:rsid w:val="00EE1000"/>
    <w:rsid w:val="00EE149B"/>
    <w:rsid w:val="00EE2EF5"/>
    <w:rsid w:val="00EE3771"/>
    <w:rsid w:val="00EE3BB3"/>
    <w:rsid w:val="00EE434D"/>
    <w:rsid w:val="00EE4A9A"/>
    <w:rsid w:val="00EE4BC5"/>
    <w:rsid w:val="00EE6E72"/>
    <w:rsid w:val="00EE6EA4"/>
    <w:rsid w:val="00EF0DA2"/>
    <w:rsid w:val="00EF1429"/>
    <w:rsid w:val="00EF24B8"/>
    <w:rsid w:val="00EF2C2A"/>
    <w:rsid w:val="00EF3071"/>
    <w:rsid w:val="00EF328E"/>
    <w:rsid w:val="00EF3778"/>
    <w:rsid w:val="00EF3E46"/>
    <w:rsid w:val="00EF451D"/>
    <w:rsid w:val="00EF4A42"/>
    <w:rsid w:val="00EF4DE2"/>
    <w:rsid w:val="00EF552F"/>
    <w:rsid w:val="00EF5A62"/>
    <w:rsid w:val="00EF5CC6"/>
    <w:rsid w:val="00EF5E16"/>
    <w:rsid w:val="00EF6816"/>
    <w:rsid w:val="00EF6AA9"/>
    <w:rsid w:val="00EF78BE"/>
    <w:rsid w:val="00F002AD"/>
    <w:rsid w:val="00F014A4"/>
    <w:rsid w:val="00F014B6"/>
    <w:rsid w:val="00F01736"/>
    <w:rsid w:val="00F025F7"/>
    <w:rsid w:val="00F0329C"/>
    <w:rsid w:val="00F03D7A"/>
    <w:rsid w:val="00F03FF7"/>
    <w:rsid w:val="00F04670"/>
    <w:rsid w:val="00F0488F"/>
    <w:rsid w:val="00F04916"/>
    <w:rsid w:val="00F04B87"/>
    <w:rsid w:val="00F04BF8"/>
    <w:rsid w:val="00F05727"/>
    <w:rsid w:val="00F076D2"/>
    <w:rsid w:val="00F106CB"/>
    <w:rsid w:val="00F10EF8"/>
    <w:rsid w:val="00F1155F"/>
    <w:rsid w:val="00F11F59"/>
    <w:rsid w:val="00F1273E"/>
    <w:rsid w:val="00F1308E"/>
    <w:rsid w:val="00F131C4"/>
    <w:rsid w:val="00F13819"/>
    <w:rsid w:val="00F1385F"/>
    <w:rsid w:val="00F14B9A"/>
    <w:rsid w:val="00F14F6C"/>
    <w:rsid w:val="00F151CA"/>
    <w:rsid w:val="00F15556"/>
    <w:rsid w:val="00F156F1"/>
    <w:rsid w:val="00F205CB"/>
    <w:rsid w:val="00F20ED1"/>
    <w:rsid w:val="00F2126D"/>
    <w:rsid w:val="00F22003"/>
    <w:rsid w:val="00F22753"/>
    <w:rsid w:val="00F230A9"/>
    <w:rsid w:val="00F23505"/>
    <w:rsid w:val="00F241C5"/>
    <w:rsid w:val="00F244DE"/>
    <w:rsid w:val="00F24ADF"/>
    <w:rsid w:val="00F25AE8"/>
    <w:rsid w:val="00F263E1"/>
    <w:rsid w:val="00F26928"/>
    <w:rsid w:val="00F26988"/>
    <w:rsid w:val="00F26F24"/>
    <w:rsid w:val="00F274B5"/>
    <w:rsid w:val="00F27867"/>
    <w:rsid w:val="00F27B8A"/>
    <w:rsid w:val="00F300CA"/>
    <w:rsid w:val="00F307E7"/>
    <w:rsid w:val="00F31477"/>
    <w:rsid w:val="00F3170B"/>
    <w:rsid w:val="00F319E7"/>
    <w:rsid w:val="00F32B16"/>
    <w:rsid w:val="00F34863"/>
    <w:rsid w:val="00F348FA"/>
    <w:rsid w:val="00F34A84"/>
    <w:rsid w:val="00F416FA"/>
    <w:rsid w:val="00F419DA"/>
    <w:rsid w:val="00F41E9E"/>
    <w:rsid w:val="00F428E0"/>
    <w:rsid w:val="00F4307B"/>
    <w:rsid w:val="00F43881"/>
    <w:rsid w:val="00F43AEC"/>
    <w:rsid w:val="00F43BC4"/>
    <w:rsid w:val="00F4517A"/>
    <w:rsid w:val="00F45BA5"/>
    <w:rsid w:val="00F46865"/>
    <w:rsid w:val="00F4743A"/>
    <w:rsid w:val="00F47E24"/>
    <w:rsid w:val="00F50BC2"/>
    <w:rsid w:val="00F51DA5"/>
    <w:rsid w:val="00F51DD5"/>
    <w:rsid w:val="00F52BCC"/>
    <w:rsid w:val="00F5326B"/>
    <w:rsid w:val="00F532D5"/>
    <w:rsid w:val="00F540EE"/>
    <w:rsid w:val="00F541A8"/>
    <w:rsid w:val="00F55D51"/>
    <w:rsid w:val="00F55E68"/>
    <w:rsid w:val="00F5601B"/>
    <w:rsid w:val="00F56DA3"/>
    <w:rsid w:val="00F5747E"/>
    <w:rsid w:val="00F57F9A"/>
    <w:rsid w:val="00F60210"/>
    <w:rsid w:val="00F60510"/>
    <w:rsid w:val="00F60F85"/>
    <w:rsid w:val="00F61309"/>
    <w:rsid w:val="00F6150F"/>
    <w:rsid w:val="00F61B5F"/>
    <w:rsid w:val="00F61C21"/>
    <w:rsid w:val="00F62366"/>
    <w:rsid w:val="00F63461"/>
    <w:rsid w:val="00F63E4B"/>
    <w:rsid w:val="00F641C2"/>
    <w:rsid w:val="00F65851"/>
    <w:rsid w:val="00F66970"/>
    <w:rsid w:val="00F66D43"/>
    <w:rsid w:val="00F67565"/>
    <w:rsid w:val="00F700EF"/>
    <w:rsid w:val="00F70B51"/>
    <w:rsid w:val="00F71261"/>
    <w:rsid w:val="00F72103"/>
    <w:rsid w:val="00F722CE"/>
    <w:rsid w:val="00F73484"/>
    <w:rsid w:val="00F73A23"/>
    <w:rsid w:val="00F73C0B"/>
    <w:rsid w:val="00F73E88"/>
    <w:rsid w:val="00F74A86"/>
    <w:rsid w:val="00F75D0A"/>
    <w:rsid w:val="00F76F25"/>
    <w:rsid w:val="00F77A10"/>
    <w:rsid w:val="00F77BEC"/>
    <w:rsid w:val="00F80500"/>
    <w:rsid w:val="00F81582"/>
    <w:rsid w:val="00F8164B"/>
    <w:rsid w:val="00F81B62"/>
    <w:rsid w:val="00F81FE8"/>
    <w:rsid w:val="00F83C0B"/>
    <w:rsid w:val="00F83D82"/>
    <w:rsid w:val="00F85F4C"/>
    <w:rsid w:val="00F860AA"/>
    <w:rsid w:val="00F86743"/>
    <w:rsid w:val="00F86DE2"/>
    <w:rsid w:val="00F87B57"/>
    <w:rsid w:val="00F909F6"/>
    <w:rsid w:val="00F90AC6"/>
    <w:rsid w:val="00F90C5C"/>
    <w:rsid w:val="00F9101C"/>
    <w:rsid w:val="00F913A9"/>
    <w:rsid w:val="00F93DE1"/>
    <w:rsid w:val="00F957AC"/>
    <w:rsid w:val="00F95810"/>
    <w:rsid w:val="00F960E6"/>
    <w:rsid w:val="00F96352"/>
    <w:rsid w:val="00F968B8"/>
    <w:rsid w:val="00F96E49"/>
    <w:rsid w:val="00F975E6"/>
    <w:rsid w:val="00F97F9C"/>
    <w:rsid w:val="00FA0A50"/>
    <w:rsid w:val="00FA1619"/>
    <w:rsid w:val="00FA30C3"/>
    <w:rsid w:val="00FA3304"/>
    <w:rsid w:val="00FA3CD8"/>
    <w:rsid w:val="00FA4213"/>
    <w:rsid w:val="00FA4774"/>
    <w:rsid w:val="00FA67B6"/>
    <w:rsid w:val="00FA7130"/>
    <w:rsid w:val="00FA725E"/>
    <w:rsid w:val="00FA733C"/>
    <w:rsid w:val="00FA7378"/>
    <w:rsid w:val="00FB023C"/>
    <w:rsid w:val="00FB089E"/>
    <w:rsid w:val="00FB23A9"/>
    <w:rsid w:val="00FB28FA"/>
    <w:rsid w:val="00FB374C"/>
    <w:rsid w:val="00FB3EC3"/>
    <w:rsid w:val="00FB40AC"/>
    <w:rsid w:val="00FB6673"/>
    <w:rsid w:val="00FB7580"/>
    <w:rsid w:val="00FC20BD"/>
    <w:rsid w:val="00FC27A5"/>
    <w:rsid w:val="00FC288A"/>
    <w:rsid w:val="00FC328A"/>
    <w:rsid w:val="00FC3C48"/>
    <w:rsid w:val="00FC4324"/>
    <w:rsid w:val="00FC4E17"/>
    <w:rsid w:val="00FC5864"/>
    <w:rsid w:val="00FC6038"/>
    <w:rsid w:val="00FC6E26"/>
    <w:rsid w:val="00FC7352"/>
    <w:rsid w:val="00FD011B"/>
    <w:rsid w:val="00FD021B"/>
    <w:rsid w:val="00FD04BE"/>
    <w:rsid w:val="00FD0934"/>
    <w:rsid w:val="00FD0D2C"/>
    <w:rsid w:val="00FD0D5E"/>
    <w:rsid w:val="00FD0DD6"/>
    <w:rsid w:val="00FD0F86"/>
    <w:rsid w:val="00FD1528"/>
    <w:rsid w:val="00FD1686"/>
    <w:rsid w:val="00FD1D36"/>
    <w:rsid w:val="00FD20AF"/>
    <w:rsid w:val="00FD261A"/>
    <w:rsid w:val="00FD2CB5"/>
    <w:rsid w:val="00FD2FD2"/>
    <w:rsid w:val="00FD324B"/>
    <w:rsid w:val="00FD419A"/>
    <w:rsid w:val="00FD41E9"/>
    <w:rsid w:val="00FD50CE"/>
    <w:rsid w:val="00FD5202"/>
    <w:rsid w:val="00FD550B"/>
    <w:rsid w:val="00FD5FDD"/>
    <w:rsid w:val="00FD60FF"/>
    <w:rsid w:val="00FD628C"/>
    <w:rsid w:val="00FD6ABC"/>
    <w:rsid w:val="00FD6B71"/>
    <w:rsid w:val="00FD6BA6"/>
    <w:rsid w:val="00FD727F"/>
    <w:rsid w:val="00FD760D"/>
    <w:rsid w:val="00FD7AF2"/>
    <w:rsid w:val="00FD7CCE"/>
    <w:rsid w:val="00FE0C07"/>
    <w:rsid w:val="00FE0D7F"/>
    <w:rsid w:val="00FE148E"/>
    <w:rsid w:val="00FE1AEA"/>
    <w:rsid w:val="00FE2399"/>
    <w:rsid w:val="00FE3568"/>
    <w:rsid w:val="00FE3F1F"/>
    <w:rsid w:val="00FE46EB"/>
    <w:rsid w:val="00FE55DA"/>
    <w:rsid w:val="00FE605B"/>
    <w:rsid w:val="00FE64A1"/>
    <w:rsid w:val="00FF04AF"/>
    <w:rsid w:val="00FF0FC6"/>
    <w:rsid w:val="00FF1029"/>
    <w:rsid w:val="00FF1665"/>
    <w:rsid w:val="00FF2219"/>
    <w:rsid w:val="00FF2354"/>
    <w:rsid w:val="00FF25E3"/>
    <w:rsid w:val="00FF2A42"/>
    <w:rsid w:val="00FF2F98"/>
    <w:rsid w:val="00FF30E9"/>
    <w:rsid w:val="00FF367F"/>
    <w:rsid w:val="00FF385C"/>
    <w:rsid w:val="00FF3BE3"/>
    <w:rsid w:val="00FF65B2"/>
    <w:rsid w:val="00FF681F"/>
    <w:rsid w:val="00FF68F3"/>
    <w:rsid w:val="00FF7A60"/>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E0452"/>
  <w15:docId w15:val="{4ABE63D1-DCFA-4370-A3F5-8EB0ED7D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76"/>
    <w:pPr>
      <w:suppressAutoHyphens/>
      <w:autoSpaceDN w:val="0"/>
      <w:spacing w:after="160" w:line="254" w:lineRule="auto"/>
      <w:textAlignment w:val="baseline"/>
    </w:pPr>
    <w:rPr>
      <w:sz w:val="22"/>
      <w:szCs w:val="22"/>
      <w:lang w:val="en-GB"/>
    </w:rPr>
  </w:style>
  <w:style w:type="paragraph" w:styleId="Heading1">
    <w:name w:val="heading 1"/>
    <w:basedOn w:val="Normal"/>
    <w:next w:val="Normal"/>
    <w:link w:val="Heading1Char"/>
    <w:uiPriority w:val="9"/>
    <w:qFormat/>
    <w:rsid w:val="000921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3357AA"/>
    <w:pPr>
      <w:suppressAutoHyphens w:val="0"/>
      <w:autoSpaceDN/>
      <w:spacing w:before="100" w:beforeAutospacing="1" w:after="100" w:afterAutospacing="1" w:line="240" w:lineRule="auto"/>
      <w:textAlignment w:val="auto"/>
      <w:outlineLvl w:val="3"/>
    </w:pPr>
    <w:rPr>
      <w:rFonts w:ascii="Times New Roman" w:eastAsia="Times New Roman" w:hAnsi="Times New Roman"/>
      <w:b/>
      <w:bCs/>
      <w:sz w:val="24"/>
      <w:szCs w:val="24"/>
      <w:lang w:val="ro-MD" w:eastAsia="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pPr>
      <w:ind w:left="720"/>
    </w:pPr>
  </w:style>
  <w:style w:type="character" w:customStyle="1" w:styleId="apple-converted-space">
    <w:name w:val="apple-converted-space"/>
    <w:basedOn w:val="DefaultParagraphFont"/>
  </w:style>
  <w:style w:type="paragraph" w:customStyle="1" w:styleId="CM4">
    <w:name w:val="CM4"/>
    <w:basedOn w:val="Normal"/>
    <w:next w:val="Normal"/>
    <w:uiPriority w:val="99"/>
    <w:pPr>
      <w:autoSpaceDE w:val="0"/>
      <w:spacing w:after="0" w:line="240" w:lineRule="auto"/>
    </w:pPr>
    <w:rPr>
      <w:rFonts w:ascii="Times New Roman" w:hAnsi="Times New Roman"/>
      <w:sz w:val="24"/>
      <w:szCs w:val="24"/>
      <w:lang w:val="en-US"/>
    </w:rPr>
  </w:style>
  <w:style w:type="paragraph" w:customStyle="1" w:styleId="CM3">
    <w:name w:val="CM3"/>
    <w:basedOn w:val="Normal"/>
    <w:next w:val="Normal"/>
    <w:uiPriority w:val="99"/>
    <w:pPr>
      <w:autoSpaceDE w:val="0"/>
      <w:spacing w:after="0" w:line="240" w:lineRule="auto"/>
    </w:pPr>
    <w:rPr>
      <w:rFonts w:ascii="Times New Roman" w:hAnsi="Times New Roman"/>
      <w:sz w:val="24"/>
      <w:szCs w:val="24"/>
      <w:lang w:val="en-US"/>
    </w:rPr>
  </w:style>
  <w:style w:type="table" w:styleId="TableGrid">
    <w:name w:val="Table Grid"/>
    <w:basedOn w:val="TableNormal"/>
    <w:rsid w:val="009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
    <w:name w:val="cn"/>
    <w:basedOn w:val="Normal"/>
    <w:rsid w:val="00D234A1"/>
    <w:pPr>
      <w:suppressAutoHyphens w:val="0"/>
      <w:autoSpaceDN/>
      <w:spacing w:after="0" w:line="240" w:lineRule="auto"/>
      <w:jc w:val="center"/>
      <w:textAlignment w:val="auto"/>
    </w:pPr>
    <w:rPr>
      <w:rFonts w:ascii="Times New Roman" w:eastAsia="Times New Roman" w:hAnsi="Times New Roman"/>
      <w:sz w:val="24"/>
      <w:szCs w:val="24"/>
      <w:lang w:val="ru-RU" w:eastAsia="ru-RU"/>
    </w:rPr>
  </w:style>
  <w:style w:type="paragraph" w:customStyle="1" w:styleId="Default">
    <w:name w:val="Default"/>
    <w:rsid w:val="008717B3"/>
    <w:pPr>
      <w:autoSpaceDE w:val="0"/>
      <w:autoSpaceDN w:val="0"/>
      <w:adjustRightInd w:val="0"/>
    </w:pPr>
    <w:rPr>
      <w:rFonts w:ascii="Times New Roman" w:hAnsi="Times New Roman"/>
      <w:color w:val="000000"/>
      <w:sz w:val="24"/>
      <w:szCs w:val="24"/>
      <w:lang w:val="ru-RU" w:eastAsia="ru-RU"/>
    </w:rPr>
  </w:style>
  <w:style w:type="paragraph" w:customStyle="1" w:styleId="CM1">
    <w:name w:val="CM1"/>
    <w:basedOn w:val="Default"/>
    <w:next w:val="Default"/>
    <w:uiPriority w:val="99"/>
    <w:rsid w:val="008717B3"/>
    <w:rPr>
      <w:color w:val="auto"/>
    </w:rPr>
  </w:style>
  <w:style w:type="paragraph" w:styleId="BodyText">
    <w:name w:val="Body Text"/>
    <w:basedOn w:val="Normal"/>
    <w:link w:val="BodyTextChar"/>
    <w:rsid w:val="00A32B30"/>
    <w:pPr>
      <w:suppressAutoHyphens w:val="0"/>
      <w:autoSpaceDN/>
      <w:spacing w:after="120" w:line="240" w:lineRule="auto"/>
      <w:textAlignment w:val="auto"/>
    </w:pPr>
    <w:rPr>
      <w:rFonts w:ascii="Times New Roman" w:hAnsi="Times New Roman"/>
      <w:sz w:val="20"/>
      <w:szCs w:val="20"/>
      <w:lang w:val="ro-RO" w:eastAsia="ru-RU"/>
    </w:rPr>
  </w:style>
  <w:style w:type="character" w:customStyle="1" w:styleId="BodyTextChar">
    <w:name w:val="Body Text Char"/>
    <w:link w:val="BodyText"/>
    <w:rsid w:val="00A32B30"/>
    <w:rPr>
      <w:rFonts w:ascii="Times New Roman" w:hAnsi="Times New Roman"/>
      <w:lang w:val="ro-RO"/>
    </w:rPr>
  </w:style>
  <w:style w:type="character" w:customStyle="1" w:styleId="docred">
    <w:name w:val="doc_red"/>
    <w:basedOn w:val="DefaultParagraphFont"/>
    <w:rsid w:val="001C32D7"/>
  </w:style>
  <w:style w:type="character" w:customStyle="1" w:styleId="tpa1">
    <w:name w:val="tpa1"/>
    <w:rsid w:val="00791C4A"/>
  </w:style>
  <w:style w:type="character" w:styleId="CommentReference">
    <w:name w:val="annotation reference"/>
    <w:unhideWhenUsed/>
    <w:rsid w:val="00640519"/>
    <w:rPr>
      <w:sz w:val="16"/>
      <w:szCs w:val="16"/>
    </w:rPr>
  </w:style>
  <w:style w:type="paragraph" w:styleId="CommentText">
    <w:name w:val="annotation text"/>
    <w:basedOn w:val="Normal"/>
    <w:link w:val="CommentTextChar"/>
    <w:uiPriority w:val="99"/>
    <w:unhideWhenUsed/>
    <w:rsid w:val="00640519"/>
    <w:rPr>
      <w:sz w:val="20"/>
      <w:szCs w:val="20"/>
    </w:rPr>
  </w:style>
  <w:style w:type="character" w:customStyle="1" w:styleId="CommentTextChar">
    <w:name w:val="Comment Text Char"/>
    <w:link w:val="CommentText"/>
    <w:uiPriority w:val="99"/>
    <w:rsid w:val="00640519"/>
    <w:rPr>
      <w:lang w:val="en-GB" w:eastAsia="en-US"/>
    </w:rPr>
  </w:style>
  <w:style w:type="paragraph" w:styleId="CommentSubject">
    <w:name w:val="annotation subject"/>
    <w:basedOn w:val="CommentText"/>
    <w:next w:val="CommentText"/>
    <w:link w:val="CommentSubjectChar"/>
    <w:uiPriority w:val="99"/>
    <w:semiHidden/>
    <w:unhideWhenUsed/>
    <w:rsid w:val="00640519"/>
    <w:rPr>
      <w:b/>
      <w:bCs/>
    </w:rPr>
  </w:style>
  <w:style w:type="character" w:customStyle="1" w:styleId="CommentSubjectChar">
    <w:name w:val="Comment Subject Char"/>
    <w:link w:val="CommentSubject"/>
    <w:uiPriority w:val="99"/>
    <w:semiHidden/>
    <w:rsid w:val="00640519"/>
    <w:rPr>
      <w:b/>
      <w:bCs/>
      <w:lang w:val="en-GB" w:eastAsia="en-US"/>
    </w:rPr>
  </w:style>
  <w:style w:type="paragraph" w:styleId="BalloonText">
    <w:name w:val="Balloon Text"/>
    <w:basedOn w:val="Normal"/>
    <w:link w:val="BalloonTextChar"/>
    <w:uiPriority w:val="99"/>
    <w:semiHidden/>
    <w:unhideWhenUsed/>
    <w:rsid w:val="006405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0519"/>
    <w:rPr>
      <w:rFonts w:ascii="Tahoma" w:hAnsi="Tahoma" w:cs="Tahoma"/>
      <w:sz w:val="16"/>
      <w:szCs w:val="16"/>
      <w:lang w:val="en-GB" w:eastAsia="en-US"/>
    </w:rPr>
  </w:style>
  <w:style w:type="paragraph" w:customStyle="1" w:styleId="MediumGrid21">
    <w:name w:val="Medium Grid 21"/>
    <w:uiPriority w:val="1"/>
    <w:qFormat/>
    <w:rsid w:val="00B04186"/>
    <w:rPr>
      <w:sz w:val="22"/>
      <w:szCs w:val="22"/>
      <w:lang w:val="ro-RO"/>
    </w:rPr>
  </w:style>
  <w:style w:type="character" w:customStyle="1" w:styleId="docheader">
    <w:name w:val="doc_header"/>
    <w:rsid w:val="00D548E2"/>
  </w:style>
  <w:style w:type="paragraph" w:styleId="FootnoteText">
    <w:name w:val="footnote text"/>
    <w:basedOn w:val="Normal"/>
    <w:link w:val="FootnoteTextChar"/>
    <w:uiPriority w:val="99"/>
    <w:semiHidden/>
    <w:rsid w:val="00D548E2"/>
    <w:pPr>
      <w:suppressAutoHyphens w:val="0"/>
      <w:autoSpaceDN/>
      <w:spacing w:after="0" w:line="240" w:lineRule="auto"/>
      <w:textAlignment w:val="auto"/>
    </w:pPr>
    <w:rPr>
      <w:rFonts w:cs="Calibri"/>
      <w:sz w:val="20"/>
      <w:szCs w:val="20"/>
      <w:lang w:val="en-US"/>
    </w:rPr>
  </w:style>
  <w:style w:type="character" w:customStyle="1" w:styleId="FootnoteTextChar">
    <w:name w:val="Footnote Text Char"/>
    <w:link w:val="FootnoteText"/>
    <w:uiPriority w:val="99"/>
    <w:semiHidden/>
    <w:rsid w:val="00D548E2"/>
    <w:rPr>
      <w:rFonts w:cs="Calibri"/>
      <w:lang w:val="en-US" w:eastAsia="en-US"/>
    </w:rPr>
  </w:style>
  <w:style w:type="character" w:styleId="FootnoteReference">
    <w:name w:val="footnote reference"/>
    <w:uiPriority w:val="99"/>
    <w:semiHidden/>
    <w:rsid w:val="00D548E2"/>
    <w:rPr>
      <w:vertAlign w:val="superscript"/>
    </w:rPr>
  </w:style>
  <w:style w:type="paragraph" w:customStyle="1" w:styleId="tbl-hdr">
    <w:name w:val="tbl-hdr"/>
    <w:basedOn w:val="Normal"/>
    <w:rsid w:val="00453E8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o-RO" w:eastAsia="ro-RO"/>
    </w:rPr>
  </w:style>
  <w:style w:type="character" w:customStyle="1" w:styleId="sub">
    <w:name w:val="sub"/>
    <w:rsid w:val="00453E87"/>
  </w:style>
  <w:style w:type="paragraph" w:styleId="NormalWeb">
    <w:name w:val="Normal (Web)"/>
    <w:aliases w:val="Знак, Знак,webb,webb Знак Знак, Знак Знак,Знак Знак,Знак Знак Знак Знак, Знак Знак Знак,Знак Знак1,webb Знак Знак Знак Char Char,Обычный (веб) Знак,webb Знак,Знак Знак Знак,Normal (Web) Знак,webb Знак Знак Знак"/>
    <w:basedOn w:val="Normal"/>
    <w:link w:val="NormalWebChar"/>
    <w:uiPriority w:val="99"/>
    <w:unhideWhenUsed/>
    <w:qFormat/>
    <w:rsid w:val="00D71A4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o-RO" w:eastAsia="zh-CN"/>
    </w:rPr>
  </w:style>
  <w:style w:type="character" w:customStyle="1" w:styleId="NormalWebChar">
    <w:name w:val="Normal (Web) Char"/>
    <w:aliases w:val="Знак Char, Знак Char,webb Char,webb Знак Знак Char, Знак Знак Char,Знак Знак Char,Знак Знак Знак Знак Char, Знак Знак Знак Char,Знак Знак1 Char,webb Знак Знак Знак Char Char Char,Обычный (веб) Знак Char,webb Знак Char"/>
    <w:link w:val="NormalWeb"/>
    <w:uiPriority w:val="99"/>
    <w:locked/>
    <w:rsid w:val="00D71A4B"/>
    <w:rPr>
      <w:rFonts w:ascii="Times New Roman" w:eastAsia="Times New Roman" w:hAnsi="Times New Roman"/>
      <w:sz w:val="24"/>
      <w:szCs w:val="24"/>
      <w:lang w:val="ro-RO" w:eastAsia="zh-CN"/>
    </w:rPr>
  </w:style>
  <w:style w:type="character" w:styleId="Strong">
    <w:name w:val="Strong"/>
    <w:uiPriority w:val="22"/>
    <w:qFormat/>
    <w:rsid w:val="00195ED7"/>
    <w:rPr>
      <w:b/>
      <w:bCs/>
    </w:rPr>
  </w:style>
  <w:style w:type="paragraph" w:styleId="ListParagraph">
    <w:name w:val="List Paragraph"/>
    <w:aliases w:val="Bullet Points,Liste Paragraf,Normal bullet 2,body 2,List Paragraph2,Scriptoria bullet points,Ha,References,Indent Paragraph,strikethrough,List Paragraph 1"/>
    <w:basedOn w:val="Normal"/>
    <w:link w:val="ListParagraphChar1"/>
    <w:qFormat/>
    <w:rsid w:val="003C6B64"/>
    <w:pPr>
      <w:ind w:left="720"/>
      <w:contextualSpacing/>
    </w:pPr>
  </w:style>
  <w:style w:type="paragraph" w:styleId="NoSpacing">
    <w:name w:val="No Spacing"/>
    <w:uiPriority w:val="99"/>
    <w:qFormat/>
    <w:rsid w:val="00582DCA"/>
    <w:rPr>
      <w:sz w:val="22"/>
      <w:szCs w:val="22"/>
      <w:lang w:val="ro-RO"/>
    </w:rPr>
  </w:style>
  <w:style w:type="character" w:customStyle="1" w:styleId="FontStyle55">
    <w:name w:val="Font Style55"/>
    <w:rsid w:val="00D836B5"/>
    <w:rPr>
      <w:rFonts w:ascii="Times New Roman" w:hAnsi="Times New Roman" w:cs="Times New Roman"/>
      <w:sz w:val="26"/>
      <w:szCs w:val="26"/>
    </w:rPr>
  </w:style>
  <w:style w:type="paragraph" w:customStyle="1" w:styleId="ListParagraph1">
    <w:name w:val="List Paragraph1"/>
    <w:basedOn w:val="Normal"/>
    <w:link w:val="ListParagraphChar"/>
    <w:rsid w:val="00AB2727"/>
    <w:pPr>
      <w:suppressAutoHyphens w:val="0"/>
      <w:autoSpaceDN/>
      <w:spacing w:after="0" w:line="240" w:lineRule="auto"/>
      <w:ind w:left="720"/>
      <w:contextualSpacing/>
      <w:textAlignment w:val="auto"/>
    </w:pPr>
    <w:rPr>
      <w:rFonts w:ascii="Times New Roman" w:hAnsi="Times New Roman"/>
      <w:sz w:val="24"/>
      <w:szCs w:val="24"/>
      <w:lang w:val="ru-RU" w:eastAsia="ru-RU"/>
    </w:rPr>
  </w:style>
  <w:style w:type="character" w:customStyle="1" w:styleId="ListParagraphChar">
    <w:name w:val="List Paragraph Char"/>
    <w:link w:val="ListParagraph1"/>
    <w:locked/>
    <w:rsid w:val="00AB2727"/>
    <w:rPr>
      <w:rFonts w:ascii="Times New Roman" w:hAnsi="Times New Roman"/>
      <w:sz w:val="24"/>
      <w:szCs w:val="24"/>
      <w:lang w:val="ru-RU" w:eastAsia="ru-RU"/>
    </w:rPr>
  </w:style>
  <w:style w:type="paragraph" w:customStyle="1" w:styleId="Style10">
    <w:name w:val="Style10"/>
    <w:basedOn w:val="Normal"/>
    <w:rsid w:val="00AE50CD"/>
    <w:pPr>
      <w:widowControl w:val="0"/>
      <w:suppressAutoHyphens w:val="0"/>
      <w:autoSpaceDE w:val="0"/>
      <w:adjustRightInd w:val="0"/>
      <w:spacing w:after="0" w:line="413" w:lineRule="exact"/>
      <w:ind w:firstLine="715"/>
      <w:jc w:val="both"/>
      <w:textAlignment w:val="auto"/>
    </w:pPr>
    <w:rPr>
      <w:rFonts w:ascii="Times New Roman" w:eastAsia="Times New Roman" w:hAnsi="Times New Roman"/>
      <w:sz w:val="24"/>
      <w:szCs w:val="24"/>
      <w:lang w:val="ro-RO" w:eastAsia="ru-RU"/>
    </w:rPr>
  </w:style>
  <w:style w:type="character" w:customStyle="1" w:styleId="FontStyle11">
    <w:name w:val="Font Style11"/>
    <w:basedOn w:val="DefaultParagraphFont"/>
    <w:uiPriority w:val="99"/>
    <w:rsid w:val="002A1613"/>
    <w:rPr>
      <w:rFonts w:ascii="Times New Roman" w:hAnsi="Times New Roman" w:cs="Times New Roman"/>
      <w:sz w:val="24"/>
      <w:szCs w:val="24"/>
    </w:rPr>
  </w:style>
  <w:style w:type="paragraph" w:customStyle="1" w:styleId="doc-ti">
    <w:name w:val="doc-ti"/>
    <w:basedOn w:val="Normal"/>
    <w:rsid w:val="000263E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hd-oj">
    <w:name w:val="hd-oj"/>
    <w:basedOn w:val="Normal"/>
    <w:rsid w:val="000263E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character" w:styleId="Hyperlink">
    <w:name w:val="Hyperlink"/>
    <w:basedOn w:val="DefaultParagraphFont"/>
    <w:uiPriority w:val="99"/>
    <w:unhideWhenUsed/>
    <w:rsid w:val="003D439F"/>
    <w:rPr>
      <w:color w:val="0000FF"/>
      <w:u w:val="single"/>
    </w:rPr>
  </w:style>
  <w:style w:type="character" w:customStyle="1" w:styleId="italic">
    <w:name w:val="italic"/>
    <w:basedOn w:val="DefaultParagraphFont"/>
    <w:rsid w:val="009E1433"/>
  </w:style>
  <w:style w:type="paragraph" w:styleId="TOC3">
    <w:name w:val="toc 3"/>
    <w:basedOn w:val="Normal"/>
    <w:next w:val="Normal"/>
    <w:autoRedefine/>
    <w:uiPriority w:val="39"/>
    <w:unhideWhenUsed/>
    <w:qFormat/>
    <w:rsid w:val="003C29F7"/>
    <w:pPr>
      <w:tabs>
        <w:tab w:val="right" w:leader="dot" w:pos="9345"/>
      </w:tabs>
      <w:suppressAutoHyphens w:val="0"/>
      <w:autoSpaceDN/>
      <w:spacing w:after="100" w:line="276" w:lineRule="auto"/>
      <w:ind w:left="440"/>
      <w:textAlignment w:val="auto"/>
    </w:pPr>
    <w:rPr>
      <w:rFonts w:asciiTheme="majorHAnsi" w:eastAsiaTheme="majorEastAsia" w:hAnsiTheme="majorHAnsi" w:cstheme="majorBidi"/>
      <w:lang w:val="ru-RU"/>
    </w:rPr>
  </w:style>
  <w:style w:type="paragraph" w:customStyle="1" w:styleId="ti-section-1">
    <w:name w:val="ti-section-1"/>
    <w:basedOn w:val="Normal"/>
    <w:rsid w:val="0001754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ti-section-2">
    <w:name w:val="ti-section-2"/>
    <w:basedOn w:val="Normal"/>
    <w:rsid w:val="0001754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character" w:customStyle="1" w:styleId="bold">
    <w:name w:val="bold"/>
    <w:basedOn w:val="DefaultParagraphFont"/>
    <w:rsid w:val="00017542"/>
  </w:style>
  <w:style w:type="paragraph" w:customStyle="1" w:styleId="ti-art">
    <w:name w:val="ti-art"/>
    <w:basedOn w:val="Normal"/>
    <w:rsid w:val="0001754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sti-art">
    <w:name w:val="sti-art"/>
    <w:basedOn w:val="Normal"/>
    <w:rsid w:val="0001754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15">
    <w:name w:val="Обычный1"/>
    <w:basedOn w:val="Normal"/>
    <w:uiPriority w:val="99"/>
    <w:rsid w:val="0001754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character" w:styleId="Emphasis">
    <w:name w:val="Emphasis"/>
    <w:basedOn w:val="DefaultParagraphFont"/>
    <w:uiPriority w:val="20"/>
    <w:qFormat/>
    <w:rsid w:val="00844C44"/>
    <w:rPr>
      <w:i/>
      <w:iCs/>
    </w:rPr>
  </w:style>
  <w:style w:type="paragraph" w:customStyle="1" w:styleId="20">
    <w:name w:val="Обычный2"/>
    <w:basedOn w:val="Normal"/>
    <w:rsid w:val="00925A2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paragraph" w:customStyle="1" w:styleId="30">
    <w:name w:val="Обычный3"/>
    <w:basedOn w:val="Normal"/>
    <w:rsid w:val="001857B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paragraph" w:customStyle="1" w:styleId="ti-tbl">
    <w:name w:val="ti-tbl"/>
    <w:basedOn w:val="Normal"/>
    <w:rsid w:val="00EA0A1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paragraph" w:customStyle="1" w:styleId="ti-grseq-1">
    <w:name w:val="ti-grseq-1"/>
    <w:basedOn w:val="Normal"/>
    <w:rsid w:val="008B2EC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paragraph" w:customStyle="1" w:styleId="Normal1">
    <w:name w:val="Normal1"/>
    <w:basedOn w:val="Normal"/>
    <w:uiPriority w:val="99"/>
    <w:rsid w:val="00CD290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40">
    <w:name w:val="Обычный4"/>
    <w:basedOn w:val="Normal"/>
    <w:rsid w:val="0007074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character" w:customStyle="1" w:styleId="super">
    <w:name w:val="super"/>
    <w:basedOn w:val="DefaultParagraphFont"/>
    <w:rsid w:val="0090400F"/>
  </w:style>
  <w:style w:type="paragraph" w:customStyle="1" w:styleId="tbl-txt">
    <w:name w:val="tbl-txt"/>
    <w:basedOn w:val="Normal"/>
    <w:rsid w:val="002566A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note">
    <w:name w:val="note"/>
    <w:basedOn w:val="Normal"/>
    <w:rsid w:val="007D51A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character" w:customStyle="1" w:styleId="ListParagraphChar1">
    <w:name w:val="List Paragraph Char1"/>
    <w:aliases w:val="Bullet Points Char,Liste Paragraf Char,Normal bullet 2 Char,body 2 Char,List Paragraph2 Char,Scriptoria bullet points Char,Ha Char,References Char,Indent Paragraph Char,strikethrough Char,List Paragraph 1 Char"/>
    <w:link w:val="ListParagraph"/>
    <w:qFormat/>
    <w:locked/>
    <w:rsid w:val="00F90C5C"/>
    <w:rPr>
      <w:sz w:val="22"/>
      <w:szCs w:val="22"/>
      <w:lang w:val="en-GB"/>
    </w:rPr>
  </w:style>
  <w:style w:type="paragraph" w:customStyle="1" w:styleId="50">
    <w:name w:val="Обычный5"/>
    <w:basedOn w:val="Normal"/>
    <w:rsid w:val="003740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60">
    <w:name w:val="Обычный6"/>
    <w:basedOn w:val="Normal"/>
    <w:rsid w:val="0008364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70">
    <w:name w:val="Обычный7"/>
    <w:basedOn w:val="Normal"/>
    <w:rsid w:val="00FA67B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Normal2">
    <w:name w:val="Normal2"/>
    <w:basedOn w:val="Normal"/>
    <w:rsid w:val="00E16582"/>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paragraph" w:customStyle="1" w:styleId="80">
    <w:name w:val="Обычный8"/>
    <w:basedOn w:val="Normal"/>
    <w:rsid w:val="00F72103"/>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paragraph" w:customStyle="1" w:styleId="Normal3">
    <w:name w:val="Normal3"/>
    <w:basedOn w:val="Normal"/>
    <w:rsid w:val="00D6596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RU" w:eastAsia="ru-RU"/>
    </w:rPr>
  </w:style>
  <w:style w:type="paragraph" w:customStyle="1" w:styleId="Normal4">
    <w:name w:val="Normal4"/>
    <w:basedOn w:val="Normal"/>
    <w:rsid w:val="002144F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o-MD" w:eastAsia="ro-MD"/>
    </w:rPr>
  </w:style>
  <w:style w:type="character" w:customStyle="1" w:styleId="Heading4Char">
    <w:name w:val="Heading 4 Char"/>
    <w:basedOn w:val="DefaultParagraphFont"/>
    <w:link w:val="Heading4"/>
    <w:uiPriority w:val="9"/>
    <w:rsid w:val="003357AA"/>
    <w:rPr>
      <w:rFonts w:ascii="Times New Roman" w:eastAsia="Times New Roman" w:hAnsi="Times New Roman"/>
      <w:b/>
      <w:bCs/>
      <w:sz w:val="24"/>
      <w:szCs w:val="24"/>
      <w:lang w:val="ro-MD" w:eastAsia="ro-MD"/>
    </w:rPr>
  </w:style>
  <w:style w:type="paragraph" w:styleId="Revision">
    <w:name w:val="Revision"/>
    <w:hidden/>
    <w:uiPriority w:val="99"/>
    <w:semiHidden/>
    <w:rsid w:val="00835E44"/>
    <w:rPr>
      <w:rFonts w:eastAsiaTheme="minorHAnsi" w:cs="Calibri"/>
      <w:sz w:val="22"/>
      <w:szCs w:val="22"/>
    </w:rPr>
  </w:style>
  <w:style w:type="character" w:customStyle="1" w:styleId="expanded">
    <w:name w:val="expanded"/>
    <w:basedOn w:val="DefaultParagraphFont"/>
    <w:rsid w:val="00C7607C"/>
  </w:style>
  <w:style w:type="paragraph" w:styleId="Header">
    <w:name w:val="header"/>
    <w:basedOn w:val="Normal"/>
    <w:link w:val="HeaderChar"/>
    <w:uiPriority w:val="99"/>
    <w:unhideWhenUsed/>
    <w:rsid w:val="000C764C"/>
    <w:pPr>
      <w:tabs>
        <w:tab w:val="center" w:pos="4677"/>
        <w:tab w:val="right" w:pos="9355"/>
      </w:tabs>
      <w:suppressAutoHyphens w:val="0"/>
      <w:autoSpaceDN/>
      <w:spacing w:after="0" w:line="240" w:lineRule="auto"/>
      <w:textAlignment w:val="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0C764C"/>
    <w:rPr>
      <w:rFonts w:asciiTheme="minorHAnsi" w:eastAsiaTheme="minorHAnsi" w:hAnsiTheme="minorHAnsi" w:cstheme="minorBidi"/>
      <w:sz w:val="22"/>
      <w:szCs w:val="22"/>
      <w:lang w:val="ro-RO"/>
    </w:rPr>
  </w:style>
  <w:style w:type="character" w:customStyle="1" w:styleId="superscript">
    <w:name w:val="superscript"/>
    <w:basedOn w:val="DefaultParagraphFont"/>
    <w:rsid w:val="00F909F6"/>
  </w:style>
  <w:style w:type="character" w:customStyle="1" w:styleId="Heading1Char">
    <w:name w:val="Heading 1 Char"/>
    <w:basedOn w:val="DefaultParagraphFont"/>
    <w:link w:val="Heading1"/>
    <w:uiPriority w:val="9"/>
    <w:rsid w:val="000921E9"/>
    <w:rPr>
      <w:rFonts w:asciiTheme="majorHAnsi" w:eastAsiaTheme="majorEastAsia" w:hAnsiTheme="majorHAnsi" w:cstheme="majorBidi"/>
      <w:color w:val="2F5496" w:themeColor="accent1" w:themeShade="BF"/>
      <w:sz w:val="32"/>
      <w:szCs w:val="32"/>
      <w:lang w:val="en-GB"/>
    </w:rPr>
  </w:style>
  <w:style w:type="paragraph" w:customStyle="1" w:styleId="norm">
    <w:name w:val="norm"/>
    <w:basedOn w:val="Normal"/>
    <w:rsid w:val="006D57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o-MD" w:eastAsia="ro-MD"/>
    </w:rPr>
  </w:style>
  <w:style w:type="paragraph" w:customStyle="1" w:styleId="modref">
    <w:name w:val="modref"/>
    <w:basedOn w:val="Normal"/>
    <w:rsid w:val="006D57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o-MD" w:eastAsia="ro-MD"/>
    </w:rPr>
  </w:style>
  <w:style w:type="character" w:customStyle="1" w:styleId="boldface">
    <w:name w:val="boldface"/>
    <w:basedOn w:val="DefaultParagraphFont"/>
    <w:rsid w:val="00373D90"/>
  </w:style>
  <w:style w:type="character" w:customStyle="1" w:styleId="subscript">
    <w:name w:val="subscript"/>
    <w:basedOn w:val="DefaultParagraphFont"/>
    <w:qFormat/>
    <w:rsid w:val="000D68C7"/>
  </w:style>
  <w:style w:type="character" w:customStyle="1" w:styleId="no-parag">
    <w:name w:val="no-parag"/>
    <w:basedOn w:val="DefaultParagraphFont"/>
    <w:rsid w:val="00F241C5"/>
  </w:style>
  <w:style w:type="character" w:styleId="FollowedHyperlink">
    <w:name w:val="FollowedHyperlink"/>
    <w:basedOn w:val="DefaultParagraphFont"/>
    <w:uiPriority w:val="99"/>
    <w:semiHidden/>
    <w:unhideWhenUsed/>
    <w:rsid w:val="00C77562"/>
    <w:rPr>
      <w:color w:val="954F72" w:themeColor="followedHyperlink"/>
      <w:u w:val="single"/>
    </w:rPr>
  </w:style>
  <w:style w:type="character" w:customStyle="1" w:styleId="italics">
    <w:name w:val="italics"/>
    <w:basedOn w:val="DefaultParagraphFont"/>
    <w:qFormat/>
    <w:rsid w:val="00340B94"/>
  </w:style>
  <w:style w:type="paragraph" w:customStyle="1" w:styleId="inline-element">
    <w:name w:val="inline-element"/>
    <w:basedOn w:val="Normal"/>
    <w:rsid w:val="00340B9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paragraph" w:customStyle="1" w:styleId="tbl-norm">
    <w:name w:val="tbl-norm"/>
    <w:basedOn w:val="Normal"/>
    <w:rsid w:val="00340B9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paragraph" w:customStyle="1" w:styleId="16">
    <w:name w:val="Список1"/>
    <w:basedOn w:val="Normal"/>
    <w:rsid w:val="00340B9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paragraph" w:customStyle="1" w:styleId="tbl-centered">
    <w:name w:val="tbl-centered"/>
    <w:basedOn w:val="Normal"/>
    <w:rsid w:val="0041356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paragraph" w:customStyle="1" w:styleId="90">
    <w:name w:val="Обычный9"/>
    <w:basedOn w:val="Normal"/>
    <w:rsid w:val="0041356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numbering" w:customStyle="1" w:styleId="1">
    <w:name w:val="Текущий список1"/>
    <w:uiPriority w:val="99"/>
    <w:rsid w:val="00AD412B"/>
    <w:pPr>
      <w:numPr>
        <w:numId w:val="386"/>
      </w:numPr>
    </w:pPr>
  </w:style>
  <w:style w:type="numbering" w:customStyle="1" w:styleId="2">
    <w:name w:val="Текущий список2"/>
    <w:uiPriority w:val="99"/>
    <w:rsid w:val="00AD412B"/>
    <w:pPr>
      <w:numPr>
        <w:numId w:val="388"/>
      </w:numPr>
    </w:pPr>
  </w:style>
  <w:style w:type="numbering" w:customStyle="1" w:styleId="3">
    <w:name w:val="Текущий список3"/>
    <w:uiPriority w:val="99"/>
    <w:rsid w:val="0078713D"/>
    <w:pPr>
      <w:numPr>
        <w:numId w:val="416"/>
      </w:numPr>
    </w:pPr>
  </w:style>
  <w:style w:type="paragraph" w:customStyle="1" w:styleId="hd-column">
    <w:name w:val="hd-column"/>
    <w:basedOn w:val="Normal"/>
    <w:rsid w:val="00586B7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paragraph" w:customStyle="1" w:styleId="item-none">
    <w:name w:val="item-none"/>
    <w:basedOn w:val="Normal"/>
    <w:rsid w:val="00586B7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paragraph" w:customStyle="1" w:styleId="100">
    <w:name w:val="Обычный10"/>
    <w:basedOn w:val="Normal"/>
    <w:rsid w:val="00586B7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numbering" w:customStyle="1" w:styleId="4">
    <w:name w:val="Текущий список4"/>
    <w:uiPriority w:val="99"/>
    <w:rsid w:val="00586B77"/>
    <w:pPr>
      <w:numPr>
        <w:numId w:val="448"/>
      </w:numPr>
    </w:pPr>
  </w:style>
  <w:style w:type="numbering" w:customStyle="1" w:styleId="5">
    <w:name w:val="Текущий список5"/>
    <w:uiPriority w:val="99"/>
    <w:rsid w:val="00586B77"/>
    <w:pPr>
      <w:numPr>
        <w:numId w:val="452"/>
      </w:numPr>
    </w:pPr>
  </w:style>
  <w:style w:type="numbering" w:customStyle="1" w:styleId="6">
    <w:name w:val="Текущий список6"/>
    <w:uiPriority w:val="99"/>
    <w:rsid w:val="00586B77"/>
    <w:pPr>
      <w:numPr>
        <w:numId w:val="455"/>
      </w:numPr>
    </w:pPr>
  </w:style>
  <w:style w:type="numbering" w:customStyle="1" w:styleId="7">
    <w:name w:val="Текущий список7"/>
    <w:uiPriority w:val="99"/>
    <w:rsid w:val="00586B77"/>
    <w:pPr>
      <w:numPr>
        <w:numId w:val="456"/>
      </w:numPr>
    </w:pPr>
  </w:style>
  <w:style w:type="numbering" w:customStyle="1" w:styleId="8">
    <w:name w:val="Текущий список8"/>
    <w:uiPriority w:val="99"/>
    <w:rsid w:val="00586B77"/>
    <w:pPr>
      <w:numPr>
        <w:numId w:val="457"/>
      </w:numPr>
    </w:pPr>
  </w:style>
  <w:style w:type="numbering" w:customStyle="1" w:styleId="9">
    <w:name w:val="Текущий список9"/>
    <w:uiPriority w:val="99"/>
    <w:rsid w:val="00586B77"/>
    <w:pPr>
      <w:numPr>
        <w:numId w:val="458"/>
      </w:numPr>
    </w:pPr>
  </w:style>
  <w:style w:type="numbering" w:customStyle="1" w:styleId="10">
    <w:name w:val="Текущий список10"/>
    <w:uiPriority w:val="99"/>
    <w:rsid w:val="00586B77"/>
    <w:pPr>
      <w:numPr>
        <w:numId w:val="462"/>
      </w:numPr>
    </w:pPr>
  </w:style>
  <w:style w:type="numbering" w:customStyle="1" w:styleId="11">
    <w:name w:val="Текущий список11"/>
    <w:uiPriority w:val="99"/>
    <w:rsid w:val="00586B77"/>
    <w:pPr>
      <w:numPr>
        <w:numId w:val="464"/>
      </w:numPr>
    </w:pPr>
  </w:style>
  <w:style w:type="numbering" w:customStyle="1" w:styleId="12">
    <w:name w:val="Текущий список12"/>
    <w:uiPriority w:val="99"/>
    <w:rsid w:val="00586B77"/>
    <w:pPr>
      <w:numPr>
        <w:numId w:val="466"/>
      </w:numPr>
    </w:pPr>
  </w:style>
  <w:style w:type="paragraph" w:customStyle="1" w:styleId="title-bold">
    <w:name w:val="title-bold"/>
    <w:basedOn w:val="Normal"/>
    <w:rsid w:val="00BD654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paragraph" w:customStyle="1" w:styleId="oj-normal">
    <w:name w:val="oj-normal"/>
    <w:basedOn w:val="Normal"/>
    <w:rsid w:val="00E2208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character" w:customStyle="1" w:styleId="oj-italic">
    <w:name w:val="oj-italic"/>
    <w:basedOn w:val="DefaultParagraphFont"/>
    <w:rsid w:val="00D027DF"/>
  </w:style>
  <w:style w:type="character" w:customStyle="1" w:styleId="oj-sub">
    <w:name w:val="oj-sub"/>
    <w:basedOn w:val="DefaultParagraphFont"/>
    <w:rsid w:val="005A3192"/>
  </w:style>
  <w:style w:type="numbering" w:customStyle="1" w:styleId="13">
    <w:name w:val="Текущий список13"/>
    <w:uiPriority w:val="99"/>
    <w:rsid w:val="001D239B"/>
    <w:pPr>
      <w:numPr>
        <w:numId w:val="536"/>
      </w:numPr>
    </w:pPr>
  </w:style>
  <w:style w:type="paragraph" w:customStyle="1" w:styleId="oj-tbl-txt">
    <w:name w:val="oj-tbl-txt"/>
    <w:basedOn w:val="Normal"/>
    <w:rsid w:val="00C079D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 w:type="character" w:customStyle="1" w:styleId="oj-super">
    <w:name w:val="oj-super"/>
    <w:basedOn w:val="DefaultParagraphFont"/>
    <w:rsid w:val="001E15BB"/>
  </w:style>
  <w:style w:type="numbering" w:customStyle="1" w:styleId="14">
    <w:name w:val="Текущий список14"/>
    <w:uiPriority w:val="99"/>
    <w:rsid w:val="006C6883"/>
    <w:pPr>
      <w:numPr>
        <w:numId w:val="563"/>
      </w:numPr>
    </w:pPr>
  </w:style>
  <w:style w:type="character" w:customStyle="1" w:styleId="oj-bold">
    <w:name w:val="oj-bold"/>
    <w:basedOn w:val="DefaultParagraphFont"/>
    <w:rsid w:val="00E16D3C"/>
  </w:style>
  <w:style w:type="paragraph" w:customStyle="1" w:styleId="oj-note">
    <w:name w:val="oj-note"/>
    <w:basedOn w:val="Normal"/>
    <w:rsid w:val="00350F6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ru-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178">
      <w:bodyDiv w:val="1"/>
      <w:marLeft w:val="0"/>
      <w:marRight w:val="0"/>
      <w:marTop w:val="0"/>
      <w:marBottom w:val="0"/>
      <w:divBdr>
        <w:top w:val="none" w:sz="0" w:space="0" w:color="auto"/>
        <w:left w:val="none" w:sz="0" w:space="0" w:color="auto"/>
        <w:bottom w:val="none" w:sz="0" w:space="0" w:color="auto"/>
        <w:right w:val="none" w:sz="0" w:space="0" w:color="auto"/>
      </w:divBdr>
    </w:div>
    <w:div w:id="8454421">
      <w:bodyDiv w:val="1"/>
      <w:marLeft w:val="0"/>
      <w:marRight w:val="0"/>
      <w:marTop w:val="0"/>
      <w:marBottom w:val="0"/>
      <w:divBdr>
        <w:top w:val="none" w:sz="0" w:space="0" w:color="auto"/>
        <w:left w:val="none" w:sz="0" w:space="0" w:color="auto"/>
        <w:bottom w:val="none" w:sz="0" w:space="0" w:color="auto"/>
        <w:right w:val="none" w:sz="0" w:space="0" w:color="auto"/>
      </w:divBdr>
    </w:div>
    <w:div w:id="8531816">
      <w:bodyDiv w:val="1"/>
      <w:marLeft w:val="0"/>
      <w:marRight w:val="0"/>
      <w:marTop w:val="0"/>
      <w:marBottom w:val="0"/>
      <w:divBdr>
        <w:top w:val="none" w:sz="0" w:space="0" w:color="auto"/>
        <w:left w:val="none" w:sz="0" w:space="0" w:color="auto"/>
        <w:bottom w:val="none" w:sz="0" w:space="0" w:color="auto"/>
        <w:right w:val="none" w:sz="0" w:space="0" w:color="auto"/>
      </w:divBdr>
      <w:divsChild>
        <w:div w:id="881476399">
          <w:marLeft w:val="0"/>
          <w:marRight w:val="0"/>
          <w:marTop w:val="0"/>
          <w:marBottom w:val="0"/>
          <w:divBdr>
            <w:top w:val="none" w:sz="0" w:space="0" w:color="auto"/>
            <w:left w:val="none" w:sz="0" w:space="0" w:color="auto"/>
            <w:bottom w:val="none" w:sz="0" w:space="0" w:color="auto"/>
            <w:right w:val="none" w:sz="0" w:space="0" w:color="auto"/>
          </w:divBdr>
        </w:div>
      </w:divsChild>
    </w:div>
    <w:div w:id="8608031">
      <w:bodyDiv w:val="1"/>
      <w:marLeft w:val="0"/>
      <w:marRight w:val="0"/>
      <w:marTop w:val="0"/>
      <w:marBottom w:val="0"/>
      <w:divBdr>
        <w:top w:val="none" w:sz="0" w:space="0" w:color="auto"/>
        <w:left w:val="none" w:sz="0" w:space="0" w:color="auto"/>
        <w:bottom w:val="none" w:sz="0" w:space="0" w:color="auto"/>
        <w:right w:val="none" w:sz="0" w:space="0" w:color="auto"/>
      </w:divBdr>
    </w:div>
    <w:div w:id="12154059">
      <w:bodyDiv w:val="1"/>
      <w:marLeft w:val="0"/>
      <w:marRight w:val="0"/>
      <w:marTop w:val="0"/>
      <w:marBottom w:val="0"/>
      <w:divBdr>
        <w:top w:val="none" w:sz="0" w:space="0" w:color="auto"/>
        <w:left w:val="none" w:sz="0" w:space="0" w:color="auto"/>
        <w:bottom w:val="none" w:sz="0" w:space="0" w:color="auto"/>
        <w:right w:val="none" w:sz="0" w:space="0" w:color="auto"/>
      </w:divBdr>
    </w:div>
    <w:div w:id="13582764">
      <w:bodyDiv w:val="1"/>
      <w:marLeft w:val="0"/>
      <w:marRight w:val="0"/>
      <w:marTop w:val="0"/>
      <w:marBottom w:val="0"/>
      <w:divBdr>
        <w:top w:val="none" w:sz="0" w:space="0" w:color="auto"/>
        <w:left w:val="none" w:sz="0" w:space="0" w:color="auto"/>
        <w:bottom w:val="none" w:sz="0" w:space="0" w:color="auto"/>
        <w:right w:val="none" w:sz="0" w:space="0" w:color="auto"/>
      </w:divBdr>
    </w:div>
    <w:div w:id="16975487">
      <w:bodyDiv w:val="1"/>
      <w:marLeft w:val="0"/>
      <w:marRight w:val="0"/>
      <w:marTop w:val="0"/>
      <w:marBottom w:val="0"/>
      <w:divBdr>
        <w:top w:val="none" w:sz="0" w:space="0" w:color="auto"/>
        <w:left w:val="none" w:sz="0" w:space="0" w:color="auto"/>
        <w:bottom w:val="none" w:sz="0" w:space="0" w:color="auto"/>
        <w:right w:val="none" w:sz="0" w:space="0" w:color="auto"/>
      </w:divBdr>
    </w:div>
    <w:div w:id="19626883">
      <w:bodyDiv w:val="1"/>
      <w:marLeft w:val="0"/>
      <w:marRight w:val="0"/>
      <w:marTop w:val="0"/>
      <w:marBottom w:val="0"/>
      <w:divBdr>
        <w:top w:val="none" w:sz="0" w:space="0" w:color="auto"/>
        <w:left w:val="none" w:sz="0" w:space="0" w:color="auto"/>
        <w:bottom w:val="none" w:sz="0" w:space="0" w:color="auto"/>
        <w:right w:val="none" w:sz="0" w:space="0" w:color="auto"/>
      </w:divBdr>
    </w:div>
    <w:div w:id="20592001">
      <w:bodyDiv w:val="1"/>
      <w:marLeft w:val="0"/>
      <w:marRight w:val="0"/>
      <w:marTop w:val="0"/>
      <w:marBottom w:val="0"/>
      <w:divBdr>
        <w:top w:val="none" w:sz="0" w:space="0" w:color="auto"/>
        <w:left w:val="none" w:sz="0" w:space="0" w:color="auto"/>
        <w:bottom w:val="none" w:sz="0" w:space="0" w:color="auto"/>
        <w:right w:val="none" w:sz="0" w:space="0" w:color="auto"/>
      </w:divBdr>
      <w:divsChild>
        <w:div w:id="1012300638">
          <w:marLeft w:val="0"/>
          <w:marRight w:val="0"/>
          <w:marTop w:val="0"/>
          <w:marBottom w:val="0"/>
          <w:divBdr>
            <w:top w:val="none" w:sz="0" w:space="0" w:color="auto"/>
            <w:left w:val="none" w:sz="0" w:space="0" w:color="auto"/>
            <w:bottom w:val="none" w:sz="0" w:space="0" w:color="auto"/>
            <w:right w:val="none" w:sz="0" w:space="0" w:color="auto"/>
          </w:divBdr>
        </w:div>
      </w:divsChild>
    </w:div>
    <w:div w:id="43870430">
      <w:bodyDiv w:val="1"/>
      <w:marLeft w:val="0"/>
      <w:marRight w:val="0"/>
      <w:marTop w:val="0"/>
      <w:marBottom w:val="0"/>
      <w:divBdr>
        <w:top w:val="none" w:sz="0" w:space="0" w:color="auto"/>
        <w:left w:val="none" w:sz="0" w:space="0" w:color="auto"/>
        <w:bottom w:val="none" w:sz="0" w:space="0" w:color="auto"/>
        <w:right w:val="none" w:sz="0" w:space="0" w:color="auto"/>
      </w:divBdr>
    </w:div>
    <w:div w:id="44644251">
      <w:bodyDiv w:val="1"/>
      <w:marLeft w:val="0"/>
      <w:marRight w:val="0"/>
      <w:marTop w:val="0"/>
      <w:marBottom w:val="0"/>
      <w:divBdr>
        <w:top w:val="none" w:sz="0" w:space="0" w:color="auto"/>
        <w:left w:val="none" w:sz="0" w:space="0" w:color="auto"/>
        <w:bottom w:val="none" w:sz="0" w:space="0" w:color="auto"/>
        <w:right w:val="none" w:sz="0" w:space="0" w:color="auto"/>
      </w:divBdr>
      <w:divsChild>
        <w:div w:id="864171510">
          <w:marLeft w:val="0"/>
          <w:marRight w:val="0"/>
          <w:marTop w:val="0"/>
          <w:marBottom w:val="0"/>
          <w:divBdr>
            <w:top w:val="none" w:sz="0" w:space="0" w:color="auto"/>
            <w:left w:val="none" w:sz="0" w:space="0" w:color="auto"/>
            <w:bottom w:val="none" w:sz="0" w:space="0" w:color="auto"/>
            <w:right w:val="none" w:sz="0" w:space="0" w:color="auto"/>
          </w:divBdr>
        </w:div>
      </w:divsChild>
    </w:div>
    <w:div w:id="48841338">
      <w:bodyDiv w:val="1"/>
      <w:marLeft w:val="0"/>
      <w:marRight w:val="0"/>
      <w:marTop w:val="0"/>
      <w:marBottom w:val="0"/>
      <w:divBdr>
        <w:top w:val="none" w:sz="0" w:space="0" w:color="auto"/>
        <w:left w:val="none" w:sz="0" w:space="0" w:color="auto"/>
        <w:bottom w:val="none" w:sz="0" w:space="0" w:color="auto"/>
        <w:right w:val="none" w:sz="0" w:space="0" w:color="auto"/>
      </w:divBdr>
    </w:div>
    <w:div w:id="49042699">
      <w:bodyDiv w:val="1"/>
      <w:marLeft w:val="0"/>
      <w:marRight w:val="0"/>
      <w:marTop w:val="0"/>
      <w:marBottom w:val="0"/>
      <w:divBdr>
        <w:top w:val="none" w:sz="0" w:space="0" w:color="auto"/>
        <w:left w:val="none" w:sz="0" w:space="0" w:color="auto"/>
        <w:bottom w:val="none" w:sz="0" w:space="0" w:color="auto"/>
        <w:right w:val="none" w:sz="0" w:space="0" w:color="auto"/>
      </w:divBdr>
    </w:div>
    <w:div w:id="53509116">
      <w:bodyDiv w:val="1"/>
      <w:marLeft w:val="0"/>
      <w:marRight w:val="0"/>
      <w:marTop w:val="0"/>
      <w:marBottom w:val="0"/>
      <w:divBdr>
        <w:top w:val="none" w:sz="0" w:space="0" w:color="auto"/>
        <w:left w:val="none" w:sz="0" w:space="0" w:color="auto"/>
        <w:bottom w:val="none" w:sz="0" w:space="0" w:color="auto"/>
        <w:right w:val="none" w:sz="0" w:space="0" w:color="auto"/>
      </w:divBdr>
    </w:div>
    <w:div w:id="53819086">
      <w:bodyDiv w:val="1"/>
      <w:marLeft w:val="0"/>
      <w:marRight w:val="0"/>
      <w:marTop w:val="0"/>
      <w:marBottom w:val="0"/>
      <w:divBdr>
        <w:top w:val="none" w:sz="0" w:space="0" w:color="auto"/>
        <w:left w:val="none" w:sz="0" w:space="0" w:color="auto"/>
        <w:bottom w:val="none" w:sz="0" w:space="0" w:color="auto"/>
        <w:right w:val="none" w:sz="0" w:space="0" w:color="auto"/>
      </w:divBdr>
    </w:div>
    <w:div w:id="56052154">
      <w:bodyDiv w:val="1"/>
      <w:marLeft w:val="0"/>
      <w:marRight w:val="0"/>
      <w:marTop w:val="0"/>
      <w:marBottom w:val="0"/>
      <w:divBdr>
        <w:top w:val="none" w:sz="0" w:space="0" w:color="auto"/>
        <w:left w:val="none" w:sz="0" w:space="0" w:color="auto"/>
        <w:bottom w:val="none" w:sz="0" w:space="0" w:color="auto"/>
        <w:right w:val="none" w:sz="0" w:space="0" w:color="auto"/>
      </w:divBdr>
    </w:div>
    <w:div w:id="56630766">
      <w:bodyDiv w:val="1"/>
      <w:marLeft w:val="0"/>
      <w:marRight w:val="0"/>
      <w:marTop w:val="0"/>
      <w:marBottom w:val="0"/>
      <w:divBdr>
        <w:top w:val="none" w:sz="0" w:space="0" w:color="auto"/>
        <w:left w:val="none" w:sz="0" w:space="0" w:color="auto"/>
        <w:bottom w:val="none" w:sz="0" w:space="0" w:color="auto"/>
        <w:right w:val="none" w:sz="0" w:space="0" w:color="auto"/>
      </w:divBdr>
    </w:div>
    <w:div w:id="58790375">
      <w:bodyDiv w:val="1"/>
      <w:marLeft w:val="0"/>
      <w:marRight w:val="0"/>
      <w:marTop w:val="0"/>
      <w:marBottom w:val="0"/>
      <w:divBdr>
        <w:top w:val="none" w:sz="0" w:space="0" w:color="auto"/>
        <w:left w:val="none" w:sz="0" w:space="0" w:color="auto"/>
        <w:bottom w:val="none" w:sz="0" w:space="0" w:color="auto"/>
        <w:right w:val="none" w:sz="0" w:space="0" w:color="auto"/>
      </w:divBdr>
      <w:divsChild>
        <w:div w:id="295569098">
          <w:marLeft w:val="0"/>
          <w:marRight w:val="0"/>
          <w:marTop w:val="0"/>
          <w:marBottom w:val="0"/>
          <w:divBdr>
            <w:top w:val="none" w:sz="0" w:space="0" w:color="auto"/>
            <w:left w:val="none" w:sz="0" w:space="0" w:color="auto"/>
            <w:bottom w:val="none" w:sz="0" w:space="0" w:color="auto"/>
            <w:right w:val="none" w:sz="0" w:space="0" w:color="auto"/>
          </w:divBdr>
        </w:div>
      </w:divsChild>
    </w:div>
    <w:div w:id="67267344">
      <w:bodyDiv w:val="1"/>
      <w:marLeft w:val="0"/>
      <w:marRight w:val="0"/>
      <w:marTop w:val="0"/>
      <w:marBottom w:val="0"/>
      <w:divBdr>
        <w:top w:val="none" w:sz="0" w:space="0" w:color="auto"/>
        <w:left w:val="none" w:sz="0" w:space="0" w:color="auto"/>
        <w:bottom w:val="none" w:sz="0" w:space="0" w:color="auto"/>
        <w:right w:val="none" w:sz="0" w:space="0" w:color="auto"/>
      </w:divBdr>
    </w:div>
    <w:div w:id="69010323">
      <w:bodyDiv w:val="1"/>
      <w:marLeft w:val="0"/>
      <w:marRight w:val="0"/>
      <w:marTop w:val="0"/>
      <w:marBottom w:val="0"/>
      <w:divBdr>
        <w:top w:val="none" w:sz="0" w:space="0" w:color="auto"/>
        <w:left w:val="none" w:sz="0" w:space="0" w:color="auto"/>
        <w:bottom w:val="none" w:sz="0" w:space="0" w:color="auto"/>
        <w:right w:val="none" w:sz="0" w:space="0" w:color="auto"/>
      </w:divBdr>
      <w:divsChild>
        <w:div w:id="395515929">
          <w:marLeft w:val="0"/>
          <w:marRight w:val="0"/>
          <w:marTop w:val="0"/>
          <w:marBottom w:val="0"/>
          <w:divBdr>
            <w:top w:val="none" w:sz="0" w:space="0" w:color="auto"/>
            <w:left w:val="none" w:sz="0" w:space="0" w:color="auto"/>
            <w:bottom w:val="none" w:sz="0" w:space="0" w:color="auto"/>
            <w:right w:val="none" w:sz="0" w:space="0" w:color="auto"/>
          </w:divBdr>
        </w:div>
      </w:divsChild>
    </w:div>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86268205">
      <w:bodyDiv w:val="1"/>
      <w:marLeft w:val="0"/>
      <w:marRight w:val="0"/>
      <w:marTop w:val="0"/>
      <w:marBottom w:val="0"/>
      <w:divBdr>
        <w:top w:val="none" w:sz="0" w:space="0" w:color="auto"/>
        <w:left w:val="none" w:sz="0" w:space="0" w:color="auto"/>
        <w:bottom w:val="none" w:sz="0" w:space="0" w:color="auto"/>
        <w:right w:val="none" w:sz="0" w:space="0" w:color="auto"/>
      </w:divBdr>
    </w:div>
    <w:div w:id="87621799">
      <w:bodyDiv w:val="1"/>
      <w:marLeft w:val="0"/>
      <w:marRight w:val="0"/>
      <w:marTop w:val="0"/>
      <w:marBottom w:val="0"/>
      <w:divBdr>
        <w:top w:val="none" w:sz="0" w:space="0" w:color="auto"/>
        <w:left w:val="none" w:sz="0" w:space="0" w:color="auto"/>
        <w:bottom w:val="none" w:sz="0" w:space="0" w:color="auto"/>
        <w:right w:val="none" w:sz="0" w:space="0" w:color="auto"/>
      </w:divBdr>
    </w:div>
    <w:div w:id="88284538">
      <w:bodyDiv w:val="1"/>
      <w:marLeft w:val="0"/>
      <w:marRight w:val="0"/>
      <w:marTop w:val="0"/>
      <w:marBottom w:val="0"/>
      <w:divBdr>
        <w:top w:val="none" w:sz="0" w:space="0" w:color="auto"/>
        <w:left w:val="none" w:sz="0" w:space="0" w:color="auto"/>
        <w:bottom w:val="none" w:sz="0" w:space="0" w:color="auto"/>
        <w:right w:val="none" w:sz="0" w:space="0" w:color="auto"/>
      </w:divBdr>
    </w:div>
    <w:div w:id="99303237">
      <w:bodyDiv w:val="1"/>
      <w:marLeft w:val="0"/>
      <w:marRight w:val="0"/>
      <w:marTop w:val="0"/>
      <w:marBottom w:val="0"/>
      <w:divBdr>
        <w:top w:val="none" w:sz="0" w:space="0" w:color="auto"/>
        <w:left w:val="none" w:sz="0" w:space="0" w:color="auto"/>
        <w:bottom w:val="none" w:sz="0" w:space="0" w:color="auto"/>
        <w:right w:val="none" w:sz="0" w:space="0" w:color="auto"/>
      </w:divBdr>
    </w:div>
    <w:div w:id="102649566">
      <w:bodyDiv w:val="1"/>
      <w:marLeft w:val="0"/>
      <w:marRight w:val="0"/>
      <w:marTop w:val="0"/>
      <w:marBottom w:val="0"/>
      <w:divBdr>
        <w:top w:val="none" w:sz="0" w:space="0" w:color="auto"/>
        <w:left w:val="none" w:sz="0" w:space="0" w:color="auto"/>
        <w:bottom w:val="none" w:sz="0" w:space="0" w:color="auto"/>
        <w:right w:val="none" w:sz="0" w:space="0" w:color="auto"/>
      </w:divBdr>
    </w:div>
    <w:div w:id="110633561">
      <w:bodyDiv w:val="1"/>
      <w:marLeft w:val="0"/>
      <w:marRight w:val="0"/>
      <w:marTop w:val="0"/>
      <w:marBottom w:val="0"/>
      <w:divBdr>
        <w:top w:val="none" w:sz="0" w:space="0" w:color="auto"/>
        <w:left w:val="none" w:sz="0" w:space="0" w:color="auto"/>
        <w:bottom w:val="none" w:sz="0" w:space="0" w:color="auto"/>
        <w:right w:val="none" w:sz="0" w:space="0" w:color="auto"/>
      </w:divBdr>
    </w:div>
    <w:div w:id="115678634">
      <w:bodyDiv w:val="1"/>
      <w:marLeft w:val="0"/>
      <w:marRight w:val="0"/>
      <w:marTop w:val="0"/>
      <w:marBottom w:val="0"/>
      <w:divBdr>
        <w:top w:val="none" w:sz="0" w:space="0" w:color="auto"/>
        <w:left w:val="none" w:sz="0" w:space="0" w:color="auto"/>
        <w:bottom w:val="none" w:sz="0" w:space="0" w:color="auto"/>
        <w:right w:val="none" w:sz="0" w:space="0" w:color="auto"/>
      </w:divBdr>
    </w:div>
    <w:div w:id="122584786">
      <w:bodyDiv w:val="1"/>
      <w:marLeft w:val="0"/>
      <w:marRight w:val="0"/>
      <w:marTop w:val="0"/>
      <w:marBottom w:val="0"/>
      <w:divBdr>
        <w:top w:val="none" w:sz="0" w:space="0" w:color="auto"/>
        <w:left w:val="none" w:sz="0" w:space="0" w:color="auto"/>
        <w:bottom w:val="none" w:sz="0" w:space="0" w:color="auto"/>
        <w:right w:val="none" w:sz="0" w:space="0" w:color="auto"/>
      </w:divBdr>
    </w:div>
    <w:div w:id="123238007">
      <w:bodyDiv w:val="1"/>
      <w:marLeft w:val="0"/>
      <w:marRight w:val="0"/>
      <w:marTop w:val="0"/>
      <w:marBottom w:val="0"/>
      <w:divBdr>
        <w:top w:val="none" w:sz="0" w:space="0" w:color="auto"/>
        <w:left w:val="none" w:sz="0" w:space="0" w:color="auto"/>
        <w:bottom w:val="none" w:sz="0" w:space="0" w:color="auto"/>
        <w:right w:val="none" w:sz="0" w:space="0" w:color="auto"/>
      </w:divBdr>
    </w:div>
    <w:div w:id="126633530">
      <w:bodyDiv w:val="1"/>
      <w:marLeft w:val="0"/>
      <w:marRight w:val="0"/>
      <w:marTop w:val="0"/>
      <w:marBottom w:val="0"/>
      <w:divBdr>
        <w:top w:val="none" w:sz="0" w:space="0" w:color="auto"/>
        <w:left w:val="none" w:sz="0" w:space="0" w:color="auto"/>
        <w:bottom w:val="none" w:sz="0" w:space="0" w:color="auto"/>
        <w:right w:val="none" w:sz="0" w:space="0" w:color="auto"/>
      </w:divBdr>
      <w:divsChild>
        <w:div w:id="1759213725">
          <w:marLeft w:val="0"/>
          <w:marRight w:val="0"/>
          <w:marTop w:val="0"/>
          <w:marBottom w:val="0"/>
          <w:divBdr>
            <w:top w:val="none" w:sz="0" w:space="0" w:color="auto"/>
            <w:left w:val="none" w:sz="0" w:space="0" w:color="auto"/>
            <w:bottom w:val="none" w:sz="0" w:space="0" w:color="auto"/>
            <w:right w:val="none" w:sz="0" w:space="0" w:color="auto"/>
          </w:divBdr>
        </w:div>
        <w:div w:id="986011698">
          <w:marLeft w:val="0"/>
          <w:marRight w:val="0"/>
          <w:marTop w:val="0"/>
          <w:marBottom w:val="0"/>
          <w:divBdr>
            <w:top w:val="none" w:sz="0" w:space="0" w:color="auto"/>
            <w:left w:val="none" w:sz="0" w:space="0" w:color="auto"/>
            <w:bottom w:val="none" w:sz="0" w:space="0" w:color="auto"/>
            <w:right w:val="none" w:sz="0" w:space="0" w:color="auto"/>
          </w:divBdr>
        </w:div>
      </w:divsChild>
    </w:div>
    <w:div w:id="134876046">
      <w:bodyDiv w:val="1"/>
      <w:marLeft w:val="0"/>
      <w:marRight w:val="0"/>
      <w:marTop w:val="0"/>
      <w:marBottom w:val="0"/>
      <w:divBdr>
        <w:top w:val="none" w:sz="0" w:space="0" w:color="auto"/>
        <w:left w:val="none" w:sz="0" w:space="0" w:color="auto"/>
        <w:bottom w:val="none" w:sz="0" w:space="0" w:color="auto"/>
        <w:right w:val="none" w:sz="0" w:space="0" w:color="auto"/>
      </w:divBdr>
      <w:divsChild>
        <w:div w:id="2053462409">
          <w:marLeft w:val="0"/>
          <w:marRight w:val="0"/>
          <w:marTop w:val="0"/>
          <w:marBottom w:val="0"/>
          <w:divBdr>
            <w:top w:val="none" w:sz="0" w:space="0" w:color="auto"/>
            <w:left w:val="none" w:sz="0" w:space="0" w:color="auto"/>
            <w:bottom w:val="none" w:sz="0" w:space="0" w:color="auto"/>
            <w:right w:val="none" w:sz="0" w:space="0" w:color="auto"/>
          </w:divBdr>
        </w:div>
      </w:divsChild>
    </w:div>
    <w:div w:id="136916394">
      <w:bodyDiv w:val="1"/>
      <w:marLeft w:val="0"/>
      <w:marRight w:val="0"/>
      <w:marTop w:val="0"/>
      <w:marBottom w:val="0"/>
      <w:divBdr>
        <w:top w:val="none" w:sz="0" w:space="0" w:color="auto"/>
        <w:left w:val="none" w:sz="0" w:space="0" w:color="auto"/>
        <w:bottom w:val="none" w:sz="0" w:space="0" w:color="auto"/>
        <w:right w:val="none" w:sz="0" w:space="0" w:color="auto"/>
      </w:divBdr>
    </w:div>
    <w:div w:id="143088239">
      <w:bodyDiv w:val="1"/>
      <w:marLeft w:val="0"/>
      <w:marRight w:val="0"/>
      <w:marTop w:val="0"/>
      <w:marBottom w:val="0"/>
      <w:divBdr>
        <w:top w:val="none" w:sz="0" w:space="0" w:color="auto"/>
        <w:left w:val="none" w:sz="0" w:space="0" w:color="auto"/>
        <w:bottom w:val="none" w:sz="0" w:space="0" w:color="auto"/>
        <w:right w:val="none" w:sz="0" w:space="0" w:color="auto"/>
      </w:divBdr>
    </w:div>
    <w:div w:id="144978841">
      <w:bodyDiv w:val="1"/>
      <w:marLeft w:val="0"/>
      <w:marRight w:val="0"/>
      <w:marTop w:val="0"/>
      <w:marBottom w:val="0"/>
      <w:divBdr>
        <w:top w:val="none" w:sz="0" w:space="0" w:color="auto"/>
        <w:left w:val="none" w:sz="0" w:space="0" w:color="auto"/>
        <w:bottom w:val="none" w:sz="0" w:space="0" w:color="auto"/>
        <w:right w:val="none" w:sz="0" w:space="0" w:color="auto"/>
      </w:divBdr>
      <w:divsChild>
        <w:div w:id="838157333">
          <w:marLeft w:val="0"/>
          <w:marRight w:val="0"/>
          <w:marTop w:val="0"/>
          <w:marBottom w:val="0"/>
          <w:divBdr>
            <w:top w:val="none" w:sz="0" w:space="0" w:color="auto"/>
            <w:left w:val="none" w:sz="0" w:space="0" w:color="auto"/>
            <w:bottom w:val="none" w:sz="0" w:space="0" w:color="auto"/>
            <w:right w:val="none" w:sz="0" w:space="0" w:color="auto"/>
          </w:divBdr>
        </w:div>
      </w:divsChild>
    </w:div>
    <w:div w:id="146559452">
      <w:bodyDiv w:val="1"/>
      <w:marLeft w:val="0"/>
      <w:marRight w:val="0"/>
      <w:marTop w:val="0"/>
      <w:marBottom w:val="0"/>
      <w:divBdr>
        <w:top w:val="none" w:sz="0" w:space="0" w:color="auto"/>
        <w:left w:val="none" w:sz="0" w:space="0" w:color="auto"/>
        <w:bottom w:val="none" w:sz="0" w:space="0" w:color="auto"/>
        <w:right w:val="none" w:sz="0" w:space="0" w:color="auto"/>
      </w:divBdr>
    </w:div>
    <w:div w:id="152914668">
      <w:bodyDiv w:val="1"/>
      <w:marLeft w:val="0"/>
      <w:marRight w:val="0"/>
      <w:marTop w:val="0"/>
      <w:marBottom w:val="0"/>
      <w:divBdr>
        <w:top w:val="none" w:sz="0" w:space="0" w:color="auto"/>
        <w:left w:val="none" w:sz="0" w:space="0" w:color="auto"/>
        <w:bottom w:val="none" w:sz="0" w:space="0" w:color="auto"/>
        <w:right w:val="none" w:sz="0" w:space="0" w:color="auto"/>
      </w:divBdr>
    </w:div>
    <w:div w:id="156844040">
      <w:bodyDiv w:val="1"/>
      <w:marLeft w:val="0"/>
      <w:marRight w:val="0"/>
      <w:marTop w:val="0"/>
      <w:marBottom w:val="0"/>
      <w:divBdr>
        <w:top w:val="none" w:sz="0" w:space="0" w:color="auto"/>
        <w:left w:val="none" w:sz="0" w:space="0" w:color="auto"/>
        <w:bottom w:val="none" w:sz="0" w:space="0" w:color="auto"/>
        <w:right w:val="none" w:sz="0" w:space="0" w:color="auto"/>
      </w:divBdr>
      <w:divsChild>
        <w:div w:id="765268780">
          <w:marLeft w:val="0"/>
          <w:marRight w:val="0"/>
          <w:marTop w:val="0"/>
          <w:marBottom w:val="0"/>
          <w:divBdr>
            <w:top w:val="none" w:sz="0" w:space="0" w:color="auto"/>
            <w:left w:val="none" w:sz="0" w:space="0" w:color="auto"/>
            <w:bottom w:val="none" w:sz="0" w:space="0" w:color="auto"/>
            <w:right w:val="none" w:sz="0" w:space="0" w:color="auto"/>
          </w:divBdr>
        </w:div>
      </w:divsChild>
    </w:div>
    <w:div w:id="157965757">
      <w:bodyDiv w:val="1"/>
      <w:marLeft w:val="0"/>
      <w:marRight w:val="0"/>
      <w:marTop w:val="0"/>
      <w:marBottom w:val="0"/>
      <w:divBdr>
        <w:top w:val="none" w:sz="0" w:space="0" w:color="auto"/>
        <w:left w:val="none" w:sz="0" w:space="0" w:color="auto"/>
        <w:bottom w:val="none" w:sz="0" w:space="0" w:color="auto"/>
        <w:right w:val="none" w:sz="0" w:space="0" w:color="auto"/>
      </w:divBdr>
    </w:div>
    <w:div w:id="158735126">
      <w:bodyDiv w:val="1"/>
      <w:marLeft w:val="0"/>
      <w:marRight w:val="0"/>
      <w:marTop w:val="0"/>
      <w:marBottom w:val="0"/>
      <w:divBdr>
        <w:top w:val="none" w:sz="0" w:space="0" w:color="auto"/>
        <w:left w:val="none" w:sz="0" w:space="0" w:color="auto"/>
        <w:bottom w:val="none" w:sz="0" w:space="0" w:color="auto"/>
        <w:right w:val="none" w:sz="0" w:space="0" w:color="auto"/>
      </w:divBdr>
    </w:div>
    <w:div w:id="174729267">
      <w:bodyDiv w:val="1"/>
      <w:marLeft w:val="0"/>
      <w:marRight w:val="0"/>
      <w:marTop w:val="0"/>
      <w:marBottom w:val="0"/>
      <w:divBdr>
        <w:top w:val="none" w:sz="0" w:space="0" w:color="auto"/>
        <w:left w:val="none" w:sz="0" w:space="0" w:color="auto"/>
        <w:bottom w:val="none" w:sz="0" w:space="0" w:color="auto"/>
        <w:right w:val="none" w:sz="0" w:space="0" w:color="auto"/>
      </w:divBdr>
    </w:div>
    <w:div w:id="175536664">
      <w:bodyDiv w:val="1"/>
      <w:marLeft w:val="0"/>
      <w:marRight w:val="0"/>
      <w:marTop w:val="0"/>
      <w:marBottom w:val="0"/>
      <w:divBdr>
        <w:top w:val="none" w:sz="0" w:space="0" w:color="auto"/>
        <w:left w:val="none" w:sz="0" w:space="0" w:color="auto"/>
        <w:bottom w:val="none" w:sz="0" w:space="0" w:color="auto"/>
        <w:right w:val="none" w:sz="0" w:space="0" w:color="auto"/>
      </w:divBdr>
    </w:div>
    <w:div w:id="178159361">
      <w:bodyDiv w:val="1"/>
      <w:marLeft w:val="0"/>
      <w:marRight w:val="0"/>
      <w:marTop w:val="0"/>
      <w:marBottom w:val="0"/>
      <w:divBdr>
        <w:top w:val="none" w:sz="0" w:space="0" w:color="auto"/>
        <w:left w:val="none" w:sz="0" w:space="0" w:color="auto"/>
        <w:bottom w:val="none" w:sz="0" w:space="0" w:color="auto"/>
        <w:right w:val="none" w:sz="0" w:space="0" w:color="auto"/>
      </w:divBdr>
    </w:div>
    <w:div w:id="179438699">
      <w:bodyDiv w:val="1"/>
      <w:marLeft w:val="0"/>
      <w:marRight w:val="0"/>
      <w:marTop w:val="0"/>
      <w:marBottom w:val="0"/>
      <w:divBdr>
        <w:top w:val="none" w:sz="0" w:space="0" w:color="auto"/>
        <w:left w:val="none" w:sz="0" w:space="0" w:color="auto"/>
        <w:bottom w:val="none" w:sz="0" w:space="0" w:color="auto"/>
        <w:right w:val="none" w:sz="0" w:space="0" w:color="auto"/>
      </w:divBdr>
    </w:div>
    <w:div w:id="183792866">
      <w:bodyDiv w:val="1"/>
      <w:marLeft w:val="0"/>
      <w:marRight w:val="0"/>
      <w:marTop w:val="0"/>
      <w:marBottom w:val="0"/>
      <w:divBdr>
        <w:top w:val="none" w:sz="0" w:space="0" w:color="auto"/>
        <w:left w:val="none" w:sz="0" w:space="0" w:color="auto"/>
        <w:bottom w:val="none" w:sz="0" w:space="0" w:color="auto"/>
        <w:right w:val="none" w:sz="0" w:space="0" w:color="auto"/>
      </w:divBdr>
    </w:div>
    <w:div w:id="183909754">
      <w:bodyDiv w:val="1"/>
      <w:marLeft w:val="0"/>
      <w:marRight w:val="0"/>
      <w:marTop w:val="0"/>
      <w:marBottom w:val="0"/>
      <w:divBdr>
        <w:top w:val="none" w:sz="0" w:space="0" w:color="auto"/>
        <w:left w:val="none" w:sz="0" w:space="0" w:color="auto"/>
        <w:bottom w:val="none" w:sz="0" w:space="0" w:color="auto"/>
        <w:right w:val="none" w:sz="0" w:space="0" w:color="auto"/>
      </w:divBdr>
    </w:div>
    <w:div w:id="188490431">
      <w:bodyDiv w:val="1"/>
      <w:marLeft w:val="0"/>
      <w:marRight w:val="0"/>
      <w:marTop w:val="0"/>
      <w:marBottom w:val="0"/>
      <w:divBdr>
        <w:top w:val="none" w:sz="0" w:space="0" w:color="auto"/>
        <w:left w:val="none" w:sz="0" w:space="0" w:color="auto"/>
        <w:bottom w:val="none" w:sz="0" w:space="0" w:color="auto"/>
        <w:right w:val="none" w:sz="0" w:space="0" w:color="auto"/>
      </w:divBdr>
    </w:div>
    <w:div w:id="190921153">
      <w:bodyDiv w:val="1"/>
      <w:marLeft w:val="0"/>
      <w:marRight w:val="0"/>
      <w:marTop w:val="0"/>
      <w:marBottom w:val="0"/>
      <w:divBdr>
        <w:top w:val="none" w:sz="0" w:space="0" w:color="auto"/>
        <w:left w:val="none" w:sz="0" w:space="0" w:color="auto"/>
        <w:bottom w:val="none" w:sz="0" w:space="0" w:color="auto"/>
        <w:right w:val="none" w:sz="0" w:space="0" w:color="auto"/>
      </w:divBdr>
    </w:div>
    <w:div w:id="191457597">
      <w:bodyDiv w:val="1"/>
      <w:marLeft w:val="0"/>
      <w:marRight w:val="0"/>
      <w:marTop w:val="0"/>
      <w:marBottom w:val="0"/>
      <w:divBdr>
        <w:top w:val="none" w:sz="0" w:space="0" w:color="auto"/>
        <w:left w:val="none" w:sz="0" w:space="0" w:color="auto"/>
        <w:bottom w:val="none" w:sz="0" w:space="0" w:color="auto"/>
        <w:right w:val="none" w:sz="0" w:space="0" w:color="auto"/>
      </w:divBdr>
    </w:div>
    <w:div w:id="196702767">
      <w:bodyDiv w:val="1"/>
      <w:marLeft w:val="0"/>
      <w:marRight w:val="0"/>
      <w:marTop w:val="0"/>
      <w:marBottom w:val="0"/>
      <w:divBdr>
        <w:top w:val="none" w:sz="0" w:space="0" w:color="auto"/>
        <w:left w:val="none" w:sz="0" w:space="0" w:color="auto"/>
        <w:bottom w:val="none" w:sz="0" w:space="0" w:color="auto"/>
        <w:right w:val="none" w:sz="0" w:space="0" w:color="auto"/>
      </w:divBdr>
    </w:div>
    <w:div w:id="202527286">
      <w:bodyDiv w:val="1"/>
      <w:marLeft w:val="0"/>
      <w:marRight w:val="0"/>
      <w:marTop w:val="0"/>
      <w:marBottom w:val="0"/>
      <w:divBdr>
        <w:top w:val="none" w:sz="0" w:space="0" w:color="auto"/>
        <w:left w:val="none" w:sz="0" w:space="0" w:color="auto"/>
        <w:bottom w:val="none" w:sz="0" w:space="0" w:color="auto"/>
        <w:right w:val="none" w:sz="0" w:space="0" w:color="auto"/>
      </w:divBdr>
    </w:div>
    <w:div w:id="207574902">
      <w:bodyDiv w:val="1"/>
      <w:marLeft w:val="0"/>
      <w:marRight w:val="0"/>
      <w:marTop w:val="0"/>
      <w:marBottom w:val="0"/>
      <w:divBdr>
        <w:top w:val="none" w:sz="0" w:space="0" w:color="auto"/>
        <w:left w:val="none" w:sz="0" w:space="0" w:color="auto"/>
        <w:bottom w:val="none" w:sz="0" w:space="0" w:color="auto"/>
        <w:right w:val="none" w:sz="0" w:space="0" w:color="auto"/>
      </w:divBdr>
    </w:div>
    <w:div w:id="211969356">
      <w:bodyDiv w:val="1"/>
      <w:marLeft w:val="0"/>
      <w:marRight w:val="0"/>
      <w:marTop w:val="0"/>
      <w:marBottom w:val="0"/>
      <w:divBdr>
        <w:top w:val="none" w:sz="0" w:space="0" w:color="auto"/>
        <w:left w:val="none" w:sz="0" w:space="0" w:color="auto"/>
        <w:bottom w:val="none" w:sz="0" w:space="0" w:color="auto"/>
        <w:right w:val="none" w:sz="0" w:space="0" w:color="auto"/>
      </w:divBdr>
      <w:divsChild>
        <w:div w:id="954600149">
          <w:marLeft w:val="0"/>
          <w:marRight w:val="0"/>
          <w:marTop w:val="0"/>
          <w:marBottom w:val="0"/>
          <w:divBdr>
            <w:top w:val="none" w:sz="0" w:space="0" w:color="auto"/>
            <w:left w:val="none" w:sz="0" w:space="0" w:color="auto"/>
            <w:bottom w:val="none" w:sz="0" w:space="0" w:color="auto"/>
            <w:right w:val="none" w:sz="0" w:space="0" w:color="auto"/>
          </w:divBdr>
          <w:divsChild>
            <w:div w:id="1977031029">
              <w:marLeft w:val="0"/>
              <w:marRight w:val="0"/>
              <w:marTop w:val="0"/>
              <w:marBottom w:val="0"/>
              <w:divBdr>
                <w:top w:val="none" w:sz="0" w:space="0" w:color="auto"/>
                <w:left w:val="none" w:sz="0" w:space="0" w:color="auto"/>
                <w:bottom w:val="none" w:sz="0" w:space="0" w:color="auto"/>
                <w:right w:val="none" w:sz="0" w:space="0" w:color="auto"/>
              </w:divBdr>
              <w:divsChild>
                <w:div w:id="511647736">
                  <w:marLeft w:val="0"/>
                  <w:marRight w:val="0"/>
                  <w:marTop w:val="0"/>
                  <w:marBottom w:val="0"/>
                  <w:divBdr>
                    <w:top w:val="none" w:sz="0" w:space="0" w:color="auto"/>
                    <w:left w:val="none" w:sz="0" w:space="0" w:color="auto"/>
                    <w:bottom w:val="none" w:sz="0" w:space="0" w:color="auto"/>
                    <w:right w:val="none" w:sz="0" w:space="0" w:color="auto"/>
                  </w:divBdr>
                  <w:divsChild>
                    <w:div w:id="1593705893">
                      <w:marLeft w:val="0"/>
                      <w:marRight w:val="0"/>
                      <w:marTop w:val="0"/>
                      <w:marBottom w:val="0"/>
                      <w:divBdr>
                        <w:top w:val="none" w:sz="0" w:space="0" w:color="auto"/>
                        <w:left w:val="none" w:sz="0" w:space="0" w:color="auto"/>
                        <w:bottom w:val="none" w:sz="0" w:space="0" w:color="auto"/>
                        <w:right w:val="none" w:sz="0" w:space="0" w:color="auto"/>
                      </w:divBdr>
                      <w:divsChild>
                        <w:div w:id="1875774294">
                          <w:marLeft w:val="0"/>
                          <w:marRight w:val="0"/>
                          <w:marTop w:val="0"/>
                          <w:marBottom w:val="0"/>
                          <w:divBdr>
                            <w:top w:val="none" w:sz="0" w:space="0" w:color="auto"/>
                            <w:left w:val="none" w:sz="0" w:space="0" w:color="auto"/>
                            <w:bottom w:val="none" w:sz="0" w:space="0" w:color="auto"/>
                            <w:right w:val="none" w:sz="0" w:space="0" w:color="auto"/>
                          </w:divBdr>
                          <w:divsChild>
                            <w:div w:id="582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5949">
      <w:bodyDiv w:val="1"/>
      <w:marLeft w:val="0"/>
      <w:marRight w:val="0"/>
      <w:marTop w:val="0"/>
      <w:marBottom w:val="0"/>
      <w:divBdr>
        <w:top w:val="none" w:sz="0" w:space="0" w:color="auto"/>
        <w:left w:val="none" w:sz="0" w:space="0" w:color="auto"/>
        <w:bottom w:val="none" w:sz="0" w:space="0" w:color="auto"/>
        <w:right w:val="none" w:sz="0" w:space="0" w:color="auto"/>
      </w:divBdr>
    </w:div>
    <w:div w:id="218980683">
      <w:bodyDiv w:val="1"/>
      <w:marLeft w:val="0"/>
      <w:marRight w:val="0"/>
      <w:marTop w:val="0"/>
      <w:marBottom w:val="0"/>
      <w:divBdr>
        <w:top w:val="none" w:sz="0" w:space="0" w:color="auto"/>
        <w:left w:val="none" w:sz="0" w:space="0" w:color="auto"/>
        <w:bottom w:val="none" w:sz="0" w:space="0" w:color="auto"/>
        <w:right w:val="none" w:sz="0" w:space="0" w:color="auto"/>
      </w:divBdr>
    </w:div>
    <w:div w:id="224264490">
      <w:bodyDiv w:val="1"/>
      <w:marLeft w:val="0"/>
      <w:marRight w:val="0"/>
      <w:marTop w:val="0"/>
      <w:marBottom w:val="0"/>
      <w:divBdr>
        <w:top w:val="none" w:sz="0" w:space="0" w:color="auto"/>
        <w:left w:val="none" w:sz="0" w:space="0" w:color="auto"/>
        <w:bottom w:val="none" w:sz="0" w:space="0" w:color="auto"/>
        <w:right w:val="none" w:sz="0" w:space="0" w:color="auto"/>
      </w:divBdr>
    </w:div>
    <w:div w:id="226842338">
      <w:bodyDiv w:val="1"/>
      <w:marLeft w:val="0"/>
      <w:marRight w:val="0"/>
      <w:marTop w:val="0"/>
      <w:marBottom w:val="0"/>
      <w:divBdr>
        <w:top w:val="none" w:sz="0" w:space="0" w:color="auto"/>
        <w:left w:val="none" w:sz="0" w:space="0" w:color="auto"/>
        <w:bottom w:val="none" w:sz="0" w:space="0" w:color="auto"/>
        <w:right w:val="none" w:sz="0" w:space="0" w:color="auto"/>
      </w:divBdr>
      <w:divsChild>
        <w:div w:id="1018314687">
          <w:marLeft w:val="0"/>
          <w:marRight w:val="0"/>
          <w:marTop w:val="0"/>
          <w:marBottom w:val="0"/>
          <w:divBdr>
            <w:top w:val="none" w:sz="0" w:space="0" w:color="auto"/>
            <w:left w:val="none" w:sz="0" w:space="0" w:color="auto"/>
            <w:bottom w:val="none" w:sz="0" w:space="0" w:color="auto"/>
            <w:right w:val="none" w:sz="0" w:space="0" w:color="auto"/>
          </w:divBdr>
        </w:div>
      </w:divsChild>
    </w:div>
    <w:div w:id="228927634">
      <w:bodyDiv w:val="1"/>
      <w:marLeft w:val="0"/>
      <w:marRight w:val="0"/>
      <w:marTop w:val="0"/>
      <w:marBottom w:val="0"/>
      <w:divBdr>
        <w:top w:val="none" w:sz="0" w:space="0" w:color="auto"/>
        <w:left w:val="none" w:sz="0" w:space="0" w:color="auto"/>
        <w:bottom w:val="none" w:sz="0" w:space="0" w:color="auto"/>
        <w:right w:val="none" w:sz="0" w:space="0" w:color="auto"/>
      </w:divBdr>
      <w:divsChild>
        <w:div w:id="1530795744">
          <w:marLeft w:val="0"/>
          <w:marRight w:val="0"/>
          <w:marTop w:val="0"/>
          <w:marBottom w:val="0"/>
          <w:divBdr>
            <w:top w:val="none" w:sz="0" w:space="0" w:color="auto"/>
            <w:left w:val="none" w:sz="0" w:space="0" w:color="auto"/>
            <w:bottom w:val="none" w:sz="0" w:space="0" w:color="auto"/>
            <w:right w:val="none" w:sz="0" w:space="0" w:color="auto"/>
          </w:divBdr>
        </w:div>
      </w:divsChild>
    </w:div>
    <w:div w:id="238372599">
      <w:bodyDiv w:val="1"/>
      <w:marLeft w:val="0"/>
      <w:marRight w:val="0"/>
      <w:marTop w:val="0"/>
      <w:marBottom w:val="0"/>
      <w:divBdr>
        <w:top w:val="none" w:sz="0" w:space="0" w:color="auto"/>
        <w:left w:val="none" w:sz="0" w:space="0" w:color="auto"/>
        <w:bottom w:val="none" w:sz="0" w:space="0" w:color="auto"/>
        <w:right w:val="none" w:sz="0" w:space="0" w:color="auto"/>
      </w:divBdr>
      <w:divsChild>
        <w:div w:id="190263392">
          <w:marLeft w:val="240"/>
          <w:marRight w:val="0"/>
          <w:marTop w:val="0"/>
          <w:marBottom w:val="0"/>
          <w:divBdr>
            <w:top w:val="none" w:sz="0" w:space="0" w:color="auto"/>
            <w:left w:val="none" w:sz="0" w:space="0" w:color="auto"/>
            <w:bottom w:val="none" w:sz="0" w:space="0" w:color="auto"/>
            <w:right w:val="none" w:sz="0" w:space="0" w:color="auto"/>
          </w:divBdr>
        </w:div>
        <w:div w:id="1808549228">
          <w:marLeft w:val="240"/>
          <w:marRight w:val="0"/>
          <w:marTop w:val="0"/>
          <w:marBottom w:val="0"/>
          <w:divBdr>
            <w:top w:val="none" w:sz="0" w:space="0" w:color="auto"/>
            <w:left w:val="none" w:sz="0" w:space="0" w:color="auto"/>
            <w:bottom w:val="none" w:sz="0" w:space="0" w:color="auto"/>
            <w:right w:val="none" w:sz="0" w:space="0" w:color="auto"/>
          </w:divBdr>
        </w:div>
        <w:div w:id="1823623747">
          <w:marLeft w:val="240"/>
          <w:marRight w:val="0"/>
          <w:marTop w:val="0"/>
          <w:marBottom w:val="0"/>
          <w:divBdr>
            <w:top w:val="none" w:sz="0" w:space="0" w:color="auto"/>
            <w:left w:val="none" w:sz="0" w:space="0" w:color="auto"/>
            <w:bottom w:val="none" w:sz="0" w:space="0" w:color="auto"/>
            <w:right w:val="none" w:sz="0" w:space="0" w:color="auto"/>
          </w:divBdr>
        </w:div>
      </w:divsChild>
    </w:div>
    <w:div w:id="244656465">
      <w:bodyDiv w:val="1"/>
      <w:marLeft w:val="0"/>
      <w:marRight w:val="0"/>
      <w:marTop w:val="0"/>
      <w:marBottom w:val="0"/>
      <w:divBdr>
        <w:top w:val="none" w:sz="0" w:space="0" w:color="auto"/>
        <w:left w:val="none" w:sz="0" w:space="0" w:color="auto"/>
        <w:bottom w:val="none" w:sz="0" w:space="0" w:color="auto"/>
        <w:right w:val="none" w:sz="0" w:space="0" w:color="auto"/>
      </w:divBdr>
    </w:div>
    <w:div w:id="245849488">
      <w:bodyDiv w:val="1"/>
      <w:marLeft w:val="0"/>
      <w:marRight w:val="0"/>
      <w:marTop w:val="0"/>
      <w:marBottom w:val="0"/>
      <w:divBdr>
        <w:top w:val="none" w:sz="0" w:space="0" w:color="auto"/>
        <w:left w:val="none" w:sz="0" w:space="0" w:color="auto"/>
        <w:bottom w:val="none" w:sz="0" w:space="0" w:color="auto"/>
        <w:right w:val="none" w:sz="0" w:space="0" w:color="auto"/>
      </w:divBdr>
    </w:div>
    <w:div w:id="262149487">
      <w:bodyDiv w:val="1"/>
      <w:marLeft w:val="0"/>
      <w:marRight w:val="0"/>
      <w:marTop w:val="0"/>
      <w:marBottom w:val="0"/>
      <w:divBdr>
        <w:top w:val="none" w:sz="0" w:space="0" w:color="auto"/>
        <w:left w:val="none" w:sz="0" w:space="0" w:color="auto"/>
        <w:bottom w:val="none" w:sz="0" w:space="0" w:color="auto"/>
        <w:right w:val="none" w:sz="0" w:space="0" w:color="auto"/>
      </w:divBdr>
      <w:divsChild>
        <w:div w:id="1286539547">
          <w:marLeft w:val="0"/>
          <w:marRight w:val="0"/>
          <w:marTop w:val="120"/>
          <w:marBottom w:val="0"/>
          <w:divBdr>
            <w:top w:val="none" w:sz="0" w:space="0" w:color="auto"/>
            <w:left w:val="none" w:sz="0" w:space="0" w:color="auto"/>
            <w:bottom w:val="none" w:sz="0" w:space="0" w:color="auto"/>
            <w:right w:val="none" w:sz="0" w:space="0" w:color="auto"/>
          </w:divBdr>
        </w:div>
        <w:div w:id="1656572243">
          <w:marLeft w:val="0"/>
          <w:marRight w:val="0"/>
          <w:marTop w:val="0"/>
          <w:marBottom w:val="0"/>
          <w:divBdr>
            <w:top w:val="none" w:sz="0" w:space="0" w:color="auto"/>
            <w:left w:val="none" w:sz="0" w:space="0" w:color="auto"/>
            <w:bottom w:val="none" w:sz="0" w:space="0" w:color="auto"/>
            <w:right w:val="none" w:sz="0" w:space="0" w:color="auto"/>
          </w:divBdr>
        </w:div>
      </w:divsChild>
    </w:div>
    <w:div w:id="262956679">
      <w:bodyDiv w:val="1"/>
      <w:marLeft w:val="0"/>
      <w:marRight w:val="0"/>
      <w:marTop w:val="0"/>
      <w:marBottom w:val="0"/>
      <w:divBdr>
        <w:top w:val="none" w:sz="0" w:space="0" w:color="auto"/>
        <w:left w:val="none" w:sz="0" w:space="0" w:color="auto"/>
        <w:bottom w:val="none" w:sz="0" w:space="0" w:color="auto"/>
        <w:right w:val="none" w:sz="0" w:space="0" w:color="auto"/>
      </w:divBdr>
    </w:div>
    <w:div w:id="263733336">
      <w:bodyDiv w:val="1"/>
      <w:marLeft w:val="0"/>
      <w:marRight w:val="0"/>
      <w:marTop w:val="0"/>
      <w:marBottom w:val="0"/>
      <w:divBdr>
        <w:top w:val="none" w:sz="0" w:space="0" w:color="auto"/>
        <w:left w:val="none" w:sz="0" w:space="0" w:color="auto"/>
        <w:bottom w:val="none" w:sz="0" w:space="0" w:color="auto"/>
        <w:right w:val="none" w:sz="0" w:space="0" w:color="auto"/>
      </w:divBdr>
    </w:div>
    <w:div w:id="266424764">
      <w:bodyDiv w:val="1"/>
      <w:marLeft w:val="0"/>
      <w:marRight w:val="0"/>
      <w:marTop w:val="0"/>
      <w:marBottom w:val="0"/>
      <w:divBdr>
        <w:top w:val="none" w:sz="0" w:space="0" w:color="auto"/>
        <w:left w:val="none" w:sz="0" w:space="0" w:color="auto"/>
        <w:bottom w:val="none" w:sz="0" w:space="0" w:color="auto"/>
        <w:right w:val="none" w:sz="0" w:space="0" w:color="auto"/>
      </w:divBdr>
    </w:div>
    <w:div w:id="266546481">
      <w:bodyDiv w:val="1"/>
      <w:marLeft w:val="0"/>
      <w:marRight w:val="0"/>
      <w:marTop w:val="0"/>
      <w:marBottom w:val="0"/>
      <w:divBdr>
        <w:top w:val="none" w:sz="0" w:space="0" w:color="auto"/>
        <w:left w:val="none" w:sz="0" w:space="0" w:color="auto"/>
        <w:bottom w:val="none" w:sz="0" w:space="0" w:color="auto"/>
        <w:right w:val="none" w:sz="0" w:space="0" w:color="auto"/>
      </w:divBdr>
    </w:div>
    <w:div w:id="267666533">
      <w:bodyDiv w:val="1"/>
      <w:marLeft w:val="0"/>
      <w:marRight w:val="0"/>
      <w:marTop w:val="0"/>
      <w:marBottom w:val="0"/>
      <w:divBdr>
        <w:top w:val="none" w:sz="0" w:space="0" w:color="auto"/>
        <w:left w:val="none" w:sz="0" w:space="0" w:color="auto"/>
        <w:bottom w:val="none" w:sz="0" w:space="0" w:color="auto"/>
        <w:right w:val="none" w:sz="0" w:space="0" w:color="auto"/>
      </w:divBdr>
    </w:div>
    <w:div w:id="279605521">
      <w:bodyDiv w:val="1"/>
      <w:marLeft w:val="0"/>
      <w:marRight w:val="0"/>
      <w:marTop w:val="0"/>
      <w:marBottom w:val="0"/>
      <w:divBdr>
        <w:top w:val="none" w:sz="0" w:space="0" w:color="auto"/>
        <w:left w:val="none" w:sz="0" w:space="0" w:color="auto"/>
        <w:bottom w:val="none" w:sz="0" w:space="0" w:color="auto"/>
        <w:right w:val="none" w:sz="0" w:space="0" w:color="auto"/>
      </w:divBdr>
      <w:divsChild>
        <w:div w:id="582254274">
          <w:marLeft w:val="0"/>
          <w:marRight w:val="0"/>
          <w:marTop w:val="0"/>
          <w:marBottom w:val="0"/>
          <w:divBdr>
            <w:top w:val="none" w:sz="0" w:space="0" w:color="auto"/>
            <w:left w:val="none" w:sz="0" w:space="0" w:color="auto"/>
            <w:bottom w:val="none" w:sz="0" w:space="0" w:color="auto"/>
            <w:right w:val="none" w:sz="0" w:space="0" w:color="auto"/>
          </w:divBdr>
        </w:div>
      </w:divsChild>
    </w:div>
    <w:div w:id="283394116">
      <w:bodyDiv w:val="1"/>
      <w:marLeft w:val="0"/>
      <w:marRight w:val="0"/>
      <w:marTop w:val="0"/>
      <w:marBottom w:val="0"/>
      <w:divBdr>
        <w:top w:val="none" w:sz="0" w:space="0" w:color="auto"/>
        <w:left w:val="none" w:sz="0" w:space="0" w:color="auto"/>
        <w:bottom w:val="none" w:sz="0" w:space="0" w:color="auto"/>
        <w:right w:val="none" w:sz="0" w:space="0" w:color="auto"/>
      </w:divBdr>
    </w:div>
    <w:div w:id="283926141">
      <w:bodyDiv w:val="1"/>
      <w:marLeft w:val="0"/>
      <w:marRight w:val="0"/>
      <w:marTop w:val="0"/>
      <w:marBottom w:val="0"/>
      <w:divBdr>
        <w:top w:val="none" w:sz="0" w:space="0" w:color="auto"/>
        <w:left w:val="none" w:sz="0" w:space="0" w:color="auto"/>
        <w:bottom w:val="none" w:sz="0" w:space="0" w:color="auto"/>
        <w:right w:val="none" w:sz="0" w:space="0" w:color="auto"/>
      </w:divBdr>
    </w:div>
    <w:div w:id="289289325">
      <w:bodyDiv w:val="1"/>
      <w:marLeft w:val="0"/>
      <w:marRight w:val="0"/>
      <w:marTop w:val="0"/>
      <w:marBottom w:val="0"/>
      <w:divBdr>
        <w:top w:val="none" w:sz="0" w:space="0" w:color="auto"/>
        <w:left w:val="none" w:sz="0" w:space="0" w:color="auto"/>
        <w:bottom w:val="none" w:sz="0" w:space="0" w:color="auto"/>
        <w:right w:val="none" w:sz="0" w:space="0" w:color="auto"/>
      </w:divBdr>
      <w:divsChild>
        <w:div w:id="1008171954">
          <w:marLeft w:val="0"/>
          <w:marRight w:val="0"/>
          <w:marTop w:val="0"/>
          <w:marBottom w:val="0"/>
          <w:divBdr>
            <w:top w:val="none" w:sz="0" w:space="0" w:color="auto"/>
            <w:left w:val="none" w:sz="0" w:space="0" w:color="auto"/>
            <w:bottom w:val="none" w:sz="0" w:space="0" w:color="auto"/>
            <w:right w:val="none" w:sz="0" w:space="0" w:color="auto"/>
          </w:divBdr>
          <w:divsChild>
            <w:div w:id="1555845698">
              <w:marLeft w:val="0"/>
              <w:marRight w:val="0"/>
              <w:marTop w:val="0"/>
              <w:marBottom w:val="0"/>
              <w:divBdr>
                <w:top w:val="none" w:sz="0" w:space="0" w:color="auto"/>
                <w:left w:val="none" w:sz="0" w:space="0" w:color="auto"/>
                <w:bottom w:val="none" w:sz="0" w:space="0" w:color="auto"/>
                <w:right w:val="none" w:sz="0" w:space="0" w:color="auto"/>
              </w:divBdr>
              <w:divsChild>
                <w:div w:id="12050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9267">
      <w:bodyDiv w:val="1"/>
      <w:marLeft w:val="0"/>
      <w:marRight w:val="0"/>
      <w:marTop w:val="0"/>
      <w:marBottom w:val="0"/>
      <w:divBdr>
        <w:top w:val="none" w:sz="0" w:space="0" w:color="auto"/>
        <w:left w:val="none" w:sz="0" w:space="0" w:color="auto"/>
        <w:bottom w:val="none" w:sz="0" w:space="0" w:color="auto"/>
        <w:right w:val="none" w:sz="0" w:space="0" w:color="auto"/>
      </w:divBdr>
      <w:divsChild>
        <w:div w:id="2073308683">
          <w:marLeft w:val="0"/>
          <w:marRight w:val="0"/>
          <w:marTop w:val="120"/>
          <w:marBottom w:val="0"/>
          <w:divBdr>
            <w:top w:val="none" w:sz="0" w:space="0" w:color="auto"/>
            <w:left w:val="none" w:sz="0" w:space="0" w:color="auto"/>
            <w:bottom w:val="none" w:sz="0" w:space="0" w:color="auto"/>
            <w:right w:val="none" w:sz="0" w:space="0" w:color="auto"/>
          </w:divBdr>
        </w:div>
        <w:div w:id="1673682641">
          <w:marLeft w:val="0"/>
          <w:marRight w:val="0"/>
          <w:marTop w:val="0"/>
          <w:marBottom w:val="0"/>
          <w:divBdr>
            <w:top w:val="none" w:sz="0" w:space="0" w:color="auto"/>
            <w:left w:val="none" w:sz="0" w:space="0" w:color="auto"/>
            <w:bottom w:val="none" w:sz="0" w:space="0" w:color="auto"/>
            <w:right w:val="none" w:sz="0" w:space="0" w:color="auto"/>
          </w:divBdr>
        </w:div>
      </w:divsChild>
    </w:div>
    <w:div w:id="289896011">
      <w:bodyDiv w:val="1"/>
      <w:marLeft w:val="0"/>
      <w:marRight w:val="0"/>
      <w:marTop w:val="0"/>
      <w:marBottom w:val="0"/>
      <w:divBdr>
        <w:top w:val="none" w:sz="0" w:space="0" w:color="auto"/>
        <w:left w:val="none" w:sz="0" w:space="0" w:color="auto"/>
        <w:bottom w:val="none" w:sz="0" w:space="0" w:color="auto"/>
        <w:right w:val="none" w:sz="0" w:space="0" w:color="auto"/>
      </w:divBdr>
    </w:div>
    <w:div w:id="290284144">
      <w:bodyDiv w:val="1"/>
      <w:marLeft w:val="0"/>
      <w:marRight w:val="0"/>
      <w:marTop w:val="0"/>
      <w:marBottom w:val="0"/>
      <w:divBdr>
        <w:top w:val="none" w:sz="0" w:space="0" w:color="auto"/>
        <w:left w:val="none" w:sz="0" w:space="0" w:color="auto"/>
        <w:bottom w:val="none" w:sz="0" w:space="0" w:color="auto"/>
        <w:right w:val="none" w:sz="0" w:space="0" w:color="auto"/>
      </w:divBdr>
    </w:div>
    <w:div w:id="291636707">
      <w:bodyDiv w:val="1"/>
      <w:marLeft w:val="0"/>
      <w:marRight w:val="0"/>
      <w:marTop w:val="0"/>
      <w:marBottom w:val="0"/>
      <w:divBdr>
        <w:top w:val="none" w:sz="0" w:space="0" w:color="auto"/>
        <w:left w:val="none" w:sz="0" w:space="0" w:color="auto"/>
        <w:bottom w:val="none" w:sz="0" w:space="0" w:color="auto"/>
        <w:right w:val="none" w:sz="0" w:space="0" w:color="auto"/>
      </w:divBdr>
      <w:divsChild>
        <w:div w:id="929462928">
          <w:marLeft w:val="0"/>
          <w:marRight w:val="0"/>
          <w:marTop w:val="0"/>
          <w:marBottom w:val="0"/>
          <w:divBdr>
            <w:top w:val="none" w:sz="0" w:space="0" w:color="auto"/>
            <w:left w:val="none" w:sz="0" w:space="0" w:color="auto"/>
            <w:bottom w:val="none" w:sz="0" w:space="0" w:color="auto"/>
            <w:right w:val="none" w:sz="0" w:space="0" w:color="auto"/>
          </w:divBdr>
        </w:div>
      </w:divsChild>
    </w:div>
    <w:div w:id="291903792">
      <w:bodyDiv w:val="1"/>
      <w:marLeft w:val="0"/>
      <w:marRight w:val="0"/>
      <w:marTop w:val="0"/>
      <w:marBottom w:val="0"/>
      <w:divBdr>
        <w:top w:val="none" w:sz="0" w:space="0" w:color="auto"/>
        <w:left w:val="none" w:sz="0" w:space="0" w:color="auto"/>
        <w:bottom w:val="none" w:sz="0" w:space="0" w:color="auto"/>
        <w:right w:val="none" w:sz="0" w:space="0" w:color="auto"/>
      </w:divBdr>
    </w:div>
    <w:div w:id="296644616">
      <w:bodyDiv w:val="1"/>
      <w:marLeft w:val="0"/>
      <w:marRight w:val="0"/>
      <w:marTop w:val="0"/>
      <w:marBottom w:val="0"/>
      <w:divBdr>
        <w:top w:val="none" w:sz="0" w:space="0" w:color="auto"/>
        <w:left w:val="none" w:sz="0" w:space="0" w:color="auto"/>
        <w:bottom w:val="none" w:sz="0" w:space="0" w:color="auto"/>
        <w:right w:val="none" w:sz="0" w:space="0" w:color="auto"/>
      </w:divBdr>
    </w:div>
    <w:div w:id="298069262">
      <w:bodyDiv w:val="1"/>
      <w:marLeft w:val="0"/>
      <w:marRight w:val="0"/>
      <w:marTop w:val="0"/>
      <w:marBottom w:val="0"/>
      <w:divBdr>
        <w:top w:val="none" w:sz="0" w:space="0" w:color="auto"/>
        <w:left w:val="none" w:sz="0" w:space="0" w:color="auto"/>
        <w:bottom w:val="none" w:sz="0" w:space="0" w:color="auto"/>
        <w:right w:val="none" w:sz="0" w:space="0" w:color="auto"/>
      </w:divBdr>
    </w:div>
    <w:div w:id="305861785">
      <w:bodyDiv w:val="1"/>
      <w:marLeft w:val="0"/>
      <w:marRight w:val="0"/>
      <w:marTop w:val="0"/>
      <w:marBottom w:val="0"/>
      <w:divBdr>
        <w:top w:val="none" w:sz="0" w:space="0" w:color="auto"/>
        <w:left w:val="none" w:sz="0" w:space="0" w:color="auto"/>
        <w:bottom w:val="none" w:sz="0" w:space="0" w:color="auto"/>
        <w:right w:val="none" w:sz="0" w:space="0" w:color="auto"/>
      </w:divBdr>
    </w:div>
    <w:div w:id="306471102">
      <w:bodyDiv w:val="1"/>
      <w:marLeft w:val="0"/>
      <w:marRight w:val="0"/>
      <w:marTop w:val="0"/>
      <w:marBottom w:val="0"/>
      <w:divBdr>
        <w:top w:val="none" w:sz="0" w:space="0" w:color="auto"/>
        <w:left w:val="none" w:sz="0" w:space="0" w:color="auto"/>
        <w:bottom w:val="none" w:sz="0" w:space="0" w:color="auto"/>
        <w:right w:val="none" w:sz="0" w:space="0" w:color="auto"/>
      </w:divBdr>
    </w:div>
    <w:div w:id="310792668">
      <w:bodyDiv w:val="1"/>
      <w:marLeft w:val="0"/>
      <w:marRight w:val="0"/>
      <w:marTop w:val="0"/>
      <w:marBottom w:val="0"/>
      <w:divBdr>
        <w:top w:val="none" w:sz="0" w:space="0" w:color="auto"/>
        <w:left w:val="none" w:sz="0" w:space="0" w:color="auto"/>
        <w:bottom w:val="none" w:sz="0" w:space="0" w:color="auto"/>
        <w:right w:val="none" w:sz="0" w:space="0" w:color="auto"/>
      </w:divBdr>
    </w:div>
    <w:div w:id="322198256">
      <w:bodyDiv w:val="1"/>
      <w:marLeft w:val="0"/>
      <w:marRight w:val="0"/>
      <w:marTop w:val="0"/>
      <w:marBottom w:val="0"/>
      <w:divBdr>
        <w:top w:val="none" w:sz="0" w:space="0" w:color="auto"/>
        <w:left w:val="none" w:sz="0" w:space="0" w:color="auto"/>
        <w:bottom w:val="none" w:sz="0" w:space="0" w:color="auto"/>
        <w:right w:val="none" w:sz="0" w:space="0" w:color="auto"/>
      </w:divBdr>
    </w:div>
    <w:div w:id="322852706">
      <w:bodyDiv w:val="1"/>
      <w:marLeft w:val="0"/>
      <w:marRight w:val="0"/>
      <w:marTop w:val="0"/>
      <w:marBottom w:val="0"/>
      <w:divBdr>
        <w:top w:val="none" w:sz="0" w:space="0" w:color="auto"/>
        <w:left w:val="none" w:sz="0" w:space="0" w:color="auto"/>
        <w:bottom w:val="none" w:sz="0" w:space="0" w:color="auto"/>
        <w:right w:val="none" w:sz="0" w:space="0" w:color="auto"/>
      </w:divBdr>
      <w:divsChild>
        <w:div w:id="67387277">
          <w:marLeft w:val="0"/>
          <w:marRight w:val="0"/>
          <w:marTop w:val="0"/>
          <w:marBottom w:val="0"/>
          <w:divBdr>
            <w:top w:val="none" w:sz="0" w:space="0" w:color="auto"/>
            <w:left w:val="none" w:sz="0" w:space="0" w:color="auto"/>
            <w:bottom w:val="none" w:sz="0" w:space="0" w:color="auto"/>
            <w:right w:val="none" w:sz="0" w:space="0" w:color="auto"/>
          </w:divBdr>
          <w:divsChild>
            <w:div w:id="1666322026">
              <w:marLeft w:val="0"/>
              <w:marRight w:val="0"/>
              <w:marTop w:val="0"/>
              <w:marBottom w:val="0"/>
              <w:divBdr>
                <w:top w:val="none" w:sz="0" w:space="0" w:color="auto"/>
                <w:left w:val="none" w:sz="0" w:space="0" w:color="auto"/>
                <w:bottom w:val="none" w:sz="0" w:space="0" w:color="auto"/>
                <w:right w:val="none" w:sz="0" w:space="0" w:color="auto"/>
              </w:divBdr>
              <w:divsChild>
                <w:div w:id="13340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38905">
      <w:bodyDiv w:val="1"/>
      <w:marLeft w:val="0"/>
      <w:marRight w:val="0"/>
      <w:marTop w:val="0"/>
      <w:marBottom w:val="0"/>
      <w:divBdr>
        <w:top w:val="none" w:sz="0" w:space="0" w:color="auto"/>
        <w:left w:val="none" w:sz="0" w:space="0" w:color="auto"/>
        <w:bottom w:val="none" w:sz="0" w:space="0" w:color="auto"/>
        <w:right w:val="none" w:sz="0" w:space="0" w:color="auto"/>
      </w:divBdr>
    </w:div>
    <w:div w:id="348063260">
      <w:bodyDiv w:val="1"/>
      <w:marLeft w:val="0"/>
      <w:marRight w:val="0"/>
      <w:marTop w:val="0"/>
      <w:marBottom w:val="0"/>
      <w:divBdr>
        <w:top w:val="none" w:sz="0" w:space="0" w:color="auto"/>
        <w:left w:val="none" w:sz="0" w:space="0" w:color="auto"/>
        <w:bottom w:val="none" w:sz="0" w:space="0" w:color="auto"/>
        <w:right w:val="none" w:sz="0" w:space="0" w:color="auto"/>
      </w:divBdr>
    </w:div>
    <w:div w:id="349570358">
      <w:bodyDiv w:val="1"/>
      <w:marLeft w:val="0"/>
      <w:marRight w:val="0"/>
      <w:marTop w:val="0"/>
      <w:marBottom w:val="0"/>
      <w:divBdr>
        <w:top w:val="none" w:sz="0" w:space="0" w:color="auto"/>
        <w:left w:val="none" w:sz="0" w:space="0" w:color="auto"/>
        <w:bottom w:val="none" w:sz="0" w:space="0" w:color="auto"/>
        <w:right w:val="none" w:sz="0" w:space="0" w:color="auto"/>
      </w:divBdr>
    </w:div>
    <w:div w:id="361443719">
      <w:bodyDiv w:val="1"/>
      <w:marLeft w:val="0"/>
      <w:marRight w:val="0"/>
      <w:marTop w:val="0"/>
      <w:marBottom w:val="0"/>
      <w:divBdr>
        <w:top w:val="none" w:sz="0" w:space="0" w:color="auto"/>
        <w:left w:val="none" w:sz="0" w:space="0" w:color="auto"/>
        <w:bottom w:val="none" w:sz="0" w:space="0" w:color="auto"/>
        <w:right w:val="none" w:sz="0" w:space="0" w:color="auto"/>
      </w:divBdr>
    </w:div>
    <w:div w:id="368991912">
      <w:bodyDiv w:val="1"/>
      <w:marLeft w:val="0"/>
      <w:marRight w:val="0"/>
      <w:marTop w:val="0"/>
      <w:marBottom w:val="0"/>
      <w:divBdr>
        <w:top w:val="none" w:sz="0" w:space="0" w:color="auto"/>
        <w:left w:val="none" w:sz="0" w:space="0" w:color="auto"/>
        <w:bottom w:val="none" w:sz="0" w:space="0" w:color="auto"/>
        <w:right w:val="none" w:sz="0" w:space="0" w:color="auto"/>
      </w:divBdr>
    </w:div>
    <w:div w:id="383065445">
      <w:bodyDiv w:val="1"/>
      <w:marLeft w:val="0"/>
      <w:marRight w:val="0"/>
      <w:marTop w:val="0"/>
      <w:marBottom w:val="0"/>
      <w:divBdr>
        <w:top w:val="none" w:sz="0" w:space="0" w:color="auto"/>
        <w:left w:val="none" w:sz="0" w:space="0" w:color="auto"/>
        <w:bottom w:val="none" w:sz="0" w:space="0" w:color="auto"/>
        <w:right w:val="none" w:sz="0" w:space="0" w:color="auto"/>
      </w:divBdr>
    </w:div>
    <w:div w:id="386224267">
      <w:bodyDiv w:val="1"/>
      <w:marLeft w:val="0"/>
      <w:marRight w:val="0"/>
      <w:marTop w:val="0"/>
      <w:marBottom w:val="0"/>
      <w:divBdr>
        <w:top w:val="none" w:sz="0" w:space="0" w:color="auto"/>
        <w:left w:val="none" w:sz="0" w:space="0" w:color="auto"/>
        <w:bottom w:val="none" w:sz="0" w:space="0" w:color="auto"/>
        <w:right w:val="none" w:sz="0" w:space="0" w:color="auto"/>
      </w:divBdr>
    </w:div>
    <w:div w:id="391737684">
      <w:bodyDiv w:val="1"/>
      <w:marLeft w:val="0"/>
      <w:marRight w:val="0"/>
      <w:marTop w:val="0"/>
      <w:marBottom w:val="0"/>
      <w:divBdr>
        <w:top w:val="none" w:sz="0" w:space="0" w:color="auto"/>
        <w:left w:val="none" w:sz="0" w:space="0" w:color="auto"/>
        <w:bottom w:val="none" w:sz="0" w:space="0" w:color="auto"/>
        <w:right w:val="none" w:sz="0" w:space="0" w:color="auto"/>
      </w:divBdr>
      <w:divsChild>
        <w:div w:id="1687100085">
          <w:marLeft w:val="0"/>
          <w:marRight w:val="0"/>
          <w:marTop w:val="0"/>
          <w:marBottom w:val="0"/>
          <w:divBdr>
            <w:top w:val="none" w:sz="0" w:space="0" w:color="auto"/>
            <w:left w:val="none" w:sz="0" w:space="0" w:color="auto"/>
            <w:bottom w:val="none" w:sz="0" w:space="0" w:color="auto"/>
            <w:right w:val="none" w:sz="0" w:space="0" w:color="auto"/>
          </w:divBdr>
          <w:divsChild>
            <w:div w:id="12036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0765">
      <w:bodyDiv w:val="1"/>
      <w:marLeft w:val="0"/>
      <w:marRight w:val="0"/>
      <w:marTop w:val="0"/>
      <w:marBottom w:val="0"/>
      <w:divBdr>
        <w:top w:val="none" w:sz="0" w:space="0" w:color="auto"/>
        <w:left w:val="none" w:sz="0" w:space="0" w:color="auto"/>
        <w:bottom w:val="none" w:sz="0" w:space="0" w:color="auto"/>
        <w:right w:val="none" w:sz="0" w:space="0" w:color="auto"/>
      </w:divBdr>
    </w:div>
    <w:div w:id="404954646">
      <w:bodyDiv w:val="1"/>
      <w:marLeft w:val="0"/>
      <w:marRight w:val="0"/>
      <w:marTop w:val="0"/>
      <w:marBottom w:val="0"/>
      <w:divBdr>
        <w:top w:val="none" w:sz="0" w:space="0" w:color="auto"/>
        <w:left w:val="none" w:sz="0" w:space="0" w:color="auto"/>
        <w:bottom w:val="none" w:sz="0" w:space="0" w:color="auto"/>
        <w:right w:val="none" w:sz="0" w:space="0" w:color="auto"/>
      </w:divBdr>
    </w:div>
    <w:div w:id="407076083">
      <w:bodyDiv w:val="1"/>
      <w:marLeft w:val="0"/>
      <w:marRight w:val="0"/>
      <w:marTop w:val="0"/>
      <w:marBottom w:val="0"/>
      <w:divBdr>
        <w:top w:val="none" w:sz="0" w:space="0" w:color="auto"/>
        <w:left w:val="none" w:sz="0" w:space="0" w:color="auto"/>
        <w:bottom w:val="none" w:sz="0" w:space="0" w:color="auto"/>
        <w:right w:val="none" w:sz="0" w:space="0" w:color="auto"/>
      </w:divBdr>
    </w:div>
    <w:div w:id="419910004">
      <w:bodyDiv w:val="1"/>
      <w:marLeft w:val="0"/>
      <w:marRight w:val="0"/>
      <w:marTop w:val="0"/>
      <w:marBottom w:val="0"/>
      <w:divBdr>
        <w:top w:val="none" w:sz="0" w:space="0" w:color="auto"/>
        <w:left w:val="none" w:sz="0" w:space="0" w:color="auto"/>
        <w:bottom w:val="none" w:sz="0" w:space="0" w:color="auto"/>
        <w:right w:val="none" w:sz="0" w:space="0" w:color="auto"/>
      </w:divBdr>
    </w:div>
    <w:div w:id="444617383">
      <w:bodyDiv w:val="1"/>
      <w:marLeft w:val="0"/>
      <w:marRight w:val="0"/>
      <w:marTop w:val="0"/>
      <w:marBottom w:val="0"/>
      <w:divBdr>
        <w:top w:val="none" w:sz="0" w:space="0" w:color="auto"/>
        <w:left w:val="none" w:sz="0" w:space="0" w:color="auto"/>
        <w:bottom w:val="none" w:sz="0" w:space="0" w:color="auto"/>
        <w:right w:val="none" w:sz="0" w:space="0" w:color="auto"/>
      </w:divBdr>
    </w:div>
    <w:div w:id="445856741">
      <w:bodyDiv w:val="1"/>
      <w:marLeft w:val="0"/>
      <w:marRight w:val="0"/>
      <w:marTop w:val="0"/>
      <w:marBottom w:val="0"/>
      <w:divBdr>
        <w:top w:val="none" w:sz="0" w:space="0" w:color="auto"/>
        <w:left w:val="none" w:sz="0" w:space="0" w:color="auto"/>
        <w:bottom w:val="none" w:sz="0" w:space="0" w:color="auto"/>
        <w:right w:val="none" w:sz="0" w:space="0" w:color="auto"/>
      </w:divBdr>
    </w:div>
    <w:div w:id="446971037">
      <w:bodyDiv w:val="1"/>
      <w:marLeft w:val="0"/>
      <w:marRight w:val="0"/>
      <w:marTop w:val="0"/>
      <w:marBottom w:val="0"/>
      <w:divBdr>
        <w:top w:val="none" w:sz="0" w:space="0" w:color="auto"/>
        <w:left w:val="none" w:sz="0" w:space="0" w:color="auto"/>
        <w:bottom w:val="none" w:sz="0" w:space="0" w:color="auto"/>
        <w:right w:val="none" w:sz="0" w:space="0" w:color="auto"/>
      </w:divBdr>
    </w:div>
    <w:div w:id="458039499">
      <w:bodyDiv w:val="1"/>
      <w:marLeft w:val="0"/>
      <w:marRight w:val="0"/>
      <w:marTop w:val="0"/>
      <w:marBottom w:val="0"/>
      <w:divBdr>
        <w:top w:val="none" w:sz="0" w:space="0" w:color="auto"/>
        <w:left w:val="none" w:sz="0" w:space="0" w:color="auto"/>
        <w:bottom w:val="none" w:sz="0" w:space="0" w:color="auto"/>
        <w:right w:val="none" w:sz="0" w:space="0" w:color="auto"/>
      </w:divBdr>
    </w:div>
    <w:div w:id="458643758">
      <w:bodyDiv w:val="1"/>
      <w:marLeft w:val="0"/>
      <w:marRight w:val="0"/>
      <w:marTop w:val="0"/>
      <w:marBottom w:val="0"/>
      <w:divBdr>
        <w:top w:val="none" w:sz="0" w:space="0" w:color="auto"/>
        <w:left w:val="none" w:sz="0" w:space="0" w:color="auto"/>
        <w:bottom w:val="none" w:sz="0" w:space="0" w:color="auto"/>
        <w:right w:val="none" w:sz="0" w:space="0" w:color="auto"/>
      </w:divBdr>
    </w:div>
    <w:div w:id="464011026">
      <w:bodyDiv w:val="1"/>
      <w:marLeft w:val="0"/>
      <w:marRight w:val="0"/>
      <w:marTop w:val="0"/>
      <w:marBottom w:val="0"/>
      <w:divBdr>
        <w:top w:val="none" w:sz="0" w:space="0" w:color="auto"/>
        <w:left w:val="none" w:sz="0" w:space="0" w:color="auto"/>
        <w:bottom w:val="none" w:sz="0" w:space="0" w:color="auto"/>
        <w:right w:val="none" w:sz="0" w:space="0" w:color="auto"/>
      </w:divBdr>
      <w:divsChild>
        <w:div w:id="1613855109">
          <w:marLeft w:val="0"/>
          <w:marRight w:val="0"/>
          <w:marTop w:val="0"/>
          <w:marBottom w:val="0"/>
          <w:divBdr>
            <w:top w:val="none" w:sz="0" w:space="0" w:color="auto"/>
            <w:left w:val="none" w:sz="0" w:space="0" w:color="auto"/>
            <w:bottom w:val="none" w:sz="0" w:space="0" w:color="auto"/>
            <w:right w:val="none" w:sz="0" w:space="0" w:color="auto"/>
          </w:divBdr>
          <w:divsChild>
            <w:div w:id="6743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1236">
      <w:bodyDiv w:val="1"/>
      <w:marLeft w:val="0"/>
      <w:marRight w:val="0"/>
      <w:marTop w:val="0"/>
      <w:marBottom w:val="0"/>
      <w:divBdr>
        <w:top w:val="none" w:sz="0" w:space="0" w:color="auto"/>
        <w:left w:val="none" w:sz="0" w:space="0" w:color="auto"/>
        <w:bottom w:val="none" w:sz="0" w:space="0" w:color="auto"/>
        <w:right w:val="none" w:sz="0" w:space="0" w:color="auto"/>
      </w:divBdr>
    </w:div>
    <w:div w:id="474179415">
      <w:bodyDiv w:val="1"/>
      <w:marLeft w:val="0"/>
      <w:marRight w:val="0"/>
      <w:marTop w:val="0"/>
      <w:marBottom w:val="0"/>
      <w:divBdr>
        <w:top w:val="none" w:sz="0" w:space="0" w:color="auto"/>
        <w:left w:val="none" w:sz="0" w:space="0" w:color="auto"/>
        <w:bottom w:val="none" w:sz="0" w:space="0" w:color="auto"/>
        <w:right w:val="none" w:sz="0" w:space="0" w:color="auto"/>
      </w:divBdr>
    </w:div>
    <w:div w:id="474953707">
      <w:bodyDiv w:val="1"/>
      <w:marLeft w:val="0"/>
      <w:marRight w:val="0"/>
      <w:marTop w:val="0"/>
      <w:marBottom w:val="0"/>
      <w:divBdr>
        <w:top w:val="none" w:sz="0" w:space="0" w:color="auto"/>
        <w:left w:val="none" w:sz="0" w:space="0" w:color="auto"/>
        <w:bottom w:val="none" w:sz="0" w:space="0" w:color="auto"/>
        <w:right w:val="none" w:sz="0" w:space="0" w:color="auto"/>
      </w:divBdr>
    </w:div>
    <w:div w:id="476648109">
      <w:bodyDiv w:val="1"/>
      <w:marLeft w:val="0"/>
      <w:marRight w:val="0"/>
      <w:marTop w:val="0"/>
      <w:marBottom w:val="0"/>
      <w:divBdr>
        <w:top w:val="none" w:sz="0" w:space="0" w:color="auto"/>
        <w:left w:val="none" w:sz="0" w:space="0" w:color="auto"/>
        <w:bottom w:val="none" w:sz="0" w:space="0" w:color="auto"/>
        <w:right w:val="none" w:sz="0" w:space="0" w:color="auto"/>
      </w:divBdr>
    </w:div>
    <w:div w:id="487206139">
      <w:bodyDiv w:val="1"/>
      <w:marLeft w:val="0"/>
      <w:marRight w:val="0"/>
      <w:marTop w:val="0"/>
      <w:marBottom w:val="0"/>
      <w:divBdr>
        <w:top w:val="none" w:sz="0" w:space="0" w:color="auto"/>
        <w:left w:val="none" w:sz="0" w:space="0" w:color="auto"/>
        <w:bottom w:val="none" w:sz="0" w:space="0" w:color="auto"/>
        <w:right w:val="none" w:sz="0" w:space="0" w:color="auto"/>
      </w:divBdr>
    </w:div>
    <w:div w:id="489292595">
      <w:bodyDiv w:val="1"/>
      <w:marLeft w:val="0"/>
      <w:marRight w:val="0"/>
      <w:marTop w:val="0"/>
      <w:marBottom w:val="0"/>
      <w:divBdr>
        <w:top w:val="none" w:sz="0" w:space="0" w:color="auto"/>
        <w:left w:val="none" w:sz="0" w:space="0" w:color="auto"/>
        <w:bottom w:val="none" w:sz="0" w:space="0" w:color="auto"/>
        <w:right w:val="none" w:sz="0" w:space="0" w:color="auto"/>
      </w:divBdr>
    </w:div>
    <w:div w:id="493883848">
      <w:bodyDiv w:val="1"/>
      <w:marLeft w:val="0"/>
      <w:marRight w:val="0"/>
      <w:marTop w:val="0"/>
      <w:marBottom w:val="0"/>
      <w:divBdr>
        <w:top w:val="none" w:sz="0" w:space="0" w:color="auto"/>
        <w:left w:val="none" w:sz="0" w:space="0" w:color="auto"/>
        <w:bottom w:val="none" w:sz="0" w:space="0" w:color="auto"/>
        <w:right w:val="none" w:sz="0" w:space="0" w:color="auto"/>
      </w:divBdr>
    </w:div>
    <w:div w:id="511604674">
      <w:bodyDiv w:val="1"/>
      <w:marLeft w:val="0"/>
      <w:marRight w:val="0"/>
      <w:marTop w:val="0"/>
      <w:marBottom w:val="0"/>
      <w:divBdr>
        <w:top w:val="none" w:sz="0" w:space="0" w:color="auto"/>
        <w:left w:val="none" w:sz="0" w:space="0" w:color="auto"/>
        <w:bottom w:val="none" w:sz="0" w:space="0" w:color="auto"/>
        <w:right w:val="none" w:sz="0" w:space="0" w:color="auto"/>
      </w:divBdr>
    </w:div>
    <w:div w:id="515271851">
      <w:bodyDiv w:val="1"/>
      <w:marLeft w:val="0"/>
      <w:marRight w:val="0"/>
      <w:marTop w:val="0"/>
      <w:marBottom w:val="0"/>
      <w:divBdr>
        <w:top w:val="none" w:sz="0" w:space="0" w:color="auto"/>
        <w:left w:val="none" w:sz="0" w:space="0" w:color="auto"/>
        <w:bottom w:val="none" w:sz="0" w:space="0" w:color="auto"/>
        <w:right w:val="none" w:sz="0" w:space="0" w:color="auto"/>
      </w:divBdr>
    </w:div>
    <w:div w:id="527186507">
      <w:bodyDiv w:val="1"/>
      <w:marLeft w:val="0"/>
      <w:marRight w:val="0"/>
      <w:marTop w:val="0"/>
      <w:marBottom w:val="0"/>
      <w:divBdr>
        <w:top w:val="none" w:sz="0" w:space="0" w:color="auto"/>
        <w:left w:val="none" w:sz="0" w:space="0" w:color="auto"/>
        <w:bottom w:val="none" w:sz="0" w:space="0" w:color="auto"/>
        <w:right w:val="none" w:sz="0" w:space="0" w:color="auto"/>
      </w:divBdr>
    </w:div>
    <w:div w:id="529077260">
      <w:bodyDiv w:val="1"/>
      <w:marLeft w:val="0"/>
      <w:marRight w:val="0"/>
      <w:marTop w:val="0"/>
      <w:marBottom w:val="0"/>
      <w:divBdr>
        <w:top w:val="none" w:sz="0" w:space="0" w:color="auto"/>
        <w:left w:val="none" w:sz="0" w:space="0" w:color="auto"/>
        <w:bottom w:val="none" w:sz="0" w:space="0" w:color="auto"/>
        <w:right w:val="none" w:sz="0" w:space="0" w:color="auto"/>
      </w:divBdr>
      <w:divsChild>
        <w:div w:id="1410420889">
          <w:marLeft w:val="0"/>
          <w:marRight w:val="0"/>
          <w:marTop w:val="0"/>
          <w:marBottom w:val="0"/>
          <w:divBdr>
            <w:top w:val="none" w:sz="0" w:space="0" w:color="auto"/>
            <w:left w:val="none" w:sz="0" w:space="0" w:color="auto"/>
            <w:bottom w:val="none" w:sz="0" w:space="0" w:color="auto"/>
            <w:right w:val="none" w:sz="0" w:space="0" w:color="auto"/>
          </w:divBdr>
          <w:divsChild>
            <w:div w:id="561674801">
              <w:marLeft w:val="0"/>
              <w:marRight w:val="0"/>
              <w:marTop w:val="0"/>
              <w:marBottom w:val="0"/>
              <w:divBdr>
                <w:top w:val="none" w:sz="0" w:space="0" w:color="auto"/>
                <w:left w:val="none" w:sz="0" w:space="0" w:color="auto"/>
                <w:bottom w:val="none" w:sz="0" w:space="0" w:color="auto"/>
                <w:right w:val="none" w:sz="0" w:space="0" w:color="auto"/>
              </w:divBdr>
              <w:divsChild>
                <w:div w:id="620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5294">
      <w:bodyDiv w:val="1"/>
      <w:marLeft w:val="0"/>
      <w:marRight w:val="0"/>
      <w:marTop w:val="0"/>
      <w:marBottom w:val="0"/>
      <w:divBdr>
        <w:top w:val="none" w:sz="0" w:space="0" w:color="auto"/>
        <w:left w:val="none" w:sz="0" w:space="0" w:color="auto"/>
        <w:bottom w:val="none" w:sz="0" w:space="0" w:color="auto"/>
        <w:right w:val="none" w:sz="0" w:space="0" w:color="auto"/>
      </w:divBdr>
    </w:div>
    <w:div w:id="536895551">
      <w:bodyDiv w:val="1"/>
      <w:marLeft w:val="0"/>
      <w:marRight w:val="0"/>
      <w:marTop w:val="0"/>
      <w:marBottom w:val="0"/>
      <w:divBdr>
        <w:top w:val="none" w:sz="0" w:space="0" w:color="auto"/>
        <w:left w:val="none" w:sz="0" w:space="0" w:color="auto"/>
        <w:bottom w:val="none" w:sz="0" w:space="0" w:color="auto"/>
        <w:right w:val="none" w:sz="0" w:space="0" w:color="auto"/>
      </w:divBdr>
      <w:divsChild>
        <w:div w:id="1304654847">
          <w:marLeft w:val="0"/>
          <w:marRight w:val="0"/>
          <w:marTop w:val="0"/>
          <w:marBottom w:val="0"/>
          <w:divBdr>
            <w:top w:val="none" w:sz="0" w:space="0" w:color="auto"/>
            <w:left w:val="none" w:sz="0" w:space="0" w:color="auto"/>
            <w:bottom w:val="none" w:sz="0" w:space="0" w:color="auto"/>
            <w:right w:val="none" w:sz="0" w:space="0" w:color="auto"/>
          </w:divBdr>
        </w:div>
      </w:divsChild>
    </w:div>
    <w:div w:id="540020185">
      <w:bodyDiv w:val="1"/>
      <w:marLeft w:val="0"/>
      <w:marRight w:val="0"/>
      <w:marTop w:val="0"/>
      <w:marBottom w:val="0"/>
      <w:divBdr>
        <w:top w:val="none" w:sz="0" w:space="0" w:color="auto"/>
        <w:left w:val="none" w:sz="0" w:space="0" w:color="auto"/>
        <w:bottom w:val="none" w:sz="0" w:space="0" w:color="auto"/>
        <w:right w:val="none" w:sz="0" w:space="0" w:color="auto"/>
      </w:divBdr>
    </w:div>
    <w:div w:id="542130970">
      <w:bodyDiv w:val="1"/>
      <w:marLeft w:val="0"/>
      <w:marRight w:val="0"/>
      <w:marTop w:val="0"/>
      <w:marBottom w:val="0"/>
      <w:divBdr>
        <w:top w:val="none" w:sz="0" w:space="0" w:color="auto"/>
        <w:left w:val="none" w:sz="0" w:space="0" w:color="auto"/>
        <w:bottom w:val="none" w:sz="0" w:space="0" w:color="auto"/>
        <w:right w:val="none" w:sz="0" w:space="0" w:color="auto"/>
      </w:divBdr>
    </w:div>
    <w:div w:id="552274698">
      <w:bodyDiv w:val="1"/>
      <w:marLeft w:val="0"/>
      <w:marRight w:val="0"/>
      <w:marTop w:val="0"/>
      <w:marBottom w:val="0"/>
      <w:divBdr>
        <w:top w:val="none" w:sz="0" w:space="0" w:color="auto"/>
        <w:left w:val="none" w:sz="0" w:space="0" w:color="auto"/>
        <w:bottom w:val="none" w:sz="0" w:space="0" w:color="auto"/>
        <w:right w:val="none" w:sz="0" w:space="0" w:color="auto"/>
      </w:divBdr>
    </w:div>
    <w:div w:id="568467925">
      <w:bodyDiv w:val="1"/>
      <w:marLeft w:val="0"/>
      <w:marRight w:val="0"/>
      <w:marTop w:val="0"/>
      <w:marBottom w:val="0"/>
      <w:divBdr>
        <w:top w:val="none" w:sz="0" w:space="0" w:color="auto"/>
        <w:left w:val="none" w:sz="0" w:space="0" w:color="auto"/>
        <w:bottom w:val="none" w:sz="0" w:space="0" w:color="auto"/>
        <w:right w:val="none" w:sz="0" w:space="0" w:color="auto"/>
      </w:divBdr>
    </w:div>
    <w:div w:id="575431945">
      <w:bodyDiv w:val="1"/>
      <w:marLeft w:val="0"/>
      <w:marRight w:val="0"/>
      <w:marTop w:val="0"/>
      <w:marBottom w:val="0"/>
      <w:divBdr>
        <w:top w:val="none" w:sz="0" w:space="0" w:color="auto"/>
        <w:left w:val="none" w:sz="0" w:space="0" w:color="auto"/>
        <w:bottom w:val="none" w:sz="0" w:space="0" w:color="auto"/>
        <w:right w:val="none" w:sz="0" w:space="0" w:color="auto"/>
      </w:divBdr>
    </w:div>
    <w:div w:id="577517026">
      <w:bodyDiv w:val="1"/>
      <w:marLeft w:val="0"/>
      <w:marRight w:val="0"/>
      <w:marTop w:val="0"/>
      <w:marBottom w:val="0"/>
      <w:divBdr>
        <w:top w:val="none" w:sz="0" w:space="0" w:color="auto"/>
        <w:left w:val="none" w:sz="0" w:space="0" w:color="auto"/>
        <w:bottom w:val="none" w:sz="0" w:space="0" w:color="auto"/>
        <w:right w:val="none" w:sz="0" w:space="0" w:color="auto"/>
      </w:divBdr>
      <w:divsChild>
        <w:div w:id="229658747">
          <w:marLeft w:val="0"/>
          <w:marRight w:val="0"/>
          <w:marTop w:val="0"/>
          <w:marBottom w:val="0"/>
          <w:divBdr>
            <w:top w:val="none" w:sz="0" w:space="0" w:color="auto"/>
            <w:left w:val="none" w:sz="0" w:space="0" w:color="auto"/>
            <w:bottom w:val="none" w:sz="0" w:space="0" w:color="auto"/>
            <w:right w:val="none" w:sz="0" w:space="0" w:color="auto"/>
          </w:divBdr>
        </w:div>
      </w:divsChild>
    </w:div>
    <w:div w:id="578902004">
      <w:bodyDiv w:val="1"/>
      <w:marLeft w:val="0"/>
      <w:marRight w:val="0"/>
      <w:marTop w:val="0"/>
      <w:marBottom w:val="0"/>
      <w:divBdr>
        <w:top w:val="none" w:sz="0" w:space="0" w:color="auto"/>
        <w:left w:val="none" w:sz="0" w:space="0" w:color="auto"/>
        <w:bottom w:val="none" w:sz="0" w:space="0" w:color="auto"/>
        <w:right w:val="none" w:sz="0" w:space="0" w:color="auto"/>
      </w:divBdr>
    </w:div>
    <w:div w:id="581764235">
      <w:bodyDiv w:val="1"/>
      <w:marLeft w:val="0"/>
      <w:marRight w:val="0"/>
      <w:marTop w:val="0"/>
      <w:marBottom w:val="0"/>
      <w:divBdr>
        <w:top w:val="none" w:sz="0" w:space="0" w:color="auto"/>
        <w:left w:val="none" w:sz="0" w:space="0" w:color="auto"/>
        <w:bottom w:val="none" w:sz="0" w:space="0" w:color="auto"/>
        <w:right w:val="none" w:sz="0" w:space="0" w:color="auto"/>
      </w:divBdr>
    </w:div>
    <w:div w:id="581842125">
      <w:bodyDiv w:val="1"/>
      <w:marLeft w:val="0"/>
      <w:marRight w:val="0"/>
      <w:marTop w:val="0"/>
      <w:marBottom w:val="0"/>
      <w:divBdr>
        <w:top w:val="none" w:sz="0" w:space="0" w:color="auto"/>
        <w:left w:val="none" w:sz="0" w:space="0" w:color="auto"/>
        <w:bottom w:val="none" w:sz="0" w:space="0" w:color="auto"/>
        <w:right w:val="none" w:sz="0" w:space="0" w:color="auto"/>
      </w:divBdr>
    </w:div>
    <w:div w:id="583075656">
      <w:bodyDiv w:val="1"/>
      <w:marLeft w:val="0"/>
      <w:marRight w:val="0"/>
      <w:marTop w:val="0"/>
      <w:marBottom w:val="0"/>
      <w:divBdr>
        <w:top w:val="none" w:sz="0" w:space="0" w:color="auto"/>
        <w:left w:val="none" w:sz="0" w:space="0" w:color="auto"/>
        <w:bottom w:val="none" w:sz="0" w:space="0" w:color="auto"/>
        <w:right w:val="none" w:sz="0" w:space="0" w:color="auto"/>
      </w:divBdr>
    </w:div>
    <w:div w:id="583690580">
      <w:bodyDiv w:val="1"/>
      <w:marLeft w:val="0"/>
      <w:marRight w:val="0"/>
      <w:marTop w:val="0"/>
      <w:marBottom w:val="0"/>
      <w:divBdr>
        <w:top w:val="none" w:sz="0" w:space="0" w:color="auto"/>
        <w:left w:val="none" w:sz="0" w:space="0" w:color="auto"/>
        <w:bottom w:val="none" w:sz="0" w:space="0" w:color="auto"/>
        <w:right w:val="none" w:sz="0" w:space="0" w:color="auto"/>
      </w:divBdr>
    </w:div>
    <w:div w:id="585922593">
      <w:bodyDiv w:val="1"/>
      <w:marLeft w:val="0"/>
      <w:marRight w:val="0"/>
      <w:marTop w:val="0"/>
      <w:marBottom w:val="0"/>
      <w:divBdr>
        <w:top w:val="none" w:sz="0" w:space="0" w:color="auto"/>
        <w:left w:val="none" w:sz="0" w:space="0" w:color="auto"/>
        <w:bottom w:val="none" w:sz="0" w:space="0" w:color="auto"/>
        <w:right w:val="none" w:sz="0" w:space="0" w:color="auto"/>
      </w:divBdr>
      <w:divsChild>
        <w:div w:id="439758642">
          <w:marLeft w:val="0"/>
          <w:marRight w:val="0"/>
          <w:marTop w:val="0"/>
          <w:marBottom w:val="0"/>
          <w:divBdr>
            <w:top w:val="none" w:sz="0" w:space="0" w:color="auto"/>
            <w:left w:val="none" w:sz="0" w:space="0" w:color="auto"/>
            <w:bottom w:val="none" w:sz="0" w:space="0" w:color="auto"/>
            <w:right w:val="none" w:sz="0" w:space="0" w:color="auto"/>
          </w:divBdr>
          <w:divsChild>
            <w:div w:id="7084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0828">
      <w:bodyDiv w:val="1"/>
      <w:marLeft w:val="0"/>
      <w:marRight w:val="0"/>
      <w:marTop w:val="0"/>
      <w:marBottom w:val="0"/>
      <w:divBdr>
        <w:top w:val="none" w:sz="0" w:space="0" w:color="auto"/>
        <w:left w:val="none" w:sz="0" w:space="0" w:color="auto"/>
        <w:bottom w:val="none" w:sz="0" w:space="0" w:color="auto"/>
        <w:right w:val="none" w:sz="0" w:space="0" w:color="auto"/>
      </w:divBdr>
    </w:div>
    <w:div w:id="590086982">
      <w:bodyDiv w:val="1"/>
      <w:marLeft w:val="0"/>
      <w:marRight w:val="0"/>
      <w:marTop w:val="0"/>
      <w:marBottom w:val="0"/>
      <w:divBdr>
        <w:top w:val="none" w:sz="0" w:space="0" w:color="auto"/>
        <w:left w:val="none" w:sz="0" w:space="0" w:color="auto"/>
        <w:bottom w:val="none" w:sz="0" w:space="0" w:color="auto"/>
        <w:right w:val="none" w:sz="0" w:space="0" w:color="auto"/>
      </w:divBdr>
    </w:div>
    <w:div w:id="592007806">
      <w:bodyDiv w:val="1"/>
      <w:marLeft w:val="0"/>
      <w:marRight w:val="0"/>
      <w:marTop w:val="0"/>
      <w:marBottom w:val="0"/>
      <w:divBdr>
        <w:top w:val="none" w:sz="0" w:space="0" w:color="auto"/>
        <w:left w:val="none" w:sz="0" w:space="0" w:color="auto"/>
        <w:bottom w:val="none" w:sz="0" w:space="0" w:color="auto"/>
        <w:right w:val="none" w:sz="0" w:space="0" w:color="auto"/>
      </w:divBdr>
    </w:div>
    <w:div w:id="592131876">
      <w:bodyDiv w:val="1"/>
      <w:marLeft w:val="0"/>
      <w:marRight w:val="0"/>
      <w:marTop w:val="0"/>
      <w:marBottom w:val="0"/>
      <w:divBdr>
        <w:top w:val="none" w:sz="0" w:space="0" w:color="auto"/>
        <w:left w:val="none" w:sz="0" w:space="0" w:color="auto"/>
        <w:bottom w:val="none" w:sz="0" w:space="0" w:color="auto"/>
        <w:right w:val="none" w:sz="0" w:space="0" w:color="auto"/>
      </w:divBdr>
    </w:div>
    <w:div w:id="598563735">
      <w:bodyDiv w:val="1"/>
      <w:marLeft w:val="0"/>
      <w:marRight w:val="0"/>
      <w:marTop w:val="0"/>
      <w:marBottom w:val="0"/>
      <w:divBdr>
        <w:top w:val="none" w:sz="0" w:space="0" w:color="auto"/>
        <w:left w:val="none" w:sz="0" w:space="0" w:color="auto"/>
        <w:bottom w:val="none" w:sz="0" w:space="0" w:color="auto"/>
        <w:right w:val="none" w:sz="0" w:space="0" w:color="auto"/>
      </w:divBdr>
    </w:div>
    <w:div w:id="599994753">
      <w:bodyDiv w:val="1"/>
      <w:marLeft w:val="0"/>
      <w:marRight w:val="0"/>
      <w:marTop w:val="0"/>
      <w:marBottom w:val="0"/>
      <w:divBdr>
        <w:top w:val="none" w:sz="0" w:space="0" w:color="auto"/>
        <w:left w:val="none" w:sz="0" w:space="0" w:color="auto"/>
        <w:bottom w:val="none" w:sz="0" w:space="0" w:color="auto"/>
        <w:right w:val="none" w:sz="0" w:space="0" w:color="auto"/>
      </w:divBdr>
    </w:div>
    <w:div w:id="600533626">
      <w:bodyDiv w:val="1"/>
      <w:marLeft w:val="0"/>
      <w:marRight w:val="0"/>
      <w:marTop w:val="0"/>
      <w:marBottom w:val="0"/>
      <w:divBdr>
        <w:top w:val="none" w:sz="0" w:space="0" w:color="auto"/>
        <w:left w:val="none" w:sz="0" w:space="0" w:color="auto"/>
        <w:bottom w:val="none" w:sz="0" w:space="0" w:color="auto"/>
        <w:right w:val="none" w:sz="0" w:space="0" w:color="auto"/>
      </w:divBdr>
      <w:divsChild>
        <w:div w:id="1029529740">
          <w:marLeft w:val="0"/>
          <w:marRight w:val="0"/>
          <w:marTop w:val="0"/>
          <w:marBottom w:val="0"/>
          <w:divBdr>
            <w:top w:val="none" w:sz="0" w:space="0" w:color="auto"/>
            <w:left w:val="none" w:sz="0" w:space="0" w:color="auto"/>
            <w:bottom w:val="none" w:sz="0" w:space="0" w:color="auto"/>
            <w:right w:val="none" w:sz="0" w:space="0" w:color="auto"/>
          </w:divBdr>
          <w:divsChild>
            <w:div w:id="227570479">
              <w:marLeft w:val="0"/>
              <w:marRight w:val="0"/>
              <w:marTop w:val="120"/>
              <w:marBottom w:val="0"/>
              <w:divBdr>
                <w:top w:val="none" w:sz="0" w:space="0" w:color="auto"/>
                <w:left w:val="none" w:sz="0" w:space="0" w:color="auto"/>
                <w:bottom w:val="none" w:sz="0" w:space="0" w:color="auto"/>
                <w:right w:val="none" w:sz="0" w:space="0" w:color="auto"/>
              </w:divBdr>
            </w:div>
            <w:div w:id="111218253">
              <w:marLeft w:val="0"/>
              <w:marRight w:val="0"/>
              <w:marTop w:val="0"/>
              <w:marBottom w:val="0"/>
              <w:divBdr>
                <w:top w:val="none" w:sz="0" w:space="0" w:color="auto"/>
                <w:left w:val="none" w:sz="0" w:space="0" w:color="auto"/>
                <w:bottom w:val="none" w:sz="0" w:space="0" w:color="auto"/>
                <w:right w:val="none" w:sz="0" w:space="0" w:color="auto"/>
              </w:divBdr>
            </w:div>
          </w:divsChild>
        </w:div>
        <w:div w:id="1424758997">
          <w:marLeft w:val="0"/>
          <w:marRight w:val="0"/>
          <w:marTop w:val="0"/>
          <w:marBottom w:val="0"/>
          <w:divBdr>
            <w:top w:val="none" w:sz="0" w:space="0" w:color="auto"/>
            <w:left w:val="none" w:sz="0" w:space="0" w:color="auto"/>
            <w:bottom w:val="none" w:sz="0" w:space="0" w:color="auto"/>
            <w:right w:val="none" w:sz="0" w:space="0" w:color="auto"/>
          </w:divBdr>
          <w:divsChild>
            <w:div w:id="59184065">
              <w:marLeft w:val="0"/>
              <w:marRight w:val="0"/>
              <w:marTop w:val="120"/>
              <w:marBottom w:val="0"/>
              <w:divBdr>
                <w:top w:val="none" w:sz="0" w:space="0" w:color="auto"/>
                <w:left w:val="none" w:sz="0" w:space="0" w:color="auto"/>
                <w:bottom w:val="none" w:sz="0" w:space="0" w:color="auto"/>
                <w:right w:val="none" w:sz="0" w:space="0" w:color="auto"/>
              </w:divBdr>
            </w:div>
            <w:div w:id="14806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7647">
      <w:bodyDiv w:val="1"/>
      <w:marLeft w:val="0"/>
      <w:marRight w:val="0"/>
      <w:marTop w:val="0"/>
      <w:marBottom w:val="0"/>
      <w:divBdr>
        <w:top w:val="none" w:sz="0" w:space="0" w:color="auto"/>
        <w:left w:val="none" w:sz="0" w:space="0" w:color="auto"/>
        <w:bottom w:val="none" w:sz="0" w:space="0" w:color="auto"/>
        <w:right w:val="none" w:sz="0" w:space="0" w:color="auto"/>
      </w:divBdr>
    </w:div>
    <w:div w:id="601839803">
      <w:bodyDiv w:val="1"/>
      <w:marLeft w:val="0"/>
      <w:marRight w:val="0"/>
      <w:marTop w:val="0"/>
      <w:marBottom w:val="0"/>
      <w:divBdr>
        <w:top w:val="none" w:sz="0" w:space="0" w:color="auto"/>
        <w:left w:val="none" w:sz="0" w:space="0" w:color="auto"/>
        <w:bottom w:val="none" w:sz="0" w:space="0" w:color="auto"/>
        <w:right w:val="none" w:sz="0" w:space="0" w:color="auto"/>
      </w:divBdr>
    </w:div>
    <w:div w:id="602420741">
      <w:bodyDiv w:val="1"/>
      <w:marLeft w:val="0"/>
      <w:marRight w:val="0"/>
      <w:marTop w:val="0"/>
      <w:marBottom w:val="0"/>
      <w:divBdr>
        <w:top w:val="none" w:sz="0" w:space="0" w:color="auto"/>
        <w:left w:val="none" w:sz="0" w:space="0" w:color="auto"/>
        <w:bottom w:val="none" w:sz="0" w:space="0" w:color="auto"/>
        <w:right w:val="none" w:sz="0" w:space="0" w:color="auto"/>
      </w:divBdr>
      <w:divsChild>
        <w:div w:id="1833837617">
          <w:marLeft w:val="0"/>
          <w:marRight w:val="0"/>
          <w:marTop w:val="0"/>
          <w:marBottom w:val="0"/>
          <w:divBdr>
            <w:top w:val="none" w:sz="0" w:space="0" w:color="auto"/>
            <w:left w:val="none" w:sz="0" w:space="0" w:color="auto"/>
            <w:bottom w:val="none" w:sz="0" w:space="0" w:color="auto"/>
            <w:right w:val="none" w:sz="0" w:space="0" w:color="auto"/>
          </w:divBdr>
        </w:div>
      </w:divsChild>
    </w:div>
    <w:div w:id="603078018">
      <w:bodyDiv w:val="1"/>
      <w:marLeft w:val="0"/>
      <w:marRight w:val="0"/>
      <w:marTop w:val="0"/>
      <w:marBottom w:val="0"/>
      <w:divBdr>
        <w:top w:val="none" w:sz="0" w:space="0" w:color="auto"/>
        <w:left w:val="none" w:sz="0" w:space="0" w:color="auto"/>
        <w:bottom w:val="none" w:sz="0" w:space="0" w:color="auto"/>
        <w:right w:val="none" w:sz="0" w:space="0" w:color="auto"/>
      </w:divBdr>
    </w:div>
    <w:div w:id="605043365">
      <w:bodyDiv w:val="1"/>
      <w:marLeft w:val="0"/>
      <w:marRight w:val="0"/>
      <w:marTop w:val="0"/>
      <w:marBottom w:val="0"/>
      <w:divBdr>
        <w:top w:val="none" w:sz="0" w:space="0" w:color="auto"/>
        <w:left w:val="none" w:sz="0" w:space="0" w:color="auto"/>
        <w:bottom w:val="none" w:sz="0" w:space="0" w:color="auto"/>
        <w:right w:val="none" w:sz="0" w:space="0" w:color="auto"/>
      </w:divBdr>
    </w:div>
    <w:div w:id="607584454">
      <w:bodyDiv w:val="1"/>
      <w:marLeft w:val="0"/>
      <w:marRight w:val="0"/>
      <w:marTop w:val="0"/>
      <w:marBottom w:val="0"/>
      <w:divBdr>
        <w:top w:val="none" w:sz="0" w:space="0" w:color="auto"/>
        <w:left w:val="none" w:sz="0" w:space="0" w:color="auto"/>
        <w:bottom w:val="none" w:sz="0" w:space="0" w:color="auto"/>
        <w:right w:val="none" w:sz="0" w:space="0" w:color="auto"/>
      </w:divBdr>
    </w:div>
    <w:div w:id="615017472">
      <w:bodyDiv w:val="1"/>
      <w:marLeft w:val="0"/>
      <w:marRight w:val="0"/>
      <w:marTop w:val="0"/>
      <w:marBottom w:val="0"/>
      <w:divBdr>
        <w:top w:val="none" w:sz="0" w:space="0" w:color="auto"/>
        <w:left w:val="none" w:sz="0" w:space="0" w:color="auto"/>
        <w:bottom w:val="none" w:sz="0" w:space="0" w:color="auto"/>
        <w:right w:val="none" w:sz="0" w:space="0" w:color="auto"/>
      </w:divBdr>
    </w:div>
    <w:div w:id="615524502">
      <w:bodyDiv w:val="1"/>
      <w:marLeft w:val="0"/>
      <w:marRight w:val="0"/>
      <w:marTop w:val="0"/>
      <w:marBottom w:val="0"/>
      <w:divBdr>
        <w:top w:val="none" w:sz="0" w:space="0" w:color="auto"/>
        <w:left w:val="none" w:sz="0" w:space="0" w:color="auto"/>
        <w:bottom w:val="none" w:sz="0" w:space="0" w:color="auto"/>
        <w:right w:val="none" w:sz="0" w:space="0" w:color="auto"/>
      </w:divBdr>
    </w:div>
    <w:div w:id="617446285">
      <w:bodyDiv w:val="1"/>
      <w:marLeft w:val="0"/>
      <w:marRight w:val="0"/>
      <w:marTop w:val="0"/>
      <w:marBottom w:val="0"/>
      <w:divBdr>
        <w:top w:val="none" w:sz="0" w:space="0" w:color="auto"/>
        <w:left w:val="none" w:sz="0" w:space="0" w:color="auto"/>
        <w:bottom w:val="none" w:sz="0" w:space="0" w:color="auto"/>
        <w:right w:val="none" w:sz="0" w:space="0" w:color="auto"/>
      </w:divBdr>
    </w:div>
    <w:div w:id="640039638">
      <w:bodyDiv w:val="1"/>
      <w:marLeft w:val="0"/>
      <w:marRight w:val="0"/>
      <w:marTop w:val="0"/>
      <w:marBottom w:val="0"/>
      <w:divBdr>
        <w:top w:val="none" w:sz="0" w:space="0" w:color="auto"/>
        <w:left w:val="none" w:sz="0" w:space="0" w:color="auto"/>
        <w:bottom w:val="none" w:sz="0" w:space="0" w:color="auto"/>
        <w:right w:val="none" w:sz="0" w:space="0" w:color="auto"/>
      </w:divBdr>
    </w:div>
    <w:div w:id="640770013">
      <w:bodyDiv w:val="1"/>
      <w:marLeft w:val="0"/>
      <w:marRight w:val="0"/>
      <w:marTop w:val="0"/>
      <w:marBottom w:val="0"/>
      <w:divBdr>
        <w:top w:val="none" w:sz="0" w:space="0" w:color="auto"/>
        <w:left w:val="none" w:sz="0" w:space="0" w:color="auto"/>
        <w:bottom w:val="none" w:sz="0" w:space="0" w:color="auto"/>
        <w:right w:val="none" w:sz="0" w:space="0" w:color="auto"/>
      </w:divBdr>
    </w:div>
    <w:div w:id="642587184">
      <w:bodyDiv w:val="1"/>
      <w:marLeft w:val="0"/>
      <w:marRight w:val="0"/>
      <w:marTop w:val="0"/>
      <w:marBottom w:val="0"/>
      <w:divBdr>
        <w:top w:val="none" w:sz="0" w:space="0" w:color="auto"/>
        <w:left w:val="none" w:sz="0" w:space="0" w:color="auto"/>
        <w:bottom w:val="none" w:sz="0" w:space="0" w:color="auto"/>
        <w:right w:val="none" w:sz="0" w:space="0" w:color="auto"/>
      </w:divBdr>
    </w:div>
    <w:div w:id="654720418">
      <w:bodyDiv w:val="1"/>
      <w:marLeft w:val="0"/>
      <w:marRight w:val="0"/>
      <w:marTop w:val="0"/>
      <w:marBottom w:val="0"/>
      <w:divBdr>
        <w:top w:val="none" w:sz="0" w:space="0" w:color="auto"/>
        <w:left w:val="none" w:sz="0" w:space="0" w:color="auto"/>
        <w:bottom w:val="none" w:sz="0" w:space="0" w:color="auto"/>
        <w:right w:val="none" w:sz="0" w:space="0" w:color="auto"/>
      </w:divBdr>
    </w:div>
    <w:div w:id="656424487">
      <w:bodyDiv w:val="1"/>
      <w:marLeft w:val="0"/>
      <w:marRight w:val="0"/>
      <w:marTop w:val="0"/>
      <w:marBottom w:val="0"/>
      <w:divBdr>
        <w:top w:val="none" w:sz="0" w:space="0" w:color="auto"/>
        <w:left w:val="none" w:sz="0" w:space="0" w:color="auto"/>
        <w:bottom w:val="none" w:sz="0" w:space="0" w:color="auto"/>
        <w:right w:val="none" w:sz="0" w:space="0" w:color="auto"/>
      </w:divBdr>
    </w:div>
    <w:div w:id="658777296">
      <w:bodyDiv w:val="1"/>
      <w:marLeft w:val="0"/>
      <w:marRight w:val="0"/>
      <w:marTop w:val="0"/>
      <w:marBottom w:val="0"/>
      <w:divBdr>
        <w:top w:val="none" w:sz="0" w:space="0" w:color="auto"/>
        <w:left w:val="none" w:sz="0" w:space="0" w:color="auto"/>
        <w:bottom w:val="none" w:sz="0" w:space="0" w:color="auto"/>
        <w:right w:val="none" w:sz="0" w:space="0" w:color="auto"/>
      </w:divBdr>
    </w:div>
    <w:div w:id="660548290">
      <w:bodyDiv w:val="1"/>
      <w:marLeft w:val="0"/>
      <w:marRight w:val="0"/>
      <w:marTop w:val="0"/>
      <w:marBottom w:val="0"/>
      <w:divBdr>
        <w:top w:val="none" w:sz="0" w:space="0" w:color="auto"/>
        <w:left w:val="none" w:sz="0" w:space="0" w:color="auto"/>
        <w:bottom w:val="none" w:sz="0" w:space="0" w:color="auto"/>
        <w:right w:val="none" w:sz="0" w:space="0" w:color="auto"/>
      </w:divBdr>
    </w:div>
    <w:div w:id="668674919">
      <w:bodyDiv w:val="1"/>
      <w:marLeft w:val="0"/>
      <w:marRight w:val="0"/>
      <w:marTop w:val="0"/>
      <w:marBottom w:val="0"/>
      <w:divBdr>
        <w:top w:val="none" w:sz="0" w:space="0" w:color="auto"/>
        <w:left w:val="none" w:sz="0" w:space="0" w:color="auto"/>
        <w:bottom w:val="none" w:sz="0" w:space="0" w:color="auto"/>
        <w:right w:val="none" w:sz="0" w:space="0" w:color="auto"/>
      </w:divBdr>
    </w:div>
    <w:div w:id="678430302">
      <w:bodyDiv w:val="1"/>
      <w:marLeft w:val="0"/>
      <w:marRight w:val="0"/>
      <w:marTop w:val="0"/>
      <w:marBottom w:val="0"/>
      <w:divBdr>
        <w:top w:val="none" w:sz="0" w:space="0" w:color="auto"/>
        <w:left w:val="none" w:sz="0" w:space="0" w:color="auto"/>
        <w:bottom w:val="none" w:sz="0" w:space="0" w:color="auto"/>
        <w:right w:val="none" w:sz="0" w:space="0" w:color="auto"/>
      </w:divBdr>
    </w:div>
    <w:div w:id="690109700">
      <w:bodyDiv w:val="1"/>
      <w:marLeft w:val="0"/>
      <w:marRight w:val="0"/>
      <w:marTop w:val="0"/>
      <w:marBottom w:val="0"/>
      <w:divBdr>
        <w:top w:val="none" w:sz="0" w:space="0" w:color="auto"/>
        <w:left w:val="none" w:sz="0" w:space="0" w:color="auto"/>
        <w:bottom w:val="none" w:sz="0" w:space="0" w:color="auto"/>
        <w:right w:val="none" w:sz="0" w:space="0" w:color="auto"/>
      </w:divBdr>
    </w:div>
    <w:div w:id="692612600">
      <w:bodyDiv w:val="1"/>
      <w:marLeft w:val="0"/>
      <w:marRight w:val="0"/>
      <w:marTop w:val="0"/>
      <w:marBottom w:val="0"/>
      <w:divBdr>
        <w:top w:val="none" w:sz="0" w:space="0" w:color="auto"/>
        <w:left w:val="none" w:sz="0" w:space="0" w:color="auto"/>
        <w:bottom w:val="none" w:sz="0" w:space="0" w:color="auto"/>
        <w:right w:val="none" w:sz="0" w:space="0" w:color="auto"/>
      </w:divBdr>
    </w:div>
    <w:div w:id="692726612">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700666868">
      <w:bodyDiv w:val="1"/>
      <w:marLeft w:val="0"/>
      <w:marRight w:val="0"/>
      <w:marTop w:val="0"/>
      <w:marBottom w:val="0"/>
      <w:divBdr>
        <w:top w:val="none" w:sz="0" w:space="0" w:color="auto"/>
        <w:left w:val="none" w:sz="0" w:space="0" w:color="auto"/>
        <w:bottom w:val="none" w:sz="0" w:space="0" w:color="auto"/>
        <w:right w:val="none" w:sz="0" w:space="0" w:color="auto"/>
      </w:divBdr>
    </w:div>
    <w:div w:id="717171104">
      <w:bodyDiv w:val="1"/>
      <w:marLeft w:val="0"/>
      <w:marRight w:val="0"/>
      <w:marTop w:val="0"/>
      <w:marBottom w:val="0"/>
      <w:divBdr>
        <w:top w:val="none" w:sz="0" w:space="0" w:color="auto"/>
        <w:left w:val="none" w:sz="0" w:space="0" w:color="auto"/>
        <w:bottom w:val="none" w:sz="0" w:space="0" w:color="auto"/>
        <w:right w:val="none" w:sz="0" w:space="0" w:color="auto"/>
      </w:divBdr>
    </w:div>
    <w:div w:id="720835504">
      <w:bodyDiv w:val="1"/>
      <w:marLeft w:val="0"/>
      <w:marRight w:val="0"/>
      <w:marTop w:val="0"/>
      <w:marBottom w:val="0"/>
      <w:divBdr>
        <w:top w:val="none" w:sz="0" w:space="0" w:color="auto"/>
        <w:left w:val="none" w:sz="0" w:space="0" w:color="auto"/>
        <w:bottom w:val="none" w:sz="0" w:space="0" w:color="auto"/>
        <w:right w:val="none" w:sz="0" w:space="0" w:color="auto"/>
      </w:divBdr>
      <w:divsChild>
        <w:div w:id="1439563924">
          <w:marLeft w:val="0"/>
          <w:marRight w:val="0"/>
          <w:marTop w:val="0"/>
          <w:marBottom w:val="0"/>
          <w:divBdr>
            <w:top w:val="none" w:sz="0" w:space="0" w:color="auto"/>
            <w:left w:val="none" w:sz="0" w:space="0" w:color="auto"/>
            <w:bottom w:val="none" w:sz="0" w:space="0" w:color="auto"/>
            <w:right w:val="none" w:sz="0" w:space="0" w:color="auto"/>
          </w:divBdr>
          <w:divsChild>
            <w:div w:id="5981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2160">
      <w:bodyDiv w:val="1"/>
      <w:marLeft w:val="0"/>
      <w:marRight w:val="0"/>
      <w:marTop w:val="0"/>
      <w:marBottom w:val="0"/>
      <w:divBdr>
        <w:top w:val="none" w:sz="0" w:space="0" w:color="auto"/>
        <w:left w:val="none" w:sz="0" w:space="0" w:color="auto"/>
        <w:bottom w:val="none" w:sz="0" w:space="0" w:color="auto"/>
        <w:right w:val="none" w:sz="0" w:space="0" w:color="auto"/>
      </w:divBdr>
    </w:div>
    <w:div w:id="747962388">
      <w:bodyDiv w:val="1"/>
      <w:marLeft w:val="0"/>
      <w:marRight w:val="0"/>
      <w:marTop w:val="0"/>
      <w:marBottom w:val="0"/>
      <w:divBdr>
        <w:top w:val="none" w:sz="0" w:space="0" w:color="auto"/>
        <w:left w:val="none" w:sz="0" w:space="0" w:color="auto"/>
        <w:bottom w:val="none" w:sz="0" w:space="0" w:color="auto"/>
        <w:right w:val="none" w:sz="0" w:space="0" w:color="auto"/>
      </w:divBdr>
    </w:div>
    <w:div w:id="759526151">
      <w:bodyDiv w:val="1"/>
      <w:marLeft w:val="0"/>
      <w:marRight w:val="0"/>
      <w:marTop w:val="0"/>
      <w:marBottom w:val="0"/>
      <w:divBdr>
        <w:top w:val="none" w:sz="0" w:space="0" w:color="auto"/>
        <w:left w:val="none" w:sz="0" w:space="0" w:color="auto"/>
        <w:bottom w:val="none" w:sz="0" w:space="0" w:color="auto"/>
        <w:right w:val="none" w:sz="0" w:space="0" w:color="auto"/>
      </w:divBdr>
    </w:div>
    <w:div w:id="762990117">
      <w:bodyDiv w:val="1"/>
      <w:marLeft w:val="0"/>
      <w:marRight w:val="0"/>
      <w:marTop w:val="0"/>
      <w:marBottom w:val="0"/>
      <w:divBdr>
        <w:top w:val="none" w:sz="0" w:space="0" w:color="auto"/>
        <w:left w:val="none" w:sz="0" w:space="0" w:color="auto"/>
        <w:bottom w:val="none" w:sz="0" w:space="0" w:color="auto"/>
        <w:right w:val="none" w:sz="0" w:space="0" w:color="auto"/>
      </w:divBdr>
    </w:div>
    <w:div w:id="763066429">
      <w:bodyDiv w:val="1"/>
      <w:marLeft w:val="0"/>
      <w:marRight w:val="0"/>
      <w:marTop w:val="0"/>
      <w:marBottom w:val="0"/>
      <w:divBdr>
        <w:top w:val="none" w:sz="0" w:space="0" w:color="auto"/>
        <w:left w:val="none" w:sz="0" w:space="0" w:color="auto"/>
        <w:bottom w:val="none" w:sz="0" w:space="0" w:color="auto"/>
        <w:right w:val="none" w:sz="0" w:space="0" w:color="auto"/>
      </w:divBdr>
    </w:div>
    <w:div w:id="764038394">
      <w:bodyDiv w:val="1"/>
      <w:marLeft w:val="0"/>
      <w:marRight w:val="0"/>
      <w:marTop w:val="0"/>
      <w:marBottom w:val="0"/>
      <w:divBdr>
        <w:top w:val="none" w:sz="0" w:space="0" w:color="auto"/>
        <w:left w:val="none" w:sz="0" w:space="0" w:color="auto"/>
        <w:bottom w:val="none" w:sz="0" w:space="0" w:color="auto"/>
        <w:right w:val="none" w:sz="0" w:space="0" w:color="auto"/>
      </w:divBdr>
    </w:div>
    <w:div w:id="768280962">
      <w:bodyDiv w:val="1"/>
      <w:marLeft w:val="0"/>
      <w:marRight w:val="0"/>
      <w:marTop w:val="0"/>
      <w:marBottom w:val="0"/>
      <w:divBdr>
        <w:top w:val="none" w:sz="0" w:space="0" w:color="auto"/>
        <w:left w:val="none" w:sz="0" w:space="0" w:color="auto"/>
        <w:bottom w:val="none" w:sz="0" w:space="0" w:color="auto"/>
        <w:right w:val="none" w:sz="0" w:space="0" w:color="auto"/>
      </w:divBdr>
    </w:div>
    <w:div w:id="768476194">
      <w:bodyDiv w:val="1"/>
      <w:marLeft w:val="0"/>
      <w:marRight w:val="0"/>
      <w:marTop w:val="0"/>
      <w:marBottom w:val="0"/>
      <w:divBdr>
        <w:top w:val="none" w:sz="0" w:space="0" w:color="auto"/>
        <w:left w:val="none" w:sz="0" w:space="0" w:color="auto"/>
        <w:bottom w:val="none" w:sz="0" w:space="0" w:color="auto"/>
        <w:right w:val="none" w:sz="0" w:space="0" w:color="auto"/>
      </w:divBdr>
    </w:div>
    <w:div w:id="776096920">
      <w:bodyDiv w:val="1"/>
      <w:marLeft w:val="0"/>
      <w:marRight w:val="0"/>
      <w:marTop w:val="0"/>
      <w:marBottom w:val="0"/>
      <w:divBdr>
        <w:top w:val="none" w:sz="0" w:space="0" w:color="auto"/>
        <w:left w:val="none" w:sz="0" w:space="0" w:color="auto"/>
        <w:bottom w:val="none" w:sz="0" w:space="0" w:color="auto"/>
        <w:right w:val="none" w:sz="0" w:space="0" w:color="auto"/>
      </w:divBdr>
    </w:div>
    <w:div w:id="786238634">
      <w:bodyDiv w:val="1"/>
      <w:marLeft w:val="0"/>
      <w:marRight w:val="0"/>
      <w:marTop w:val="0"/>
      <w:marBottom w:val="0"/>
      <w:divBdr>
        <w:top w:val="none" w:sz="0" w:space="0" w:color="auto"/>
        <w:left w:val="none" w:sz="0" w:space="0" w:color="auto"/>
        <w:bottom w:val="none" w:sz="0" w:space="0" w:color="auto"/>
        <w:right w:val="none" w:sz="0" w:space="0" w:color="auto"/>
      </w:divBdr>
    </w:div>
    <w:div w:id="786923027">
      <w:bodyDiv w:val="1"/>
      <w:marLeft w:val="0"/>
      <w:marRight w:val="0"/>
      <w:marTop w:val="0"/>
      <w:marBottom w:val="0"/>
      <w:divBdr>
        <w:top w:val="none" w:sz="0" w:space="0" w:color="auto"/>
        <w:left w:val="none" w:sz="0" w:space="0" w:color="auto"/>
        <w:bottom w:val="none" w:sz="0" w:space="0" w:color="auto"/>
        <w:right w:val="none" w:sz="0" w:space="0" w:color="auto"/>
      </w:divBdr>
    </w:div>
    <w:div w:id="789973093">
      <w:bodyDiv w:val="1"/>
      <w:marLeft w:val="0"/>
      <w:marRight w:val="0"/>
      <w:marTop w:val="0"/>
      <w:marBottom w:val="0"/>
      <w:divBdr>
        <w:top w:val="none" w:sz="0" w:space="0" w:color="auto"/>
        <w:left w:val="none" w:sz="0" w:space="0" w:color="auto"/>
        <w:bottom w:val="none" w:sz="0" w:space="0" w:color="auto"/>
        <w:right w:val="none" w:sz="0" w:space="0" w:color="auto"/>
      </w:divBdr>
    </w:div>
    <w:div w:id="792866227">
      <w:bodyDiv w:val="1"/>
      <w:marLeft w:val="0"/>
      <w:marRight w:val="0"/>
      <w:marTop w:val="0"/>
      <w:marBottom w:val="0"/>
      <w:divBdr>
        <w:top w:val="none" w:sz="0" w:space="0" w:color="auto"/>
        <w:left w:val="none" w:sz="0" w:space="0" w:color="auto"/>
        <w:bottom w:val="none" w:sz="0" w:space="0" w:color="auto"/>
        <w:right w:val="none" w:sz="0" w:space="0" w:color="auto"/>
      </w:divBdr>
      <w:divsChild>
        <w:div w:id="466975469">
          <w:marLeft w:val="0"/>
          <w:marRight w:val="0"/>
          <w:marTop w:val="0"/>
          <w:marBottom w:val="0"/>
          <w:divBdr>
            <w:top w:val="none" w:sz="0" w:space="0" w:color="auto"/>
            <w:left w:val="none" w:sz="0" w:space="0" w:color="auto"/>
            <w:bottom w:val="none" w:sz="0" w:space="0" w:color="auto"/>
            <w:right w:val="none" w:sz="0" w:space="0" w:color="auto"/>
          </w:divBdr>
          <w:divsChild>
            <w:div w:id="3350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0483">
      <w:bodyDiv w:val="1"/>
      <w:marLeft w:val="0"/>
      <w:marRight w:val="0"/>
      <w:marTop w:val="0"/>
      <w:marBottom w:val="0"/>
      <w:divBdr>
        <w:top w:val="none" w:sz="0" w:space="0" w:color="auto"/>
        <w:left w:val="none" w:sz="0" w:space="0" w:color="auto"/>
        <w:bottom w:val="none" w:sz="0" w:space="0" w:color="auto"/>
        <w:right w:val="none" w:sz="0" w:space="0" w:color="auto"/>
      </w:divBdr>
    </w:div>
    <w:div w:id="799297954">
      <w:bodyDiv w:val="1"/>
      <w:marLeft w:val="0"/>
      <w:marRight w:val="0"/>
      <w:marTop w:val="0"/>
      <w:marBottom w:val="0"/>
      <w:divBdr>
        <w:top w:val="none" w:sz="0" w:space="0" w:color="auto"/>
        <w:left w:val="none" w:sz="0" w:space="0" w:color="auto"/>
        <w:bottom w:val="none" w:sz="0" w:space="0" w:color="auto"/>
        <w:right w:val="none" w:sz="0" w:space="0" w:color="auto"/>
      </w:divBdr>
    </w:div>
    <w:div w:id="811219542">
      <w:bodyDiv w:val="1"/>
      <w:marLeft w:val="0"/>
      <w:marRight w:val="0"/>
      <w:marTop w:val="0"/>
      <w:marBottom w:val="0"/>
      <w:divBdr>
        <w:top w:val="none" w:sz="0" w:space="0" w:color="auto"/>
        <w:left w:val="none" w:sz="0" w:space="0" w:color="auto"/>
        <w:bottom w:val="none" w:sz="0" w:space="0" w:color="auto"/>
        <w:right w:val="none" w:sz="0" w:space="0" w:color="auto"/>
      </w:divBdr>
    </w:div>
    <w:div w:id="812136331">
      <w:bodyDiv w:val="1"/>
      <w:marLeft w:val="0"/>
      <w:marRight w:val="0"/>
      <w:marTop w:val="0"/>
      <w:marBottom w:val="0"/>
      <w:divBdr>
        <w:top w:val="none" w:sz="0" w:space="0" w:color="auto"/>
        <w:left w:val="none" w:sz="0" w:space="0" w:color="auto"/>
        <w:bottom w:val="none" w:sz="0" w:space="0" w:color="auto"/>
        <w:right w:val="none" w:sz="0" w:space="0" w:color="auto"/>
      </w:divBdr>
    </w:div>
    <w:div w:id="813526212">
      <w:bodyDiv w:val="1"/>
      <w:marLeft w:val="0"/>
      <w:marRight w:val="0"/>
      <w:marTop w:val="0"/>
      <w:marBottom w:val="0"/>
      <w:divBdr>
        <w:top w:val="none" w:sz="0" w:space="0" w:color="auto"/>
        <w:left w:val="none" w:sz="0" w:space="0" w:color="auto"/>
        <w:bottom w:val="none" w:sz="0" w:space="0" w:color="auto"/>
        <w:right w:val="none" w:sz="0" w:space="0" w:color="auto"/>
      </w:divBdr>
    </w:div>
    <w:div w:id="820846282">
      <w:bodyDiv w:val="1"/>
      <w:marLeft w:val="0"/>
      <w:marRight w:val="0"/>
      <w:marTop w:val="0"/>
      <w:marBottom w:val="0"/>
      <w:divBdr>
        <w:top w:val="none" w:sz="0" w:space="0" w:color="auto"/>
        <w:left w:val="none" w:sz="0" w:space="0" w:color="auto"/>
        <w:bottom w:val="none" w:sz="0" w:space="0" w:color="auto"/>
        <w:right w:val="none" w:sz="0" w:space="0" w:color="auto"/>
      </w:divBdr>
      <w:divsChild>
        <w:div w:id="244266509">
          <w:marLeft w:val="0"/>
          <w:marRight w:val="0"/>
          <w:marTop w:val="0"/>
          <w:marBottom w:val="0"/>
          <w:divBdr>
            <w:top w:val="none" w:sz="0" w:space="0" w:color="auto"/>
            <w:left w:val="none" w:sz="0" w:space="0" w:color="auto"/>
            <w:bottom w:val="none" w:sz="0" w:space="0" w:color="auto"/>
            <w:right w:val="none" w:sz="0" w:space="0" w:color="auto"/>
          </w:divBdr>
        </w:div>
      </w:divsChild>
    </w:div>
    <w:div w:id="822042490">
      <w:bodyDiv w:val="1"/>
      <w:marLeft w:val="0"/>
      <w:marRight w:val="0"/>
      <w:marTop w:val="0"/>
      <w:marBottom w:val="0"/>
      <w:divBdr>
        <w:top w:val="none" w:sz="0" w:space="0" w:color="auto"/>
        <w:left w:val="none" w:sz="0" w:space="0" w:color="auto"/>
        <w:bottom w:val="none" w:sz="0" w:space="0" w:color="auto"/>
        <w:right w:val="none" w:sz="0" w:space="0" w:color="auto"/>
      </w:divBdr>
    </w:div>
    <w:div w:id="828523197">
      <w:bodyDiv w:val="1"/>
      <w:marLeft w:val="0"/>
      <w:marRight w:val="0"/>
      <w:marTop w:val="0"/>
      <w:marBottom w:val="0"/>
      <w:divBdr>
        <w:top w:val="none" w:sz="0" w:space="0" w:color="auto"/>
        <w:left w:val="none" w:sz="0" w:space="0" w:color="auto"/>
        <w:bottom w:val="none" w:sz="0" w:space="0" w:color="auto"/>
        <w:right w:val="none" w:sz="0" w:space="0" w:color="auto"/>
      </w:divBdr>
    </w:div>
    <w:div w:id="836190406">
      <w:bodyDiv w:val="1"/>
      <w:marLeft w:val="0"/>
      <w:marRight w:val="0"/>
      <w:marTop w:val="0"/>
      <w:marBottom w:val="0"/>
      <w:divBdr>
        <w:top w:val="none" w:sz="0" w:space="0" w:color="auto"/>
        <w:left w:val="none" w:sz="0" w:space="0" w:color="auto"/>
        <w:bottom w:val="none" w:sz="0" w:space="0" w:color="auto"/>
        <w:right w:val="none" w:sz="0" w:space="0" w:color="auto"/>
      </w:divBdr>
    </w:div>
    <w:div w:id="841698932">
      <w:bodyDiv w:val="1"/>
      <w:marLeft w:val="0"/>
      <w:marRight w:val="0"/>
      <w:marTop w:val="0"/>
      <w:marBottom w:val="0"/>
      <w:divBdr>
        <w:top w:val="none" w:sz="0" w:space="0" w:color="auto"/>
        <w:left w:val="none" w:sz="0" w:space="0" w:color="auto"/>
        <w:bottom w:val="none" w:sz="0" w:space="0" w:color="auto"/>
        <w:right w:val="none" w:sz="0" w:space="0" w:color="auto"/>
      </w:divBdr>
    </w:div>
    <w:div w:id="841970964">
      <w:bodyDiv w:val="1"/>
      <w:marLeft w:val="0"/>
      <w:marRight w:val="0"/>
      <w:marTop w:val="0"/>
      <w:marBottom w:val="0"/>
      <w:divBdr>
        <w:top w:val="none" w:sz="0" w:space="0" w:color="auto"/>
        <w:left w:val="none" w:sz="0" w:space="0" w:color="auto"/>
        <w:bottom w:val="none" w:sz="0" w:space="0" w:color="auto"/>
        <w:right w:val="none" w:sz="0" w:space="0" w:color="auto"/>
      </w:divBdr>
    </w:div>
    <w:div w:id="846745904">
      <w:bodyDiv w:val="1"/>
      <w:marLeft w:val="0"/>
      <w:marRight w:val="0"/>
      <w:marTop w:val="0"/>
      <w:marBottom w:val="0"/>
      <w:divBdr>
        <w:top w:val="none" w:sz="0" w:space="0" w:color="auto"/>
        <w:left w:val="none" w:sz="0" w:space="0" w:color="auto"/>
        <w:bottom w:val="none" w:sz="0" w:space="0" w:color="auto"/>
        <w:right w:val="none" w:sz="0" w:space="0" w:color="auto"/>
      </w:divBdr>
    </w:div>
    <w:div w:id="848636285">
      <w:bodyDiv w:val="1"/>
      <w:marLeft w:val="0"/>
      <w:marRight w:val="0"/>
      <w:marTop w:val="0"/>
      <w:marBottom w:val="0"/>
      <w:divBdr>
        <w:top w:val="none" w:sz="0" w:space="0" w:color="auto"/>
        <w:left w:val="none" w:sz="0" w:space="0" w:color="auto"/>
        <w:bottom w:val="none" w:sz="0" w:space="0" w:color="auto"/>
        <w:right w:val="none" w:sz="0" w:space="0" w:color="auto"/>
      </w:divBdr>
    </w:div>
    <w:div w:id="848720054">
      <w:bodyDiv w:val="1"/>
      <w:marLeft w:val="0"/>
      <w:marRight w:val="0"/>
      <w:marTop w:val="0"/>
      <w:marBottom w:val="0"/>
      <w:divBdr>
        <w:top w:val="none" w:sz="0" w:space="0" w:color="auto"/>
        <w:left w:val="none" w:sz="0" w:space="0" w:color="auto"/>
        <w:bottom w:val="none" w:sz="0" w:space="0" w:color="auto"/>
        <w:right w:val="none" w:sz="0" w:space="0" w:color="auto"/>
      </w:divBdr>
    </w:div>
    <w:div w:id="851261011">
      <w:bodyDiv w:val="1"/>
      <w:marLeft w:val="0"/>
      <w:marRight w:val="0"/>
      <w:marTop w:val="0"/>
      <w:marBottom w:val="0"/>
      <w:divBdr>
        <w:top w:val="none" w:sz="0" w:space="0" w:color="auto"/>
        <w:left w:val="none" w:sz="0" w:space="0" w:color="auto"/>
        <w:bottom w:val="none" w:sz="0" w:space="0" w:color="auto"/>
        <w:right w:val="none" w:sz="0" w:space="0" w:color="auto"/>
      </w:divBdr>
    </w:div>
    <w:div w:id="855846702">
      <w:bodyDiv w:val="1"/>
      <w:marLeft w:val="0"/>
      <w:marRight w:val="0"/>
      <w:marTop w:val="0"/>
      <w:marBottom w:val="0"/>
      <w:divBdr>
        <w:top w:val="none" w:sz="0" w:space="0" w:color="auto"/>
        <w:left w:val="none" w:sz="0" w:space="0" w:color="auto"/>
        <w:bottom w:val="none" w:sz="0" w:space="0" w:color="auto"/>
        <w:right w:val="none" w:sz="0" w:space="0" w:color="auto"/>
      </w:divBdr>
    </w:div>
    <w:div w:id="864756707">
      <w:bodyDiv w:val="1"/>
      <w:marLeft w:val="0"/>
      <w:marRight w:val="0"/>
      <w:marTop w:val="0"/>
      <w:marBottom w:val="0"/>
      <w:divBdr>
        <w:top w:val="none" w:sz="0" w:space="0" w:color="auto"/>
        <w:left w:val="none" w:sz="0" w:space="0" w:color="auto"/>
        <w:bottom w:val="none" w:sz="0" w:space="0" w:color="auto"/>
        <w:right w:val="none" w:sz="0" w:space="0" w:color="auto"/>
      </w:divBdr>
      <w:divsChild>
        <w:div w:id="1404529149">
          <w:marLeft w:val="0"/>
          <w:marRight w:val="0"/>
          <w:marTop w:val="0"/>
          <w:marBottom w:val="0"/>
          <w:divBdr>
            <w:top w:val="none" w:sz="0" w:space="0" w:color="auto"/>
            <w:left w:val="none" w:sz="0" w:space="0" w:color="auto"/>
            <w:bottom w:val="none" w:sz="0" w:space="0" w:color="auto"/>
            <w:right w:val="none" w:sz="0" w:space="0" w:color="auto"/>
          </w:divBdr>
          <w:divsChild>
            <w:div w:id="1156267218">
              <w:marLeft w:val="0"/>
              <w:marRight w:val="0"/>
              <w:marTop w:val="0"/>
              <w:marBottom w:val="0"/>
              <w:divBdr>
                <w:top w:val="none" w:sz="0" w:space="0" w:color="auto"/>
                <w:left w:val="none" w:sz="0" w:space="0" w:color="auto"/>
                <w:bottom w:val="none" w:sz="0" w:space="0" w:color="auto"/>
                <w:right w:val="none" w:sz="0" w:space="0" w:color="auto"/>
              </w:divBdr>
              <w:divsChild>
                <w:div w:id="20528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1359">
      <w:bodyDiv w:val="1"/>
      <w:marLeft w:val="0"/>
      <w:marRight w:val="0"/>
      <w:marTop w:val="0"/>
      <w:marBottom w:val="0"/>
      <w:divBdr>
        <w:top w:val="none" w:sz="0" w:space="0" w:color="auto"/>
        <w:left w:val="none" w:sz="0" w:space="0" w:color="auto"/>
        <w:bottom w:val="none" w:sz="0" w:space="0" w:color="auto"/>
        <w:right w:val="none" w:sz="0" w:space="0" w:color="auto"/>
      </w:divBdr>
      <w:divsChild>
        <w:div w:id="337080092">
          <w:marLeft w:val="0"/>
          <w:marRight w:val="0"/>
          <w:marTop w:val="0"/>
          <w:marBottom w:val="0"/>
          <w:divBdr>
            <w:top w:val="none" w:sz="0" w:space="0" w:color="auto"/>
            <w:left w:val="none" w:sz="0" w:space="0" w:color="auto"/>
            <w:bottom w:val="none" w:sz="0" w:space="0" w:color="auto"/>
            <w:right w:val="none" w:sz="0" w:space="0" w:color="auto"/>
          </w:divBdr>
          <w:divsChild>
            <w:div w:id="1639338376">
              <w:marLeft w:val="0"/>
              <w:marRight w:val="0"/>
              <w:marTop w:val="0"/>
              <w:marBottom w:val="0"/>
              <w:divBdr>
                <w:top w:val="none" w:sz="0" w:space="0" w:color="auto"/>
                <w:left w:val="none" w:sz="0" w:space="0" w:color="auto"/>
                <w:bottom w:val="none" w:sz="0" w:space="0" w:color="auto"/>
                <w:right w:val="none" w:sz="0" w:space="0" w:color="auto"/>
              </w:divBdr>
            </w:div>
            <w:div w:id="8379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2538">
      <w:bodyDiv w:val="1"/>
      <w:marLeft w:val="0"/>
      <w:marRight w:val="0"/>
      <w:marTop w:val="0"/>
      <w:marBottom w:val="0"/>
      <w:divBdr>
        <w:top w:val="none" w:sz="0" w:space="0" w:color="auto"/>
        <w:left w:val="none" w:sz="0" w:space="0" w:color="auto"/>
        <w:bottom w:val="none" w:sz="0" w:space="0" w:color="auto"/>
        <w:right w:val="none" w:sz="0" w:space="0" w:color="auto"/>
      </w:divBdr>
    </w:div>
    <w:div w:id="876813846">
      <w:bodyDiv w:val="1"/>
      <w:marLeft w:val="0"/>
      <w:marRight w:val="0"/>
      <w:marTop w:val="0"/>
      <w:marBottom w:val="0"/>
      <w:divBdr>
        <w:top w:val="none" w:sz="0" w:space="0" w:color="auto"/>
        <w:left w:val="none" w:sz="0" w:space="0" w:color="auto"/>
        <w:bottom w:val="none" w:sz="0" w:space="0" w:color="auto"/>
        <w:right w:val="none" w:sz="0" w:space="0" w:color="auto"/>
      </w:divBdr>
    </w:div>
    <w:div w:id="878711008">
      <w:bodyDiv w:val="1"/>
      <w:marLeft w:val="0"/>
      <w:marRight w:val="0"/>
      <w:marTop w:val="0"/>
      <w:marBottom w:val="0"/>
      <w:divBdr>
        <w:top w:val="none" w:sz="0" w:space="0" w:color="auto"/>
        <w:left w:val="none" w:sz="0" w:space="0" w:color="auto"/>
        <w:bottom w:val="none" w:sz="0" w:space="0" w:color="auto"/>
        <w:right w:val="none" w:sz="0" w:space="0" w:color="auto"/>
      </w:divBdr>
    </w:div>
    <w:div w:id="886723767">
      <w:bodyDiv w:val="1"/>
      <w:marLeft w:val="0"/>
      <w:marRight w:val="0"/>
      <w:marTop w:val="0"/>
      <w:marBottom w:val="0"/>
      <w:divBdr>
        <w:top w:val="none" w:sz="0" w:space="0" w:color="auto"/>
        <w:left w:val="none" w:sz="0" w:space="0" w:color="auto"/>
        <w:bottom w:val="none" w:sz="0" w:space="0" w:color="auto"/>
        <w:right w:val="none" w:sz="0" w:space="0" w:color="auto"/>
      </w:divBdr>
    </w:div>
    <w:div w:id="888146831">
      <w:bodyDiv w:val="1"/>
      <w:marLeft w:val="0"/>
      <w:marRight w:val="0"/>
      <w:marTop w:val="0"/>
      <w:marBottom w:val="0"/>
      <w:divBdr>
        <w:top w:val="none" w:sz="0" w:space="0" w:color="auto"/>
        <w:left w:val="none" w:sz="0" w:space="0" w:color="auto"/>
        <w:bottom w:val="none" w:sz="0" w:space="0" w:color="auto"/>
        <w:right w:val="none" w:sz="0" w:space="0" w:color="auto"/>
      </w:divBdr>
    </w:div>
    <w:div w:id="888998855">
      <w:bodyDiv w:val="1"/>
      <w:marLeft w:val="0"/>
      <w:marRight w:val="0"/>
      <w:marTop w:val="0"/>
      <w:marBottom w:val="0"/>
      <w:divBdr>
        <w:top w:val="none" w:sz="0" w:space="0" w:color="auto"/>
        <w:left w:val="none" w:sz="0" w:space="0" w:color="auto"/>
        <w:bottom w:val="none" w:sz="0" w:space="0" w:color="auto"/>
        <w:right w:val="none" w:sz="0" w:space="0" w:color="auto"/>
      </w:divBdr>
      <w:divsChild>
        <w:div w:id="1642923777">
          <w:marLeft w:val="0"/>
          <w:marRight w:val="0"/>
          <w:marTop w:val="0"/>
          <w:marBottom w:val="0"/>
          <w:divBdr>
            <w:top w:val="none" w:sz="0" w:space="0" w:color="auto"/>
            <w:left w:val="none" w:sz="0" w:space="0" w:color="auto"/>
            <w:bottom w:val="none" w:sz="0" w:space="0" w:color="auto"/>
            <w:right w:val="none" w:sz="0" w:space="0" w:color="auto"/>
          </w:divBdr>
          <w:divsChild>
            <w:div w:id="1992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470">
      <w:bodyDiv w:val="1"/>
      <w:marLeft w:val="0"/>
      <w:marRight w:val="0"/>
      <w:marTop w:val="0"/>
      <w:marBottom w:val="0"/>
      <w:divBdr>
        <w:top w:val="none" w:sz="0" w:space="0" w:color="auto"/>
        <w:left w:val="none" w:sz="0" w:space="0" w:color="auto"/>
        <w:bottom w:val="none" w:sz="0" w:space="0" w:color="auto"/>
        <w:right w:val="none" w:sz="0" w:space="0" w:color="auto"/>
      </w:divBdr>
    </w:div>
    <w:div w:id="893080370">
      <w:bodyDiv w:val="1"/>
      <w:marLeft w:val="0"/>
      <w:marRight w:val="0"/>
      <w:marTop w:val="0"/>
      <w:marBottom w:val="0"/>
      <w:divBdr>
        <w:top w:val="none" w:sz="0" w:space="0" w:color="auto"/>
        <w:left w:val="none" w:sz="0" w:space="0" w:color="auto"/>
        <w:bottom w:val="none" w:sz="0" w:space="0" w:color="auto"/>
        <w:right w:val="none" w:sz="0" w:space="0" w:color="auto"/>
      </w:divBdr>
    </w:div>
    <w:div w:id="899246804">
      <w:bodyDiv w:val="1"/>
      <w:marLeft w:val="0"/>
      <w:marRight w:val="0"/>
      <w:marTop w:val="0"/>
      <w:marBottom w:val="0"/>
      <w:divBdr>
        <w:top w:val="none" w:sz="0" w:space="0" w:color="auto"/>
        <w:left w:val="none" w:sz="0" w:space="0" w:color="auto"/>
        <w:bottom w:val="none" w:sz="0" w:space="0" w:color="auto"/>
        <w:right w:val="none" w:sz="0" w:space="0" w:color="auto"/>
      </w:divBdr>
    </w:div>
    <w:div w:id="903295058">
      <w:bodyDiv w:val="1"/>
      <w:marLeft w:val="0"/>
      <w:marRight w:val="0"/>
      <w:marTop w:val="0"/>
      <w:marBottom w:val="0"/>
      <w:divBdr>
        <w:top w:val="none" w:sz="0" w:space="0" w:color="auto"/>
        <w:left w:val="none" w:sz="0" w:space="0" w:color="auto"/>
        <w:bottom w:val="none" w:sz="0" w:space="0" w:color="auto"/>
        <w:right w:val="none" w:sz="0" w:space="0" w:color="auto"/>
      </w:divBdr>
    </w:div>
    <w:div w:id="904995695">
      <w:bodyDiv w:val="1"/>
      <w:marLeft w:val="0"/>
      <w:marRight w:val="0"/>
      <w:marTop w:val="0"/>
      <w:marBottom w:val="0"/>
      <w:divBdr>
        <w:top w:val="none" w:sz="0" w:space="0" w:color="auto"/>
        <w:left w:val="none" w:sz="0" w:space="0" w:color="auto"/>
        <w:bottom w:val="none" w:sz="0" w:space="0" w:color="auto"/>
        <w:right w:val="none" w:sz="0" w:space="0" w:color="auto"/>
      </w:divBdr>
    </w:div>
    <w:div w:id="912660549">
      <w:bodyDiv w:val="1"/>
      <w:marLeft w:val="0"/>
      <w:marRight w:val="0"/>
      <w:marTop w:val="0"/>
      <w:marBottom w:val="0"/>
      <w:divBdr>
        <w:top w:val="none" w:sz="0" w:space="0" w:color="auto"/>
        <w:left w:val="none" w:sz="0" w:space="0" w:color="auto"/>
        <w:bottom w:val="none" w:sz="0" w:space="0" w:color="auto"/>
        <w:right w:val="none" w:sz="0" w:space="0" w:color="auto"/>
      </w:divBdr>
    </w:div>
    <w:div w:id="918365682">
      <w:bodyDiv w:val="1"/>
      <w:marLeft w:val="0"/>
      <w:marRight w:val="0"/>
      <w:marTop w:val="0"/>
      <w:marBottom w:val="0"/>
      <w:divBdr>
        <w:top w:val="none" w:sz="0" w:space="0" w:color="auto"/>
        <w:left w:val="none" w:sz="0" w:space="0" w:color="auto"/>
        <w:bottom w:val="none" w:sz="0" w:space="0" w:color="auto"/>
        <w:right w:val="none" w:sz="0" w:space="0" w:color="auto"/>
      </w:divBdr>
    </w:div>
    <w:div w:id="933978000">
      <w:bodyDiv w:val="1"/>
      <w:marLeft w:val="0"/>
      <w:marRight w:val="0"/>
      <w:marTop w:val="0"/>
      <w:marBottom w:val="0"/>
      <w:divBdr>
        <w:top w:val="none" w:sz="0" w:space="0" w:color="auto"/>
        <w:left w:val="none" w:sz="0" w:space="0" w:color="auto"/>
        <w:bottom w:val="none" w:sz="0" w:space="0" w:color="auto"/>
        <w:right w:val="none" w:sz="0" w:space="0" w:color="auto"/>
      </w:divBdr>
    </w:div>
    <w:div w:id="945385008">
      <w:bodyDiv w:val="1"/>
      <w:marLeft w:val="0"/>
      <w:marRight w:val="0"/>
      <w:marTop w:val="0"/>
      <w:marBottom w:val="0"/>
      <w:divBdr>
        <w:top w:val="none" w:sz="0" w:space="0" w:color="auto"/>
        <w:left w:val="none" w:sz="0" w:space="0" w:color="auto"/>
        <w:bottom w:val="none" w:sz="0" w:space="0" w:color="auto"/>
        <w:right w:val="none" w:sz="0" w:space="0" w:color="auto"/>
      </w:divBdr>
    </w:div>
    <w:div w:id="946617427">
      <w:bodyDiv w:val="1"/>
      <w:marLeft w:val="0"/>
      <w:marRight w:val="0"/>
      <w:marTop w:val="0"/>
      <w:marBottom w:val="0"/>
      <w:divBdr>
        <w:top w:val="none" w:sz="0" w:space="0" w:color="auto"/>
        <w:left w:val="none" w:sz="0" w:space="0" w:color="auto"/>
        <w:bottom w:val="none" w:sz="0" w:space="0" w:color="auto"/>
        <w:right w:val="none" w:sz="0" w:space="0" w:color="auto"/>
      </w:divBdr>
    </w:div>
    <w:div w:id="948045667">
      <w:bodyDiv w:val="1"/>
      <w:marLeft w:val="0"/>
      <w:marRight w:val="0"/>
      <w:marTop w:val="0"/>
      <w:marBottom w:val="0"/>
      <w:divBdr>
        <w:top w:val="none" w:sz="0" w:space="0" w:color="auto"/>
        <w:left w:val="none" w:sz="0" w:space="0" w:color="auto"/>
        <w:bottom w:val="none" w:sz="0" w:space="0" w:color="auto"/>
        <w:right w:val="none" w:sz="0" w:space="0" w:color="auto"/>
      </w:divBdr>
    </w:div>
    <w:div w:id="949314794">
      <w:bodyDiv w:val="1"/>
      <w:marLeft w:val="0"/>
      <w:marRight w:val="0"/>
      <w:marTop w:val="0"/>
      <w:marBottom w:val="0"/>
      <w:divBdr>
        <w:top w:val="none" w:sz="0" w:space="0" w:color="auto"/>
        <w:left w:val="none" w:sz="0" w:space="0" w:color="auto"/>
        <w:bottom w:val="none" w:sz="0" w:space="0" w:color="auto"/>
        <w:right w:val="none" w:sz="0" w:space="0" w:color="auto"/>
      </w:divBdr>
    </w:div>
    <w:div w:id="949429924">
      <w:bodyDiv w:val="1"/>
      <w:marLeft w:val="0"/>
      <w:marRight w:val="0"/>
      <w:marTop w:val="0"/>
      <w:marBottom w:val="0"/>
      <w:divBdr>
        <w:top w:val="none" w:sz="0" w:space="0" w:color="auto"/>
        <w:left w:val="none" w:sz="0" w:space="0" w:color="auto"/>
        <w:bottom w:val="none" w:sz="0" w:space="0" w:color="auto"/>
        <w:right w:val="none" w:sz="0" w:space="0" w:color="auto"/>
      </w:divBdr>
      <w:divsChild>
        <w:div w:id="124199742">
          <w:marLeft w:val="0"/>
          <w:marRight w:val="0"/>
          <w:marTop w:val="0"/>
          <w:marBottom w:val="0"/>
          <w:divBdr>
            <w:top w:val="none" w:sz="0" w:space="0" w:color="auto"/>
            <w:left w:val="none" w:sz="0" w:space="0" w:color="auto"/>
            <w:bottom w:val="none" w:sz="0" w:space="0" w:color="auto"/>
            <w:right w:val="none" w:sz="0" w:space="0" w:color="auto"/>
          </w:divBdr>
        </w:div>
        <w:div w:id="920986051">
          <w:marLeft w:val="810"/>
          <w:marRight w:val="810"/>
          <w:marTop w:val="360"/>
          <w:marBottom w:val="0"/>
          <w:divBdr>
            <w:top w:val="none" w:sz="0" w:space="0" w:color="auto"/>
            <w:left w:val="none" w:sz="0" w:space="0" w:color="auto"/>
            <w:bottom w:val="none" w:sz="0" w:space="0" w:color="auto"/>
            <w:right w:val="none" w:sz="0" w:space="0" w:color="auto"/>
          </w:divBdr>
          <w:divsChild>
            <w:div w:id="189994221">
              <w:marLeft w:val="4005"/>
              <w:marRight w:val="810"/>
              <w:marTop w:val="0"/>
              <w:marBottom w:val="0"/>
              <w:divBdr>
                <w:top w:val="none" w:sz="0" w:space="0" w:color="auto"/>
                <w:left w:val="none" w:sz="0" w:space="0" w:color="auto"/>
                <w:bottom w:val="none" w:sz="0" w:space="0" w:color="auto"/>
                <w:right w:val="none" w:sz="0" w:space="0" w:color="auto"/>
              </w:divBdr>
            </w:div>
            <w:div w:id="1342123916">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952250903">
      <w:bodyDiv w:val="1"/>
      <w:marLeft w:val="0"/>
      <w:marRight w:val="0"/>
      <w:marTop w:val="0"/>
      <w:marBottom w:val="0"/>
      <w:divBdr>
        <w:top w:val="none" w:sz="0" w:space="0" w:color="auto"/>
        <w:left w:val="none" w:sz="0" w:space="0" w:color="auto"/>
        <w:bottom w:val="none" w:sz="0" w:space="0" w:color="auto"/>
        <w:right w:val="none" w:sz="0" w:space="0" w:color="auto"/>
      </w:divBdr>
    </w:div>
    <w:div w:id="954603077">
      <w:bodyDiv w:val="1"/>
      <w:marLeft w:val="0"/>
      <w:marRight w:val="0"/>
      <w:marTop w:val="0"/>
      <w:marBottom w:val="0"/>
      <w:divBdr>
        <w:top w:val="none" w:sz="0" w:space="0" w:color="auto"/>
        <w:left w:val="none" w:sz="0" w:space="0" w:color="auto"/>
        <w:bottom w:val="none" w:sz="0" w:space="0" w:color="auto"/>
        <w:right w:val="none" w:sz="0" w:space="0" w:color="auto"/>
      </w:divBdr>
    </w:div>
    <w:div w:id="955527692">
      <w:bodyDiv w:val="1"/>
      <w:marLeft w:val="0"/>
      <w:marRight w:val="0"/>
      <w:marTop w:val="0"/>
      <w:marBottom w:val="0"/>
      <w:divBdr>
        <w:top w:val="none" w:sz="0" w:space="0" w:color="auto"/>
        <w:left w:val="none" w:sz="0" w:space="0" w:color="auto"/>
        <w:bottom w:val="none" w:sz="0" w:space="0" w:color="auto"/>
        <w:right w:val="none" w:sz="0" w:space="0" w:color="auto"/>
      </w:divBdr>
    </w:div>
    <w:div w:id="965702030">
      <w:bodyDiv w:val="1"/>
      <w:marLeft w:val="0"/>
      <w:marRight w:val="0"/>
      <w:marTop w:val="0"/>
      <w:marBottom w:val="0"/>
      <w:divBdr>
        <w:top w:val="none" w:sz="0" w:space="0" w:color="auto"/>
        <w:left w:val="none" w:sz="0" w:space="0" w:color="auto"/>
        <w:bottom w:val="none" w:sz="0" w:space="0" w:color="auto"/>
        <w:right w:val="none" w:sz="0" w:space="0" w:color="auto"/>
      </w:divBdr>
    </w:div>
    <w:div w:id="969479746">
      <w:bodyDiv w:val="1"/>
      <w:marLeft w:val="0"/>
      <w:marRight w:val="0"/>
      <w:marTop w:val="0"/>
      <w:marBottom w:val="0"/>
      <w:divBdr>
        <w:top w:val="none" w:sz="0" w:space="0" w:color="auto"/>
        <w:left w:val="none" w:sz="0" w:space="0" w:color="auto"/>
        <w:bottom w:val="none" w:sz="0" w:space="0" w:color="auto"/>
        <w:right w:val="none" w:sz="0" w:space="0" w:color="auto"/>
      </w:divBdr>
    </w:div>
    <w:div w:id="970136787">
      <w:bodyDiv w:val="1"/>
      <w:marLeft w:val="0"/>
      <w:marRight w:val="0"/>
      <w:marTop w:val="0"/>
      <w:marBottom w:val="0"/>
      <w:divBdr>
        <w:top w:val="none" w:sz="0" w:space="0" w:color="auto"/>
        <w:left w:val="none" w:sz="0" w:space="0" w:color="auto"/>
        <w:bottom w:val="none" w:sz="0" w:space="0" w:color="auto"/>
        <w:right w:val="none" w:sz="0" w:space="0" w:color="auto"/>
      </w:divBdr>
    </w:div>
    <w:div w:id="975721774">
      <w:bodyDiv w:val="1"/>
      <w:marLeft w:val="0"/>
      <w:marRight w:val="0"/>
      <w:marTop w:val="0"/>
      <w:marBottom w:val="0"/>
      <w:divBdr>
        <w:top w:val="none" w:sz="0" w:space="0" w:color="auto"/>
        <w:left w:val="none" w:sz="0" w:space="0" w:color="auto"/>
        <w:bottom w:val="none" w:sz="0" w:space="0" w:color="auto"/>
        <w:right w:val="none" w:sz="0" w:space="0" w:color="auto"/>
      </w:divBdr>
    </w:div>
    <w:div w:id="976691445">
      <w:bodyDiv w:val="1"/>
      <w:marLeft w:val="0"/>
      <w:marRight w:val="0"/>
      <w:marTop w:val="0"/>
      <w:marBottom w:val="0"/>
      <w:divBdr>
        <w:top w:val="none" w:sz="0" w:space="0" w:color="auto"/>
        <w:left w:val="none" w:sz="0" w:space="0" w:color="auto"/>
        <w:bottom w:val="none" w:sz="0" w:space="0" w:color="auto"/>
        <w:right w:val="none" w:sz="0" w:space="0" w:color="auto"/>
      </w:divBdr>
    </w:div>
    <w:div w:id="979071518">
      <w:bodyDiv w:val="1"/>
      <w:marLeft w:val="0"/>
      <w:marRight w:val="0"/>
      <w:marTop w:val="0"/>
      <w:marBottom w:val="0"/>
      <w:divBdr>
        <w:top w:val="none" w:sz="0" w:space="0" w:color="auto"/>
        <w:left w:val="none" w:sz="0" w:space="0" w:color="auto"/>
        <w:bottom w:val="none" w:sz="0" w:space="0" w:color="auto"/>
        <w:right w:val="none" w:sz="0" w:space="0" w:color="auto"/>
      </w:divBdr>
    </w:div>
    <w:div w:id="980307490">
      <w:bodyDiv w:val="1"/>
      <w:marLeft w:val="0"/>
      <w:marRight w:val="0"/>
      <w:marTop w:val="0"/>
      <w:marBottom w:val="0"/>
      <w:divBdr>
        <w:top w:val="none" w:sz="0" w:space="0" w:color="auto"/>
        <w:left w:val="none" w:sz="0" w:space="0" w:color="auto"/>
        <w:bottom w:val="none" w:sz="0" w:space="0" w:color="auto"/>
        <w:right w:val="none" w:sz="0" w:space="0" w:color="auto"/>
      </w:divBdr>
    </w:div>
    <w:div w:id="981273454">
      <w:bodyDiv w:val="1"/>
      <w:marLeft w:val="0"/>
      <w:marRight w:val="0"/>
      <w:marTop w:val="0"/>
      <w:marBottom w:val="0"/>
      <w:divBdr>
        <w:top w:val="none" w:sz="0" w:space="0" w:color="auto"/>
        <w:left w:val="none" w:sz="0" w:space="0" w:color="auto"/>
        <w:bottom w:val="none" w:sz="0" w:space="0" w:color="auto"/>
        <w:right w:val="none" w:sz="0" w:space="0" w:color="auto"/>
      </w:divBdr>
    </w:div>
    <w:div w:id="981543230">
      <w:bodyDiv w:val="1"/>
      <w:marLeft w:val="0"/>
      <w:marRight w:val="0"/>
      <w:marTop w:val="0"/>
      <w:marBottom w:val="0"/>
      <w:divBdr>
        <w:top w:val="none" w:sz="0" w:space="0" w:color="auto"/>
        <w:left w:val="none" w:sz="0" w:space="0" w:color="auto"/>
        <w:bottom w:val="none" w:sz="0" w:space="0" w:color="auto"/>
        <w:right w:val="none" w:sz="0" w:space="0" w:color="auto"/>
      </w:divBdr>
      <w:divsChild>
        <w:div w:id="1940136500">
          <w:marLeft w:val="0"/>
          <w:marRight w:val="0"/>
          <w:marTop w:val="0"/>
          <w:marBottom w:val="0"/>
          <w:divBdr>
            <w:top w:val="none" w:sz="0" w:space="0" w:color="auto"/>
            <w:left w:val="none" w:sz="0" w:space="0" w:color="auto"/>
            <w:bottom w:val="none" w:sz="0" w:space="0" w:color="auto"/>
            <w:right w:val="none" w:sz="0" w:space="0" w:color="auto"/>
          </w:divBdr>
          <w:divsChild>
            <w:div w:id="401486838">
              <w:marLeft w:val="0"/>
              <w:marRight w:val="0"/>
              <w:marTop w:val="0"/>
              <w:marBottom w:val="0"/>
              <w:divBdr>
                <w:top w:val="none" w:sz="0" w:space="0" w:color="auto"/>
                <w:left w:val="none" w:sz="0" w:space="0" w:color="auto"/>
                <w:bottom w:val="none" w:sz="0" w:space="0" w:color="auto"/>
                <w:right w:val="none" w:sz="0" w:space="0" w:color="auto"/>
              </w:divBdr>
              <w:divsChild>
                <w:div w:id="1611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75049">
      <w:bodyDiv w:val="1"/>
      <w:marLeft w:val="0"/>
      <w:marRight w:val="0"/>
      <w:marTop w:val="0"/>
      <w:marBottom w:val="0"/>
      <w:divBdr>
        <w:top w:val="none" w:sz="0" w:space="0" w:color="auto"/>
        <w:left w:val="none" w:sz="0" w:space="0" w:color="auto"/>
        <w:bottom w:val="none" w:sz="0" w:space="0" w:color="auto"/>
        <w:right w:val="none" w:sz="0" w:space="0" w:color="auto"/>
      </w:divBdr>
    </w:div>
    <w:div w:id="987900534">
      <w:bodyDiv w:val="1"/>
      <w:marLeft w:val="0"/>
      <w:marRight w:val="0"/>
      <w:marTop w:val="0"/>
      <w:marBottom w:val="0"/>
      <w:divBdr>
        <w:top w:val="none" w:sz="0" w:space="0" w:color="auto"/>
        <w:left w:val="none" w:sz="0" w:space="0" w:color="auto"/>
        <w:bottom w:val="none" w:sz="0" w:space="0" w:color="auto"/>
        <w:right w:val="none" w:sz="0" w:space="0" w:color="auto"/>
      </w:divBdr>
      <w:divsChild>
        <w:div w:id="1223633969">
          <w:marLeft w:val="600"/>
          <w:marRight w:val="0"/>
          <w:marTop w:val="0"/>
          <w:marBottom w:val="0"/>
          <w:divBdr>
            <w:top w:val="none" w:sz="0" w:space="0" w:color="auto"/>
            <w:left w:val="none" w:sz="0" w:space="0" w:color="auto"/>
            <w:bottom w:val="none" w:sz="0" w:space="0" w:color="auto"/>
            <w:right w:val="none" w:sz="0" w:space="0" w:color="auto"/>
          </w:divBdr>
        </w:div>
        <w:div w:id="1826436074">
          <w:marLeft w:val="600"/>
          <w:marRight w:val="0"/>
          <w:marTop w:val="0"/>
          <w:marBottom w:val="0"/>
          <w:divBdr>
            <w:top w:val="none" w:sz="0" w:space="0" w:color="auto"/>
            <w:left w:val="none" w:sz="0" w:space="0" w:color="auto"/>
            <w:bottom w:val="none" w:sz="0" w:space="0" w:color="auto"/>
            <w:right w:val="none" w:sz="0" w:space="0" w:color="auto"/>
          </w:divBdr>
        </w:div>
      </w:divsChild>
    </w:div>
    <w:div w:id="993336497">
      <w:bodyDiv w:val="1"/>
      <w:marLeft w:val="0"/>
      <w:marRight w:val="0"/>
      <w:marTop w:val="0"/>
      <w:marBottom w:val="0"/>
      <w:divBdr>
        <w:top w:val="none" w:sz="0" w:space="0" w:color="auto"/>
        <w:left w:val="none" w:sz="0" w:space="0" w:color="auto"/>
        <w:bottom w:val="none" w:sz="0" w:space="0" w:color="auto"/>
        <w:right w:val="none" w:sz="0" w:space="0" w:color="auto"/>
      </w:divBdr>
    </w:div>
    <w:div w:id="1000350319">
      <w:bodyDiv w:val="1"/>
      <w:marLeft w:val="0"/>
      <w:marRight w:val="0"/>
      <w:marTop w:val="0"/>
      <w:marBottom w:val="0"/>
      <w:divBdr>
        <w:top w:val="none" w:sz="0" w:space="0" w:color="auto"/>
        <w:left w:val="none" w:sz="0" w:space="0" w:color="auto"/>
        <w:bottom w:val="none" w:sz="0" w:space="0" w:color="auto"/>
        <w:right w:val="none" w:sz="0" w:space="0" w:color="auto"/>
      </w:divBdr>
    </w:div>
    <w:div w:id="1012996014">
      <w:bodyDiv w:val="1"/>
      <w:marLeft w:val="0"/>
      <w:marRight w:val="0"/>
      <w:marTop w:val="0"/>
      <w:marBottom w:val="0"/>
      <w:divBdr>
        <w:top w:val="none" w:sz="0" w:space="0" w:color="auto"/>
        <w:left w:val="none" w:sz="0" w:space="0" w:color="auto"/>
        <w:bottom w:val="none" w:sz="0" w:space="0" w:color="auto"/>
        <w:right w:val="none" w:sz="0" w:space="0" w:color="auto"/>
      </w:divBdr>
    </w:div>
    <w:div w:id="1015573675">
      <w:bodyDiv w:val="1"/>
      <w:marLeft w:val="0"/>
      <w:marRight w:val="0"/>
      <w:marTop w:val="0"/>
      <w:marBottom w:val="0"/>
      <w:divBdr>
        <w:top w:val="none" w:sz="0" w:space="0" w:color="auto"/>
        <w:left w:val="none" w:sz="0" w:space="0" w:color="auto"/>
        <w:bottom w:val="none" w:sz="0" w:space="0" w:color="auto"/>
        <w:right w:val="none" w:sz="0" w:space="0" w:color="auto"/>
      </w:divBdr>
    </w:div>
    <w:div w:id="1019618741">
      <w:bodyDiv w:val="1"/>
      <w:marLeft w:val="0"/>
      <w:marRight w:val="0"/>
      <w:marTop w:val="0"/>
      <w:marBottom w:val="0"/>
      <w:divBdr>
        <w:top w:val="none" w:sz="0" w:space="0" w:color="auto"/>
        <w:left w:val="none" w:sz="0" w:space="0" w:color="auto"/>
        <w:bottom w:val="none" w:sz="0" w:space="0" w:color="auto"/>
        <w:right w:val="none" w:sz="0" w:space="0" w:color="auto"/>
      </w:divBdr>
    </w:div>
    <w:div w:id="1021204786">
      <w:bodyDiv w:val="1"/>
      <w:marLeft w:val="0"/>
      <w:marRight w:val="0"/>
      <w:marTop w:val="0"/>
      <w:marBottom w:val="0"/>
      <w:divBdr>
        <w:top w:val="none" w:sz="0" w:space="0" w:color="auto"/>
        <w:left w:val="none" w:sz="0" w:space="0" w:color="auto"/>
        <w:bottom w:val="none" w:sz="0" w:space="0" w:color="auto"/>
        <w:right w:val="none" w:sz="0" w:space="0" w:color="auto"/>
      </w:divBdr>
      <w:divsChild>
        <w:div w:id="473176784">
          <w:marLeft w:val="0"/>
          <w:marRight w:val="0"/>
          <w:marTop w:val="0"/>
          <w:marBottom w:val="0"/>
          <w:divBdr>
            <w:top w:val="none" w:sz="0" w:space="0" w:color="auto"/>
            <w:left w:val="none" w:sz="0" w:space="0" w:color="auto"/>
            <w:bottom w:val="none" w:sz="0" w:space="0" w:color="auto"/>
            <w:right w:val="none" w:sz="0" w:space="0" w:color="auto"/>
          </w:divBdr>
        </w:div>
      </w:divsChild>
    </w:div>
    <w:div w:id="1027831667">
      <w:bodyDiv w:val="1"/>
      <w:marLeft w:val="0"/>
      <w:marRight w:val="0"/>
      <w:marTop w:val="0"/>
      <w:marBottom w:val="0"/>
      <w:divBdr>
        <w:top w:val="none" w:sz="0" w:space="0" w:color="auto"/>
        <w:left w:val="none" w:sz="0" w:space="0" w:color="auto"/>
        <w:bottom w:val="none" w:sz="0" w:space="0" w:color="auto"/>
        <w:right w:val="none" w:sz="0" w:space="0" w:color="auto"/>
      </w:divBdr>
    </w:div>
    <w:div w:id="1031498276">
      <w:bodyDiv w:val="1"/>
      <w:marLeft w:val="0"/>
      <w:marRight w:val="0"/>
      <w:marTop w:val="0"/>
      <w:marBottom w:val="0"/>
      <w:divBdr>
        <w:top w:val="none" w:sz="0" w:space="0" w:color="auto"/>
        <w:left w:val="none" w:sz="0" w:space="0" w:color="auto"/>
        <w:bottom w:val="none" w:sz="0" w:space="0" w:color="auto"/>
        <w:right w:val="none" w:sz="0" w:space="0" w:color="auto"/>
      </w:divBdr>
    </w:div>
    <w:div w:id="1033730560">
      <w:bodyDiv w:val="1"/>
      <w:marLeft w:val="0"/>
      <w:marRight w:val="0"/>
      <w:marTop w:val="0"/>
      <w:marBottom w:val="0"/>
      <w:divBdr>
        <w:top w:val="none" w:sz="0" w:space="0" w:color="auto"/>
        <w:left w:val="none" w:sz="0" w:space="0" w:color="auto"/>
        <w:bottom w:val="none" w:sz="0" w:space="0" w:color="auto"/>
        <w:right w:val="none" w:sz="0" w:space="0" w:color="auto"/>
      </w:divBdr>
    </w:div>
    <w:div w:id="1044906400">
      <w:bodyDiv w:val="1"/>
      <w:marLeft w:val="0"/>
      <w:marRight w:val="0"/>
      <w:marTop w:val="0"/>
      <w:marBottom w:val="0"/>
      <w:divBdr>
        <w:top w:val="none" w:sz="0" w:space="0" w:color="auto"/>
        <w:left w:val="none" w:sz="0" w:space="0" w:color="auto"/>
        <w:bottom w:val="none" w:sz="0" w:space="0" w:color="auto"/>
        <w:right w:val="none" w:sz="0" w:space="0" w:color="auto"/>
      </w:divBdr>
    </w:div>
    <w:div w:id="1046106419">
      <w:bodyDiv w:val="1"/>
      <w:marLeft w:val="0"/>
      <w:marRight w:val="0"/>
      <w:marTop w:val="0"/>
      <w:marBottom w:val="0"/>
      <w:divBdr>
        <w:top w:val="none" w:sz="0" w:space="0" w:color="auto"/>
        <w:left w:val="none" w:sz="0" w:space="0" w:color="auto"/>
        <w:bottom w:val="none" w:sz="0" w:space="0" w:color="auto"/>
        <w:right w:val="none" w:sz="0" w:space="0" w:color="auto"/>
      </w:divBdr>
      <w:divsChild>
        <w:div w:id="1256934243">
          <w:marLeft w:val="0"/>
          <w:marRight w:val="0"/>
          <w:marTop w:val="0"/>
          <w:marBottom w:val="0"/>
          <w:divBdr>
            <w:top w:val="none" w:sz="0" w:space="0" w:color="auto"/>
            <w:left w:val="none" w:sz="0" w:space="0" w:color="auto"/>
            <w:bottom w:val="none" w:sz="0" w:space="0" w:color="auto"/>
            <w:right w:val="none" w:sz="0" w:space="0" w:color="auto"/>
          </w:divBdr>
          <w:divsChild>
            <w:div w:id="1927184215">
              <w:marLeft w:val="0"/>
              <w:marRight w:val="0"/>
              <w:marTop w:val="0"/>
              <w:marBottom w:val="0"/>
              <w:divBdr>
                <w:top w:val="none" w:sz="0" w:space="0" w:color="auto"/>
                <w:left w:val="none" w:sz="0" w:space="0" w:color="auto"/>
                <w:bottom w:val="none" w:sz="0" w:space="0" w:color="auto"/>
                <w:right w:val="none" w:sz="0" w:space="0" w:color="auto"/>
              </w:divBdr>
              <w:divsChild>
                <w:div w:id="1424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108">
      <w:bodyDiv w:val="1"/>
      <w:marLeft w:val="0"/>
      <w:marRight w:val="0"/>
      <w:marTop w:val="0"/>
      <w:marBottom w:val="0"/>
      <w:divBdr>
        <w:top w:val="none" w:sz="0" w:space="0" w:color="auto"/>
        <w:left w:val="none" w:sz="0" w:space="0" w:color="auto"/>
        <w:bottom w:val="none" w:sz="0" w:space="0" w:color="auto"/>
        <w:right w:val="none" w:sz="0" w:space="0" w:color="auto"/>
      </w:divBdr>
    </w:div>
    <w:div w:id="1055810129">
      <w:bodyDiv w:val="1"/>
      <w:marLeft w:val="0"/>
      <w:marRight w:val="0"/>
      <w:marTop w:val="0"/>
      <w:marBottom w:val="0"/>
      <w:divBdr>
        <w:top w:val="none" w:sz="0" w:space="0" w:color="auto"/>
        <w:left w:val="none" w:sz="0" w:space="0" w:color="auto"/>
        <w:bottom w:val="none" w:sz="0" w:space="0" w:color="auto"/>
        <w:right w:val="none" w:sz="0" w:space="0" w:color="auto"/>
      </w:divBdr>
    </w:div>
    <w:div w:id="1056245714">
      <w:bodyDiv w:val="1"/>
      <w:marLeft w:val="0"/>
      <w:marRight w:val="0"/>
      <w:marTop w:val="0"/>
      <w:marBottom w:val="0"/>
      <w:divBdr>
        <w:top w:val="none" w:sz="0" w:space="0" w:color="auto"/>
        <w:left w:val="none" w:sz="0" w:space="0" w:color="auto"/>
        <w:bottom w:val="none" w:sz="0" w:space="0" w:color="auto"/>
        <w:right w:val="none" w:sz="0" w:space="0" w:color="auto"/>
      </w:divBdr>
    </w:div>
    <w:div w:id="1060714810">
      <w:bodyDiv w:val="1"/>
      <w:marLeft w:val="0"/>
      <w:marRight w:val="0"/>
      <w:marTop w:val="0"/>
      <w:marBottom w:val="0"/>
      <w:divBdr>
        <w:top w:val="none" w:sz="0" w:space="0" w:color="auto"/>
        <w:left w:val="none" w:sz="0" w:space="0" w:color="auto"/>
        <w:bottom w:val="none" w:sz="0" w:space="0" w:color="auto"/>
        <w:right w:val="none" w:sz="0" w:space="0" w:color="auto"/>
      </w:divBdr>
    </w:div>
    <w:div w:id="1063792797">
      <w:bodyDiv w:val="1"/>
      <w:marLeft w:val="0"/>
      <w:marRight w:val="0"/>
      <w:marTop w:val="0"/>
      <w:marBottom w:val="0"/>
      <w:divBdr>
        <w:top w:val="none" w:sz="0" w:space="0" w:color="auto"/>
        <w:left w:val="none" w:sz="0" w:space="0" w:color="auto"/>
        <w:bottom w:val="none" w:sz="0" w:space="0" w:color="auto"/>
        <w:right w:val="none" w:sz="0" w:space="0" w:color="auto"/>
      </w:divBdr>
    </w:div>
    <w:div w:id="1064059231">
      <w:bodyDiv w:val="1"/>
      <w:marLeft w:val="0"/>
      <w:marRight w:val="0"/>
      <w:marTop w:val="0"/>
      <w:marBottom w:val="0"/>
      <w:divBdr>
        <w:top w:val="none" w:sz="0" w:space="0" w:color="auto"/>
        <w:left w:val="none" w:sz="0" w:space="0" w:color="auto"/>
        <w:bottom w:val="none" w:sz="0" w:space="0" w:color="auto"/>
        <w:right w:val="none" w:sz="0" w:space="0" w:color="auto"/>
      </w:divBdr>
    </w:div>
    <w:div w:id="1065370828">
      <w:bodyDiv w:val="1"/>
      <w:marLeft w:val="0"/>
      <w:marRight w:val="0"/>
      <w:marTop w:val="0"/>
      <w:marBottom w:val="0"/>
      <w:divBdr>
        <w:top w:val="none" w:sz="0" w:space="0" w:color="auto"/>
        <w:left w:val="none" w:sz="0" w:space="0" w:color="auto"/>
        <w:bottom w:val="none" w:sz="0" w:space="0" w:color="auto"/>
        <w:right w:val="none" w:sz="0" w:space="0" w:color="auto"/>
      </w:divBdr>
    </w:div>
    <w:div w:id="1073237194">
      <w:bodyDiv w:val="1"/>
      <w:marLeft w:val="0"/>
      <w:marRight w:val="0"/>
      <w:marTop w:val="0"/>
      <w:marBottom w:val="0"/>
      <w:divBdr>
        <w:top w:val="none" w:sz="0" w:space="0" w:color="auto"/>
        <w:left w:val="none" w:sz="0" w:space="0" w:color="auto"/>
        <w:bottom w:val="none" w:sz="0" w:space="0" w:color="auto"/>
        <w:right w:val="none" w:sz="0" w:space="0" w:color="auto"/>
      </w:divBdr>
    </w:div>
    <w:div w:id="1076976033">
      <w:bodyDiv w:val="1"/>
      <w:marLeft w:val="0"/>
      <w:marRight w:val="0"/>
      <w:marTop w:val="0"/>
      <w:marBottom w:val="0"/>
      <w:divBdr>
        <w:top w:val="none" w:sz="0" w:space="0" w:color="auto"/>
        <w:left w:val="none" w:sz="0" w:space="0" w:color="auto"/>
        <w:bottom w:val="none" w:sz="0" w:space="0" w:color="auto"/>
        <w:right w:val="none" w:sz="0" w:space="0" w:color="auto"/>
      </w:divBdr>
    </w:div>
    <w:div w:id="1083062852">
      <w:bodyDiv w:val="1"/>
      <w:marLeft w:val="0"/>
      <w:marRight w:val="0"/>
      <w:marTop w:val="0"/>
      <w:marBottom w:val="0"/>
      <w:divBdr>
        <w:top w:val="none" w:sz="0" w:space="0" w:color="auto"/>
        <w:left w:val="none" w:sz="0" w:space="0" w:color="auto"/>
        <w:bottom w:val="none" w:sz="0" w:space="0" w:color="auto"/>
        <w:right w:val="none" w:sz="0" w:space="0" w:color="auto"/>
      </w:divBdr>
    </w:div>
    <w:div w:id="1083836910">
      <w:bodyDiv w:val="1"/>
      <w:marLeft w:val="0"/>
      <w:marRight w:val="0"/>
      <w:marTop w:val="0"/>
      <w:marBottom w:val="0"/>
      <w:divBdr>
        <w:top w:val="none" w:sz="0" w:space="0" w:color="auto"/>
        <w:left w:val="none" w:sz="0" w:space="0" w:color="auto"/>
        <w:bottom w:val="none" w:sz="0" w:space="0" w:color="auto"/>
        <w:right w:val="none" w:sz="0" w:space="0" w:color="auto"/>
      </w:divBdr>
      <w:divsChild>
        <w:div w:id="757870113">
          <w:marLeft w:val="0"/>
          <w:marRight w:val="0"/>
          <w:marTop w:val="120"/>
          <w:marBottom w:val="0"/>
          <w:divBdr>
            <w:top w:val="none" w:sz="0" w:space="0" w:color="auto"/>
            <w:left w:val="none" w:sz="0" w:space="0" w:color="auto"/>
            <w:bottom w:val="none" w:sz="0" w:space="0" w:color="auto"/>
            <w:right w:val="none" w:sz="0" w:space="0" w:color="auto"/>
          </w:divBdr>
        </w:div>
        <w:div w:id="1080176315">
          <w:marLeft w:val="0"/>
          <w:marRight w:val="0"/>
          <w:marTop w:val="0"/>
          <w:marBottom w:val="0"/>
          <w:divBdr>
            <w:top w:val="none" w:sz="0" w:space="0" w:color="auto"/>
            <w:left w:val="none" w:sz="0" w:space="0" w:color="auto"/>
            <w:bottom w:val="none" w:sz="0" w:space="0" w:color="auto"/>
            <w:right w:val="none" w:sz="0" w:space="0" w:color="auto"/>
          </w:divBdr>
        </w:div>
      </w:divsChild>
    </w:div>
    <w:div w:id="1084032574">
      <w:bodyDiv w:val="1"/>
      <w:marLeft w:val="0"/>
      <w:marRight w:val="0"/>
      <w:marTop w:val="0"/>
      <w:marBottom w:val="0"/>
      <w:divBdr>
        <w:top w:val="none" w:sz="0" w:space="0" w:color="auto"/>
        <w:left w:val="none" w:sz="0" w:space="0" w:color="auto"/>
        <w:bottom w:val="none" w:sz="0" w:space="0" w:color="auto"/>
        <w:right w:val="none" w:sz="0" w:space="0" w:color="auto"/>
      </w:divBdr>
    </w:div>
    <w:div w:id="1084298320">
      <w:bodyDiv w:val="1"/>
      <w:marLeft w:val="0"/>
      <w:marRight w:val="0"/>
      <w:marTop w:val="0"/>
      <w:marBottom w:val="0"/>
      <w:divBdr>
        <w:top w:val="none" w:sz="0" w:space="0" w:color="auto"/>
        <w:left w:val="none" w:sz="0" w:space="0" w:color="auto"/>
        <w:bottom w:val="none" w:sz="0" w:space="0" w:color="auto"/>
        <w:right w:val="none" w:sz="0" w:space="0" w:color="auto"/>
      </w:divBdr>
    </w:div>
    <w:div w:id="1086918033">
      <w:bodyDiv w:val="1"/>
      <w:marLeft w:val="0"/>
      <w:marRight w:val="0"/>
      <w:marTop w:val="0"/>
      <w:marBottom w:val="0"/>
      <w:divBdr>
        <w:top w:val="none" w:sz="0" w:space="0" w:color="auto"/>
        <w:left w:val="none" w:sz="0" w:space="0" w:color="auto"/>
        <w:bottom w:val="none" w:sz="0" w:space="0" w:color="auto"/>
        <w:right w:val="none" w:sz="0" w:space="0" w:color="auto"/>
      </w:divBdr>
      <w:divsChild>
        <w:div w:id="1235431335">
          <w:marLeft w:val="0"/>
          <w:marRight w:val="0"/>
          <w:marTop w:val="0"/>
          <w:marBottom w:val="0"/>
          <w:divBdr>
            <w:top w:val="none" w:sz="0" w:space="0" w:color="auto"/>
            <w:left w:val="none" w:sz="0" w:space="0" w:color="auto"/>
            <w:bottom w:val="none" w:sz="0" w:space="0" w:color="auto"/>
            <w:right w:val="none" w:sz="0" w:space="0" w:color="auto"/>
          </w:divBdr>
        </w:div>
      </w:divsChild>
    </w:div>
    <w:div w:id="1089347212">
      <w:bodyDiv w:val="1"/>
      <w:marLeft w:val="0"/>
      <w:marRight w:val="0"/>
      <w:marTop w:val="0"/>
      <w:marBottom w:val="0"/>
      <w:divBdr>
        <w:top w:val="none" w:sz="0" w:space="0" w:color="auto"/>
        <w:left w:val="none" w:sz="0" w:space="0" w:color="auto"/>
        <w:bottom w:val="none" w:sz="0" w:space="0" w:color="auto"/>
        <w:right w:val="none" w:sz="0" w:space="0" w:color="auto"/>
      </w:divBdr>
    </w:div>
    <w:div w:id="1092815975">
      <w:bodyDiv w:val="1"/>
      <w:marLeft w:val="0"/>
      <w:marRight w:val="0"/>
      <w:marTop w:val="0"/>
      <w:marBottom w:val="0"/>
      <w:divBdr>
        <w:top w:val="none" w:sz="0" w:space="0" w:color="auto"/>
        <w:left w:val="none" w:sz="0" w:space="0" w:color="auto"/>
        <w:bottom w:val="none" w:sz="0" w:space="0" w:color="auto"/>
        <w:right w:val="none" w:sz="0" w:space="0" w:color="auto"/>
      </w:divBdr>
    </w:div>
    <w:div w:id="1093745759">
      <w:bodyDiv w:val="1"/>
      <w:marLeft w:val="0"/>
      <w:marRight w:val="0"/>
      <w:marTop w:val="0"/>
      <w:marBottom w:val="0"/>
      <w:divBdr>
        <w:top w:val="none" w:sz="0" w:space="0" w:color="auto"/>
        <w:left w:val="none" w:sz="0" w:space="0" w:color="auto"/>
        <w:bottom w:val="none" w:sz="0" w:space="0" w:color="auto"/>
        <w:right w:val="none" w:sz="0" w:space="0" w:color="auto"/>
      </w:divBdr>
    </w:div>
    <w:div w:id="1096294894">
      <w:bodyDiv w:val="1"/>
      <w:marLeft w:val="0"/>
      <w:marRight w:val="0"/>
      <w:marTop w:val="0"/>
      <w:marBottom w:val="0"/>
      <w:divBdr>
        <w:top w:val="none" w:sz="0" w:space="0" w:color="auto"/>
        <w:left w:val="none" w:sz="0" w:space="0" w:color="auto"/>
        <w:bottom w:val="none" w:sz="0" w:space="0" w:color="auto"/>
        <w:right w:val="none" w:sz="0" w:space="0" w:color="auto"/>
      </w:divBdr>
      <w:divsChild>
        <w:div w:id="1207986058">
          <w:marLeft w:val="0"/>
          <w:marRight w:val="0"/>
          <w:marTop w:val="0"/>
          <w:marBottom w:val="0"/>
          <w:divBdr>
            <w:top w:val="none" w:sz="0" w:space="0" w:color="auto"/>
            <w:left w:val="none" w:sz="0" w:space="0" w:color="auto"/>
            <w:bottom w:val="none" w:sz="0" w:space="0" w:color="auto"/>
            <w:right w:val="none" w:sz="0" w:space="0" w:color="auto"/>
          </w:divBdr>
        </w:div>
      </w:divsChild>
    </w:div>
    <w:div w:id="1098913723">
      <w:bodyDiv w:val="1"/>
      <w:marLeft w:val="0"/>
      <w:marRight w:val="0"/>
      <w:marTop w:val="0"/>
      <w:marBottom w:val="0"/>
      <w:divBdr>
        <w:top w:val="none" w:sz="0" w:space="0" w:color="auto"/>
        <w:left w:val="none" w:sz="0" w:space="0" w:color="auto"/>
        <w:bottom w:val="none" w:sz="0" w:space="0" w:color="auto"/>
        <w:right w:val="none" w:sz="0" w:space="0" w:color="auto"/>
      </w:divBdr>
    </w:div>
    <w:div w:id="1109736882">
      <w:bodyDiv w:val="1"/>
      <w:marLeft w:val="0"/>
      <w:marRight w:val="0"/>
      <w:marTop w:val="0"/>
      <w:marBottom w:val="0"/>
      <w:divBdr>
        <w:top w:val="none" w:sz="0" w:space="0" w:color="auto"/>
        <w:left w:val="none" w:sz="0" w:space="0" w:color="auto"/>
        <w:bottom w:val="none" w:sz="0" w:space="0" w:color="auto"/>
        <w:right w:val="none" w:sz="0" w:space="0" w:color="auto"/>
      </w:divBdr>
    </w:div>
    <w:div w:id="1111123854">
      <w:bodyDiv w:val="1"/>
      <w:marLeft w:val="0"/>
      <w:marRight w:val="0"/>
      <w:marTop w:val="0"/>
      <w:marBottom w:val="0"/>
      <w:divBdr>
        <w:top w:val="none" w:sz="0" w:space="0" w:color="auto"/>
        <w:left w:val="none" w:sz="0" w:space="0" w:color="auto"/>
        <w:bottom w:val="none" w:sz="0" w:space="0" w:color="auto"/>
        <w:right w:val="none" w:sz="0" w:space="0" w:color="auto"/>
      </w:divBdr>
      <w:divsChild>
        <w:div w:id="1325668689">
          <w:marLeft w:val="0"/>
          <w:marRight w:val="0"/>
          <w:marTop w:val="0"/>
          <w:marBottom w:val="0"/>
          <w:divBdr>
            <w:top w:val="none" w:sz="0" w:space="0" w:color="auto"/>
            <w:left w:val="none" w:sz="0" w:space="0" w:color="auto"/>
            <w:bottom w:val="none" w:sz="0" w:space="0" w:color="auto"/>
            <w:right w:val="none" w:sz="0" w:space="0" w:color="auto"/>
          </w:divBdr>
        </w:div>
      </w:divsChild>
    </w:div>
    <w:div w:id="1112087014">
      <w:bodyDiv w:val="1"/>
      <w:marLeft w:val="0"/>
      <w:marRight w:val="0"/>
      <w:marTop w:val="0"/>
      <w:marBottom w:val="0"/>
      <w:divBdr>
        <w:top w:val="none" w:sz="0" w:space="0" w:color="auto"/>
        <w:left w:val="none" w:sz="0" w:space="0" w:color="auto"/>
        <w:bottom w:val="none" w:sz="0" w:space="0" w:color="auto"/>
        <w:right w:val="none" w:sz="0" w:space="0" w:color="auto"/>
      </w:divBdr>
    </w:div>
    <w:div w:id="1114599191">
      <w:bodyDiv w:val="1"/>
      <w:marLeft w:val="0"/>
      <w:marRight w:val="0"/>
      <w:marTop w:val="0"/>
      <w:marBottom w:val="0"/>
      <w:divBdr>
        <w:top w:val="none" w:sz="0" w:space="0" w:color="auto"/>
        <w:left w:val="none" w:sz="0" w:space="0" w:color="auto"/>
        <w:bottom w:val="none" w:sz="0" w:space="0" w:color="auto"/>
        <w:right w:val="none" w:sz="0" w:space="0" w:color="auto"/>
      </w:divBdr>
    </w:div>
    <w:div w:id="1115245856">
      <w:bodyDiv w:val="1"/>
      <w:marLeft w:val="0"/>
      <w:marRight w:val="0"/>
      <w:marTop w:val="0"/>
      <w:marBottom w:val="0"/>
      <w:divBdr>
        <w:top w:val="none" w:sz="0" w:space="0" w:color="auto"/>
        <w:left w:val="none" w:sz="0" w:space="0" w:color="auto"/>
        <w:bottom w:val="none" w:sz="0" w:space="0" w:color="auto"/>
        <w:right w:val="none" w:sz="0" w:space="0" w:color="auto"/>
      </w:divBdr>
      <w:divsChild>
        <w:div w:id="1695378862">
          <w:marLeft w:val="0"/>
          <w:marRight w:val="0"/>
          <w:marTop w:val="0"/>
          <w:marBottom w:val="0"/>
          <w:divBdr>
            <w:top w:val="none" w:sz="0" w:space="0" w:color="auto"/>
            <w:left w:val="none" w:sz="0" w:space="0" w:color="auto"/>
            <w:bottom w:val="none" w:sz="0" w:space="0" w:color="auto"/>
            <w:right w:val="none" w:sz="0" w:space="0" w:color="auto"/>
          </w:divBdr>
          <w:divsChild>
            <w:div w:id="1107316467">
              <w:marLeft w:val="0"/>
              <w:marRight w:val="0"/>
              <w:marTop w:val="0"/>
              <w:marBottom w:val="0"/>
              <w:divBdr>
                <w:top w:val="none" w:sz="0" w:space="0" w:color="auto"/>
                <w:left w:val="none" w:sz="0" w:space="0" w:color="auto"/>
                <w:bottom w:val="none" w:sz="0" w:space="0" w:color="auto"/>
                <w:right w:val="none" w:sz="0" w:space="0" w:color="auto"/>
              </w:divBdr>
              <w:divsChild>
                <w:div w:id="1604411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15641047">
      <w:bodyDiv w:val="1"/>
      <w:marLeft w:val="0"/>
      <w:marRight w:val="0"/>
      <w:marTop w:val="0"/>
      <w:marBottom w:val="0"/>
      <w:divBdr>
        <w:top w:val="none" w:sz="0" w:space="0" w:color="auto"/>
        <w:left w:val="none" w:sz="0" w:space="0" w:color="auto"/>
        <w:bottom w:val="none" w:sz="0" w:space="0" w:color="auto"/>
        <w:right w:val="none" w:sz="0" w:space="0" w:color="auto"/>
      </w:divBdr>
    </w:div>
    <w:div w:id="1123184754">
      <w:bodyDiv w:val="1"/>
      <w:marLeft w:val="0"/>
      <w:marRight w:val="0"/>
      <w:marTop w:val="0"/>
      <w:marBottom w:val="0"/>
      <w:divBdr>
        <w:top w:val="none" w:sz="0" w:space="0" w:color="auto"/>
        <w:left w:val="none" w:sz="0" w:space="0" w:color="auto"/>
        <w:bottom w:val="none" w:sz="0" w:space="0" w:color="auto"/>
        <w:right w:val="none" w:sz="0" w:space="0" w:color="auto"/>
      </w:divBdr>
    </w:div>
    <w:div w:id="1123770472">
      <w:bodyDiv w:val="1"/>
      <w:marLeft w:val="0"/>
      <w:marRight w:val="0"/>
      <w:marTop w:val="0"/>
      <w:marBottom w:val="0"/>
      <w:divBdr>
        <w:top w:val="none" w:sz="0" w:space="0" w:color="auto"/>
        <w:left w:val="none" w:sz="0" w:space="0" w:color="auto"/>
        <w:bottom w:val="none" w:sz="0" w:space="0" w:color="auto"/>
        <w:right w:val="none" w:sz="0" w:space="0" w:color="auto"/>
      </w:divBdr>
    </w:div>
    <w:div w:id="1131750097">
      <w:bodyDiv w:val="1"/>
      <w:marLeft w:val="0"/>
      <w:marRight w:val="0"/>
      <w:marTop w:val="0"/>
      <w:marBottom w:val="0"/>
      <w:divBdr>
        <w:top w:val="none" w:sz="0" w:space="0" w:color="auto"/>
        <w:left w:val="none" w:sz="0" w:space="0" w:color="auto"/>
        <w:bottom w:val="none" w:sz="0" w:space="0" w:color="auto"/>
        <w:right w:val="none" w:sz="0" w:space="0" w:color="auto"/>
      </w:divBdr>
      <w:divsChild>
        <w:div w:id="1591696879">
          <w:marLeft w:val="0"/>
          <w:marRight w:val="0"/>
          <w:marTop w:val="0"/>
          <w:marBottom w:val="0"/>
          <w:divBdr>
            <w:top w:val="none" w:sz="0" w:space="0" w:color="auto"/>
            <w:left w:val="none" w:sz="0" w:space="0" w:color="auto"/>
            <w:bottom w:val="none" w:sz="0" w:space="0" w:color="auto"/>
            <w:right w:val="none" w:sz="0" w:space="0" w:color="auto"/>
          </w:divBdr>
        </w:div>
      </w:divsChild>
    </w:div>
    <w:div w:id="1132598457">
      <w:bodyDiv w:val="1"/>
      <w:marLeft w:val="0"/>
      <w:marRight w:val="0"/>
      <w:marTop w:val="0"/>
      <w:marBottom w:val="0"/>
      <w:divBdr>
        <w:top w:val="none" w:sz="0" w:space="0" w:color="auto"/>
        <w:left w:val="none" w:sz="0" w:space="0" w:color="auto"/>
        <w:bottom w:val="none" w:sz="0" w:space="0" w:color="auto"/>
        <w:right w:val="none" w:sz="0" w:space="0" w:color="auto"/>
      </w:divBdr>
    </w:div>
    <w:div w:id="1134371458">
      <w:bodyDiv w:val="1"/>
      <w:marLeft w:val="0"/>
      <w:marRight w:val="0"/>
      <w:marTop w:val="0"/>
      <w:marBottom w:val="0"/>
      <w:divBdr>
        <w:top w:val="none" w:sz="0" w:space="0" w:color="auto"/>
        <w:left w:val="none" w:sz="0" w:space="0" w:color="auto"/>
        <w:bottom w:val="none" w:sz="0" w:space="0" w:color="auto"/>
        <w:right w:val="none" w:sz="0" w:space="0" w:color="auto"/>
      </w:divBdr>
    </w:div>
    <w:div w:id="1137836254">
      <w:bodyDiv w:val="1"/>
      <w:marLeft w:val="0"/>
      <w:marRight w:val="0"/>
      <w:marTop w:val="0"/>
      <w:marBottom w:val="0"/>
      <w:divBdr>
        <w:top w:val="none" w:sz="0" w:space="0" w:color="auto"/>
        <w:left w:val="none" w:sz="0" w:space="0" w:color="auto"/>
        <w:bottom w:val="none" w:sz="0" w:space="0" w:color="auto"/>
        <w:right w:val="none" w:sz="0" w:space="0" w:color="auto"/>
      </w:divBdr>
    </w:div>
    <w:div w:id="1153638649">
      <w:bodyDiv w:val="1"/>
      <w:marLeft w:val="0"/>
      <w:marRight w:val="0"/>
      <w:marTop w:val="0"/>
      <w:marBottom w:val="0"/>
      <w:divBdr>
        <w:top w:val="none" w:sz="0" w:space="0" w:color="auto"/>
        <w:left w:val="none" w:sz="0" w:space="0" w:color="auto"/>
        <w:bottom w:val="none" w:sz="0" w:space="0" w:color="auto"/>
        <w:right w:val="none" w:sz="0" w:space="0" w:color="auto"/>
      </w:divBdr>
    </w:div>
    <w:div w:id="1163082185">
      <w:bodyDiv w:val="1"/>
      <w:marLeft w:val="0"/>
      <w:marRight w:val="0"/>
      <w:marTop w:val="0"/>
      <w:marBottom w:val="0"/>
      <w:divBdr>
        <w:top w:val="none" w:sz="0" w:space="0" w:color="auto"/>
        <w:left w:val="none" w:sz="0" w:space="0" w:color="auto"/>
        <w:bottom w:val="none" w:sz="0" w:space="0" w:color="auto"/>
        <w:right w:val="none" w:sz="0" w:space="0" w:color="auto"/>
      </w:divBdr>
    </w:div>
    <w:div w:id="1166479834">
      <w:bodyDiv w:val="1"/>
      <w:marLeft w:val="0"/>
      <w:marRight w:val="0"/>
      <w:marTop w:val="0"/>
      <w:marBottom w:val="0"/>
      <w:divBdr>
        <w:top w:val="none" w:sz="0" w:space="0" w:color="auto"/>
        <w:left w:val="none" w:sz="0" w:space="0" w:color="auto"/>
        <w:bottom w:val="none" w:sz="0" w:space="0" w:color="auto"/>
        <w:right w:val="none" w:sz="0" w:space="0" w:color="auto"/>
      </w:divBdr>
    </w:div>
    <w:div w:id="1170292544">
      <w:bodyDiv w:val="1"/>
      <w:marLeft w:val="0"/>
      <w:marRight w:val="0"/>
      <w:marTop w:val="0"/>
      <w:marBottom w:val="0"/>
      <w:divBdr>
        <w:top w:val="none" w:sz="0" w:space="0" w:color="auto"/>
        <w:left w:val="none" w:sz="0" w:space="0" w:color="auto"/>
        <w:bottom w:val="none" w:sz="0" w:space="0" w:color="auto"/>
        <w:right w:val="none" w:sz="0" w:space="0" w:color="auto"/>
      </w:divBdr>
    </w:div>
    <w:div w:id="1171213544">
      <w:bodyDiv w:val="1"/>
      <w:marLeft w:val="0"/>
      <w:marRight w:val="0"/>
      <w:marTop w:val="0"/>
      <w:marBottom w:val="0"/>
      <w:divBdr>
        <w:top w:val="none" w:sz="0" w:space="0" w:color="auto"/>
        <w:left w:val="none" w:sz="0" w:space="0" w:color="auto"/>
        <w:bottom w:val="none" w:sz="0" w:space="0" w:color="auto"/>
        <w:right w:val="none" w:sz="0" w:space="0" w:color="auto"/>
      </w:divBdr>
    </w:div>
    <w:div w:id="1171722562">
      <w:bodyDiv w:val="1"/>
      <w:marLeft w:val="0"/>
      <w:marRight w:val="0"/>
      <w:marTop w:val="0"/>
      <w:marBottom w:val="0"/>
      <w:divBdr>
        <w:top w:val="none" w:sz="0" w:space="0" w:color="auto"/>
        <w:left w:val="none" w:sz="0" w:space="0" w:color="auto"/>
        <w:bottom w:val="none" w:sz="0" w:space="0" w:color="auto"/>
        <w:right w:val="none" w:sz="0" w:space="0" w:color="auto"/>
      </w:divBdr>
    </w:div>
    <w:div w:id="1173422773">
      <w:bodyDiv w:val="1"/>
      <w:marLeft w:val="0"/>
      <w:marRight w:val="0"/>
      <w:marTop w:val="0"/>
      <w:marBottom w:val="0"/>
      <w:divBdr>
        <w:top w:val="none" w:sz="0" w:space="0" w:color="auto"/>
        <w:left w:val="none" w:sz="0" w:space="0" w:color="auto"/>
        <w:bottom w:val="none" w:sz="0" w:space="0" w:color="auto"/>
        <w:right w:val="none" w:sz="0" w:space="0" w:color="auto"/>
      </w:divBdr>
    </w:div>
    <w:div w:id="1175612040">
      <w:bodyDiv w:val="1"/>
      <w:marLeft w:val="0"/>
      <w:marRight w:val="0"/>
      <w:marTop w:val="0"/>
      <w:marBottom w:val="0"/>
      <w:divBdr>
        <w:top w:val="none" w:sz="0" w:space="0" w:color="auto"/>
        <w:left w:val="none" w:sz="0" w:space="0" w:color="auto"/>
        <w:bottom w:val="none" w:sz="0" w:space="0" w:color="auto"/>
        <w:right w:val="none" w:sz="0" w:space="0" w:color="auto"/>
      </w:divBdr>
    </w:div>
    <w:div w:id="1177889712">
      <w:bodyDiv w:val="1"/>
      <w:marLeft w:val="0"/>
      <w:marRight w:val="0"/>
      <w:marTop w:val="0"/>
      <w:marBottom w:val="0"/>
      <w:divBdr>
        <w:top w:val="none" w:sz="0" w:space="0" w:color="auto"/>
        <w:left w:val="none" w:sz="0" w:space="0" w:color="auto"/>
        <w:bottom w:val="none" w:sz="0" w:space="0" w:color="auto"/>
        <w:right w:val="none" w:sz="0" w:space="0" w:color="auto"/>
      </w:divBdr>
      <w:divsChild>
        <w:div w:id="1267033691">
          <w:marLeft w:val="0"/>
          <w:marRight w:val="0"/>
          <w:marTop w:val="0"/>
          <w:marBottom w:val="0"/>
          <w:divBdr>
            <w:top w:val="none" w:sz="0" w:space="0" w:color="auto"/>
            <w:left w:val="none" w:sz="0" w:space="0" w:color="auto"/>
            <w:bottom w:val="none" w:sz="0" w:space="0" w:color="auto"/>
            <w:right w:val="none" w:sz="0" w:space="0" w:color="auto"/>
          </w:divBdr>
        </w:div>
      </w:divsChild>
    </w:div>
    <w:div w:id="1181313138">
      <w:bodyDiv w:val="1"/>
      <w:marLeft w:val="0"/>
      <w:marRight w:val="0"/>
      <w:marTop w:val="0"/>
      <w:marBottom w:val="0"/>
      <w:divBdr>
        <w:top w:val="none" w:sz="0" w:space="0" w:color="auto"/>
        <w:left w:val="none" w:sz="0" w:space="0" w:color="auto"/>
        <w:bottom w:val="none" w:sz="0" w:space="0" w:color="auto"/>
        <w:right w:val="none" w:sz="0" w:space="0" w:color="auto"/>
      </w:divBdr>
    </w:div>
    <w:div w:id="1183085002">
      <w:bodyDiv w:val="1"/>
      <w:marLeft w:val="0"/>
      <w:marRight w:val="0"/>
      <w:marTop w:val="0"/>
      <w:marBottom w:val="0"/>
      <w:divBdr>
        <w:top w:val="none" w:sz="0" w:space="0" w:color="auto"/>
        <w:left w:val="none" w:sz="0" w:space="0" w:color="auto"/>
        <w:bottom w:val="none" w:sz="0" w:space="0" w:color="auto"/>
        <w:right w:val="none" w:sz="0" w:space="0" w:color="auto"/>
      </w:divBdr>
    </w:div>
    <w:div w:id="1183284731">
      <w:bodyDiv w:val="1"/>
      <w:marLeft w:val="0"/>
      <w:marRight w:val="0"/>
      <w:marTop w:val="0"/>
      <w:marBottom w:val="0"/>
      <w:divBdr>
        <w:top w:val="none" w:sz="0" w:space="0" w:color="auto"/>
        <w:left w:val="none" w:sz="0" w:space="0" w:color="auto"/>
        <w:bottom w:val="none" w:sz="0" w:space="0" w:color="auto"/>
        <w:right w:val="none" w:sz="0" w:space="0" w:color="auto"/>
      </w:divBdr>
    </w:div>
    <w:div w:id="1189678221">
      <w:bodyDiv w:val="1"/>
      <w:marLeft w:val="0"/>
      <w:marRight w:val="0"/>
      <w:marTop w:val="0"/>
      <w:marBottom w:val="0"/>
      <w:divBdr>
        <w:top w:val="none" w:sz="0" w:space="0" w:color="auto"/>
        <w:left w:val="none" w:sz="0" w:space="0" w:color="auto"/>
        <w:bottom w:val="none" w:sz="0" w:space="0" w:color="auto"/>
        <w:right w:val="none" w:sz="0" w:space="0" w:color="auto"/>
      </w:divBdr>
    </w:div>
    <w:div w:id="1193155591">
      <w:bodyDiv w:val="1"/>
      <w:marLeft w:val="0"/>
      <w:marRight w:val="0"/>
      <w:marTop w:val="0"/>
      <w:marBottom w:val="0"/>
      <w:divBdr>
        <w:top w:val="none" w:sz="0" w:space="0" w:color="auto"/>
        <w:left w:val="none" w:sz="0" w:space="0" w:color="auto"/>
        <w:bottom w:val="none" w:sz="0" w:space="0" w:color="auto"/>
        <w:right w:val="none" w:sz="0" w:space="0" w:color="auto"/>
      </w:divBdr>
    </w:div>
    <w:div w:id="1210721643">
      <w:bodyDiv w:val="1"/>
      <w:marLeft w:val="0"/>
      <w:marRight w:val="0"/>
      <w:marTop w:val="0"/>
      <w:marBottom w:val="0"/>
      <w:divBdr>
        <w:top w:val="none" w:sz="0" w:space="0" w:color="auto"/>
        <w:left w:val="none" w:sz="0" w:space="0" w:color="auto"/>
        <w:bottom w:val="none" w:sz="0" w:space="0" w:color="auto"/>
        <w:right w:val="none" w:sz="0" w:space="0" w:color="auto"/>
      </w:divBdr>
    </w:div>
    <w:div w:id="1215583139">
      <w:bodyDiv w:val="1"/>
      <w:marLeft w:val="0"/>
      <w:marRight w:val="0"/>
      <w:marTop w:val="0"/>
      <w:marBottom w:val="0"/>
      <w:divBdr>
        <w:top w:val="none" w:sz="0" w:space="0" w:color="auto"/>
        <w:left w:val="none" w:sz="0" w:space="0" w:color="auto"/>
        <w:bottom w:val="none" w:sz="0" w:space="0" w:color="auto"/>
        <w:right w:val="none" w:sz="0" w:space="0" w:color="auto"/>
      </w:divBdr>
    </w:div>
    <w:div w:id="1217081965">
      <w:bodyDiv w:val="1"/>
      <w:marLeft w:val="0"/>
      <w:marRight w:val="0"/>
      <w:marTop w:val="0"/>
      <w:marBottom w:val="0"/>
      <w:divBdr>
        <w:top w:val="none" w:sz="0" w:space="0" w:color="auto"/>
        <w:left w:val="none" w:sz="0" w:space="0" w:color="auto"/>
        <w:bottom w:val="none" w:sz="0" w:space="0" w:color="auto"/>
        <w:right w:val="none" w:sz="0" w:space="0" w:color="auto"/>
      </w:divBdr>
    </w:div>
    <w:div w:id="1223903559">
      <w:bodyDiv w:val="1"/>
      <w:marLeft w:val="0"/>
      <w:marRight w:val="0"/>
      <w:marTop w:val="0"/>
      <w:marBottom w:val="0"/>
      <w:divBdr>
        <w:top w:val="none" w:sz="0" w:space="0" w:color="auto"/>
        <w:left w:val="none" w:sz="0" w:space="0" w:color="auto"/>
        <w:bottom w:val="none" w:sz="0" w:space="0" w:color="auto"/>
        <w:right w:val="none" w:sz="0" w:space="0" w:color="auto"/>
      </w:divBdr>
    </w:div>
    <w:div w:id="1224176061">
      <w:bodyDiv w:val="1"/>
      <w:marLeft w:val="0"/>
      <w:marRight w:val="0"/>
      <w:marTop w:val="0"/>
      <w:marBottom w:val="0"/>
      <w:divBdr>
        <w:top w:val="none" w:sz="0" w:space="0" w:color="auto"/>
        <w:left w:val="none" w:sz="0" w:space="0" w:color="auto"/>
        <w:bottom w:val="none" w:sz="0" w:space="0" w:color="auto"/>
        <w:right w:val="none" w:sz="0" w:space="0" w:color="auto"/>
      </w:divBdr>
    </w:div>
    <w:div w:id="1225336663">
      <w:bodyDiv w:val="1"/>
      <w:marLeft w:val="0"/>
      <w:marRight w:val="0"/>
      <w:marTop w:val="0"/>
      <w:marBottom w:val="0"/>
      <w:divBdr>
        <w:top w:val="none" w:sz="0" w:space="0" w:color="auto"/>
        <w:left w:val="none" w:sz="0" w:space="0" w:color="auto"/>
        <w:bottom w:val="none" w:sz="0" w:space="0" w:color="auto"/>
        <w:right w:val="none" w:sz="0" w:space="0" w:color="auto"/>
      </w:divBdr>
    </w:div>
    <w:div w:id="1226336525">
      <w:bodyDiv w:val="1"/>
      <w:marLeft w:val="0"/>
      <w:marRight w:val="0"/>
      <w:marTop w:val="0"/>
      <w:marBottom w:val="0"/>
      <w:divBdr>
        <w:top w:val="none" w:sz="0" w:space="0" w:color="auto"/>
        <w:left w:val="none" w:sz="0" w:space="0" w:color="auto"/>
        <w:bottom w:val="none" w:sz="0" w:space="0" w:color="auto"/>
        <w:right w:val="none" w:sz="0" w:space="0" w:color="auto"/>
      </w:divBdr>
    </w:div>
    <w:div w:id="1226917344">
      <w:bodyDiv w:val="1"/>
      <w:marLeft w:val="0"/>
      <w:marRight w:val="0"/>
      <w:marTop w:val="0"/>
      <w:marBottom w:val="0"/>
      <w:divBdr>
        <w:top w:val="none" w:sz="0" w:space="0" w:color="auto"/>
        <w:left w:val="none" w:sz="0" w:space="0" w:color="auto"/>
        <w:bottom w:val="none" w:sz="0" w:space="0" w:color="auto"/>
        <w:right w:val="none" w:sz="0" w:space="0" w:color="auto"/>
      </w:divBdr>
    </w:div>
    <w:div w:id="1233812130">
      <w:bodyDiv w:val="1"/>
      <w:marLeft w:val="0"/>
      <w:marRight w:val="0"/>
      <w:marTop w:val="0"/>
      <w:marBottom w:val="0"/>
      <w:divBdr>
        <w:top w:val="none" w:sz="0" w:space="0" w:color="auto"/>
        <w:left w:val="none" w:sz="0" w:space="0" w:color="auto"/>
        <w:bottom w:val="none" w:sz="0" w:space="0" w:color="auto"/>
        <w:right w:val="none" w:sz="0" w:space="0" w:color="auto"/>
      </w:divBdr>
    </w:div>
    <w:div w:id="1244411588">
      <w:bodyDiv w:val="1"/>
      <w:marLeft w:val="0"/>
      <w:marRight w:val="0"/>
      <w:marTop w:val="0"/>
      <w:marBottom w:val="0"/>
      <w:divBdr>
        <w:top w:val="none" w:sz="0" w:space="0" w:color="auto"/>
        <w:left w:val="none" w:sz="0" w:space="0" w:color="auto"/>
        <w:bottom w:val="none" w:sz="0" w:space="0" w:color="auto"/>
        <w:right w:val="none" w:sz="0" w:space="0" w:color="auto"/>
      </w:divBdr>
    </w:div>
    <w:div w:id="1245336777">
      <w:bodyDiv w:val="1"/>
      <w:marLeft w:val="0"/>
      <w:marRight w:val="0"/>
      <w:marTop w:val="0"/>
      <w:marBottom w:val="0"/>
      <w:divBdr>
        <w:top w:val="none" w:sz="0" w:space="0" w:color="auto"/>
        <w:left w:val="none" w:sz="0" w:space="0" w:color="auto"/>
        <w:bottom w:val="none" w:sz="0" w:space="0" w:color="auto"/>
        <w:right w:val="none" w:sz="0" w:space="0" w:color="auto"/>
      </w:divBdr>
    </w:div>
    <w:div w:id="1257061486">
      <w:bodyDiv w:val="1"/>
      <w:marLeft w:val="0"/>
      <w:marRight w:val="0"/>
      <w:marTop w:val="0"/>
      <w:marBottom w:val="0"/>
      <w:divBdr>
        <w:top w:val="none" w:sz="0" w:space="0" w:color="auto"/>
        <w:left w:val="none" w:sz="0" w:space="0" w:color="auto"/>
        <w:bottom w:val="none" w:sz="0" w:space="0" w:color="auto"/>
        <w:right w:val="none" w:sz="0" w:space="0" w:color="auto"/>
      </w:divBdr>
    </w:div>
    <w:div w:id="1258707903">
      <w:bodyDiv w:val="1"/>
      <w:marLeft w:val="0"/>
      <w:marRight w:val="0"/>
      <w:marTop w:val="0"/>
      <w:marBottom w:val="0"/>
      <w:divBdr>
        <w:top w:val="none" w:sz="0" w:space="0" w:color="auto"/>
        <w:left w:val="none" w:sz="0" w:space="0" w:color="auto"/>
        <w:bottom w:val="none" w:sz="0" w:space="0" w:color="auto"/>
        <w:right w:val="none" w:sz="0" w:space="0" w:color="auto"/>
      </w:divBdr>
    </w:div>
    <w:div w:id="1260717290">
      <w:bodyDiv w:val="1"/>
      <w:marLeft w:val="0"/>
      <w:marRight w:val="0"/>
      <w:marTop w:val="0"/>
      <w:marBottom w:val="0"/>
      <w:divBdr>
        <w:top w:val="none" w:sz="0" w:space="0" w:color="auto"/>
        <w:left w:val="none" w:sz="0" w:space="0" w:color="auto"/>
        <w:bottom w:val="none" w:sz="0" w:space="0" w:color="auto"/>
        <w:right w:val="none" w:sz="0" w:space="0" w:color="auto"/>
      </w:divBdr>
      <w:divsChild>
        <w:div w:id="1414820190">
          <w:marLeft w:val="240"/>
          <w:marRight w:val="0"/>
          <w:marTop w:val="0"/>
          <w:marBottom w:val="0"/>
          <w:divBdr>
            <w:top w:val="none" w:sz="0" w:space="0" w:color="auto"/>
            <w:left w:val="none" w:sz="0" w:space="0" w:color="auto"/>
            <w:bottom w:val="none" w:sz="0" w:space="0" w:color="auto"/>
            <w:right w:val="none" w:sz="0" w:space="0" w:color="auto"/>
          </w:divBdr>
        </w:div>
        <w:div w:id="1108818251">
          <w:marLeft w:val="240"/>
          <w:marRight w:val="0"/>
          <w:marTop w:val="0"/>
          <w:marBottom w:val="0"/>
          <w:divBdr>
            <w:top w:val="none" w:sz="0" w:space="0" w:color="auto"/>
            <w:left w:val="none" w:sz="0" w:space="0" w:color="auto"/>
            <w:bottom w:val="none" w:sz="0" w:space="0" w:color="auto"/>
            <w:right w:val="none" w:sz="0" w:space="0" w:color="auto"/>
          </w:divBdr>
        </w:div>
        <w:div w:id="2066370190">
          <w:marLeft w:val="240"/>
          <w:marRight w:val="0"/>
          <w:marTop w:val="0"/>
          <w:marBottom w:val="0"/>
          <w:divBdr>
            <w:top w:val="none" w:sz="0" w:space="0" w:color="auto"/>
            <w:left w:val="none" w:sz="0" w:space="0" w:color="auto"/>
            <w:bottom w:val="none" w:sz="0" w:space="0" w:color="auto"/>
            <w:right w:val="none" w:sz="0" w:space="0" w:color="auto"/>
          </w:divBdr>
        </w:div>
      </w:divsChild>
    </w:div>
    <w:div w:id="1263758348">
      <w:bodyDiv w:val="1"/>
      <w:marLeft w:val="0"/>
      <w:marRight w:val="0"/>
      <w:marTop w:val="0"/>
      <w:marBottom w:val="0"/>
      <w:divBdr>
        <w:top w:val="none" w:sz="0" w:space="0" w:color="auto"/>
        <w:left w:val="none" w:sz="0" w:space="0" w:color="auto"/>
        <w:bottom w:val="none" w:sz="0" w:space="0" w:color="auto"/>
        <w:right w:val="none" w:sz="0" w:space="0" w:color="auto"/>
      </w:divBdr>
    </w:div>
    <w:div w:id="1269502569">
      <w:bodyDiv w:val="1"/>
      <w:marLeft w:val="0"/>
      <w:marRight w:val="0"/>
      <w:marTop w:val="0"/>
      <w:marBottom w:val="0"/>
      <w:divBdr>
        <w:top w:val="none" w:sz="0" w:space="0" w:color="auto"/>
        <w:left w:val="none" w:sz="0" w:space="0" w:color="auto"/>
        <w:bottom w:val="none" w:sz="0" w:space="0" w:color="auto"/>
        <w:right w:val="none" w:sz="0" w:space="0" w:color="auto"/>
      </w:divBdr>
    </w:div>
    <w:div w:id="1273439890">
      <w:bodyDiv w:val="1"/>
      <w:marLeft w:val="0"/>
      <w:marRight w:val="0"/>
      <w:marTop w:val="0"/>
      <w:marBottom w:val="0"/>
      <w:divBdr>
        <w:top w:val="none" w:sz="0" w:space="0" w:color="auto"/>
        <w:left w:val="none" w:sz="0" w:space="0" w:color="auto"/>
        <w:bottom w:val="none" w:sz="0" w:space="0" w:color="auto"/>
        <w:right w:val="none" w:sz="0" w:space="0" w:color="auto"/>
      </w:divBdr>
    </w:div>
    <w:div w:id="1274704906">
      <w:bodyDiv w:val="1"/>
      <w:marLeft w:val="0"/>
      <w:marRight w:val="0"/>
      <w:marTop w:val="0"/>
      <w:marBottom w:val="0"/>
      <w:divBdr>
        <w:top w:val="none" w:sz="0" w:space="0" w:color="auto"/>
        <w:left w:val="none" w:sz="0" w:space="0" w:color="auto"/>
        <w:bottom w:val="none" w:sz="0" w:space="0" w:color="auto"/>
        <w:right w:val="none" w:sz="0" w:space="0" w:color="auto"/>
      </w:divBdr>
    </w:div>
    <w:div w:id="1275943165">
      <w:bodyDiv w:val="1"/>
      <w:marLeft w:val="0"/>
      <w:marRight w:val="0"/>
      <w:marTop w:val="0"/>
      <w:marBottom w:val="0"/>
      <w:divBdr>
        <w:top w:val="none" w:sz="0" w:space="0" w:color="auto"/>
        <w:left w:val="none" w:sz="0" w:space="0" w:color="auto"/>
        <w:bottom w:val="none" w:sz="0" w:space="0" w:color="auto"/>
        <w:right w:val="none" w:sz="0" w:space="0" w:color="auto"/>
      </w:divBdr>
    </w:div>
    <w:div w:id="1277718476">
      <w:bodyDiv w:val="1"/>
      <w:marLeft w:val="0"/>
      <w:marRight w:val="0"/>
      <w:marTop w:val="0"/>
      <w:marBottom w:val="0"/>
      <w:divBdr>
        <w:top w:val="none" w:sz="0" w:space="0" w:color="auto"/>
        <w:left w:val="none" w:sz="0" w:space="0" w:color="auto"/>
        <w:bottom w:val="none" w:sz="0" w:space="0" w:color="auto"/>
        <w:right w:val="none" w:sz="0" w:space="0" w:color="auto"/>
      </w:divBdr>
    </w:div>
    <w:div w:id="1284002039">
      <w:bodyDiv w:val="1"/>
      <w:marLeft w:val="0"/>
      <w:marRight w:val="0"/>
      <w:marTop w:val="0"/>
      <w:marBottom w:val="0"/>
      <w:divBdr>
        <w:top w:val="none" w:sz="0" w:space="0" w:color="auto"/>
        <w:left w:val="none" w:sz="0" w:space="0" w:color="auto"/>
        <w:bottom w:val="none" w:sz="0" w:space="0" w:color="auto"/>
        <w:right w:val="none" w:sz="0" w:space="0" w:color="auto"/>
      </w:divBdr>
    </w:div>
    <w:div w:id="1284187364">
      <w:bodyDiv w:val="1"/>
      <w:marLeft w:val="0"/>
      <w:marRight w:val="0"/>
      <w:marTop w:val="0"/>
      <w:marBottom w:val="0"/>
      <w:divBdr>
        <w:top w:val="none" w:sz="0" w:space="0" w:color="auto"/>
        <w:left w:val="none" w:sz="0" w:space="0" w:color="auto"/>
        <w:bottom w:val="none" w:sz="0" w:space="0" w:color="auto"/>
        <w:right w:val="none" w:sz="0" w:space="0" w:color="auto"/>
      </w:divBdr>
    </w:div>
    <w:div w:id="1285040768">
      <w:bodyDiv w:val="1"/>
      <w:marLeft w:val="0"/>
      <w:marRight w:val="0"/>
      <w:marTop w:val="0"/>
      <w:marBottom w:val="0"/>
      <w:divBdr>
        <w:top w:val="none" w:sz="0" w:space="0" w:color="auto"/>
        <w:left w:val="none" w:sz="0" w:space="0" w:color="auto"/>
        <w:bottom w:val="none" w:sz="0" w:space="0" w:color="auto"/>
        <w:right w:val="none" w:sz="0" w:space="0" w:color="auto"/>
      </w:divBdr>
    </w:div>
    <w:div w:id="1288706950">
      <w:bodyDiv w:val="1"/>
      <w:marLeft w:val="0"/>
      <w:marRight w:val="0"/>
      <w:marTop w:val="0"/>
      <w:marBottom w:val="0"/>
      <w:divBdr>
        <w:top w:val="none" w:sz="0" w:space="0" w:color="auto"/>
        <w:left w:val="none" w:sz="0" w:space="0" w:color="auto"/>
        <w:bottom w:val="none" w:sz="0" w:space="0" w:color="auto"/>
        <w:right w:val="none" w:sz="0" w:space="0" w:color="auto"/>
      </w:divBdr>
    </w:div>
    <w:div w:id="1289094378">
      <w:bodyDiv w:val="1"/>
      <w:marLeft w:val="0"/>
      <w:marRight w:val="0"/>
      <w:marTop w:val="0"/>
      <w:marBottom w:val="0"/>
      <w:divBdr>
        <w:top w:val="none" w:sz="0" w:space="0" w:color="auto"/>
        <w:left w:val="none" w:sz="0" w:space="0" w:color="auto"/>
        <w:bottom w:val="none" w:sz="0" w:space="0" w:color="auto"/>
        <w:right w:val="none" w:sz="0" w:space="0" w:color="auto"/>
      </w:divBdr>
    </w:div>
    <w:div w:id="1314026058">
      <w:bodyDiv w:val="1"/>
      <w:marLeft w:val="0"/>
      <w:marRight w:val="0"/>
      <w:marTop w:val="0"/>
      <w:marBottom w:val="0"/>
      <w:divBdr>
        <w:top w:val="none" w:sz="0" w:space="0" w:color="auto"/>
        <w:left w:val="none" w:sz="0" w:space="0" w:color="auto"/>
        <w:bottom w:val="none" w:sz="0" w:space="0" w:color="auto"/>
        <w:right w:val="none" w:sz="0" w:space="0" w:color="auto"/>
      </w:divBdr>
    </w:div>
    <w:div w:id="1314136803">
      <w:bodyDiv w:val="1"/>
      <w:marLeft w:val="0"/>
      <w:marRight w:val="0"/>
      <w:marTop w:val="0"/>
      <w:marBottom w:val="0"/>
      <w:divBdr>
        <w:top w:val="none" w:sz="0" w:space="0" w:color="auto"/>
        <w:left w:val="none" w:sz="0" w:space="0" w:color="auto"/>
        <w:bottom w:val="none" w:sz="0" w:space="0" w:color="auto"/>
        <w:right w:val="none" w:sz="0" w:space="0" w:color="auto"/>
      </w:divBdr>
      <w:divsChild>
        <w:div w:id="1986154587">
          <w:marLeft w:val="0"/>
          <w:marRight w:val="0"/>
          <w:marTop w:val="0"/>
          <w:marBottom w:val="0"/>
          <w:divBdr>
            <w:top w:val="none" w:sz="0" w:space="0" w:color="auto"/>
            <w:left w:val="none" w:sz="0" w:space="0" w:color="auto"/>
            <w:bottom w:val="none" w:sz="0" w:space="0" w:color="auto"/>
            <w:right w:val="none" w:sz="0" w:space="0" w:color="auto"/>
          </w:divBdr>
          <w:divsChild>
            <w:div w:id="7325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0350">
      <w:bodyDiv w:val="1"/>
      <w:marLeft w:val="0"/>
      <w:marRight w:val="0"/>
      <w:marTop w:val="0"/>
      <w:marBottom w:val="0"/>
      <w:divBdr>
        <w:top w:val="none" w:sz="0" w:space="0" w:color="auto"/>
        <w:left w:val="none" w:sz="0" w:space="0" w:color="auto"/>
        <w:bottom w:val="none" w:sz="0" w:space="0" w:color="auto"/>
        <w:right w:val="none" w:sz="0" w:space="0" w:color="auto"/>
      </w:divBdr>
    </w:div>
    <w:div w:id="1320114959">
      <w:bodyDiv w:val="1"/>
      <w:marLeft w:val="0"/>
      <w:marRight w:val="0"/>
      <w:marTop w:val="0"/>
      <w:marBottom w:val="0"/>
      <w:divBdr>
        <w:top w:val="none" w:sz="0" w:space="0" w:color="auto"/>
        <w:left w:val="none" w:sz="0" w:space="0" w:color="auto"/>
        <w:bottom w:val="none" w:sz="0" w:space="0" w:color="auto"/>
        <w:right w:val="none" w:sz="0" w:space="0" w:color="auto"/>
      </w:divBdr>
    </w:div>
    <w:div w:id="1325432558">
      <w:bodyDiv w:val="1"/>
      <w:marLeft w:val="0"/>
      <w:marRight w:val="0"/>
      <w:marTop w:val="0"/>
      <w:marBottom w:val="0"/>
      <w:divBdr>
        <w:top w:val="none" w:sz="0" w:space="0" w:color="auto"/>
        <w:left w:val="none" w:sz="0" w:space="0" w:color="auto"/>
        <w:bottom w:val="none" w:sz="0" w:space="0" w:color="auto"/>
        <w:right w:val="none" w:sz="0" w:space="0" w:color="auto"/>
      </w:divBdr>
    </w:div>
    <w:div w:id="1341003121">
      <w:bodyDiv w:val="1"/>
      <w:marLeft w:val="0"/>
      <w:marRight w:val="0"/>
      <w:marTop w:val="0"/>
      <w:marBottom w:val="0"/>
      <w:divBdr>
        <w:top w:val="none" w:sz="0" w:space="0" w:color="auto"/>
        <w:left w:val="none" w:sz="0" w:space="0" w:color="auto"/>
        <w:bottom w:val="none" w:sz="0" w:space="0" w:color="auto"/>
        <w:right w:val="none" w:sz="0" w:space="0" w:color="auto"/>
      </w:divBdr>
    </w:div>
    <w:div w:id="1361585316">
      <w:bodyDiv w:val="1"/>
      <w:marLeft w:val="0"/>
      <w:marRight w:val="0"/>
      <w:marTop w:val="0"/>
      <w:marBottom w:val="0"/>
      <w:divBdr>
        <w:top w:val="none" w:sz="0" w:space="0" w:color="auto"/>
        <w:left w:val="none" w:sz="0" w:space="0" w:color="auto"/>
        <w:bottom w:val="none" w:sz="0" w:space="0" w:color="auto"/>
        <w:right w:val="none" w:sz="0" w:space="0" w:color="auto"/>
      </w:divBdr>
    </w:div>
    <w:div w:id="1368289399">
      <w:bodyDiv w:val="1"/>
      <w:marLeft w:val="0"/>
      <w:marRight w:val="0"/>
      <w:marTop w:val="0"/>
      <w:marBottom w:val="0"/>
      <w:divBdr>
        <w:top w:val="none" w:sz="0" w:space="0" w:color="auto"/>
        <w:left w:val="none" w:sz="0" w:space="0" w:color="auto"/>
        <w:bottom w:val="none" w:sz="0" w:space="0" w:color="auto"/>
        <w:right w:val="none" w:sz="0" w:space="0" w:color="auto"/>
      </w:divBdr>
    </w:div>
    <w:div w:id="1371220680">
      <w:bodyDiv w:val="1"/>
      <w:marLeft w:val="0"/>
      <w:marRight w:val="0"/>
      <w:marTop w:val="0"/>
      <w:marBottom w:val="0"/>
      <w:divBdr>
        <w:top w:val="none" w:sz="0" w:space="0" w:color="auto"/>
        <w:left w:val="none" w:sz="0" w:space="0" w:color="auto"/>
        <w:bottom w:val="none" w:sz="0" w:space="0" w:color="auto"/>
        <w:right w:val="none" w:sz="0" w:space="0" w:color="auto"/>
      </w:divBdr>
    </w:div>
    <w:div w:id="1373265536">
      <w:bodyDiv w:val="1"/>
      <w:marLeft w:val="0"/>
      <w:marRight w:val="0"/>
      <w:marTop w:val="0"/>
      <w:marBottom w:val="0"/>
      <w:divBdr>
        <w:top w:val="none" w:sz="0" w:space="0" w:color="auto"/>
        <w:left w:val="none" w:sz="0" w:space="0" w:color="auto"/>
        <w:bottom w:val="none" w:sz="0" w:space="0" w:color="auto"/>
        <w:right w:val="none" w:sz="0" w:space="0" w:color="auto"/>
      </w:divBdr>
      <w:divsChild>
        <w:div w:id="109323671">
          <w:marLeft w:val="0"/>
          <w:marRight w:val="0"/>
          <w:marTop w:val="0"/>
          <w:marBottom w:val="0"/>
          <w:divBdr>
            <w:top w:val="none" w:sz="0" w:space="0" w:color="auto"/>
            <w:left w:val="none" w:sz="0" w:space="0" w:color="auto"/>
            <w:bottom w:val="none" w:sz="0" w:space="0" w:color="auto"/>
            <w:right w:val="none" w:sz="0" w:space="0" w:color="auto"/>
          </w:divBdr>
        </w:div>
      </w:divsChild>
    </w:div>
    <w:div w:id="1381053627">
      <w:bodyDiv w:val="1"/>
      <w:marLeft w:val="0"/>
      <w:marRight w:val="0"/>
      <w:marTop w:val="0"/>
      <w:marBottom w:val="0"/>
      <w:divBdr>
        <w:top w:val="none" w:sz="0" w:space="0" w:color="auto"/>
        <w:left w:val="none" w:sz="0" w:space="0" w:color="auto"/>
        <w:bottom w:val="none" w:sz="0" w:space="0" w:color="auto"/>
        <w:right w:val="none" w:sz="0" w:space="0" w:color="auto"/>
      </w:divBdr>
    </w:div>
    <w:div w:id="1386951819">
      <w:bodyDiv w:val="1"/>
      <w:marLeft w:val="0"/>
      <w:marRight w:val="0"/>
      <w:marTop w:val="0"/>
      <w:marBottom w:val="0"/>
      <w:divBdr>
        <w:top w:val="none" w:sz="0" w:space="0" w:color="auto"/>
        <w:left w:val="none" w:sz="0" w:space="0" w:color="auto"/>
        <w:bottom w:val="none" w:sz="0" w:space="0" w:color="auto"/>
        <w:right w:val="none" w:sz="0" w:space="0" w:color="auto"/>
      </w:divBdr>
    </w:div>
    <w:div w:id="1387139559">
      <w:bodyDiv w:val="1"/>
      <w:marLeft w:val="0"/>
      <w:marRight w:val="0"/>
      <w:marTop w:val="0"/>
      <w:marBottom w:val="0"/>
      <w:divBdr>
        <w:top w:val="none" w:sz="0" w:space="0" w:color="auto"/>
        <w:left w:val="none" w:sz="0" w:space="0" w:color="auto"/>
        <w:bottom w:val="none" w:sz="0" w:space="0" w:color="auto"/>
        <w:right w:val="none" w:sz="0" w:space="0" w:color="auto"/>
      </w:divBdr>
    </w:div>
    <w:div w:id="1391033385">
      <w:bodyDiv w:val="1"/>
      <w:marLeft w:val="0"/>
      <w:marRight w:val="0"/>
      <w:marTop w:val="0"/>
      <w:marBottom w:val="0"/>
      <w:divBdr>
        <w:top w:val="none" w:sz="0" w:space="0" w:color="auto"/>
        <w:left w:val="none" w:sz="0" w:space="0" w:color="auto"/>
        <w:bottom w:val="none" w:sz="0" w:space="0" w:color="auto"/>
        <w:right w:val="none" w:sz="0" w:space="0" w:color="auto"/>
      </w:divBdr>
    </w:div>
    <w:div w:id="1394619250">
      <w:bodyDiv w:val="1"/>
      <w:marLeft w:val="0"/>
      <w:marRight w:val="0"/>
      <w:marTop w:val="0"/>
      <w:marBottom w:val="0"/>
      <w:divBdr>
        <w:top w:val="none" w:sz="0" w:space="0" w:color="auto"/>
        <w:left w:val="none" w:sz="0" w:space="0" w:color="auto"/>
        <w:bottom w:val="none" w:sz="0" w:space="0" w:color="auto"/>
        <w:right w:val="none" w:sz="0" w:space="0" w:color="auto"/>
      </w:divBdr>
      <w:divsChild>
        <w:div w:id="422603502">
          <w:marLeft w:val="0"/>
          <w:marRight w:val="0"/>
          <w:marTop w:val="0"/>
          <w:marBottom w:val="0"/>
          <w:divBdr>
            <w:top w:val="none" w:sz="0" w:space="0" w:color="auto"/>
            <w:left w:val="none" w:sz="0" w:space="0" w:color="auto"/>
            <w:bottom w:val="none" w:sz="0" w:space="0" w:color="auto"/>
            <w:right w:val="none" w:sz="0" w:space="0" w:color="auto"/>
          </w:divBdr>
          <w:divsChild>
            <w:div w:id="285159541">
              <w:marLeft w:val="0"/>
              <w:marRight w:val="0"/>
              <w:marTop w:val="0"/>
              <w:marBottom w:val="0"/>
              <w:divBdr>
                <w:top w:val="none" w:sz="0" w:space="0" w:color="auto"/>
                <w:left w:val="none" w:sz="0" w:space="0" w:color="auto"/>
                <w:bottom w:val="none" w:sz="0" w:space="0" w:color="auto"/>
                <w:right w:val="none" w:sz="0" w:space="0" w:color="auto"/>
              </w:divBdr>
            </w:div>
            <w:div w:id="758602492">
              <w:marLeft w:val="0"/>
              <w:marRight w:val="0"/>
              <w:marTop w:val="0"/>
              <w:marBottom w:val="0"/>
              <w:divBdr>
                <w:top w:val="none" w:sz="0" w:space="0" w:color="auto"/>
                <w:left w:val="none" w:sz="0" w:space="0" w:color="auto"/>
                <w:bottom w:val="none" w:sz="0" w:space="0" w:color="auto"/>
                <w:right w:val="none" w:sz="0" w:space="0" w:color="auto"/>
              </w:divBdr>
            </w:div>
            <w:div w:id="1153571332">
              <w:marLeft w:val="0"/>
              <w:marRight w:val="0"/>
              <w:marTop w:val="0"/>
              <w:marBottom w:val="0"/>
              <w:divBdr>
                <w:top w:val="none" w:sz="0" w:space="0" w:color="auto"/>
                <w:left w:val="none" w:sz="0" w:space="0" w:color="auto"/>
                <w:bottom w:val="none" w:sz="0" w:space="0" w:color="auto"/>
                <w:right w:val="none" w:sz="0" w:space="0" w:color="auto"/>
              </w:divBdr>
            </w:div>
            <w:div w:id="13184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5354">
      <w:bodyDiv w:val="1"/>
      <w:marLeft w:val="0"/>
      <w:marRight w:val="0"/>
      <w:marTop w:val="0"/>
      <w:marBottom w:val="0"/>
      <w:divBdr>
        <w:top w:val="none" w:sz="0" w:space="0" w:color="auto"/>
        <w:left w:val="none" w:sz="0" w:space="0" w:color="auto"/>
        <w:bottom w:val="none" w:sz="0" w:space="0" w:color="auto"/>
        <w:right w:val="none" w:sz="0" w:space="0" w:color="auto"/>
      </w:divBdr>
    </w:div>
    <w:div w:id="1400401612">
      <w:bodyDiv w:val="1"/>
      <w:marLeft w:val="0"/>
      <w:marRight w:val="0"/>
      <w:marTop w:val="0"/>
      <w:marBottom w:val="0"/>
      <w:divBdr>
        <w:top w:val="none" w:sz="0" w:space="0" w:color="auto"/>
        <w:left w:val="none" w:sz="0" w:space="0" w:color="auto"/>
        <w:bottom w:val="none" w:sz="0" w:space="0" w:color="auto"/>
        <w:right w:val="none" w:sz="0" w:space="0" w:color="auto"/>
      </w:divBdr>
    </w:div>
    <w:div w:id="1401172742">
      <w:bodyDiv w:val="1"/>
      <w:marLeft w:val="0"/>
      <w:marRight w:val="0"/>
      <w:marTop w:val="0"/>
      <w:marBottom w:val="0"/>
      <w:divBdr>
        <w:top w:val="none" w:sz="0" w:space="0" w:color="auto"/>
        <w:left w:val="none" w:sz="0" w:space="0" w:color="auto"/>
        <w:bottom w:val="none" w:sz="0" w:space="0" w:color="auto"/>
        <w:right w:val="none" w:sz="0" w:space="0" w:color="auto"/>
      </w:divBdr>
    </w:div>
    <w:div w:id="1404840639">
      <w:bodyDiv w:val="1"/>
      <w:marLeft w:val="0"/>
      <w:marRight w:val="0"/>
      <w:marTop w:val="0"/>
      <w:marBottom w:val="0"/>
      <w:divBdr>
        <w:top w:val="none" w:sz="0" w:space="0" w:color="auto"/>
        <w:left w:val="none" w:sz="0" w:space="0" w:color="auto"/>
        <w:bottom w:val="none" w:sz="0" w:space="0" w:color="auto"/>
        <w:right w:val="none" w:sz="0" w:space="0" w:color="auto"/>
      </w:divBdr>
    </w:div>
    <w:div w:id="1412628568">
      <w:bodyDiv w:val="1"/>
      <w:marLeft w:val="0"/>
      <w:marRight w:val="0"/>
      <w:marTop w:val="0"/>
      <w:marBottom w:val="0"/>
      <w:divBdr>
        <w:top w:val="none" w:sz="0" w:space="0" w:color="auto"/>
        <w:left w:val="none" w:sz="0" w:space="0" w:color="auto"/>
        <w:bottom w:val="none" w:sz="0" w:space="0" w:color="auto"/>
        <w:right w:val="none" w:sz="0" w:space="0" w:color="auto"/>
      </w:divBdr>
      <w:divsChild>
        <w:div w:id="972902538">
          <w:marLeft w:val="0"/>
          <w:marRight w:val="0"/>
          <w:marTop w:val="0"/>
          <w:marBottom w:val="0"/>
          <w:divBdr>
            <w:top w:val="none" w:sz="0" w:space="0" w:color="auto"/>
            <w:left w:val="none" w:sz="0" w:space="0" w:color="auto"/>
            <w:bottom w:val="none" w:sz="0" w:space="0" w:color="auto"/>
            <w:right w:val="none" w:sz="0" w:space="0" w:color="auto"/>
          </w:divBdr>
          <w:divsChild>
            <w:div w:id="967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1376">
      <w:bodyDiv w:val="1"/>
      <w:marLeft w:val="0"/>
      <w:marRight w:val="0"/>
      <w:marTop w:val="0"/>
      <w:marBottom w:val="0"/>
      <w:divBdr>
        <w:top w:val="none" w:sz="0" w:space="0" w:color="auto"/>
        <w:left w:val="none" w:sz="0" w:space="0" w:color="auto"/>
        <w:bottom w:val="none" w:sz="0" w:space="0" w:color="auto"/>
        <w:right w:val="none" w:sz="0" w:space="0" w:color="auto"/>
      </w:divBdr>
    </w:div>
    <w:div w:id="1423842959">
      <w:bodyDiv w:val="1"/>
      <w:marLeft w:val="0"/>
      <w:marRight w:val="0"/>
      <w:marTop w:val="0"/>
      <w:marBottom w:val="0"/>
      <w:divBdr>
        <w:top w:val="none" w:sz="0" w:space="0" w:color="auto"/>
        <w:left w:val="none" w:sz="0" w:space="0" w:color="auto"/>
        <w:bottom w:val="none" w:sz="0" w:space="0" w:color="auto"/>
        <w:right w:val="none" w:sz="0" w:space="0" w:color="auto"/>
      </w:divBdr>
    </w:div>
    <w:div w:id="1424841612">
      <w:bodyDiv w:val="1"/>
      <w:marLeft w:val="0"/>
      <w:marRight w:val="0"/>
      <w:marTop w:val="0"/>
      <w:marBottom w:val="0"/>
      <w:divBdr>
        <w:top w:val="none" w:sz="0" w:space="0" w:color="auto"/>
        <w:left w:val="none" w:sz="0" w:space="0" w:color="auto"/>
        <w:bottom w:val="none" w:sz="0" w:space="0" w:color="auto"/>
        <w:right w:val="none" w:sz="0" w:space="0" w:color="auto"/>
      </w:divBdr>
    </w:div>
    <w:div w:id="1426417925">
      <w:bodyDiv w:val="1"/>
      <w:marLeft w:val="0"/>
      <w:marRight w:val="0"/>
      <w:marTop w:val="0"/>
      <w:marBottom w:val="0"/>
      <w:divBdr>
        <w:top w:val="none" w:sz="0" w:space="0" w:color="auto"/>
        <w:left w:val="none" w:sz="0" w:space="0" w:color="auto"/>
        <w:bottom w:val="none" w:sz="0" w:space="0" w:color="auto"/>
        <w:right w:val="none" w:sz="0" w:space="0" w:color="auto"/>
      </w:divBdr>
    </w:div>
    <w:div w:id="1427379414">
      <w:bodyDiv w:val="1"/>
      <w:marLeft w:val="0"/>
      <w:marRight w:val="0"/>
      <w:marTop w:val="0"/>
      <w:marBottom w:val="0"/>
      <w:divBdr>
        <w:top w:val="none" w:sz="0" w:space="0" w:color="auto"/>
        <w:left w:val="none" w:sz="0" w:space="0" w:color="auto"/>
        <w:bottom w:val="none" w:sz="0" w:space="0" w:color="auto"/>
        <w:right w:val="none" w:sz="0" w:space="0" w:color="auto"/>
      </w:divBdr>
    </w:div>
    <w:div w:id="1427532462">
      <w:bodyDiv w:val="1"/>
      <w:marLeft w:val="0"/>
      <w:marRight w:val="0"/>
      <w:marTop w:val="0"/>
      <w:marBottom w:val="0"/>
      <w:divBdr>
        <w:top w:val="none" w:sz="0" w:space="0" w:color="auto"/>
        <w:left w:val="none" w:sz="0" w:space="0" w:color="auto"/>
        <w:bottom w:val="none" w:sz="0" w:space="0" w:color="auto"/>
        <w:right w:val="none" w:sz="0" w:space="0" w:color="auto"/>
      </w:divBdr>
    </w:div>
    <w:div w:id="1429159341">
      <w:bodyDiv w:val="1"/>
      <w:marLeft w:val="0"/>
      <w:marRight w:val="0"/>
      <w:marTop w:val="0"/>
      <w:marBottom w:val="0"/>
      <w:divBdr>
        <w:top w:val="none" w:sz="0" w:space="0" w:color="auto"/>
        <w:left w:val="none" w:sz="0" w:space="0" w:color="auto"/>
        <w:bottom w:val="none" w:sz="0" w:space="0" w:color="auto"/>
        <w:right w:val="none" w:sz="0" w:space="0" w:color="auto"/>
      </w:divBdr>
    </w:div>
    <w:div w:id="1430927877">
      <w:bodyDiv w:val="1"/>
      <w:marLeft w:val="0"/>
      <w:marRight w:val="0"/>
      <w:marTop w:val="0"/>
      <w:marBottom w:val="0"/>
      <w:divBdr>
        <w:top w:val="none" w:sz="0" w:space="0" w:color="auto"/>
        <w:left w:val="none" w:sz="0" w:space="0" w:color="auto"/>
        <w:bottom w:val="none" w:sz="0" w:space="0" w:color="auto"/>
        <w:right w:val="none" w:sz="0" w:space="0" w:color="auto"/>
      </w:divBdr>
    </w:div>
    <w:div w:id="1436363582">
      <w:bodyDiv w:val="1"/>
      <w:marLeft w:val="0"/>
      <w:marRight w:val="0"/>
      <w:marTop w:val="0"/>
      <w:marBottom w:val="0"/>
      <w:divBdr>
        <w:top w:val="none" w:sz="0" w:space="0" w:color="auto"/>
        <w:left w:val="none" w:sz="0" w:space="0" w:color="auto"/>
        <w:bottom w:val="none" w:sz="0" w:space="0" w:color="auto"/>
        <w:right w:val="none" w:sz="0" w:space="0" w:color="auto"/>
      </w:divBdr>
    </w:div>
    <w:div w:id="1439762700">
      <w:bodyDiv w:val="1"/>
      <w:marLeft w:val="0"/>
      <w:marRight w:val="0"/>
      <w:marTop w:val="0"/>
      <w:marBottom w:val="0"/>
      <w:divBdr>
        <w:top w:val="none" w:sz="0" w:space="0" w:color="auto"/>
        <w:left w:val="none" w:sz="0" w:space="0" w:color="auto"/>
        <w:bottom w:val="none" w:sz="0" w:space="0" w:color="auto"/>
        <w:right w:val="none" w:sz="0" w:space="0" w:color="auto"/>
      </w:divBdr>
    </w:div>
    <w:div w:id="1442333647">
      <w:bodyDiv w:val="1"/>
      <w:marLeft w:val="0"/>
      <w:marRight w:val="0"/>
      <w:marTop w:val="0"/>
      <w:marBottom w:val="0"/>
      <w:divBdr>
        <w:top w:val="none" w:sz="0" w:space="0" w:color="auto"/>
        <w:left w:val="none" w:sz="0" w:space="0" w:color="auto"/>
        <w:bottom w:val="none" w:sz="0" w:space="0" w:color="auto"/>
        <w:right w:val="none" w:sz="0" w:space="0" w:color="auto"/>
      </w:divBdr>
    </w:div>
    <w:div w:id="1443961295">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8">
          <w:marLeft w:val="0"/>
          <w:marRight w:val="0"/>
          <w:marTop w:val="0"/>
          <w:marBottom w:val="0"/>
          <w:divBdr>
            <w:top w:val="none" w:sz="0" w:space="0" w:color="auto"/>
            <w:left w:val="none" w:sz="0" w:space="0" w:color="auto"/>
            <w:bottom w:val="none" w:sz="0" w:space="0" w:color="auto"/>
            <w:right w:val="none" w:sz="0" w:space="0" w:color="auto"/>
          </w:divBdr>
          <w:divsChild>
            <w:div w:id="13488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2358">
      <w:bodyDiv w:val="1"/>
      <w:marLeft w:val="0"/>
      <w:marRight w:val="0"/>
      <w:marTop w:val="0"/>
      <w:marBottom w:val="0"/>
      <w:divBdr>
        <w:top w:val="none" w:sz="0" w:space="0" w:color="auto"/>
        <w:left w:val="none" w:sz="0" w:space="0" w:color="auto"/>
        <w:bottom w:val="none" w:sz="0" w:space="0" w:color="auto"/>
        <w:right w:val="none" w:sz="0" w:space="0" w:color="auto"/>
      </w:divBdr>
    </w:div>
    <w:div w:id="1450586285">
      <w:bodyDiv w:val="1"/>
      <w:marLeft w:val="0"/>
      <w:marRight w:val="0"/>
      <w:marTop w:val="0"/>
      <w:marBottom w:val="0"/>
      <w:divBdr>
        <w:top w:val="none" w:sz="0" w:space="0" w:color="auto"/>
        <w:left w:val="none" w:sz="0" w:space="0" w:color="auto"/>
        <w:bottom w:val="none" w:sz="0" w:space="0" w:color="auto"/>
        <w:right w:val="none" w:sz="0" w:space="0" w:color="auto"/>
      </w:divBdr>
      <w:divsChild>
        <w:div w:id="1666977799">
          <w:marLeft w:val="0"/>
          <w:marRight w:val="0"/>
          <w:marTop w:val="0"/>
          <w:marBottom w:val="0"/>
          <w:divBdr>
            <w:top w:val="none" w:sz="0" w:space="0" w:color="auto"/>
            <w:left w:val="none" w:sz="0" w:space="0" w:color="auto"/>
            <w:bottom w:val="none" w:sz="0" w:space="0" w:color="auto"/>
            <w:right w:val="none" w:sz="0" w:space="0" w:color="auto"/>
          </w:divBdr>
        </w:div>
      </w:divsChild>
    </w:div>
    <w:div w:id="1450588229">
      <w:bodyDiv w:val="1"/>
      <w:marLeft w:val="0"/>
      <w:marRight w:val="0"/>
      <w:marTop w:val="0"/>
      <w:marBottom w:val="0"/>
      <w:divBdr>
        <w:top w:val="none" w:sz="0" w:space="0" w:color="auto"/>
        <w:left w:val="none" w:sz="0" w:space="0" w:color="auto"/>
        <w:bottom w:val="none" w:sz="0" w:space="0" w:color="auto"/>
        <w:right w:val="none" w:sz="0" w:space="0" w:color="auto"/>
      </w:divBdr>
      <w:divsChild>
        <w:div w:id="906040704">
          <w:marLeft w:val="0"/>
          <w:marRight w:val="0"/>
          <w:marTop w:val="0"/>
          <w:marBottom w:val="0"/>
          <w:divBdr>
            <w:top w:val="none" w:sz="0" w:space="0" w:color="auto"/>
            <w:left w:val="none" w:sz="0" w:space="0" w:color="auto"/>
            <w:bottom w:val="none" w:sz="0" w:space="0" w:color="auto"/>
            <w:right w:val="none" w:sz="0" w:space="0" w:color="auto"/>
          </w:divBdr>
        </w:div>
      </w:divsChild>
    </w:div>
    <w:div w:id="1451822042">
      <w:bodyDiv w:val="1"/>
      <w:marLeft w:val="0"/>
      <w:marRight w:val="0"/>
      <w:marTop w:val="0"/>
      <w:marBottom w:val="0"/>
      <w:divBdr>
        <w:top w:val="none" w:sz="0" w:space="0" w:color="auto"/>
        <w:left w:val="none" w:sz="0" w:space="0" w:color="auto"/>
        <w:bottom w:val="none" w:sz="0" w:space="0" w:color="auto"/>
        <w:right w:val="none" w:sz="0" w:space="0" w:color="auto"/>
      </w:divBdr>
    </w:div>
    <w:div w:id="1454208534">
      <w:bodyDiv w:val="1"/>
      <w:marLeft w:val="0"/>
      <w:marRight w:val="0"/>
      <w:marTop w:val="0"/>
      <w:marBottom w:val="0"/>
      <w:divBdr>
        <w:top w:val="none" w:sz="0" w:space="0" w:color="auto"/>
        <w:left w:val="none" w:sz="0" w:space="0" w:color="auto"/>
        <w:bottom w:val="none" w:sz="0" w:space="0" w:color="auto"/>
        <w:right w:val="none" w:sz="0" w:space="0" w:color="auto"/>
      </w:divBdr>
    </w:div>
    <w:div w:id="1454598740">
      <w:bodyDiv w:val="1"/>
      <w:marLeft w:val="0"/>
      <w:marRight w:val="0"/>
      <w:marTop w:val="0"/>
      <w:marBottom w:val="0"/>
      <w:divBdr>
        <w:top w:val="none" w:sz="0" w:space="0" w:color="auto"/>
        <w:left w:val="none" w:sz="0" w:space="0" w:color="auto"/>
        <w:bottom w:val="none" w:sz="0" w:space="0" w:color="auto"/>
        <w:right w:val="none" w:sz="0" w:space="0" w:color="auto"/>
      </w:divBdr>
    </w:div>
    <w:div w:id="1456102078">
      <w:bodyDiv w:val="1"/>
      <w:marLeft w:val="0"/>
      <w:marRight w:val="0"/>
      <w:marTop w:val="0"/>
      <w:marBottom w:val="0"/>
      <w:divBdr>
        <w:top w:val="none" w:sz="0" w:space="0" w:color="auto"/>
        <w:left w:val="none" w:sz="0" w:space="0" w:color="auto"/>
        <w:bottom w:val="none" w:sz="0" w:space="0" w:color="auto"/>
        <w:right w:val="none" w:sz="0" w:space="0" w:color="auto"/>
      </w:divBdr>
    </w:div>
    <w:div w:id="1456874381">
      <w:bodyDiv w:val="1"/>
      <w:marLeft w:val="0"/>
      <w:marRight w:val="0"/>
      <w:marTop w:val="0"/>
      <w:marBottom w:val="0"/>
      <w:divBdr>
        <w:top w:val="none" w:sz="0" w:space="0" w:color="auto"/>
        <w:left w:val="none" w:sz="0" w:space="0" w:color="auto"/>
        <w:bottom w:val="none" w:sz="0" w:space="0" w:color="auto"/>
        <w:right w:val="none" w:sz="0" w:space="0" w:color="auto"/>
      </w:divBdr>
    </w:div>
    <w:div w:id="1464615673">
      <w:bodyDiv w:val="1"/>
      <w:marLeft w:val="0"/>
      <w:marRight w:val="0"/>
      <w:marTop w:val="0"/>
      <w:marBottom w:val="0"/>
      <w:divBdr>
        <w:top w:val="none" w:sz="0" w:space="0" w:color="auto"/>
        <w:left w:val="none" w:sz="0" w:space="0" w:color="auto"/>
        <w:bottom w:val="none" w:sz="0" w:space="0" w:color="auto"/>
        <w:right w:val="none" w:sz="0" w:space="0" w:color="auto"/>
      </w:divBdr>
      <w:divsChild>
        <w:div w:id="1095394487">
          <w:marLeft w:val="0"/>
          <w:marRight w:val="0"/>
          <w:marTop w:val="0"/>
          <w:marBottom w:val="0"/>
          <w:divBdr>
            <w:top w:val="none" w:sz="0" w:space="0" w:color="auto"/>
            <w:left w:val="none" w:sz="0" w:space="0" w:color="auto"/>
            <w:bottom w:val="none" w:sz="0" w:space="0" w:color="auto"/>
            <w:right w:val="none" w:sz="0" w:space="0" w:color="auto"/>
          </w:divBdr>
          <w:divsChild>
            <w:div w:id="1165509076">
              <w:marLeft w:val="0"/>
              <w:marRight w:val="0"/>
              <w:marTop w:val="120"/>
              <w:marBottom w:val="0"/>
              <w:divBdr>
                <w:top w:val="none" w:sz="0" w:space="0" w:color="auto"/>
                <w:left w:val="none" w:sz="0" w:space="0" w:color="auto"/>
                <w:bottom w:val="none" w:sz="0" w:space="0" w:color="auto"/>
                <w:right w:val="none" w:sz="0" w:space="0" w:color="auto"/>
              </w:divBdr>
            </w:div>
            <w:div w:id="147521931">
              <w:marLeft w:val="0"/>
              <w:marRight w:val="0"/>
              <w:marTop w:val="0"/>
              <w:marBottom w:val="0"/>
              <w:divBdr>
                <w:top w:val="none" w:sz="0" w:space="0" w:color="auto"/>
                <w:left w:val="none" w:sz="0" w:space="0" w:color="auto"/>
                <w:bottom w:val="none" w:sz="0" w:space="0" w:color="auto"/>
                <w:right w:val="none" w:sz="0" w:space="0" w:color="auto"/>
              </w:divBdr>
            </w:div>
          </w:divsChild>
        </w:div>
        <w:div w:id="756899637">
          <w:marLeft w:val="0"/>
          <w:marRight w:val="0"/>
          <w:marTop w:val="0"/>
          <w:marBottom w:val="0"/>
          <w:divBdr>
            <w:top w:val="none" w:sz="0" w:space="0" w:color="auto"/>
            <w:left w:val="none" w:sz="0" w:space="0" w:color="auto"/>
            <w:bottom w:val="none" w:sz="0" w:space="0" w:color="auto"/>
            <w:right w:val="none" w:sz="0" w:space="0" w:color="auto"/>
          </w:divBdr>
          <w:divsChild>
            <w:div w:id="1584728046">
              <w:marLeft w:val="0"/>
              <w:marRight w:val="0"/>
              <w:marTop w:val="120"/>
              <w:marBottom w:val="0"/>
              <w:divBdr>
                <w:top w:val="none" w:sz="0" w:space="0" w:color="auto"/>
                <w:left w:val="none" w:sz="0" w:space="0" w:color="auto"/>
                <w:bottom w:val="none" w:sz="0" w:space="0" w:color="auto"/>
                <w:right w:val="none" w:sz="0" w:space="0" w:color="auto"/>
              </w:divBdr>
            </w:div>
            <w:div w:id="1213074651">
              <w:marLeft w:val="0"/>
              <w:marRight w:val="0"/>
              <w:marTop w:val="0"/>
              <w:marBottom w:val="0"/>
              <w:divBdr>
                <w:top w:val="none" w:sz="0" w:space="0" w:color="auto"/>
                <w:left w:val="none" w:sz="0" w:space="0" w:color="auto"/>
                <w:bottom w:val="none" w:sz="0" w:space="0" w:color="auto"/>
                <w:right w:val="none" w:sz="0" w:space="0" w:color="auto"/>
              </w:divBdr>
            </w:div>
          </w:divsChild>
        </w:div>
        <w:div w:id="1294091245">
          <w:marLeft w:val="0"/>
          <w:marRight w:val="0"/>
          <w:marTop w:val="0"/>
          <w:marBottom w:val="0"/>
          <w:divBdr>
            <w:top w:val="none" w:sz="0" w:space="0" w:color="auto"/>
            <w:left w:val="none" w:sz="0" w:space="0" w:color="auto"/>
            <w:bottom w:val="none" w:sz="0" w:space="0" w:color="auto"/>
            <w:right w:val="none" w:sz="0" w:space="0" w:color="auto"/>
          </w:divBdr>
          <w:divsChild>
            <w:div w:id="453721031">
              <w:marLeft w:val="0"/>
              <w:marRight w:val="0"/>
              <w:marTop w:val="120"/>
              <w:marBottom w:val="0"/>
              <w:divBdr>
                <w:top w:val="none" w:sz="0" w:space="0" w:color="auto"/>
                <w:left w:val="none" w:sz="0" w:space="0" w:color="auto"/>
                <w:bottom w:val="none" w:sz="0" w:space="0" w:color="auto"/>
                <w:right w:val="none" w:sz="0" w:space="0" w:color="auto"/>
              </w:divBdr>
            </w:div>
            <w:div w:id="1568153521">
              <w:marLeft w:val="0"/>
              <w:marRight w:val="0"/>
              <w:marTop w:val="0"/>
              <w:marBottom w:val="0"/>
              <w:divBdr>
                <w:top w:val="none" w:sz="0" w:space="0" w:color="auto"/>
                <w:left w:val="none" w:sz="0" w:space="0" w:color="auto"/>
                <w:bottom w:val="none" w:sz="0" w:space="0" w:color="auto"/>
                <w:right w:val="none" w:sz="0" w:space="0" w:color="auto"/>
              </w:divBdr>
            </w:div>
          </w:divsChild>
        </w:div>
        <w:div w:id="819731026">
          <w:marLeft w:val="0"/>
          <w:marRight w:val="0"/>
          <w:marTop w:val="0"/>
          <w:marBottom w:val="0"/>
          <w:divBdr>
            <w:top w:val="none" w:sz="0" w:space="0" w:color="auto"/>
            <w:left w:val="none" w:sz="0" w:space="0" w:color="auto"/>
            <w:bottom w:val="none" w:sz="0" w:space="0" w:color="auto"/>
            <w:right w:val="none" w:sz="0" w:space="0" w:color="auto"/>
          </w:divBdr>
          <w:divsChild>
            <w:div w:id="73280287">
              <w:marLeft w:val="0"/>
              <w:marRight w:val="0"/>
              <w:marTop w:val="120"/>
              <w:marBottom w:val="0"/>
              <w:divBdr>
                <w:top w:val="none" w:sz="0" w:space="0" w:color="auto"/>
                <w:left w:val="none" w:sz="0" w:space="0" w:color="auto"/>
                <w:bottom w:val="none" w:sz="0" w:space="0" w:color="auto"/>
                <w:right w:val="none" w:sz="0" w:space="0" w:color="auto"/>
              </w:divBdr>
            </w:div>
            <w:div w:id="1581982150">
              <w:marLeft w:val="0"/>
              <w:marRight w:val="0"/>
              <w:marTop w:val="0"/>
              <w:marBottom w:val="0"/>
              <w:divBdr>
                <w:top w:val="none" w:sz="0" w:space="0" w:color="auto"/>
                <w:left w:val="none" w:sz="0" w:space="0" w:color="auto"/>
                <w:bottom w:val="none" w:sz="0" w:space="0" w:color="auto"/>
                <w:right w:val="none" w:sz="0" w:space="0" w:color="auto"/>
              </w:divBdr>
            </w:div>
          </w:divsChild>
        </w:div>
        <w:div w:id="1047030657">
          <w:marLeft w:val="0"/>
          <w:marRight w:val="0"/>
          <w:marTop w:val="0"/>
          <w:marBottom w:val="0"/>
          <w:divBdr>
            <w:top w:val="none" w:sz="0" w:space="0" w:color="auto"/>
            <w:left w:val="none" w:sz="0" w:space="0" w:color="auto"/>
            <w:bottom w:val="none" w:sz="0" w:space="0" w:color="auto"/>
            <w:right w:val="none" w:sz="0" w:space="0" w:color="auto"/>
          </w:divBdr>
          <w:divsChild>
            <w:div w:id="1495149762">
              <w:marLeft w:val="0"/>
              <w:marRight w:val="0"/>
              <w:marTop w:val="120"/>
              <w:marBottom w:val="0"/>
              <w:divBdr>
                <w:top w:val="none" w:sz="0" w:space="0" w:color="auto"/>
                <w:left w:val="none" w:sz="0" w:space="0" w:color="auto"/>
                <w:bottom w:val="none" w:sz="0" w:space="0" w:color="auto"/>
                <w:right w:val="none" w:sz="0" w:space="0" w:color="auto"/>
              </w:divBdr>
            </w:div>
            <w:div w:id="351883421">
              <w:marLeft w:val="0"/>
              <w:marRight w:val="0"/>
              <w:marTop w:val="0"/>
              <w:marBottom w:val="0"/>
              <w:divBdr>
                <w:top w:val="none" w:sz="0" w:space="0" w:color="auto"/>
                <w:left w:val="none" w:sz="0" w:space="0" w:color="auto"/>
                <w:bottom w:val="none" w:sz="0" w:space="0" w:color="auto"/>
                <w:right w:val="none" w:sz="0" w:space="0" w:color="auto"/>
              </w:divBdr>
              <w:divsChild>
                <w:div w:id="2107651724">
                  <w:marLeft w:val="0"/>
                  <w:marRight w:val="0"/>
                  <w:marTop w:val="0"/>
                  <w:marBottom w:val="0"/>
                  <w:divBdr>
                    <w:top w:val="none" w:sz="0" w:space="0" w:color="auto"/>
                    <w:left w:val="none" w:sz="0" w:space="0" w:color="auto"/>
                    <w:bottom w:val="none" w:sz="0" w:space="0" w:color="auto"/>
                    <w:right w:val="none" w:sz="0" w:space="0" w:color="auto"/>
                  </w:divBdr>
                  <w:divsChild>
                    <w:div w:id="746078200">
                      <w:marLeft w:val="0"/>
                      <w:marRight w:val="0"/>
                      <w:marTop w:val="120"/>
                      <w:marBottom w:val="0"/>
                      <w:divBdr>
                        <w:top w:val="none" w:sz="0" w:space="0" w:color="auto"/>
                        <w:left w:val="none" w:sz="0" w:space="0" w:color="auto"/>
                        <w:bottom w:val="none" w:sz="0" w:space="0" w:color="auto"/>
                        <w:right w:val="none" w:sz="0" w:space="0" w:color="auto"/>
                      </w:divBdr>
                    </w:div>
                    <w:div w:id="2075618535">
                      <w:marLeft w:val="0"/>
                      <w:marRight w:val="0"/>
                      <w:marTop w:val="0"/>
                      <w:marBottom w:val="0"/>
                      <w:divBdr>
                        <w:top w:val="none" w:sz="0" w:space="0" w:color="auto"/>
                        <w:left w:val="none" w:sz="0" w:space="0" w:color="auto"/>
                        <w:bottom w:val="none" w:sz="0" w:space="0" w:color="auto"/>
                        <w:right w:val="none" w:sz="0" w:space="0" w:color="auto"/>
                      </w:divBdr>
                      <w:divsChild>
                        <w:div w:id="7695432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8966495">
                  <w:marLeft w:val="0"/>
                  <w:marRight w:val="0"/>
                  <w:marTop w:val="0"/>
                  <w:marBottom w:val="0"/>
                  <w:divBdr>
                    <w:top w:val="none" w:sz="0" w:space="0" w:color="auto"/>
                    <w:left w:val="none" w:sz="0" w:space="0" w:color="auto"/>
                    <w:bottom w:val="none" w:sz="0" w:space="0" w:color="auto"/>
                    <w:right w:val="none" w:sz="0" w:space="0" w:color="auto"/>
                  </w:divBdr>
                  <w:divsChild>
                    <w:div w:id="723723680">
                      <w:marLeft w:val="0"/>
                      <w:marRight w:val="0"/>
                      <w:marTop w:val="120"/>
                      <w:marBottom w:val="0"/>
                      <w:divBdr>
                        <w:top w:val="none" w:sz="0" w:space="0" w:color="auto"/>
                        <w:left w:val="none" w:sz="0" w:space="0" w:color="auto"/>
                        <w:bottom w:val="none" w:sz="0" w:space="0" w:color="auto"/>
                        <w:right w:val="none" w:sz="0" w:space="0" w:color="auto"/>
                      </w:divBdr>
                    </w:div>
                    <w:div w:id="250893460">
                      <w:marLeft w:val="0"/>
                      <w:marRight w:val="0"/>
                      <w:marTop w:val="0"/>
                      <w:marBottom w:val="0"/>
                      <w:divBdr>
                        <w:top w:val="none" w:sz="0" w:space="0" w:color="auto"/>
                        <w:left w:val="none" w:sz="0" w:space="0" w:color="auto"/>
                        <w:bottom w:val="none" w:sz="0" w:space="0" w:color="auto"/>
                        <w:right w:val="none" w:sz="0" w:space="0" w:color="auto"/>
                      </w:divBdr>
                      <w:divsChild>
                        <w:div w:id="20452031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09019057">
          <w:marLeft w:val="0"/>
          <w:marRight w:val="0"/>
          <w:marTop w:val="0"/>
          <w:marBottom w:val="0"/>
          <w:divBdr>
            <w:top w:val="none" w:sz="0" w:space="0" w:color="auto"/>
            <w:left w:val="none" w:sz="0" w:space="0" w:color="auto"/>
            <w:bottom w:val="none" w:sz="0" w:space="0" w:color="auto"/>
            <w:right w:val="none" w:sz="0" w:space="0" w:color="auto"/>
          </w:divBdr>
          <w:divsChild>
            <w:div w:id="1776897850">
              <w:marLeft w:val="0"/>
              <w:marRight w:val="0"/>
              <w:marTop w:val="120"/>
              <w:marBottom w:val="0"/>
              <w:divBdr>
                <w:top w:val="none" w:sz="0" w:space="0" w:color="auto"/>
                <w:left w:val="none" w:sz="0" w:space="0" w:color="auto"/>
                <w:bottom w:val="none" w:sz="0" w:space="0" w:color="auto"/>
                <w:right w:val="none" w:sz="0" w:space="0" w:color="auto"/>
              </w:divBdr>
            </w:div>
            <w:div w:id="381635896">
              <w:marLeft w:val="0"/>
              <w:marRight w:val="0"/>
              <w:marTop w:val="0"/>
              <w:marBottom w:val="0"/>
              <w:divBdr>
                <w:top w:val="none" w:sz="0" w:space="0" w:color="auto"/>
                <w:left w:val="none" w:sz="0" w:space="0" w:color="auto"/>
                <w:bottom w:val="none" w:sz="0" w:space="0" w:color="auto"/>
                <w:right w:val="none" w:sz="0" w:space="0" w:color="auto"/>
              </w:divBdr>
            </w:div>
          </w:divsChild>
        </w:div>
        <w:div w:id="2021807179">
          <w:marLeft w:val="0"/>
          <w:marRight w:val="0"/>
          <w:marTop w:val="0"/>
          <w:marBottom w:val="0"/>
          <w:divBdr>
            <w:top w:val="none" w:sz="0" w:space="0" w:color="auto"/>
            <w:left w:val="none" w:sz="0" w:space="0" w:color="auto"/>
            <w:bottom w:val="none" w:sz="0" w:space="0" w:color="auto"/>
            <w:right w:val="none" w:sz="0" w:space="0" w:color="auto"/>
          </w:divBdr>
          <w:divsChild>
            <w:div w:id="1423256369">
              <w:marLeft w:val="0"/>
              <w:marRight w:val="0"/>
              <w:marTop w:val="120"/>
              <w:marBottom w:val="0"/>
              <w:divBdr>
                <w:top w:val="none" w:sz="0" w:space="0" w:color="auto"/>
                <w:left w:val="none" w:sz="0" w:space="0" w:color="auto"/>
                <w:bottom w:val="none" w:sz="0" w:space="0" w:color="auto"/>
                <w:right w:val="none" w:sz="0" w:space="0" w:color="auto"/>
              </w:divBdr>
            </w:div>
            <w:div w:id="731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60572">
      <w:bodyDiv w:val="1"/>
      <w:marLeft w:val="0"/>
      <w:marRight w:val="0"/>
      <w:marTop w:val="0"/>
      <w:marBottom w:val="0"/>
      <w:divBdr>
        <w:top w:val="none" w:sz="0" w:space="0" w:color="auto"/>
        <w:left w:val="none" w:sz="0" w:space="0" w:color="auto"/>
        <w:bottom w:val="none" w:sz="0" w:space="0" w:color="auto"/>
        <w:right w:val="none" w:sz="0" w:space="0" w:color="auto"/>
      </w:divBdr>
    </w:div>
    <w:div w:id="1466464617">
      <w:bodyDiv w:val="1"/>
      <w:marLeft w:val="0"/>
      <w:marRight w:val="0"/>
      <w:marTop w:val="0"/>
      <w:marBottom w:val="0"/>
      <w:divBdr>
        <w:top w:val="none" w:sz="0" w:space="0" w:color="auto"/>
        <w:left w:val="none" w:sz="0" w:space="0" w:color="auto"/>
        <w:bottom w:val="none" w:sz="0" w:space="0" w:color="auto"/>
        <w:right w:val="none" w:sz="0" w:space="0" w:color="auto"/>
      </w:divBdr>
    </w:div>
    <w:div w:id="1472746312">
      <w:bodyDiv w:val="1"/>
      <w:marLeft w:val="0"/>
      <w:marRight w:val="0"/>
      <w:marTop w:val="0"/>
      <w:marBottom w:val="0"/>
      <w:divBdr>
        <w:top w:val="none" w:sz="0" w:space="0" w:color="auto"/>
        <w:left w:val="none" w:sz="0" w:space="0" w:color="auto"/>
        <w:bottom w:val="none" w:sz="0" w:space="0" w:color="auto"/>
        <w:right w:val="none" w:sz="0" w:space="0" w:color="auto"/>
      </w:divBdr>
    </w:div>
    <w:div w:id="1478376210">
      <w:bodyDiv w:val="1"/>
      <w:marLeft w:val="0"/>
      <w:marRight w:val="0"/>
      <w:marTop w:val="0"/>
      <w:marBottom w:val="0"/>
      <w:divBdr>
        <w:top w:val="none" w:sz="0" w:space="0" w:color="auto"/>
        <w:left w:val="none" w:sz="0" w:space="0" w:color="auto"/>
        <w:bottom w:val="none" w:sz="0" w:space="0" w:color="auto"/>
        <w:right w:val="none" w:sz="0" w:space="0" w:color="auto"/>
      </w:divBdr>
    </w:div>
    <w:div w:id="1479760502">
      <w:bodyDiv w:val="1"/>
      <w:marLeft w:val="0"/>
      <w:marRight w:val="0"/>
      <w:marTop w:val="0"/>
      <w:marBottom w:val="0"/>
      <w:divBdr>
        <w:top w:val="none" w:sz="0" w:space="0" w:color="auto"/>
        <w:left w:val="none" w:sz="0" w:space="0" w:color="auto"/>
        <w:bottom w:val="none" w:sz="0" w:space="0" w:color="auto"/>
        <w:right w:val="none" w:sz="0" w:space="0" w:color="auto"/>
      </w:divBdr>
    </w:div>
    <w:div w:id="1484853814">
      <w:bodyDiv w:val="1"/>
      <w:marLeft w:val="0"/>
      <w:marRight w:val="0"/>
      <w:marTop w:val="0"/>
      <w:marBottom w:val="0"/>
      <w:divBdr>
        <w:top w:val="none" w:sz="0" w:space="0" w:color="auto"/>
        <w:left w:val="none" w:sz="0" w:space="0" w:color="auto"/>
        <w:bottom w:val="none" w:sz="0" w:space="0" w:color="auto"/>
        <w:right w:val="none" w:sz="0" w:space="0" w:color="auto"/>
      </w:divBdr>
    </w:div>
    <w:div w:id="1485972715">
      <w:bodyDiv w:val="1"/>
      <w:marLeft w:val="0"/>
      <w:marRight w:val="0"/>
      <w:marTop w:val="0"/>
      <w:marBottom w:val="0"/>
      <w:divBdr>
        <w:top w:val="none" w:sz="0" w:space="0" w:color="auto"/>
        <w:left w:val="none" w:sz="0" w:space="0" w:color="auto"/>
        <w:bottom w:val="none" w:sz="0" w:space="0" w:color="auto"/>
        <w:right w:val="none" w:sz="0" w:space="0" w:color="auto"/>
      </w:divBdr>
    </w:div>
    <w:div w:id="1492868567">
      <w:bodyDiv w:val="1"/>
      <w:marLeft w:val="0"/>
      <w:marRight w:val="0"/>
      <w:marTop w:val="0"/>
      <w:marBottom w:val="0"/>
      <w:divBdr>
        <w:top w:val="none" w:sz="0" w:space="0" w:color="auto"/>
        <w:left w:val="none" w:sz="0" w:space="0" w:color="auto"/>
        <w:bottom w:val="none" w:sz="0" w:space="0" w:color="auto"/>
        <w:right w:val="none" w:sz="0" w:space="0" w:color="auto"/>
      </w:divBdr>
    </w:div>
    <w:div w:id="1497719584">
      <w:bodyDiv w:val="1"/>
      <w:marLeft w:val="0"/>
      <w:marRight w:val="0"/>
      <w:marTop w:val="0"/>
      <w:marBottom w:val="0"/>
      <w:divBdr>
        <w:top w:val="none" w:sz="0" w:space="0" w:color="auto"/>
        <w:left w:val="none" w:sz="0" w:space="0" w:color="auto"/>
        <w:bottom w:val="none" w:sz="0" w:space="0" w:color="auto"/>
        <w:right w:val="none" w:sz="0" w:space="0" w:color="auto"/>
      </w:divBdr>
      <w:divsChild>
        <w:div w:id="1816872813">
          <w:marLeft w:val="0"/>
          <w:marRight w:val="0"/>
          <w:marTop w:val="120"/>
          <w:marBottom w:val="0"/>
          <w:divBdr>
            <w:top w:val="none" w:sz="0" w:space="0" w:color="auto"/>
            <w:left w:val="none" w:sz="0" w:space="0" w:color="auto"/>
            <w:bottom w:val="none" w:sz="0" w:space="0" w:color="auto"/>
            <w:right w:val="none" w:sz="0" w:space="0" w:color="auto"/>
          </w:divBdr>
        </w:div>
        <w:div w:id="796800383">
          <w:marLeft w:val="0"/>
          <w:marRight w:val="0"/>
          <w:marTop w:val="0"/>
          <w:marBottom w:val="0"/>
          <w:divBdr>
            <w:top w:val="none" w:sz="0" w:space="0" w:color="auto"/>
            <w:left w:val="none" w:sz="0" w:space="0" w:color="auto"/>
            <w:bottom w:val="none" w:sz="0" w:space="0" w:color="auto"/>
            <w:right w:val="none" w:sz="0" w:space="0" w:color="auto"/>
          </w:divBdr>
        </w:div>
      </w:divsChild>
    </w:div>
    <w:div w:id="1507331903">
      <w:bodyDiv w:val="1"/>
      <w:marLeft w:val="0"/>
      <w:marRight w:val="0"/>
      <w:marTop w:val="0"/>
      <w:marBottom w:val="0"/>
      <w:divBdr>
        <w:top w:val="none" w:sz="0" w:space="0" w:color="auto"/>
        <w:left w:val="none" w:sz="0" w:space="0" w:color="auto"/>
        <w:bottom w:val="none" w:sz="0" w:space="0" w:color="auto"/>
        <w:right w:val="none" w:sz="0" w:space="0" w:color="auto"/>
      </w:divBdr>
    </w:div>
    <w:div w:id="1509371164">
      <w:bodyDiv w:val="1"/>
      <w:marLeft w:val="0"/>
      <w:marRight w:val="0"/>
      <w:marTop w:val="0"/>
      <w:marBottom w:val="0"/>
      <w:divBdr>
        <w:top w:val="none" w:sz="0" w:space="0" w:color="auto"/>
        <w:left w:val="none" w:sz="0" w:space="0" w:color="auto"/>
        <w:bottom w:val="none" w:sz="0" w:space="0" w:color="auto"/>
        <w:right w:val="none" w:sz="0" w:space="0" w:color="auto"/>
      </w:divBdr>
      <w:divsChild>
        <w:div w:id="82845901">
          <w:marLeft w:val="0"/>
          <w:marRight w:val="0"/>
          <w:marTop w:val="0"/>
          <w:marBottom w:val="0"/>
          <w:divBdr>
            <w:top w:val="none" w:sz="0" w:space="0" w:color="auto"/>
            <w:left w:val="none" w:sz="0" w:space="0" w:color="auto"/>
            <w:bottom w:val="none" w:sz="0" w:space="0" w:color="auto"/>
            <w:right w:val="none" w:sz="0" w:space="0" w:color="auto"/>
          </w:divBdr>
        </w:div>
      </w:divsChild>
    </w:div>
    <w:div w:id="1513374737">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25630882">
      <w:bodyDiv w:val="1"/>
      <w:marLeft w:val="0"/>
      <w:marRight w:val="0"/>
      <w:marTop w:val="0"/>
      <w:marBottom w:val="0"/>
      <w:divBdr>
        <w:top w:val="none" w:sz="0" w:space="0" w:color="auto"/>
        <w:left w:val="none" w:sz="0" w:space="0" w:color="auto"/>
        <w:bottom w:val="none" w:sz="0" w:space="0" w:color="auto"/>
        <w:right w:val="none" w:sz="0" w:space="0" w:color="auto"/>
      </w:divBdr>
    </w:div>
    <w:div w:id="1531215695">
      <w:bodyDiv w:val="1"/>
      <w:marLeft w:val="0"/>
      <w:marRight w:val="0"/>
      <w:marTop w:val="0"/>
      <w:marBottom w:val="0"/>
      <w:divBdr>
        <w:top w:val="none" w:sz="0" w:space="0" w:color="auto"/>
        <w:left w:val="none" w:sz="0" w:space="0" w:color="auto"/>
        <w:bottom w:val="none" w:sz="0" w:space="0" w:color="auto"/>
        <w:right w:val="none" w:sz="0" w:space="0" w:color="auto"/>
      </w:divBdr>
    </w:div>
    <w:div w:id="1534687129">
      <w:bodyDiv w:val="1"/>
      <w:marLeft w:val="0"/>
      <w:marRight w:val="0"/>
      <w:marTop w:val="0"/>
      <w:marBottom w:val="0"/>
      <w:divBdr>
        <w:top w:val="none" w:sz="0" w:space="0" w:color="auto"/>
        <w:left w:val="none" w:sz="0" w:space="0" w:color="auto"/>
        <w:bottom w:val="none" w:sz="0" w:space="0" w:color="auto"/>
        <w:right w:val="none" w:sz="0" w:space="0" w:color="auto"/>
      </w:divBdr>
    </w:div>
    <w:div w:id="1537424629">
      <w:bodyDiv w:val="1"/>
      <w:marLeft w:val="0"/>
      <w:marRight w:val="0"/>
      <w:marTop w:val="0"/>
      <w:marBottom w:val="0"/>
      <w:divBdr>
        <w:top w:val="none" w:sz="0" w:space="0" w:color="auto"/>
        <w:left w:val="none" w:sz="0" w:space="0" w:color="auto"/>
        <w:bottom w:val="none" w:sz="0" w:space="0" w:color="auto"/>
        <w:right w:val="none" w:sz="0" w:space="0" w:color="auto"/>
      </w:divBdr>
    </w:div>
    <w:div w:id="1538852240">
      <w:bodyDiv w:val="1"/>
      <w:marLeft w:val="0"/>
      <w:marRight w:val="0"/>
      <w:marTop w:val="0"/>
      <w:marBottom w:val="0"/>
      <w:divBdr>
        <w:top w:val="none" w:sz="0" w:space="0" w:color="auto"/>
        <w:left w:val="none" w:sz="0" w:space="0" w:color="auto"/>
        <w:bottom w:val="none" w:sz="0" w:space="0" w:color="auto"/>
        <w:right w:val="none" w:sz="0" w:space="0" w:color="auto"/>
      </w:divBdr>
    </w:div>
    <w:div w:id="1542747261">
      <w:bodyDiv w:val="1"/>
      <w:marLeft w:val="0"/>
      <w:marRight w:val="0"/>
      <w:marTop w:val="0"/>
      <w:marBottom w:val="0"/>
      <w:divBdr>
        <w:top w:val="none" w:sz="0" w:space="0" w:color="auto"/>
        <w:left w:val="none" w:sz="0" w:space="0" w:color="auto"/>
        <w:bottom w:val="none" w:sz="0" w:space="0" w:color="auto"/>
        <w:right w:val="none" w:sz="0" w:space="0" w:color="auto"/>
      </w:divBdr>
    </w:div>
    <w:div w:id="1543135633">
      <w:bodyDiv w:val="1"/>
      <w:marLeft w:val="0"/>
      <w:marRight w:val="0"/>
      <w:marTop w:val="0"/>
      <w:marBottom w:val="0"/>
      <w:divBdr>
        <w:top w:val="none" w:sz="0" w:space="0" w:color="auto"/>
        <w:left w:val="none" w:sz="0" w:space="0" w:color="auto"/>
        <w:bottom w:val="none" w:sz="0" w:space="0" w:color="auto"/>
        <w:right w:val="none" w:sz="0" w:space="0" w:color="auto"/>
      </w:divBdr>
      <w:divsChild>
        <w:div w:id="1134173829">
          <w:marLeft w:val="0"/>
          <w:marRight w:val="0"/>
          <w:marTop w:val="0"/>
          <w:marBottom w:val="0"/>
          <w:divBdr>
            <w:top w:val="none" w:sz="0" w:space="0" w:color="auto"/>
            <w:left w:val="none" w:sz="0" w:space="0" w:color="auto"/>
            <w:bottom w:val="none" w:sz="0" w:space="0" w:color="auto"/>
            <w:right w:val="none" w:sz="0" w:space="0" w:color="auto"/>
          </w:divBdr>
          <w:divsChild>
            <w:div w:id="13771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3819">
      <w:bodyDiv w:val="1"/>
      <w:marLeft w:val="0"/>
      <w:marRight w:val="0"/>
      <w:marTop w:val="0"/>
      <w:marBottom w:val="0"/>
      <w:divBdr>
        <w:top w:val="none" w:sz="0" w:space="0" w:color="auto"/>
        <w:left w:val="none" w:sz="0" w:space="0" w:color="auto"/>
        <w:bottom w:val="none" w:sz="0" w:space="0" w:color="auto"/>
        <w:right w:val="none" w:sz="0" w:space="0" w:color="auto"/>
      </w:divBdr>
    </w:div>
    <w:div w:id="1558392539">
      <w:bodyDiv w:val="1"/>
      <w:marLeft w:val="0"/>
      <w:marRight w:val="0"/>
      <w:marTop w:val="0"/>
      <w:marBottom w:val="0"/>
      <w:divBdr>
        <w:top w:val="none" w:sz="0" w:space="0" w:color="auto"/>
        <w:left w:val="none" w:sz="0" w:space="0" w:color="auto"/>
        <w:bottom w:val="none" w:sz="0" w:space="0" w:color="auto"/>
        <w:right w:val="none" w:sz="0" w:space="0" w:color="auto"/>
      </w:divBdr>
      <w:divsChild>
        <w:div w:id="1278221600">
          <w:marLeft w:val="0"/>
          <w:marRight w:val="0"/>
          <w:marTop w:val="0"/>
          <w:marBottom w:val="0"/>
          <w:divBdr>
            <w:top w:val="none" w:sz="0" w:space="0" w:color="auto"/>
            <w:left w:val="none" w:sz="0" w:space="0" w:color="auto"/>
            <w:bottom w:val="none" w:sz="0" w:space="0" w:color="auto"/>
            <w:right w:val="none" w:sz="0" w:space="0" w:color="auto"/>
          </w:divBdr>
          <w:divsChild>
            <w:div w:id="152264249">
              <w:marLeft w:val="0"/>
              <w:marRight w:val="0"/>
              <w:marTop w:val="0"/>
              <w:marBottom w:val="0"/>
              <w:divBdr>
                <w:top w:val="none" w:sz="0" w:space="0" w:color="auto"/>
                <w:left w:val="none" w:sz="0" w:space="0" w:color="auto"/>
                <w:bottom w:val="none" w:sz="0" w:space="0" w:color="auto"/>
                <w:right w:val="none" w:sz="0" w:space="0" w:color="auto"/>
              </w:divBdr>
              <w:divsChild>
                <w:div w:id="1326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7466">
      <w:bodyDiv w:val="1"/>
      <w:marLeft w:val="0"/>
      <w:marRight w:val="0"/>
      <w:marTop w:val="0"/>
      <w:marBottom w:val="0"/>
      <w:divBdr>
        <w:top w:val="none" w:sz="0" w:space="0" w:color="auto"/>
        <w:left w:val="none" w:sz="0" w:space="0" w:color="auto"/>
        <w:bottom w:val="none" w:sz="0" w:space="0" w:color="auto"/>
        <w:right w:val="none" w:sz="0" w:space="0" w:color="auto"/>
      </w:divBdr>
    </w:div>
    <w:div w:id="1563638622">
      <w:bodyDiv w:val="1"/>
      <w:marLeft w:val="0"/>
      <w:marRight w:val="0"/>
      <w:marTop w:val="0"/>
      <w:marBottom w:val="0"/>
      <w:divBdr>
        <w:top w:val="none" w:sz="0" w:space="0" w:color="auto"/>
        <w:left w:val="none" w:sz="0" w:space="0" w:color="auto"/>
        <w:bottom w:val="none" w:sz="0" w:space="0" w:color="auto"/>
        <w:right w:val="none" w:sz="0" w:space="0" w:color="auto"/>
      </w:divBdr>
      <w:divsChild>
        <w:div w:id="335887930">
          <w:marLeft w:val="810"/>
          <w:marRight w:val="810"/>
          <w:marTop w:val="360"/>
          <w:marBottom w:val="0"/>
          <w:divBdr>
            <w:top w:val="none" w:sz="0" w:space="0" w:color="auto"/>
            <w:left w:val="none" w:sz="0" w:space="0" w:color="auto"/>
            <w:bottom w:val="none" w:sz="0" w:space="0" w:color="auto"/>
            <w:right w:val="none" w:sz="0" w:space="0" w:color="auto"/>
          </w:divBdr>
        </w:div>
      </w:divsChild>
    </w:div>
    <w:div w:id="1568571185">
      <w:bodyDiv w:val="1"/>
      <w:marLeft w:val="0"/>
      <w:marRight w:val="0"/>
      <w:marTop w:val="0"/>
      <w:marBottom w:val="0"/>
      <w:divBdr>
        <w:top w:val="none" w:sz="0" w:space="0" w:color="auto"/>
        <w:left w:val="none" w:sz="0" w:space="0" w:color="auto"/>
        <w:bottom w:val="none" w:sz="0" w:space="0" w:color="auto"/>
        <w:right w:val="none" w:sz="0" w:space="0" w:color="auto"/>
      </w:divBdr>
    </w:div>
    <w:div w:id="1574702470">
      <w:bodyDiv w:val="1"/>
      <w:marLeft w:val="0"/>
      <w:marRight w:val="0"/>
      <w:marTop w:val="0"/>
      <w:marBottom w:val="0"/>
      <w:divBdr>
        <w:top w:val="none" w:sz="0" w:space="0" w:color="auto"/>
        <w:left w:val="none" w:sz="0" w:space="0" w:color="auto"/>
        <w:bottom w:val="none" w:sz="0" w:space="0" w:color="auto"/>
        <w:right w:val="none" w:sz="0" w:space="0" w:color="auto"/>
      </w:divBdr>
      <w:divsChild>
        <w:div w:id="1020743999">
          <w:marLeft w:val="0"/>
          <w:marRight w:val="0"/>
          <w:marTop w:val="0"/>
          <w:marBottom w:val="0"/>
          <w:divBdr>
            <w:top w:val="none" w:sz="0" w:space="0" w:color="auto"/>
            <w:left w:val="none" w:sz="0" w:space="0" w:color="auto"/>
            <w:bottom w:val="none" w:sz="0" w:space="0" w:color="auto"/>
            <w:right w:val="none" w:sz="0" w:space="0" w:color="auto"/>
          </w:divBdr>
          <w:divsChild>
            <w:div w:id="17202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793">
      <w:bodyDiv w:val="1"/>
      <w:marLeft w:val="0"/>
      <w:marRight w:val="0"/>
      <w:marTop w:val="0"/>
      <w:marBottom w:val="0"/>
      <w:divBdr>
        <w:top w:val="none" w:sz="0" w:space="0" w:color="auto"/>
        <w:left w:val="none" w:sz="0" w:space="0" w:color="auto"/>
        <w:bottom w:val="none" w:sz="0" w:space="0" w:color="auto"/>
        <w:right w:val="none" w:sz="0" w:space="0" w:color="auto"/>
      </w:divBdr>
    </w:div>
    <w:div w:id="1578369745">
      <w:bodyDiv w:val="1"/>
      <w:marLeft w:val="0"/>
      <w:marRight w:val="0"/>
      <w:marTop w:val="0"/>
      <w:marBottom w:val="0"/>
      <w:divBdr>
        <w:top w:val="none" w:sz="0" w:space="0" w:color="auto"/>
        <w:left w:val="none" w:sz="0" w:space="0" w:color="auto"/>
        <w:bottom w:val="none" w:sz="0" w:space="0" w:color="auto"/>
        <w:right w:val="none" w:sz="0" w:space="0" w:color="auto"/>
      </w:divBdr>
    </w:div>
    <w:div w:id="1578436763">
      <w:bodyDiv w:val="1"/>
      <w:marLeft w:val="0"/>
      <w:marRight w:val="0"/>
      <w:marTop w:val="0"/>
      <w:marBottom w:val="0"/>
      <w:divBdr>
        <w:top w:val="none" w:sz="0" w:space="0" w:color="auto"/>
        <w:left w:val="none" w:sz="0" w:space="0" w:color="auto"/>
        <w:bottom w:val="none" w:sz="0" w:space="0" w:color="auto"/>
        <w:right w:val="none" w:sz="0" w:space="0" w:color="auto"/>
      </w:divBdr>
    </w:div>
    <w:div w:id="1583564279">
      <w:bodyDiv w:val="1"/>
      <w:marLeft w:val="0"/>
      <w:marRight w:val="0"/>
      <w:marTop w:val="0"/>
      <w:marBottom w:val="0"/>
      <w:divBdr>
        <w:top w:val="none" w:sz="0" w:space="0" w:color="auto"/>
        <w:left w:val="none" w:sz="0" w:space="0" w:color="auto"/>
        <w:bottom w:val="none" w:sz="0" w:space="0" w:color="auto"/>
        <w:right w:val="none" w:sz="0" w:space="0" w:color="auto"/>
      </w:divBdr>
    </w:div>
    <w:div w:id="1583877600">
      <w:bodyDiv w:val="1"/>
      <w:marLeft w:val="0"/>
      <w:marRight w:val="0"/>
      <w:marTop w:val="0"/>
      <w:marBottom w:val="0"/>
      <w:divBdr>
        <w:top w:val="none" w:sz="0" w:space="0" w:color="auto"/>
        <w:left w:val="none" w:sz="0" w:space="0" w:color="auto"/>
        <w:bottom w:val="none" w:sz="0" w:space="0" w:color="auto"/>
        <w:right w:val="none" w:sz="0" w:space="0" w:color="auto"/>
      </w:divBdr>
      <w:divsChild>
        <w:div w:id="60565219">
          <w:marLeft w:val="0"/>
          <w:marRight w:val="0"/>
          <w:marTop w:val="0"/>
          <w:marBottom w:val="0"/>
          <w:divBdr>
            <w:top w:val="none" w:sz="0" w:space="0" w:color="auto"/>
            <w:left w:val="none" w:sz="0" w:space="0" w:color="auto"/>
            <w:bottom w:val="none" w:sz="0" w:space="0" w:color="auto"/>
            <w:right w:val="none" w:sz="0" w:space="0" w:color="auto"/>
          </w:divBdr>
        </w:div>
      </w:divsChild>
    </w:div>
    <w:div w:id="1584609024">
      <w:bodyDiv w:val="1"/>
      <w:marLeft w:val="0"/>
      <w:marRight w:val="0"/>
      <w:marTop w:val="0"/>
      <w:marBottom w:val="0"/>
      <w:divBdr>
        <w:top w:val="none" w:sz="0" w:space="0" w:color="auto"/>
        <w:left w:val="none" w:sz="0" w:space="0" w:color="auto"/>
        <w:bottom w:val="none" w:sz="0" w:space="0" w:color="auto"/>
        <w:right w:val="none" w:sz="0" w:space="0" w:color="auto"/>
      </w:divBdr>
    </w:div>
    <w:div w:id="1589537392">
      <w:bodyDiv w:val="1"/>
      <w:marLeft w:val="0"/>
      <w:marRight w:val="0"/>
      <w:marTop w:val="0"/>
      <w:marBottom w:val="0"/>
      <w:divBdr>
        <w:top w:val="none" w:sz="0" w:space="0" w:color="auto"/>
        <w:left w:val="none" w:sz="0" w:space="0" w:color="auto"/>
        <w:bottom w:val="none" w:sz="0" w:space="0" w:color="auto"/>
        <w:right w:val="none" w:sz="0" w:space="0" w:color="auto"/>
      </w:divBdr>
    </w:div>
    <w:div w:id="1598364504">
      <w:bodyDiv w:val="1"/>
      <w:marLeft w:val="0"/>
      <w:marRight w:val="0"/>
      <w:marTop w:val="0"/>
      <w:marBottom w:val="0"/>
      <w:divBdr>
        <w:top w:val="none" w:sz="0" w:space="0" w:color="auto"/>
        <w:left w:val="none" w:sz="0" w:space="0" w:color="auto"/>
        <w:bottom w:val="none" w:sz="0" w:space="0" w:color="auto"/>
        <w:right w:val="none" w:sz="0" w:space="0" w:color="auto"/>
      </w:divBdr>
      <w:divsChild>
        <w:div w:id="1368410586">
          <w:marLeft w:val="0"/>
          <w:marRight w:val="0"/>
          <w:marTop w:val="0"/>
          <w:marBottom w:val="0"/>
          <w:divBdr>
            <w:top w:val="none" w:sz="0" w:space="0" w:color="auto"/>
            <w:left w:val="none" w:sz="0" w:space="0" w:color="auto"/>
            <w:bottom w:val="none" w:sz="0" w:space="0" w:color="auto"/>
            <w:right w:val="none" w:sz="0" w:space="0" w:color="auto"/>
          </w:divBdr>
        </w:div>
      </w:divsChild>
    </w:div>
    <w:div w:id="1605727580">
      <w:bodyDiv w:val="1"/>
      <w:marLeft w:val="0"/>
      <w:marRight w:val="0"/>
      <w:marTop w:val="0"/>
      <w:marBottom w:val="0"/>
      <w:divBdr>
        <w:top w:val="none" w:sz="0" w:space="0" w:color="auto"/>
        <w:left w:val="none" w:sz="0" w:space="0" w:color="auto"/>
        <w:bottom w:val="none" w:sz="0" w:space="0" w:color="auto"/>
        <w:right w:val="none" w:sz="0" w:space="0" w:color="auto"/>
      </w:divBdr>
    </w:div>
    <w:div w:id="1607537215">
      <w:bodyDiv w:val="1"/>
      <w:marLeft w:val="0"/>
      <w:marRight w:val="0"/>
      <w:marTop w:val="0"/>
      <w:marBottom w:val="0"/>
      <w:divBdr>
        <w:top w:val="none" w:sz="0" w:space="0" w:color="auto"/>
        <w:left w:val="none" w:sz="0" w:space="0" w:color="auto"/>
        <w:bottom w:val="none" w:sz="0" w:space="0" w:color="auto"/>
        <w:right w:val="none" w:sz="0" w:space="0" w:color="auto"/>
      </w:divBdr>
    </w:div>
    <w:div w:id="1611890338">
      <w:bodyDiv w:val="1"/>
      <w:marLeft w:val="0"/>
      <w:marRight w:val="0"/>
      <w:marTop w:val="0"/>
      <w:marBottom w:val="0"/>
      <w:divBdr>
        <w:top w:val="none" w:sz="0" w:space="0" w:color="auto"/>
        <w:left w:val="none" w:sz="0" w:space="0" w:color="auto"/>
        <w:bottom w:val="none" w:sz="0" w:space="0" w:color="auto"/>
        <w:right w:val="none" w:sz="0" w:space="0" w:color="auto"/>
      </w:divBdr>
    </w:div>
    <w:div w:id="1616013278">
      <w:bodyDiv w:val="1"/>
      <w:marLeft w:val="0"/>
      <w:marRight w:val="0"/>
      <w:marTop w:val="0"/>
      <w:marBottom w:val="0"/>
      <w:divBdr>
        <w:top w:val="none" w:sz="0" w:space="0" w:color="auto"/>
        <w:left w:val="none" w:sz="0" w:space="0" w:color="auto"/>
        <w:bottom w:val="none" w:sz="0" w:space="0" w:color="auto"/>
        <w:right w:val="none" w:sz="0" w:space="0" w:color="auto"/>
      </w:divBdr>
    </w:div>
    <w:div w:id="1631863381">
      <w:bodyDiv w:val="1"/>
      <w:marLeft w:val="0"/>
      <w:marRight w:val="0"/>
      <w:marTop w:val="0"/>
      <w:marBottom w:val="0"/>
      <w:divBdr>
        <w:top w:val="none" w:sz="0" w:space="0" w:color="auto"/>
        <w:left w:val="none" w:sz="0" w:space="0" w:color="auto"/>
        <w:bottom w:val="none" w:sz="0" w:space="0" w:color="auto"/>
        <w:right w:val="none" w:sz="0" w:space="0" w:color="auto"/>
      </w:divBdr>
    </w:div>
    <w:div w:id="1638996294">
      <w:bodyDiv w:val="1"/>
      <w:marLeft w:val="0"/>
      <w:marRight w:val="0"/>
      <w:marTop w:val="0"/>
      <w:marBottom w:val="0"/>
      <w:divBdr>
        <w:top w:val="none" w:sz="0" w:space="0" w:color="auto"/>
        <w:left w:val="none" w:sz="0" w:space="0" w:color="auto"/>
        <w:bottom w:val="none" w:sz="0" w:space="0" w:color="auto"/>
        <w:right w:val="none" w:sz="0" w:space="0" w:color="auto"/>
      </w:divBdr>
    </w:div>
    <w:div w:id="1641499854">
      <w:bodyDiv w:val="1"/>
      <w:marLeft w:val="0"/>
      <w:marRight w:val="0"/>
      <w:marTop w:val="0"/>
      <w:marBottom w:val="0"/>
      <w:divBdr>
        <w:top w:val="none" w:sz="0" w:space="0" w:color="auto"/>
        <w:left w:val="none" w:sz="0" w:space="0" w:color="auto"/>
        <w:bottom w:val="none" w:sz="0" w:space="0" w:color="auto"/>
        <w:right w:val="none" w:sz="0" w:space="0" w:color="auto"/>
      </w:divBdr>
    </w:div>
    <w:div w:id="1647122704">
      <w:bodyDiv w:val="1"/>
      <w:marLeft w:val="0"/>
      <w:marRight w:val="0"/>
      <w:marTop w:val="0"/>
      <w:marBottom w:val="0"/>
      <w:divBdr>
        <w:top w:val="none" w:sz="0" w:space="0" w:color="auto"/>
        <w:left w:val="none" w:sz="0" w:space="0" w:color="auto"/>
        <w:bottom w:val="none" w:sz="0" w:space="0" w:color="auto"/>
        <w:right w:val="none" w:sz="0" w:space="0" w:color="auto"/>
      </w:divBdr>
    </w:div>
    <w:div w:id="1648509441">
      <w:bodyDiv w:val="1"/>
      <w:marLeft w:val="0"/>
      <w:marRight w:val="0"/>
      <w:marTop w:val="0"/>
      <w:marBottom w:val="0"/>
      <w:divBdr>
        <w:top w:val="none" w:sz="0" w:space="0" w:color="auto"/>
        <w:left w:val="none" w:sz="0" w:space="0" w:color="auto"/>
        <w:bottom w:val="none" w:sz="0" w:space="0" w:color="auto"/>
        <w:right w:val="none" w:sz="0" w:space="0" w:color="auto"/>
      </w:divBdr>
    </w:div>
    <w:div w:id="1653673574">
      <w:bodyDiv w:val="1"/>
      <w:marLeft w:val="0"/>
      <w:marRight w:val="0"/>
      <w:marTop w:val="0"/>
      <w:marBottom w:val="0"/>
      <w:divBdr>
        <w:top w:val="none" w:sz="0" w:space="0" w:color="auto"/>
        <w:left w:val="none" w:sz="0" w:space="0" w:color="auto"/>
        <w:bottom w:val="none" w:sz="0" w:space="0" w:color="auto"/>
        <w:right w:val="none" w:sz="0" w:space="0" w:color="auto"/>
      </w:divBdr>
    </w:div>
    <w:div w:id="1654286201">
      <w:bodyDiv w:val="1"/>
      <w:marLeft w:val="0"/>
      <w:marRight w:val="0"/>
      <w:marTop w:val="0"/>
      <w:marBottom w:val="0"/>
      <w:divBdr>
        <w:top w:val="none" w:sz="0" w:space="0" w:color="auto"/>
        <w:left w:val="none" w:sz="0" w:space="0" w:color="auto"/>
        <w:bottom w:val="none" w:sz="0" w:space="0" w:color="auto"/>
        <w:right w:val="none" w:sz="0" w:space="0" w:color="auto"/>
      </w:divBdr>
    </w:div>
    <w:div w:id="1654292028">
      <w:bodyDiv w:val="1"/>
      <w:marLeft w:val="0"/>
      <w:marRight w:val="0"/>
      <w:marTop w:val="0"/>
      <w:marBottom w:val="0"/>
      <w:divBdr>
        <w:top w:val="none" w:sz="0" w:space="0" w:color="auto"/>
        <w:left w:val="none" w:sz="0" w:space="0" w:color="auto"/>
        <w:bottom w:val="none" w:sz="0" w:space="0" w:color="auto"/>
        <w:right w:val="none" w:sz="0" w:space="0" w:color="auto"/>
      </w:divBdr>
    </w:div>
    <w:div w:id="1664040899">
      <w:bodyDiv w:val="1"/>
      <w:marLeft w:val="0"/>
      <w:marRight w:val="0"/>
      <w:marTop w:val="0"/>
      <w:marBottom w:val="0"/>
      <w:divBdr>
        <w:top w:val="none" w:sz="0" w:space="0" w:color="auto"/>
        <w:left w:val="none" w:sz="0" w:space="0" w:color="auto"/>
        <w:bottom w:val="none" w:sz="0" w:space="0" w:color="auto"/>
        <w:right w:val="none" w:sz="0" w:space="0" w:color="auto"/>
      </w:divBdr>
    </w:div>
    <w:div w:id="1665472739">
      <w:bodyDiv w:val="1"/>
      <w:marLeft w:val="0"/>
      <w:marRight w:val="0"/>
      <w:marTop w:val="0"/>
      <w:marBottom w:val="0"/>
      <w:divBdr>
        <w:top w:val="none" w:sz="0" w:space="0" w:color="auto"/>
        <w:left w:val="none" w:sz="0" w:space="0" w:color="auto"/>
        <w:bottom w:val="none" w:sz="0" w:space="0" w:color="auto"/>
        <w:right w:val="none" w:sz="0" w:space="0" w:color="auto"/>
      </w:divBdr>
    </w:div>
    <w:div w:id="1666011036">
      <w:bodyDiv w:val="1"/>
      <w:marLeft w:val="0"/>
      <w:marRight w:val="0"/>
      <w:marTop w:val="0"/>
      <w:marBottom w:val="0"/>
      <w:divBdr>
        <w:top w:val="none" w:sz="0" w:space="0" w:color="auto"/>
        <w:left w:val="none" w:sz="0" w:space="0" w:color="auto"/>
        <w:bottom w:val="none" w:sz="0" w:space="0" w:color="auto"/>
        <w:right w:val="none" w:sz="0" w:space="0" w:color="auto"/>
      </w:divBdr>
    </w:div>
    <w:div w:id="1669210868">
      <w:bodyDiv w:val="1"/>
      <w:marLeft w:val="0"/>
      <w:marRight w:val="0"/>
      <w:marTop w:val="0"/>
      <w:marBottom w:val="0"/>
      <w:divBdr>
        <w:top w:val="none" w:sz="0" w:space="0" w:color="auto"/>
        <w:left w:val="none" w:sz="0" w:space="0" w:color="auto"/>
        <w:bottom w:val="none" w:sz="0" w:space="0" w:color="auto"/>
        <w:right w:val="none" w:sz="0" w:space="0" w:color="auto"/>
      </w:divBdr>
    </w:div>
    <w:div w:id="1670257337">
      <w:bodyDiv w:val="1"/>
      <w:marLeft w:val="0"/>
      <w:marRight w:val="0"/>
      <w:marTop w:val="0"/>
      <w:marBottom w:val="0"/>
      <w:divBdr>
        <w:top w:val="none" w:sz="0" w:space="0" w:color="auto"/>
        <w:left w:val="none" w:sz="0" w:space="0" w:color="auto"/>
        <w:bottom w:val="none" w:sz="0" w:space="0" w:color="auto"/>
        <w:right w:val="none" w:sz="0" w:space="0" w:color="auto"/>
      </w:divBdr>
    </w:div>
    <w:div w:id="1680426248">
      <w:bodyDiv w:val="1"/>
      <w:marLeft w:val="0"/>
      <w:marRight w:val="0"/>
      <w:marTop w:val="0"/>
      <w:marBottom w:val="0"/>
      <w:divBdr>
        <w:top w:val="none" w:sz="0" w:space="0" w:color="auto"/>
        <w:left w:val="none" w:sz="0" w:space="0" w:color="auto"/>
        <w:bottom w:val="none" w:sz="0" w:space="0" w:color="auto"/>
        <w:right w:val="none" w:sz="0" w:space="0" w:color="auto"/>
      </w:divBdr>
    </w:div>
    <w:div w:id="1681736011">
      <w:bodyDiv w:val="1"/>
      <w:marLeft w:val="0"/>
      <w:marRight w:val="0"/>
      <w:marTop w:val="0"/>
      <w:marBottom w:val="0"/>
      <w:divBdr>
        <w:top w:val="none" w:sz="0" w:space="0" w:color="auto"/>
        <w:left w:val="none" w:sz="0" w:space="0" w:color="auto"/>
        <w:bottom w:val="none" w:sz="0" w:space="0" w:color="auto"/>
        <w:right w:val="none" w:sz="0" w:space="0" w:color="auto"/>
      </w:divBdr>
    </w:div>
    <w:div w:id="1683314082">
      <w:bodyDiv w:val="1"/>
      <w:marLeft w:val="0"/>
      <w:marRight w:val="0"/>
      <w:marTop w:val="0"/>
      <w:marBottom w:val="0"/>
      <w:divBdr>
        <w:top w:val="none" w:sz="0" w:space="0" w:color="auto"/>
        <w:left w:val="none" w:sz="0" w:space="0" w:color="auto"/>
        <w:bottom w:val="none" w:sz="0" w:space="0" w:color="auto"/>
        <w:right w:val="none" w:sz="0" w:space="0" w:color="auto"/>
      </w:divBdr>
      <w:divsChild>
        <w:div w:id="869150072">
          <w:marLeft w:val="0"/>
          <w:marRight w:val="0"/>
          <w:marTop w:val="0"/>
          <w:marBottom w:val="0"/>
          <w:divBdr>
            <w:top w:val="none" w:sz="0" w:space="0" w:color="auto"/>
            <w:left w:val="none" w:sz="0" w:space="0" w:color="auto"/>
            <w:bottom w:val="none" w:sz="0" w:space="0" w:color="auto"/>
            <w:right w:val="none" w:sz="0" w:space="0" w:color="auto"/>
          </w:divBdr>
        </w:div>
      </w:divsChild>
    </w:div>
    <w:div w:id="1689210237">
      <w:bodyDiv w:val="1"/>
      <w:marLeft w:val="0"/>
      <w:marRight w:val="0"/>
      <w:marTop w:val="0"/>
      <w:marBottom w:val="0"/>
      <w:divBdr>
        <w:top w:val="none" w:sz="0" w:space="0" w:color="auto"/>
        <w:left w:val="none" w:sz="0" w:space="0" w:color="auto"/>
        <w:bottom w:val="none" w:sz="0" w:space="0" w:color="auto"/>
        <w:right w:val="none" w:sz="0" w:space="0" w:color="auto"/>
      </w:divBdr>
    </w:div>
    <w:div w:id="1689600423">
      <w:bodyDiv w:val="1"/>
      <w:marLeft w:val="0"/>
      <w:marRight w:val="0"/>
      <w:marTop w:val="0"/>
      <w:marBottom w:val="0"/>
      <w:divBdr>
        <w:top w:val="none" w:sz="0" w:space="0" w:color="auto"/>
        <w:left w:val="none" w:sz="0" w:space="0" w:color="auto"/>
        <w:bottom w:val="none" w:sz="0" w:space="0" w:color="auto"/>
        <w:right w:val="none" w:sz="0" w:space="0" w:color="auto"/>
      </w:divBdr>
    </w:div>
    <w:div w:id="1694264198">
      <w:bodyDiv w:val="1"/>
      <w:marLeft w:val="0"/>
      <w:marRight w:val="0"/>
      <w:marTop w:val="0"/>
      <w:marBottom w:val="0"/>
      <w:divBdr>
        <w:top w:val="none" w:sz="0" w:space="0" w:color="auto"/>
        <w:left w:val="none" w:sz="0" w:space="0" w:color="auto"/>
        <w:bottom w:val="none" w:sz="0" w:space="0" w:color="auto"/>
        <w:right w:val="none" w:sz="0" w:space="0" w:color="auto"/>
      </w:divBdr>
    </w:div>
    <w:div w:id="1696344787">
      <w:bodyDiv w:val="1"/>
      <w:marLeft w:val="0"/>
      <w:marRight w:val="0"/>
      <w:marTop w:val="0"/>
      <w:marBottom w:val="0"/>
      <w:divBdr>
        <w:top w:val="none" w:sz="0" w:space="0" w:color="auto"/>
        <w:left w:val="none" w:sz="0" w:space="0" w:color="auto"/>
        <w:bottom w:val="none" w:sz="0" w:space="0" w:color="auto"/>
        <w:right w:val="none" w:sz="0" w:space="0" w:color="auto"/>
      </w:divBdr>
    </w:div>
    <w:div w:id="1699236714">
      <w:bodyDiv w:val="1"/>
      <w:marLeft w:val="0"/>
      <w:marRight w:val="0"/>
      <w:marTop w:val="0"/>
      <w:marBottom w:val="0"/>
      <w:divBdr>
        <w:top w:val="none" w:sz="0" w:space="0" w:color="auto"/>
        <w:left w:val="none" w:sz="0" w:space="0" w:color="auto"/>
        <w:bottom w:val="none" w:sz="0" w:space="0" w:color="auto"/>
        <w:right w:val="none" w:sz="0" w:space="0" w:color="auto"/>
      </w:divBdr>
    </w:div>
    <w:div w:id="1702244428">
      <w:bodyDiv w:val="1"/>
      <w:marLeft w:val="0"/>
      <w:marRight w:val="0"/>
      <w:marTop w:val="0"/>
      <w:marBottom w:val="0"/>
      <w:divBdr>
        <w:top w:val="none" w:sz="0" w:space="0" w:color="auto"/>
        <w:left w:val="none" w:sz="0" w:space="0" w:color="auto"/>
        <w:bottom w:val="none" w:sz="0" w:space="0" w:color="auto"/>
        <w:right w:val="none" w:sz="0" w:space="0" w:color="auto"/>
      </w:divBdr>
    </w:div>
    <w:div w:id="1703897594">
      <w:bodyDiv w:val="1"/>
      <w:marLeft w:val="0"/>
      <w:marRight w:val="0"/>
      <w:marTop w:val="0"/>
      <w:marBottom w:val="0"/>
      <w:divBdr>
        <w:top w:val="none" w:sz="0" w:space="0" w:color="auto"/>
        <w:left w:val="none" w:sz="0" w:space="0" w:color="auto"/>
        <w:bottom w:val="none" w:sz="0" w:space="0" w:color="auto"/>
        <w:right w:val="none" w:sz="0" w:space="0" w:color="auto"/>
      </w:divBdr>
    </w:div>
    <w:div w:id="1709988648">
      <w:bodyDiv w:val="1"/>
      <w:marLeft w:val="0"/>
      <w:marRight w:val="0"/>
      <w:marTop w:val="0"/>
      <w:marBottom w:val="0"/>
      <w:divBdr>
        <w:top w:val="none" w:sz="0" w:space="0" w:color="auto"/>
        <w:left w:val="none" w:sz="0" w:space="0" w:color="auto"/>
        <w:bottom w:val="none" w:sz="0" w:space="0" w:color="auto"/>
        <w:right w:val="none" w:sz="0" w:space="0" w:color="auto"/>
      </w:divBdr>
      <w:divsChild>
        <w:div w:id="948779041">
          <w:marLeft w:val="0"/>
          <w:marRight w:val="0"/>
          <w:marTop w:val="0"/>
          <w:marBottom w:val="0"/>
          <w:divBdr>
            <w:top w:val="none" w:sz="0" w:space="0" w:color="auto"/>
            <w:left w:val="none" w:sz="0" w:space="0" w:color="auto"/>
            <w:bottom w:val="none" w:sz="0" w:space="0" w:color="auto"/>
            <w:right w:val="none" w:sz="0" w:space="0" w:color="auto"/>
          </w:divBdr>
        </w:div>
      </w:divsChild>
    </w:div>
    <w:div w:id="1716659839">
      <w:bodyDiv w:val="1"/>
      <w:marLeft w:val="0"/>
      <w:marRight w:val="0"/>
      <w:marTop w:val="0"/>
      <w:marBottom w:val="0"/>
      <w:divBdr>
        <w:top w:val="none" w:sz="0" w:space="0" w:color="auto"/>
        <w:left w:val="none" w:sz="0" w:space="0" w:color="auto"/>
        <w:bottom w:val="none" w:sz="0" w:space="0" w:color="auto"/>
        <w:right w:val="none" w:sz="0" w:space="0" w:color="auto"/>
      </w:divBdr>
    </w:div>
    <w:div w:id="1723628119">
      <w:bodyDiv w:val="1"/>
      <w:marLeft w:val="0"/>
      <w:marRight w:val="0"/>
      <w:marTop w:val="0"/>
      <w:marBottom w:val="0"/>
      <w:divBdr>
        <w:top w:val="none" w:sz="0" w:space="0" w:color="auto"/>
        <w:left w:val="none" w:sz="0" w:space="0" w:color="auto"/>
        <w:bottom w:val="none" w:sz="0" w:space="0" w:color="auto"/>
        <w:right w:val="none" w:sz="0" w:space="0" w:color="auto"/>
      </w:divBdr>
      <w:divsChild>
        <w:div w:id="844058172">
          <w:marLeft w:val="0"/>
          <w:marRight w:val="0"/>
          <w:marTop w:val="0"/>
          <w:marBottom w:val="0"/>
          <w:divBdr>
            <w:top w:val="none" w:sz="0" w:space="0" w:color="auto"/>
            <w:left w:val="none" w:sz="0" w:space="0" w:color="auto"/>
            <w:bottom w:val="none" w:sz="0" w:space="0" w:color="auto"/>
            <w:right w:val="none" w:sz="0" w:space="0" w:color="auto"/>
          </w:divBdr>
        </w:div>
      </w:divsChild>
    </w:div>
    <w:div w:id="1729185127">
      <w:bodyDiv w:val="1"/>
      <w:marLeft w:val="0"/>
      <w:marRight w:val="0"/>
      <w:marTop w:val="0"/>
      <w:marBottom w:val="0"/>
      <w:divBdr>
        <w:top w:val="none" w:sz="0" w:space="0" w:color="auto"/>
        <w:left w:val="none" w:sz="0" w:space="0" w:color="auto"/>
        <w:bottom w:val="none" w:sz="0" w:space="0" w:color="auto"/>
        <w:right w:val="none" w:sz="0" w:space="0" w:color="auto"/>
      </w:divBdr>
    </w:div>
    <w:div w:id="1739474211">
      <w:bodyDiv w:val="1"/>
      <w:marLeft w:val="0"/>
      <w:marRight w:val="0"/>
      <w:marTop w:val="0"/>
      <w:marBottom w:val="0"/>
      <w:divBdr>
        <w:top w:val="none" w:sz="0" w:space="0" w:color="auto"/>
        <w:left w:val="none" w:sz="0" w:space="0" w:color="auto"/>
        <w:bottom w:val="none" w:sz="0" w:space="0" w:color="auto"/>
        <w:right w:val="none" w:sz="0" w:space="0" w:color="auto"/>
      </w:divBdr>
    </w:div>
    <w:div w:id="1750687354">
      <w:bodyDiv w:val="1"/>
      <w:marLeft w:val="0"/>
      <w:marRight w:val="0"/>
      <w:marTop w:val="0"/>
      <w:marBottom w:val="0"/>
      <w:divBdr>
        <w:top w:val="none" w:sz="0" w:space="0" w:color="auto"/>
        <w:left w:val="none" w:sz="0" w:space="0" w:color="auto"/>
        <w:bottom w:val="none" w:sz="0" w:space="0" w:color="auto"/>
        <w:right w:val="none" w:sz="0" w:space="0" w:color="auto"/>
      </w:divBdr>
    </w:div>
    <w:div w:id="1759868300">
      <w:bodyDiv w:val="1"/>
      <w:marLeft w:val="0"/>
      <w:marRight w:val="0"/>
      <w:marTop w:val="0"/>
      <w:marBottom w:val="0"/>
      <w:divBdr>
        <w:top w:val="none" w:sz="0" w:space="0" w:color="auto"/>
        <w:left w:val="none" w:sz="0" w:space="0" w:color="auto"/>
        <w:bottom w:val="none" w:sz="0" w:space="0" w:color="auto"/>
        <w:right w:val="none" w:sz="0" w:space="0" w:color="auto"/>
      </w:divBdr>
      <w:divsChild>
        <w:div w:id="302778143">
          <w:marLeft w:val="0"/>
          <w:marRight w:val="0"/>
          <w:marTop w:val="0"/>
          <w:marBottom w:val="0"/>
          <w:divBdr>
            <w:top w:val="none" w:sz="0" w:space="0" w:color="auto"/>
            <w:left w:val="none" w:sz="0" w:space="0" w:color="auto"/>
            <w:bottom w:val="none" w:sz="0" w:space="0" w:color="auto"/>
            <w:right w:val="none" w:sz="0" w:space="0" w:color="auto"/>
          </w:divBdr>
        </w:div>
        <w:div w:id="1186166552">
          <w:marLeft w:val="0"/>
          <w:marRight w:val="0"/>
          <w:marTop w:val="0"/>
          <w:marBottom w:val="0"/>
          <w:divBdr>
            <w:top w:val="none" w:sz="0" w:space="0" w:color="auto"/>
            <w:left w:val="none" w:sz="0" w:space="0" w:color="auto"/>
            <w:bottom w:val="none" w:sz="0" w:space="0" w:color="auto"/>
            <w:right w:val="none" w:sz="0" w:space="0" w:color="auto"/>
          </w:divBdr>
        </w:div>
      </w:divsChild>
    </w:div>
    <w:div w:id="1766531725">
      <w:bodyDiv w:val="1"/>
      <w:marLeft w:val="0"/>
      <w:marRight w:val="0"/>
      <w:marTop w:val="0"/>
      <w:marBottom w:val="0"/>
      <w:divBdr>
        <w:top w:val="none" w:sz="0" w:space="0" w:color="auto"/>
        <w:left w:val="none" w:sz="0" w:space="0" w:color="auto"/>
        <w:bottom w:val="none" w:sz="0" w:space="0" w:color="auto"/>
        <w:right w:val="none" w:sz="0" w:space="0" w:color="auto"/>
      </w:divBdr>
    </w:div>
    <w:div w:id="1774864978">
      <w:bodyDiv w:val="1"/>
      <w:marLeft w:val="0"/>
      <w:marRight w:val="0"/>
      <w:marTop w:val="0"/>
      <w:marBottom w:val="0"/>
      <w:divBdr>
        <w:top w:val="none" w:sz="0" w:space="0" w:color="auto"/>
        <w:left w:val="none" w:sz="0" w:space="0" w:color="auto"/>
        <w:bottom w:val="none" w:sz="0" w:space="0" w:color="auto"/>
        <w:right w:val="none" w:sz="0" w:space="0" w:color="auto"/>
      </w:divBdr>
    </w:div>
    <w:div w:id="1775830887">
      <w:bodyDiv w:val="1"/>
      <w:marLeft w:val="0"/>
      <w:marRight w:val="0"/>
      <w:marTop w:val="0"/>
      <w:marBottom w:val="0"/>
      <w:divBdr>
        <w:top w:val="none" w:sz="0" w:space="0" w:color="auto"/>
        <w:left w:val="none" w:sz="0" w:space="0" w:color="auto"/>
        <w:bottom w:val="none" w:sz="0" w:space="0" w:color="auto"/>
        <w:right w:val="none" w:sz="0" w:space="0" w:color="auto"/>
      </w:divBdr>
    </w:div>
    <w:div w:id="1782526581">
      <w:bodyDiv w:val="1"/>
      <w:marLeft w:val="0"/>
      <w:marRight w:val="0"/>
      <w:marTop w:val="0"/>
      <w:marBottom w:val="0"/>
      <w:divBdr>
        <w:top w:val="none" w:sz="0" w:space="0" w:color="auto"/>
        <w:left w:val="none" w:sz="0" w:space="0" w:color="auto"/>
        <w:bottom w:val="none" w:sz="0" w:space="0" w:color="auto"/>
        <w:right w:val="none" w:sz="0" w:space="0" w:color="auto"/>
      </w:divBdr>
    </w:div>
    <w:div w:id="1788936220">
      <w:bodyDiv w:val="1"/>
      <w:marLeft w:val="0"/>
      <w:marRight w:val="0"/>
      <w:marTop w:val="0"/>
      <w:marBottom w:val="0"/>
      <w:divBdr>
        <w:top w:val="none" w:sz="0" w:space="0" w:color="auto"/>
        <w:left w:val="none" w:sz="0" w:space="0" w:color="auto"/>
        <w:bottom w:val="none" w:sz="0" w:space="0" w:color="auto"/>
        <w:right w:val="none" w:sz="0" w:space="0" w:color="auto"/>
      </w:divBdr>
    </w:div>
    <w:div w:id="1791128662">
      <w:bodyDiv w:val="1"/>
      <w:marLeft w:val="0"/>
      <w:marRight w:val="0"/>
      <w:marTop w:val="0"/>
      <w:marBottom w:val="0"/>
      <w:divBdr>
        <w:top w:val="none" w:sz="0" w:space="0" w:color="auto"/>
        <w:left w:val="none" w:sz="0" w:space="0" w:color="auto"/>
        <w:bottom w:val="none" w:sz="0" w:space="0" w:color="auto"/>
        <w:right w:val="none" w:sz="0" w:space="0" w:color="auto"/>
      </w:divBdr>
    </w:div>
    <w:div w:id="1791820320">
      <w:bodyDiv w:val="1"/>
      <w:marLeft w:val="0"/>
      <w:marRight w:val="0"/>
      <w:marTop w:val="0"/>
      <w:marBottom w:val="0"/>
      <w:divBdr>
        <w:top w:val="none" w:sz="0" w:space="0" w:color="auto"/>
        <w:left w:val="none" w:sz="0" w:space="0" w:color="auto"/>
        <w:bottom w:val="none" w:sz="0" w:space="0" w:color="auto"/>
        <w:right w:val="none" w:sz="0" w:space="0" w:color="auto"/>
      </w:divBdr>
    </w:div>
    <w:div w:id="1795370619">
      <w:bodyDiv w:val="1"/>
      <w:marLeft w:val="0"/>
      <w:marRight w:val="0"/>
      <w:marTop w:val="0"/>
      <w:marBottom w:val="0"/>
      <w:divBdr>
        <w:top w:val="none" w:sz="0" w:space="0" w:color="auto"/>
        <w:left w:val="none" w:sz="0" w:space="0" w:color="auto"/>
        <w:bottom w:val="none" w:sz="0" w:space="0" w:color="auto"/>
        <w:right w:val="none" w:sz="0" w:space="0" w:color="auto"/>
      </w:divBdr>
    </w:div>
    <w:div w:id="1799256081">
      <w:bodyDiv w:val="1"/>
      <w:marLeft w:val="0"/>
      <w:marRight w:val="0"/>
      <w:marTop w:val="0"/>
      <w:marBottom w:val="0"/>
      <w:divBdr>
        <w:top w:val="none" w:sz="0" w:space="0" w:color="auto"/>
        <w:left w:val="none" w:sz="0" w:space="0" w:color="auto"/>
        <w:bottom w:val="none" w:sz="0" w:space="0" w:color="auto"/>
        <w:right w:val="none" w:sz="0" w:space="0" w:color="auto"/>
      </w:divBdr>
    </w:div>
    <w:div w:id="1801679986">
      <w:bodyDiv w:val="1"/>
      <w:marLeft w:val="0"/>
      <w:marRight w:val="0"/>
      <w:marTop w:val="0"/>
      <w:marBottom w:val="0"/>
      <w:divBdr>
        <w:top w:val="none" w:sz="0" w:space="0" w:color="auto"/>
        <w:left w:val="none" w:sz="0" w:space="0" w:color="auto"/>
        <w:bottom w:val="none" w:sz="0" w:space="0" w:color="auto"/>
        <w:right w:val="none" w:sz="0" w:space="0" w:color="auto"/>
      </w:divBdr>
    </w:div>
    <w:div w:id="1804806731">
      <w:bodyDiv w:val="1"/>
      <w:marLeft w:val="0"/>
      <w:marRight w:val="0"/>
      <w:marTop w:val="0"/>
      <w:marBottom w:val="0"/>
      <w:divBdr>
        <w:top w:val="none" w:sz="0" w:space="0" w:color="auto"/>
        <w:left w:val="none" w:sz="0" w:space="0" w:color="auto"/>
        <w:bottom w:val="none" w:sz="0" w:space="0" w:color="auto"/>
        <w:right w:val="none" w:sz="0" w:space="0" w:color="auto"/>
      </w:divBdr>
    </w:div>
    <w:div w:id="1807775692">
      <w:bodyDiv w:val="1"/>
      <w:marLeft w:val="0"/>
      <w:marRight w:val="0"/>
      <w:marTop w:val="0"/>
      <w:marBottom w:val="0"/>
      <w:divBdr>
        <w:top w:val="none" w:sz="0" w:space="0" w:color="auto"/>
        <w:left w:val="none" w:sz="0" w:space="0" w:color="auto"/>
        <w:bottom w:val="none" w:sz="0" w:space="0" w:color="auto"/>
        <w:right w:val="none" w:sz="0" w:space="0" w:color="auto"/>
      </w:divBdr>
    </w:div>
    <w:div w:id="1808157348">
      <w:bodyDiv w:val="1"/>
      <w:marLeft w:val="0"/>
      <w:marRight w:val="0"/>
      <w:marTop w:val="0"/>
      <w:marBottom w:val="0"/>
      <w:divBdr>
        <w:top w:val="none" w:sz="0" w:space="0" w:color="auto"/>
        <w:left w:val="none" w:sz="0" w:space="0" w:color="auto"/>
        <w:bottom w:val="none" w:sz="0" w:space="0" w:color="auto"/>
        <w:right w:val="none" w:sz="0" w:space="0" w:color="auto"/>
      </w:divBdr>
    </w:div>
    <w:div w:id="1809467945">
      <w:bodyDiv w:val="1"/>
      <w:marLeft w:val="0"/>
      <w:marRight w:val="0"/>
      <w:marTop w:val="0"/>
      <w:marBottom w:val="0"/>
      <w:divBdr>
        <w:top w:val="none" w:sz="0" w:space="0" w:color="auto"/>
        <w:left w:val="none" w:sz="0" w:space="0" w:color="auto"/>
        <w:bottom w:val="none" w:sz="0" w:space="0" w:color="auto"/>
        <w:right w:val="none" w:sz="0" w:space="0" w:color="auto"/>
      </w:divBdr>
    </w:div>
    <w:div w:id="1812556377">
      <w:bodyDiv w:val="1"/>
      <w:marLeft w:val="0"/>
      <w:marRight w:val="0"/>
      <w:marTop w:val="0"/>
      <w:marBottom w:val="0"/>
      <w:divBdr>
        <w:top w:val="none" w:sz="0" w:space="0" w:color="auto"/>
        <w:left w:val="none" w:sz="0" w:space="0" w:color="auto"/>
        <w:bottom w:val="none" w:sz="0" w:space="0" w:color="auto"/>
        <w:right w:val="none" w:sz="0" w:space="0" w:color="auto"/>
      </w:divBdr>
    </w:div>
    <w:div w:id="1816557248">
      <w:bodyDiv w:val="1"/>
      <w:marLeft w:val="0"/>
      <w:marRight w:val="0"/>
      <w:marTop w:val="0"/>
      <w:marBottom w:val="0"/>
      <w:divBdr>
        <w:top w:val="none" w:sz="0" w:space="0" w:color="auto"/>
        <w:left w:val="none" w:sz="0" w:space="0" w:color="auto"/>
        <w:bottom w:val="none" w:sz="0" w:space="0" w:color="auto"/>
        <w:right w:val="none" w:sz="0" w:space="0" w:color="auto"/>
      </w:divBdr>
    </w:div>
    <w:div w:id="1820537839">
      <w:bodyDiv w:val="1"/>
      <w:marLeft w:val="0"/>
      <w:marRight w:val="0"/>
      <w:marTop w:val="0"/>
      <w:marBottom w:val="0"/>
      <w:divBdr>
        <w:top w:val="none" w:sz="0" w:space="0" w:color="auto"/>
        <w:left w:val="none" w:sz="0" w:space="0" w:color="auto"/>
        <w:bottom w:val="none" w:sz="0" w:space="0" w:color="auto"/>
        <w:right w:val="none" w:sz="0" w:space="0" w:color="auto"/>
      </w:divBdr>
    </w:div>
    <w:div w:id="1821652183">
      <w:bodyDiv w:val="1"/>
      <w:marLeft w:val="0"/>
      <w:marRight w:val="0"/>
      <w:marTop w:val="0"/>
      <w:marBottom w:val="0"/>
      <w:divBdr>
        <w:top w:val="none" w:sz="0" w:space="0" w:color="auto"/>
        <w:left w:val="none" w:sz="0" w:space="0" w:color="auto"/>
        <w:bottom w:val="none" w:sz="0" w:space="0" w:color="auto"/>
        <w:right w:val="none" w:sz="0" w:space="0" w:color="auto"/>
      </w:divBdr>
    </w:div>
    <w:div w:id="1826816216">
      <w:bodyDiv w:val="1"/>
      <w:marLeft w:val="0"/>
      <w:marRight w:val="0"/>
      <w:marTop w:val="0"/>
      <w:marBottom w:val="0"/>
      <w:divBdr>
        <w:top w:val="none" w:sz="0" w:space="0" w:color="auto"/>
        <w:left w:val="none" w:sz="0" w:space="0" w:color="auto"/>
        <w:bottom w:val="none" w:sz="0" w:space="0" w:color="auto"/>
        <w:right w:val="none" w:sz="0" w:space="0" w:color="auto"/>
      </w:divBdr>
    </w:div>
    <w:div w:id="1827353348">
      <w:bodyDiv w:val="1"/>
      <w:marLeft w:val="0"/>
      <w:marRight w:val="0"/>
      <w:marTop w:val="0"/>
      <w:marBottom w:val="0"/>
      <w:divBdr>
        <w:top w:val="none" w:sz="0" w:space="0" w:color="auto"/>
        <w:left w:val="none" w:sz="0" w:space="0" w:color="auto"/>
        <w:bottom w:val="none" w:sz="0" w:space="0" w:color="auto"/>
        <w:right w:val="none" w:sz="0" w:space="0" w:color="auto"/>
      </w:divBdr>
    </w:div>
    <w:div w:id="1837577393">
      <w:bodyDiv w:val="1"/>
      <w:marLeft w:val="0"/>
      <w:marRight w:val="0"/>
      <w:marTop w:val="0"/>
      <w:marBottom w:val="0"/>
      <w:divBdr>
        <w:top w:val="none" w:sz="0" w:space="0" w:color="auto"/>
        <w:left w:val="none" w:sz="0" w:space="0" w:color="auto"/>
        <w:bottom w:val="none" w:sz="0" w:space="0" w:color="auto"/>
        <w:right w:val="none" w:sz="0" w:space="0" w:color="auto"/>
      </w:divBdr>
    </w:div>
    <w:div w:id="1840847751">
      <w:bodyDiv w:val="1"/>
      <w:marLeft w:val="0"/>
      <w:marRight w:val="0"/>
      <w:marTop w:val="0"/>
      <w:marBottom w:val="0"/>
      <w:divBdr>
        <w:top w:val="none" w:sz="0" w:space="0" w:color="auto"/>
        <w:left w:val="none" w:sz="0" w:space="0" w:color="auto"/>
        <w:bottom w:val="none" w:sz="0" w:space="0" w:color="auto"/>
        <w:right w:val="none" w:sz="0" w:space="0" w:color="auto"/>
      </w:divBdr>
    </w:div>
    <w:div w:id="1843621495">
      <w:bodyDiv w:val="1"/>
      <w:marLeft w:val="0"/>
      <w:marRight w:val="0"/>
      <w:marTop w:val="0"/>
      <w:marBottom w:val="0"/>
      <w:divBdr>
        <w:top w:val="none" w:sz="0" w:space="0" w:color="auto"/>
        <w:left w:val="none" w:sz="0" w:space="0" w:color="auto"/>
        <w:bottom w:val="none" w:sz="0" w:space="0" w:color="auto"/>
        <w:right w:val="none" w:sz="0" w:space="0" w:color="auto"/>
      </w:divBdr>
      <w:divsChild>
        <w:div w:id="2070155405">
          <w:marLeft w:val="0"/>
          <w:marRight w:val="0"/>
          <w:marTop w:val="0"/>
          <w:marBottom w:val="0"/>
          <w:divBdr>
            <w:top w:val="none" w:sz="0" w:space="0" w:color="auto"/>
            <w:left w:val="none" w:sz="0" w:space="0" w:color="auto"/>
            <w:bottom w:val="none" w:sz="0" w:space="0" w:color="auto"/>
            <w:right w:val="none" w:sz="0" w:space="0" w:color="auto"/>
          </w:divBdr>
          <w:divsChild>
            <w:div w:id="1574579576">
              <w:marLeft w:val="0"/>
              <w:marRight w:val="0"/>
              <w:marTop w:val="0"/>
              <w:marBottom w:val="0"/>
              <w:divBdr>
                <w:top w:val="none" w:sz="0" w:space="0" w:color="auto"/>
                <w:left w:val="none" w:sz="0" w:space="0" w:color="auto"/>
                <w:bottom w:val="none" w:sz="0" w:space="0" w:color="auto"/>
                <w:right w:val="none" w:sz="0" w:space="0" w:color="auto"/>
              </w:divBdr>
              <w:divsChild>
                <w:div w:id="3637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6047">
      <w:bodyDiv w:val="1"/>
      <w:marLeft w:val="0"/>
      <w:marRight w:val="0"/>
      <w:marTop w:val="0"/>
      <w:marBottom w:val="0"/>
      <w:divBdr>
        <w:top w:val="none" w:sz="0" w:space="0" w:color="auto"/>
        <w:left w:val="none" w:sz="0" w:space="0" w:color="auto"/>
        <w:bottom w:val="none" w:sz="0" w:space="0" w:color="auto"/>
        <w:right w:val="none" w:sz="0" w:space="0" w:color="auto"/>
      </w:divBdr>
    </w:div>
    <w:div w:id="1845902558">
      <w:bodyDiv w:val="1"/>
      <w:marLeft w:val="0"/>
      <w:marRight w:val="0"/>
      <w:marTop w:val="0"/>
      <w:marBottom w:val="0"/>
      <w:divBdr>
        <w:top w:val="none" w:sz="0" w:space="0" w:color="auto"/>
        <w:left w:val="none" w:sz="0" w:space="0" w:color="auto"/>
        <w:bottom w:val="none" w:sz="0" w:space="0" w:color="auto"/>
        <w:right w:val="none" w:sz="0" w:space="0" w:color="auto"/>
      </w:divBdr>
    </w:div>
    <w:div w:id="1847207351">
      <w:bodyDiv w:val="1"/>
      <w:marLeft w:val="0"/>
      <w:marRight w:val="0"/>
      <w:marTop w:val="0"/>
      <w:marBottom w:val="0"/>
      <w:divBdr>
        <w:top w:val="none" w:sz="0" w:space="0" w:color="auto"/>
        <w:left w:val="none" w:sz="0" w:space="0" w:color="auto"/>
        <w:bottom w:val="none" w:sz="0" w:space="0" w:color="auto"/>
        <w:right w:val="none" w:sz="0" w:space="0" w:color="auto"/>
      </w:divBdr>
    </w:div>
    <w:div w:id="1848206427">
      <w:bodyDiv w:val="1"/>
      <w:marLeft w:val="0"/>
      <w:marRight w:val="0"/>
      <w:marTop w:val="0"/>
      <w:marBottom w:val="0"/>
      <w:divBdr>
        <w:top w:val="none" w:sz="0" w:space="0" w:color="auto"/>
        <w:left w:val="none" w:sz="0" w:space="0" w:color="auto"/>
        <w:bottom w:val="none" w:sz="0" w:space="0" w:color="auto"/>
        <w:right w:val="none" w:sz="0" w:space="0" w:color="auto"/>
      </w:divBdr>
    </w:div>
    <w:div w:id="1855680707">
      <w:bodyDiv w:val="1"/>
      <w:marLeft w:val="0"/>
      <w:marRight w:val="0"/>
      <w:marTop w:val="0"/>
      <w:marBottom w:val="0"/>
      <w:divBdr>
        <w:top w:val="none" w:sz="0" w:space="0" w:color="auto"/>
        <w:left w:val="none" w:sz="0" w:space="0" w:color="auto"/>
        <w:bottom w:val="none" w:sz="0" w:space="0" w:color="auto"/>
        <w:right w:val="none" w:sz="0" w:space="0" w:color="auto"/>
      </w:divBdr>
    </w:div>
    <w:div w:id="1857496210">
      <w:bodyDiv w:val="1"/>
      <w:marLeft w:val="0"/>
      <w:marRight w:val="0"/>
      <w:marTop w:val="0"/>
      <w:marBottom w:val="0"/>
      <w:divBdr>
        <w:top w:val="none" w:sz="0" w:space="0" w:color="auto"/>
        <w:left w:val="none" w:sz="0" w:space="0" w:color="auto"/>
        <w:bottom w:val="none" w:sz="0" w:space="0" w:color="auto"/>
        <w:right w:val="none" w:sz="0" w:space="0" w:color="auto"/>
      </w:divBdr>
      <w:divsChild>
        <w:div w:id="1667977398">
          <w:marLeft w:val="0"/>
          <w:marRight w:val="0"/>
          <w:marTop w:val="0"/>
          <w:marBottom w:val="0"/>
          <w:divBdr>
            <w:top w:val="none" w:sz="0" w:space="0" w:color="auto"/>
            <w:left w:val="none" w:sz="0" w:space="0" w:color="auto"/>
            <w:bottom w:val="none" w:sz="0" w:space="0" w:color="auto"/>
            <w:right w:val="none" w:sz="0" w:space="0" w:color="auto"/>
          </w:divBdr>
        </w:div>
      </w:divsChild>
    </w:div>
    <w:div w:id="1857841633">
      <w:bodyDiv w:val="1"/>
      <w:marLeft w:val="0"/>
      <w:marRight w:val="0"/>
      <w:marTop w:val="0"/>
      <w:marBottom w:val="0"/>
      <w:divBdr>
        <w:top w:val="none" w:sz="0" w:space="0" w:color="auto"/>
        <w:left w:val="none" w:sz="0" w:space="0" w:color="auto"/>
        <w:bottom w:val="none" w:sz="0" w:space="0" w:color="auto"/>
        <w:right w:val="none" w:sz="0" w:space="0" w:color="auto"/>
      </w:divBdr>
    </w:div>
    <w:div w:id="1857887670">
      <w:bodyDiv w:val="1"/>
      <w:marLeft w:val="0"/>
      <w:marRight w:val="0"/>
      <w:marTop w:val="0"/>
      <w:marBottom w:val="0"/>
      <w:divBdr>
        <w:top w:val="none" w:sz="0" w:space="0" w:color="auto"/>
        <w:left w:val="none" w:sz="0" w:space="0" w:color="auto"/>
        <w:bottom w:val="none" w:sz="0" w:space="0" w:color="auto"/>
        <w:right w:val="none" w:sz="0" w:space="0" w:color="auto"/>
      </w:divBdr>
    </w:div>
    <w:div w:id="1860656276">
      <w:bodyDiv w:val="1"/>
      <w:marLeft w:val="0"/>
      <w:marRight w:val="0"/>
      <w:marTop w:val="0"/>
      <w:marBottom w:val="0"/>
      <w:divBdr>
        <w:top w:val="none" w:sz="0" w:space="0" w:color="auto"/>
        <w:left w:val="none" w:sz="0" w:space="0" w:color="auto"/>
        <w:bottom w:val="none" w:sz="0" w:space="0" w:color="auto"/>
        <w:right w:val="none" w:sz="0" w:space="0" w:color="auto"/>
      </w:divBdr>
    </w:div>
    <w:div w:id="1864394984">
      <w:bodyDiv w:val="1"/>
      <w:marLeft w:val="0"/>
      <w:marRight w:val="0"/>
      <w:marTop w:val="0"/>
      <w:marBottom w:val="0"/>
      <w:divBdr>
        <w:top w:val="none" w:sz="0" w:space="0" w:color="auto"/>
        <w:left w:val="none" w:sz="0" w:space="0" w:color="auto"/>
        <w:bottom w:val="none" w:sz="0" w:space="0" w:color="auto"/>
        <w:right w:val="none" w:sz="0" w:space="0" w:color="auto"/>
      </w:divBdr>
      <w:divsChild>
        <w:div w:id="552231842">
          <w:marLeft w:val="0"/>
          <w:marRight w:val="0"/>
          <w:marTop w:val="0"/>
          <w:marBottom w:val="0"/>
          <w:divBdr>
            <w:top w:val="none" w:sz="0" w:space="0" w:color="auto"/>
            <w:left w:val="none" w:sz="0" w:space="0" w:color="auto"/>
            <w:bottom w:val="none" w:sz="0" w:space="0" w:color="auto"/>
            <w:right w:val="none" w:sz="0" w:space="0" w:color="auto"/>
          </w:divBdr>
        </w:div>
      </w:divsChild>
    </w:div>
    <w:div w:id="1866140031">
      <w:bodyDiv w:val="1"/>
      <w:marLeft w:val="0"/>
      <w:marRight w:val="0"/>
      <w:marTop w:val="0"/>
      <w:marBottom w:val="0"/>
      <w:divBdr>
        <w:top w:val="none" w:sz="0" w:space="0" w:color="auto"/>
        <w:left w:val="none" w:sz="0" w:space="0" w:color="auto"/>
        <w:bottom w:val="none" w:sz="0" w:space="0" w:color="auto"/>
        <w:right w:val="none" w:sz="0" w:space="0" w:color="auto"/>
      </w:divBdr>
    </w:div>
    <w:div w:id="1872449830">
      <w:bodyDiv w:val="1"/>
      <w:marLeft w:val="0"/>
      <w:marRight w:val="0"/>
      <w:marTop w:val="0"/>
      <w:marBottom w:val="0"/>
      <w:divBdr>
        <w:top w:val="none" w:sz="0" w:space="0" w:color="auto"/>
        <w:left w:val="none" w:sz="0" w:space="0" w:color="auto"/>
        <w:bottom w:val="none" w:sz="0" w:space="0" w:color="auto"/>
        <w:right w:val="none" w:sz="0" w:space="0" w:color="auto"/>
      </w:divBdr>
    </w:div>
    <w:div w:id="1878159662">
      <w:bodyDiv w:val="1"/>
      <w:marLeft w:val="0"/>
      <w:marRight w:val="0"/>
      <w:marTop w:val="0"/>
      <w:marBottom w:val="0"/>
      <w:divBdr>
        <w:top w:val="none" w:sz="0" w:space="0" w:color="auto"/>
        <w:left w:val="none" w:sz="0" w:space="0" w:color="auto"/>
        <w:bottom w:val="none" w:sz="0" w:space="0" w:color="auto"/>
        <w:right w:val="none" w:sz="0" w:space="0" w:color="auto"/>
      </w:divBdr>
    </w:div>
    <w:div w:id="1882133895">
      <w:bodyDiv w:val="1"/>
      <w:marLeft w:val="0"/>
      <w:marRight w:val="0"/>
      <w:marTop w:val="0"/>
      <w:marBottom w:val="0"/>
      <w:divBdr>
        <w:top w:val="none" w:sz="0" w:space="0" w:color="auto"/>
        <w:left w:val="none" w:sz="0" w:space="0" w:color="auto"/>
        <w:bottom w:val="none" w:sz="0" w:space="0" w:color="auto"/>
        <w:right w:val="none" w:sz="0" w:space="0" w:color="auto"/>
      </w:divBdr>
    </w:div>
    <w:div w:id="1884713966">
      <w:bodyDiv w:val="1"/>
      <w:marLeft w:val="0"/>
      <w:marRight w:val="0"/>
      <w:marTop w:val="0"/>
      <w:marBottom w:val="0"/>
      <w:divBdr>
        <w:top w:val="none" w:sz="0" w:space="0" w:color="auto"/>
        <w:left w:val="none" w:sz="0" w:space="0" w:color="auto"/>
        <w:bottom w:val="none" w:sz="0" w:space="0" w:color="auto"/>
        <w:right w:val="none" w:sz="0" w:space="0" w:color="auto"/>
      </w:divBdr>
    </w:div>
    <w:div w:id="1903171333">
      <w:bodyDiv w:val="1"/>
      <w:marLeft w:val="0"/>
      <w:marRight w:val="0"/>
      <w:marTop w:val="0"/>
      <w:marBottom w:val="0"/>
      <w:divBdr>
        <w:top w:val="none" w:sz="0" w:space="0" w:color="auto"/>
        <w:left w:val="none" w:sz="0" w:space="0" w:color="auto"/>
        <w:bottom w:val="none" w:sz="0" w:space="0" w:color="auto"/>
        <w:right w:val="none" w:sz="0" w:space="0" w:color="auto"/>
      </w:divBdr>
    </w:div>
    <w:div w:id="1904218717">
      <w:bodyDiv w:val="1"/>
      <w:marLeft w:val="0"/>
      <w:marRight w:val="0"/>
      <w:marTop w:val="0"/>
      <w:marBottom w:val="0"/>
      <w:divBdr>
        <w:top w:val="none" w:sz="0" w:space="0" w:color="auto"/>
        <w:left w:val="none" w:sz="0" w:space="0" w:color="auto"/>
        <w:bottom w:val="none" w:sz="0" w:space="0" w:color="auto"/>
        <w:right w:val="none" w:sz="0" w:space="0" w:color="auto"/>
      </w:divBdr>
    </w:div>
    <w:div w:id="1905946487">
      <w:bodyDiv w:val="1"/>
      <w:marLeft w:val="0"/>
      <w:marRight w:val="0"/>
      <w:marTop w:val="0"/>
      <w:marBottom w:val="0"/>
      <w:divBdr>
        <w:top w:val="none" w:sz="0" w:space="0" w:color="auto"/>
        <w:left w:val="none" w:sz="0" w:space="0" w:color="auto"/>
        <w:bottom w:val="none" w:sz="0" w:space="0" w:color="auto"/>
        <w:right w:val="none" w:sz="0" w:space="0" w:color="auto"/>
      </w:divBdr>
    </w:div>
    <w:div w:id="1912884280">
      <w:bodyDiv w:val="1"/>
      <w:marLeft w:val="0"/>
      <w:marRight w:val="0"/>
      <w:marTop w:val="0"/>
      <w:marBottom w:val="0"/>
      <w:divBdr>
        <w:top w:val="none" w:sz="0" w:space="0" w:color="auto"/>
        <w:left w:val="none" w:sz="0" w:space="0" w:color="auto"/>
        <w:bottom w:val="none" w:sz="0" w:space="0" w:color="auto"/>
        <w:right w:val="none" w:sz="0" w:space="0" w:color="auto"/>
      </w:divBdr>
    </w:div>
    <w:div w:id="1916431569">
      <w:bodyDiv w:val="1"/>
      <w:marLeft w:val="0"/>
      <w:marRight w:val="0"/>
      <w:marTop w:val="0"/>
      <w:marBottom w:val="0"/>
      <w:divBdr>
        <w:top w:val="none" w:sz="0" w:space="0" w:color="auto"/>
        <w:left w:val="none" w:sz="0" w:space="0" w:color="auto"/>
        <w:bottom w:val="none" w:sz="0" w:space="0" w:color="auto"/>
        <w:right w:val="none" w:sz="0" w:space="0" w:color="auto"/>
      </w:divBdr>
      <w:divsChild>
        <w:div w:id="216165326">
          <w:marLeft w:val="0"/>
          <w:marRight w:val="0"/>
          <w:marTop w:val="0"/>
          <w:marBottom w:val="0"/>
          <w:divBdr>
            <w:top w:val="none" w:sz="0" w:space="0" w:color="auto"/>
            <w:left w:val="none" w:sz="0" w:space="0" w:color="auto"/>
            <w:bottom w:val="none" w:sz="0" w:space="0" w:color="auto"/>
            <w:right w:val="none" w:sz="0" w:space="0" w:color="auto"/>
          </w:divBdr>
          <w:divsChild>
            <w:div w:id="976691049">
              <w:marLeft w:val="0"/>
              <w:marRight w:val="0"/>
              <w:marTop w:val="0"/>
              <w:marBottom w:val="0"/>
              <w:divBdr>
                <w:top w:val="none" w:sz="0" w:space="0" w:color="auto"/>
                <w:left w:val="none" w:sz="0" w:space="0" w:color="auto"/>
                <w:bottom w:val="none" w:sz="0" w:space="0" w:color="auto"/>
                <w:right w:val="none" w:sz="0" w:space="0" w:color="auto"/>
              </w:divBdr>
              <w:divsChild>
                <w:div w:id="8369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6926">
      <w:bodyDiv w:val="1"/>
      <w:marLeft w:val="0"/>
      <w:marRight w:val="0"/>
      <w:marTop w:val="0"/>
      <w:marBottom w:val="0"/>
      <w:divBdr>
        <w:top w:val="none" w:sz="0" w:space="0" w:color="auto"/>
        <w:left w:val="none" w:sz="0" w:space="0" w:color="auto"/>
        <w:bottom w:val="none" w:sz="0" w:space="0" w:color="auto"/>
        <w:right w:val="none" w:sz="0" w:space="0" w:color="auto"/>
      </w:divBdr>
      <w:divsChild>
        <w:div w:id="150679247">
          <w:marLeft w:val="0"/>
          <w:marRight w:val="0"/>
          <w:marTop w:val="0"/>
          <w:marBottom w:val="0"/>
          <w:divBdr>
            <w:top w:val="none" w:sz="0" w:space="0" w:color="auto"/>
            <w:left w:val="none" w:sz="0" w:space="0" w:color="auto"/>
            <w:bottom w:val="none" w:sz="0" w:space="0" w:color="auto"/>
            <w:right w:val="none" w:sz="0" w:space="0" w:color="auto"/>
          </w:divBdr>
        </w:div>
        <w:div w:id="1380783078">
          <w:marLeft w:val="0"/>
          <w:marRight w:val="0"/>
          <w:marTop w:val="0"/>
          <w:marBottom w:val="0"/>
          <w:divBdr>
            <w:top w:val="none" w:sz="0" w:space="0" w:color="auto"/>
            <w:left w:val="none" w:sz="0" w:space="0" w:color="auto"/>
            <w:bottom w:val="none" w:sz="0" w:space="0" w:color="auto"/>
            <w:right w:val="none" w:sz="0" w:space="0" w:color="auto"/>
          </w:divBdr>
        </w:div>
      </w:divsChild>
    </w:div>
    <w:div w:id="1919090835">
      <w:bodyDiv w:val="1"/>
      <w:marLeft w:val="0"/>
      <w:marRight w:val="0"/>
      <w:marTop w:val="0"/>
      <w:marBottom w:val="0"/>
      <w:divBdr>
        <w:top w:val="none" w:sz="0" w:space="0" w:color="auto"/>
        <w:left w:val="none" w:sz="0" w:space="0" w:color="auto"/>
        <w:bottom w:val="none" w:sz="0" w:space="0" w:color="auto"/>
        <w:right w:val="none" w:sz="0" w:space="0" w:color="auto"/>
      </w:divBdr>
      <w:divsChild>
        <w:div w:id="388303982">
          <w:marLeft w:val="0"/>
          <w:marRight w:val="0"/>
          <w:marTop w:val="0"/>
          <w:marBottom w:val="0"/>
          <w:divBdr>
            <w:top w:val="none" w:sz="0" w:space="0" w:color="auto"/>
            <w:left w:val="none" w:sz="0" w:space="0" w:color="auto"/>
            <w:bottom w:val="none" w:sz="0" w:space="0" w:color="auto"/>
            <w:right w:val="none" w:sz="0" w:space="0" w:color="auto"/>
          </w:divBdr>
          <w:divsChild>
            <w:div w:id="845635281">
              <w:marLeft w:val="0"/>
              <w:marRight w:val="0"/>
              <w:marTop w:val="0"/>
              <w:marBottom w:val="0"/>
              <w:divBdr>
                <w:top w:val="none" w:sz="0" w:space="0" w:color="auto"/>
                <w:left w:val="none" w:sz="0" w:space="0" w:color="auto"/>
                <w:bottom w:val="none" w:sz="0" w:space="0" w:color="auto"/>
                <w:right w:val="none" w:sz="0" w:space="0" w:color="auto"/>
              </w:divBdr>
              <w:divsChild>
                <w:div w:id="2075076835">
                  <w:marLeft w:val="0"/>
                  <w:marRight w:val="0"/>
                  <w:marTop w:val="0"/>
                  <w:marBottom w:val="0"/>
                  <w:divBdr>
                    <w:top w:val="none" w:sz="0" w:space="0" w:color="auto"/>
                    <w:left w:val="none" w:sz="0" w:space="0" w:color="auto"/>
                    <w:bottom w:val="none" w:sz="0" w:space="0" w:color="auto"/>
                    <w:right w:val="none" w:sz="0" w:space="0" w:color="auto"/>
                  </w:divBdr>
                  <w:divsChild>
                    <w:div w:id="612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3485">
      <w:bodyDiv w:val="1"/>
      <w:marLeft w:val="0"/>
      <w:marRight w:val="0"/>
      <w:marTop w:val="0"/>
      <w:marBottom w:val="0"/>
      <w:divBdr>
        <w:top w:val="none" w:sz="0" w:space="0" w:color="auto"/>
        <w:left w:val="none" w:sz="0" w:space="0" w:color="auto"/>
        <w:bottom w:val="none" w:sz="0" w:space="0" w:color="auto"/>
        <w:right w:val="none" w:sz="0" w:space="0" w:color="auto"/>
      </w:divBdr>
    </w:div>
    <w:div w:id="1922257123">
      <w:bodyDiv w:val="1"/>
      <w:marLeft w:val="0"/>
      <w:marRight w:val="0"/>
      <w:marTop w:val="0"/>
      <w:marBottom w:val="0"/>
      <w:divBdr>
        <w:top w:val="none" w:sz="0" w:space="0" w:color="auto"/>
        <w:left w:val="none" w:sz="0" w:space="0" w:color="auto"/>
        <w:bottom w:val="none" w:sz="0" w:space="0" w:color="auto"/>
        <w:right w:val="none" w:sz="0" w:space="0" w:color="auto"/>
      </w:divBdr>
      <w:divsChild>
        <w:div w:id="176044386">
          <w:marLeft w:val="0"/>
          <w:marRight w:val="0"/>
          <w:marTop w:val="0"/>
          <w:marBottom w:val="0"/>
          <w:divBdr>
            <w:top w:val="none" w:sz="0" w:space="0" w:color="auto"/>
            <w:left w:val="none" w:sz="0" w:space="0" w:color="auto"/>
            <w:bottom w:val="none" w:sz="0" w:space="0" w:color="auto"/>
            <w:right w:val="none" w:sz="0" w:space="0" w:color="auto"/>
          </w:divBdr>
        </w:div>
      </w:divsChild>
    </w:div>
    <w:div w:id="1923030621">
      <w:bodyDiv w:val="1"/>
      <w:marLeft w:val="0"/>
      <w:marRight w:val="0"/>
      <w:marTop w:val="0"/>
      <w:marBottom w:val="0"/>
      <w:divBdr>
        <w:top w:val="none" w:sz="0" w:space="0" w:color="auto"/>
        <w:left w:val="none" w:sz="0" w:space="0" w:color="auto"/>
        <w:bottom w:val="none" w:sz="0" w:space="0" w:color="auto"/>
        <w:right w:val="none" w:sz="0" w:space="0" w:color="auto"/>
      </w:divBdr>
    </w:div>
    <w:div w:id="1923105629">
      <w:bodyDiv w:val="1"/>
      <w:marLeft w:val="0"/>
      <w:marRight w:val="0"/>
      <w:marTop w:val="0"/>
      <w:marBottom w:val="0"/>
      <w:divBdr>
        <w:top w:val="none" w:sz="0" w:space="0" w:color="auto"/>
        <w:left w:val="none" w:sz="0" w:space="0" w:color="auto"/>
        <w:bottom w:val="none" w:sz="0" w:space="0" w:color="auto"/>
        <w:right w:val="none" w:sz="0" w:space="0" w:color="auto"/>
      </w:divBdr>
    </w:div>
    <w:div w:id="1924024267">
      <w:bodyDiv w:val="1"/>
      <w:marLeft w:val="0"/>
      <w:marRight w:val="0"/>
      <w:marTop w:val="0"/>
      <w:marBottom w:val="0"/>
      <w:divBdr>
        <w:top w:val="none" w:sz="0" w:space="0" w:color="auto"/>
        <w:left w:val="none" w:sz="0" w:space="0" w:color="auto"/>
        <w:bottom w:val="none" w:sz="0" w:space="0" w:color="auto"/>
        <w:right w:val="none" w:sz="0" w:space="0" w:color="auto"/>
      </w:divBdr>
    </w:div>
    <w:div w:id="1929533700">
      <w:bodyDiv w:val="1"/>
      <w:marLeft w:val="0"/>
      <w:marRight w:val="0"/>
      <w:marTop w:val="0"/>
      <w:marBottom w:val="0"/>
      <w:divBdr>
        <w:top w:val="none" w:sz="0" w:space="0" w:color="auto"/>
        <w:left w:val="none" w:sz="0" w:space="0" w:color="auto"/>
        <w:bottom w:val="none" w:sz="0" w:space="0" w:color="auto"/>
        <w:right w:val="none" w:sz="0" w:space="0" w:color="auto"/>
      </w:divBdr>
    </w:div>
    <w:div w:id="1930507187">
      <w:bodyDiv w:val="1"/>
      <w:marLeft w:val="0"/>
      <w:marRight w:val="0"/>
      <w:marTop w:val="0"/>
      <w:marBottom w:val="0"/>
      <w:divBdr>
        <w:top w:val="none" w:sz="0" w:space="0" w:color="auto"/>
        <w:left w:val="none" w:sz="0" w:space="0" w:color="auto"/>
        <w:bottom w:val="none" w:sz="0" w:space="0" w:color="auto"/>
        <w:right w:val="none" w:sz="0" w:space="0" w:color="auto"/>
      </w:divBdr>
    </w:div>
    <w:div w:id="1943224850">
      <w:bodyDiv w:val="1"/>
      <w:marLeft w:val="0"/>
      <w:marRight w:val="0"/>
      <w:marTop w:val="0"/>
      <w:marBottom w:val="0"/>
      <w:divBdr>
        <w:top w:val="none" w:sz="0" w:space="0" w:color="auto"/>
        <w:left w:val="none" w:sz="0" w:space="0" w:color="auto"/>
        <w:bottom w:val="none" w:sz="0" w:space="0" w:color="auto"/>
        <w:right w:val="none" w:sz="0" w:space="0" w:color="auto"/>
      </w:divBdr>
    </w:div>
    <w:div w:id="1945140854">
      <w:bodyDiv w:val="1"/>
      <w:marLeft w:val="0"/>
      <w:marRight w:val="0"/>
      <w:marTop w:val="0"/>
      <w:marBottom w:val="0"/>
      <w:divBdr>
        <w:top w:val="none" w:sz="0" w:space="0" w:color="auto"/>
        <w:left w:val="none" w:sz="0" w:space="0" w:color="auto"/>
        <w:bottom w:val="none" w:sz="0" w:space="0" w:color="auto"/>
        <w:right w:val="none" w:sz="0" w:space="0" w:color="auto"/>
      </w:divBdr>
    </w:div>
    <w:div w:id="1946496966">
      <w:bodyDiv w:val="1"/>
      <w:marLeft w:val="0"/>
      <w:marRight w:val="0"/>
      <w:marTop w:val="0"/>
      <w:marBottom w:val="0"/>
      <w:divBdr>
        <w:top w:val="none" w:sz="0" w:space="0" w:color="auto"/>
        <w:left w:val="none" w:sz="0" w:space="0" w:color="auto"/>
        <w:bottom w:val="none" w:sz="0" w:space="0" w:color="auto"/>
        <w:right w:val="none" w:sz="0" w:space="0" w:color="auto"/>
      </w:divBdr>
    </w:div>
    <w:div w:id="1950161257">
      <w:bodyDiv w:val="1"/>
      <w:marLeft w:val="0"/>
      <w:marRight w:val="0"/>
      <w:marTop w:val="0"/>
      <w:marBottom w:val="0"/>
      <w:divBdr>
        <w:top w:val="none" w:sz="0" w:space="0" w:color="auto"/>
        <w:left w:val="none" w:sz="0" w:space="0" w:color="auto"/>
        <w:bottom w:val="none" w:sz="0" w:space="0" w:color="auto"/>
        <w:right w:val="none" w:sz="0" w:space="0" w:color="auto"/>
      </w:divBdr>
    </w:div>
    <w:div w:id="1958491089">
      <w:bodyDiv w:val="1"/>
      <w:marLeft w:val="0"/>
      <w:marRight w:val="0"/>
      <w:marTop w:val="0"/>
      <w:marBottom w:val="0"/>
      <w:divBdr>
        <w:top w:val="none" w:sz="0" w:space="0" w:color="auto"/>
        <w:left w:val="none" w:sz="0" w:space="0" w:color="auto"/>
        <w:bottom w:val="none" w:sz="0" w:space="0" w:color="auto"/>
        <w:right w:val="none" w:sz="0" w:space="0" w:color="auto"/>
      </w:divBdr>
      <w:divsChild>
        <w:div w:id="791752226">
          <w:marLeft w:val="0"/>
          <w:marRight w:val="0"/>
          <w:marTop w:val="0"/>
          <w:marBottom w:val="0"/>
          <w:divBdr>
            <w:top w:val="none" w:sz="0" w:space="0" w:color="auto"/>
            <w:left w:val="none" w:sz="0" w:space="0" w:color="auto"/>
            <w:bottom w:val="none" w:sz="0" w:space="0" w:color="auto"/>
            <w:right w:val="none" w:sz="0" w:space="0" w:color="auto"/>
          </w:divBdr>
          <w:divsChild>
            <w:div w:id="1446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3308">
      <w:bodyDiv w:val="1"/>
      <w:marLeft w:val="0"/>
      <w:marRight w:val="0"/>
      <w:marTop w:val="0"/>
      <w:marBottom w:val="0"/>
      <w:divBdr>
        <w:top w:val="none" w:sz="0" w:space="0" w:color="auto"/>
        <w:left w:val="none" w:sz="0" w:space="0" w:color="auto"/>
        <w:bottom w:val="none" w:sz="0" w:space="0" w:color="auto"/>
        <w:right w:val="none" w:sz="0" w:space="0" w:color="auto"/>
      </w:divBdr>
    </w:div>
    <w:div w:id="1959556884">
      <w:bodyDiv w:val="1"/>
      <w:marLeft w:val="0"/>
      <w:marRight w:val="0"/>
      <w:marTop w:val="0"/>
      <w:marBottom w:val="0"/>
      <w:divBdr>
        <w:top w:val="none" w:sz="0" w:space="0" w:color="auto"/>
        <w:left w:val="none" w:sz="0" w:space="0" w:color="auto"/>
        <w:bottom w:val="none" w:sz="0" w:space="0" w:color="auto"/>
        <w:right w:val="none" w:sz="0" w:space="0" w:color="auto"/>
      </w:divBdr>
    </w:div>
    <w:div w:id="1961186512">
      <w:bodyDiv w:val="1"/>
      <w:marLeft w:val="0"/>
      <w:marRight w:val="0"/>
      <w:marTop w:val="0"/>
      <w:marBottom w:val="0"/>
      <w:divBdr>
        <w:top w:val="none" w:sz="0" w:space="0" w:color="auto"/>
        <w:left w:val="none" w:sz="0" w:space="0" w:color="auto"/>
        <w:bottom w:val="none" w:sz="0" w:space="0" w:color="auto"/>
        <w:right w:val="none" w:sz="0" w:space="0" w:color="auto"/>
      </w:divBdr>
    </w:div>
    <w:div w:id="1962105915">
      <w:bodyDiv w:val="1"/>
      <w:marLeft w:val="0"/>
      <w:marRight w:val="0"/>
      <w:marTop w:val="0"/>
      <w:marBottom w:val="0"/>
      <w:divBdr>
        <w:top w:val="none" w:sz="0" w:space="0" w:color="auto"/>
        <w:left w:val="none" w:sz="0" w:space="0" w:color="auto"/>
        <w:bottom w:val="none" w:sz="0" w:space="0" w:color="auto"/>
        <w:right w:val="none" w:sz="0" w:space="0" w:color="auto"/>
      </w:divBdr>
    </w:div>
    <w:div w:id="1966428919">
      <w:bodyDiv w:val="1"/>
      <w:marLeft w:val="0"/>
      <w:marRight w:val="0"/>
      <w:marTop w:val="0"/>
      <w:marBottom w:val="0"/>
      <w:divBdr>
        <w:top w:val="none" w:sz="0" w:space="0" w:color="auto"/>
        <w:left w:val="none" w:sz="0" w:space="0" w:color="auto"/>
        <w:bottom w:val="none" w:sz="0" w:space="0" w:color="auto"/>
        <w:right w:val="none" w:sz="0" w:space="0" w:color="auto"/>
      </w:divBdr>
    </w:div>
    <w:div w:id="1969697142">
      <w:bodyDiv w:val="1"/>
      <w:marLeft w:val="0"/>
      <w:marRight w:val="0"/>
      <w:marTop w:val="0"/>
      <w:marBottom w:val="0"/>
      <w:divBdr>
        <w:top w:val="none" w:sz="0" w:space="0" w:color="auto"/>
        <w:left w:val="none" w:sz="0" w:space="0" w:color="auto"/>
        <w:bottom w:val="none" w:sz="0" w:space="0" w:color="auto"/>
        <w:right w:val="none" w:sz="0" w:space="0" w:color="auto"/>
      </w:divBdr>
    </w:div>
    <w:div w:id="1974748458">
      <w:bodyDiv w:val="1"/>
      <w:marLeft w:val="0"/>
      <w:marRight w:val="0"/>
      <w:marTop w:val="0"/>
      <w:marBottom w:val="0"/>
      <w:divBdr>
        <w:top w:val="none" w:sz="0" w:space="0" w:color="auto"/>
        <w:left w:val="none" w:sz="0" w:space="0" w:color="auto"/>
        <w:bottom w:val="none" w:sz="0" w:space="0" w:color="auto"/>
        <w:right w:val="none" w:sz="0" w:space="0" w:color="auto"/>
      </w:divBdr>
    </w:div>
    <w:div w:id="1976061638">
      <w:bodyDiv w:val="1"/>
      <w:marLeft w:val="0"/>
      <w:marRight w:val="0"/>
      <w:marTop w:val="0"/>
      <w:marBottom w:val="0"/>
      <w:divBdr>
        <w:top w:val="none" w:sz="0" w:space="0" w:color="auto"/>
        <w:left w:val="none" w:sz="0" w:space="0" w:color="auto"/>
        <w:bottom w:val="none" w:sz="0" w:space="0" w:color="auto"/>
        <w:right w:val="none" w:sz="0" w:space="0" w:color="auto"/>
      </w:divBdr>
    </w:div>
    <w:div w:id="1981034198">
      <w:bodyDiv w:val="1"/>
      <w:marLeft w:val="0"/>
      <w:marRight w:val="0"/>
      <w:marTop w:val="0"/>
      <w:marBottom w:val="0"/>
      <w:divBdr>
        <w:top w:val="none" w:sz="0" w:space="0" w:color="auto"/>
        <w:left w:val="none" w:sz="0" w:space="0" w:color="auto"/>
        <w:bottom w:val="none" w:sz="0" w:space="0" w:color="auto"/>
        <w:right w:val="none" w:sz="0" w:space="0" w:color="auto"/>
      </w:divBdr>
    </w:div>
    <w:div w:id="1981766863">
      <w:bodyDiv w:val="1"/>
      <w:marLeft w:val="0"/>
      <w:marRight w:val="0"/>
      <w:marTop w:val="0"/>
      <w:marBottom w:val="0"/>
      <w:divBdr>
        <w:top w:val="none" w:sz="0" w:space="0" w:color="auto"/>
        <w:left w:val="none" w:sz="0" w:space="0" w:color="auto"/>
        <w:bottom w:val="none" w:sz="0" w:space="0" w:color="auto"/>
        <w:right w:val="none" w:sz="0" w:space="0" w:color="auto"/>
      </w:divBdr>
      <w:divsChild>
        <w:div w:id="1133670431">
          <w:marLeft w:val="0"/>
          <w:marRight w:val="0"/>
          <w:marTop w:val="0"/>
          <w:marBottom w:val="0"/>
          <w:divBdr>
            <w:top w:val="none" w:sz="0" w:space="0" w:color="auto"/>
            <w:left w:val="none" w:sz="0" w:space="0" w:color="auto"/>
            <w:bottom w:val="none" w:sz="0" w:space="0" w:color="auto"/>
            <w:right w:val="none" w:sz="0" w:space="0" w:color="auto"/>
          </w:divBdr>
        </w:div>
      </w:divsChild>
    </w:div>
    <w:div w:id="1984117832">
      <w:bodyDiv w:val="1"/>
      <w:marLeft w:val="0"/>
      <w:marRight w:val="0"/>
      <w:marTop w:val="0"/>
      <w:marBottom w:val="0"/>
      <w:divBdr>
        <w:top w:val="none" w:sz="0" w:space="0" w:color="auto"/>
        <w:left w:val="none" w:sz="0" w:space="0" w:color="auto"/>
        <w:bottom w:val="none" w:sz="0" w:space="0" w:color="auto"/>
        <w:right w:val="none" w:sz="0" w:space="0" w:color="auto"/>
      </w:divBdr>
    </w:div>
    <w:div w:id="1988512008">
      <w:bodyDiv w:val="1"/>
      <w:marLeft w:val="0"/>
      <w:marRight w:val="0"/>
      <w:marTop w:val="0"/>
      <w:marBottom w:val="0"/>
      <w:divBdr>
        <w:top w:val="none" w:sz="0" w:space="0" w:color="auto"/>
        <w:left w:val="none" w:sz="0" w:space="0" w:color="auto"/>
        <w:bottom w:val="none" w:sz="0" w:space="0" w:color="auto"/>
        <w:right w:val="none" w:sz="0" w:space="0" w:color="auto"/>
      </w:divBdr>
    </w:div>
    <w:div w:id="1988780988">
      <w:bodyDiv w:val="1"/>
      <w:marLeft w:val="0"/>
      <w:marRight w:val="0"/>
      <w:marTop w:val="0"/>
      <w:marBottom w:val="0"/>
      <w:divBdr>
        <w:top w:val="none" w:sz="0" w:space="0" w:color="auto"/>
        <w:left w:val="none" w:sz="0" w:space="0" w:color="auto"/>
        <w:bottom w:val="none" w:sz="0" w:space="0" w:color="auto"/>
        <w:right w:val="none" w:sz="0" w:space="0" w:color="auto"/>
      </w:divBdr>
    </w:div>
    <w:div w:id="1989092968">
      <w:bodyDiv w:val="1"/>
      <w:marLeft w:val="0"/>
      <w:marRight w:val="0"/>
      <w:marTop w:val="0"/>
      <w:marBottom w:val="0"/>
      <w:divBdr>
        <w:top w:val="none" w:sz="0" w:space="0" w:color="auto"/>
        <w:left w:val="none" w:sz="0" w:space="0" w:color="auto"/>
        <w:bottom w:val="none" w:sz="0" w:space="0" w:color="auto"/>
        <w:right w:val="none" w:sz="0" w:space="0" w:color="auto"/>
      </w:divBdr>
    </w:div>
    <w:div w:id="1991858992">
      <w:bodyDiv w:val="1"/>
      <w:marLeft w:val="0"/>
      <w:marRight w:val="0"/>
      <w:marTop w:val="0"/>
      <w:marBottom w:val="0"/>
      <w:divBdr>
        <w:top w:val="none" w:sz="0" w:space="0" w:color="auto"/>
        <w:left w:val="none" w:sz="0" w:space="0" w:color="auto"/>
        <w:bottom w:val="none" w:sz="0" w:space="0" w:color="auto"/>
        <w:right w:val="none" w:sz="0" w:space="0" w:color="auto"/>
      </w:divBdr>
    </w:div>
    <w:div w:id="1996303518">
      <w:bodyDiv w:val="1"/>
      <w:marLeft w:val="0"/>
      <w:marRight w:val="0"/>
      <w:marTop w:val="0"/>
      <w:marBottom w:val="0"/>
      <w:divBdr>
        <w:top w:val="none" w:sz="0" w:space="0" w:color="auto"/>
        <w:left w:val="none" w:sz="0" w:space="0" w:color="auto"/>
        <w:bottom w:val="none" w:sz="0" w:space="0" w:color="auto"/>
        <w:right w:val="none" w:sz="0" w:space="0" w:color="auto"/>
      </w:divBdr>
    </w:div>
    <w:div w:id="1998456773">
      <w:bodyDiv w:val="1"/>
      <w:marLeft w:val="0"/>
      <w:marRight w:val="0"/>
      <w:marTop w:val="0"/>
      <w:marBottom w:val="0"/>
      <w:divBdr>
        <w:top w:val="none" w:sz="0" w:space="0" w:color="auto"/>
        <w:left w:val="none" w:sz="0" w:space="0" w:color="auto"/>
        <w:bottom w:val="none" w:sz="0" w:space="0" w:color="auto"/>
        <w:right w:val="none" w:sz="0" w:space="0" w:color="auto"/>
      </w:divBdr>
    </w:div>
    <w:div w:id="2004431235">
      <w:bodyDiv w:val="1"/>
      <w:marLeft w:val="0"/>
      <w:marRight w:val="0"/>
      <w:marTop w:val="0"/>
      <w:marBottom w:val="0"/>
      <w:divBdr>
        <w:top w:val="none" w:sz="0" w:space="0" w:color="auto"/>
        <w:left w:val="none" w:sz="0" w:space="0" w:color="auto"/>
        <w:bottom w:val="none" w:sz="0" w:space="0" w:color="auto"/>
        <w:right w:val="none" w:sz="0" w:space="0" w:color="auto"/>
      </w:divBdr>
    </w:div>
    <w:div w:id="2009559071">
      <w:bodyDiv w:val="1"/>
      <w:marLeft w:val="0"/>
      <w:marRight w:val="0"/>
      <w:marTop w:val="0"/>
      <w:marBottom w:val="0"/>
      <w:divBdr>
        <w:top w:val="none" w:sz="0" w:space="0" w:color="auto"/>
        <w:left w:val="none" w:sz="0" w:space="0" w:color="auto"/>
        <w:bottom w:val="none" w:sz="0" w:space="0" w:color="auto"/>
        <w:right w:val="none" w:sz="0" w:space="0" w:color="auto"/>
      </w:divBdr>
    </w:div>
    <w:div w:id="2012638870">
      <w:bodyDiv w:val="1"/>
      <w:marLeft w:val="0"/>
      <w:marRight w:val="0"/>
      <w:marTop w:val="0"/>
      <w:marBottom w:val="0"/>
      <w:divBdr>
        <w:top w:val="none" w:sz="0" w:space="0" w:color="auto"/>
        <w:left w:val="none" w:sz="0" w:space="0" w:color="auto"/>
        <w:bottom w:val="none" w:sz="0" w:space="0" w:color="auto"/>
        <w:right w:val="none" w:sz="0" w:space="0" w:color="auto"/>
      </w:divBdr>
    </w:div>
    <w:div w:id="2014141705">
      <w:bodyDiv w:val="1"/>
      <w:marLeft w:val="0"/>
      <w:marRight w:val="0"/>
      <w:marTop w:val="0"/>
      <w:marBottom w:val="0"/>
      <w:divBdr>
        <w:top w:val="none" w:sz="0" w:space="0" w:color="auto"/>
        <w:left w:val="none" w:sz="0" w:space="0" w:color="auto"/>
        <w:bottom w:val="none" w:sz="0" w:space="0" w:color="auto"/>
        <w:right w:val="none" w:sz="0" w:space="0" w:color="auto"/>
      </w:divBdr>
    </w:div>
    <w:div w:id="2019043581">
      <w:bodyDiv w:val="1"/>
      <w:marLeft w:val="0"/>
      <w:marRight w:val="0"/>
      <w:marTop w:val="0"/>
      <w:marBottom w:val="0"/>
      <w:divBdr>
        <w:top w:val="none" w:sz="0" w:space="0" w:color="auto"/>
        <w:left w:val="none" w:sz="0" w:space="0" w:color="auto"/>
        <w:bottom w:val="none" w:sz="0" w:space="0" w:color="auto"/>
        <w:right w:val="none" w:sz="0" w:space="0" w:color="auto"/>
      </w:divBdr>
    </w:div>
    <w:div w:id="2021538673">
      <w:bodyDiv w:val="1"/>
      <w:marLeft w:val="0"/>
      <w:marRight w:val="0"/>
      <w:marTop w:val="0"/>
      <w:marBottom w:val="0"/>
      <w:divBdr>
        <w:top w:val="none" w:sz="0" w:space="0" w:color="auto"/>
        <w:left w:val="none" w:sz="0" w:space="0" w:color="auto"/>
        <w:bottom w:val="none" w:sz="0" w:space="0" w:color="auto"/>
        <w:right w:val="none" w:sz="0" w:space="0" w:color="auto"/>
      </w:divBdr>
    </w:div>
    <w:div w:id="2024505013">
      <w:bodyDiv w:val="1"/>
      <w:marLeft w:val="0"/>
      <w:marRight w:val="0"/>
      <w:marTop w:val="0"/>
      <w:marBottom w:val="0"/>
      <w:divBdr>
        <w:top w:val="none" w:sz="0" w:space="0" w:color="auto"/>
        <w:left w:val="none" w:sz="0" w:space="0" w:color="auto"/>
        <w:bottom w:val="none" w:sz="0" w:space="0" w:color="auto"/>
        <w:right w:val="none" w:sz="0" w:space="0" w:color="auto"/>
      </w:divBdr>
    </w:div>
    <w:div w:id="2027124568">
      <w:bodyDiv w:val="1"/>
      <w:marLeft w:val="0"/>
      <w:marRight w:val="0"/>
      <w:marTop w:val="0"/>
      <w:marBottom w:val="0"/>
      <w:divBdr>
        <w:top w:val="none" w:sz="0" w:space="0" w:color="auto"/>
        <w:left w:val="none" w:sz="0" w:space="0" w:color="auto"/>
        <w:bottom w:val="none" w:sz="0" w:space="0" w:color="auto"/>
        <w:right w:val="none" w:sz="0" w:space="0" w:color="auto"/>
      </w:divBdr>
    </w:div>
    <w:div w:id="2036030600">
      <w:bodyDiv w:val="1"/>
      <w:marLeft w:val="0"/>
      <w:marRight w:val="0"/>
      <w:marTop w:val="0"/>
      <w:marBottom w:val="0"/>
      <w:divBdr>
        <w:top w:val="none" w:sz="0" w:space="0" w:color="auto"/>
        <w:left w:val="none" w:sz="0" w:space="0" w:color="auto"/>
        <w:bottom w:val="none" w:sz="0" w:space="0" w:color="auto"/>
        <w:right w:val="none" w:sz="0" w:space="0" w:color="auto"/>
      </w:divBdr>
    </w:div>
    <w:div w:id="2036954379">
      <w:bodyDiv w:val="1"/>
      <w:marLeft w:val="0"/>
      <w:marRight w:val="0"/>
      <w:marTop w:val="0"/>
      <w:marBottom w:val="0"/>
      <w:divBdr>
        <w:top w:val="none" w:sz="0" w:space="0" w:color="auto"/>
        <w:left w:val="none" w:sz="0" w:space="0" w:color="auto"/>
        <w:bottom w:val="none" w:sz="0" w:space="0" w:color="auto"/>
        <w:right w:val="none" w:sz="0" w:space="0" w:color="auto"/>
      </w:divBdr>
      <w:divsChild>
        <w:div w:id="1897740919">
          <w:marLeft w:val="0"/>
          <w:marRight w:val="0"/>
          <w:marTop w:val="0"/>
          <w:marBottom w:val="0"/>
          <w:divBdr>
            <w:top w:val="none" w:sz="0" w:space="0" w:color="auto"/>
            <w:left w:val="none" w:sz="0" w:space="0" w:color="auto"/>
            <w:bottom w:val="none" w:sz="0" w:space="0" w:color="auto"/>
            <w:right w:val="none" w:sz="0" w:space="0" w:color="auto"/>
          </w:divBdr>
          <w:divsChild>
            <w:div w:id="5564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4576">
      <w:bodyDiv w:val="1"/>
      <w:marLeft w:val="0"/>
      <w:marRight w:val="0"/>
      <w:marTop w:val="0"/>
      <w:marBottom w:val="0"/>
      <w:divBdr>
        <w:top w:val="none" w:sz="0" w:space="0" w:color="auto"/>
        <w:left w:val="none" w:sz="0" w:space="0" w:color="auto"/>
        <w:bottom w:val="none" w:sz="0" w:space="0" w:color="auto"/>
        <w:right w:val="none" w:sz="0" w:space="0" w:color="auto"/>
      </w:divBdr>
      <w:divsChild>
        <w:div w:id="858079473">
          <w:marLeft w:val="0"/>
          <w:marRight w:val="0"/>
          <w:marTop w:val="0"/>
          <w:marBottom w:val="0"/>
          <w:divBdr>
            <w:top w:val="none" w:sz="0" w:space="0" w:color="auto"/>
            <w:left w:val="none" w:sz="0" w:space="0" w:color="auto"/>
            <w:bottom w:val="none" w:sz="0" w:space="0" w:color="auto"/>
            <w:right w:val="none" w:sz="0" w:space="0" w:color="auto"/>
          </w:divBdr>
          <w:divsChild>
            <w:div w:id="12093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6680">
      <w:bodyDiv w:val="1"/>
      <w:marLeft w:val="0"/>
      <w:marRight w:val="0"/>
      <w:marTop w:val="0"/>
      <w:marBottom w:val="0"/>
      <w:divBdr>
        <w:top w:val="none" w:sz="0" w:space="0" w:color="auto"/>
        <w:left w:val="none" w:sz="0" w:space="0" w:color="auto"/>
        <w:bottom w:val="none" w:sz="0" w:space="0" w:color="auto"/>
        <w:right w:val="none" w:sz="0" w:space="0" w:color="auto"/>
      </w:divBdr>
    </w:div>
    <w:div w:id="2043244792">
      <w:bodyDiv w:val="1"/>
      <w:marLeft w:val="0"/>
      <w:marRight w:val="0"/>
      <w:marTop w:val="0"/>
      <w:marBottom w:val="0"/>
      <w:divBdr>
        <w:top w:val="none" w:sz="0" w:space="0" w:color="auto"/>
        <w:left w:val="none" w:sz="0" w:space="0" w:color="auto"/>
        <w:bottom w:val="none" w:sz="0" w:space="0" w:color="auto"/>
        <w:right w:val="none" w:sz="0" w:space="0" w:color="auto"/>
      </w:divBdr>
    </w:div>
    <w:div w:id="2049139733">
      <w:bodyDiv w:val="1"/>
      <w:marLeft w:val="0"/>
      <w:marRight w:val="0"/>
      <w:marTop w:val="0"/>
      <w:marBottom w:val="0"/>
      <w:divBdr>
        <w:top w:val="none" w:sz="0" w:space="0" w:color="auto"/>
        <w:left w:val="none" w:sz="0" w:space="0" w:color="auto"/>
        <w:bottom w:val="none" w:sz="0" w:space="0" w:color="auto"/>
        <w:right w:val="none" w:sz="0" w:space="0" w:color="auto"/>
      </w:divBdr>
    </w:div>
    <w:div w:id="2050450537">
      <w:bodyDiv w:val="1"/>
      <w:marLeft w:val="0"/>
      <w:marRight w:val="0"/>
      <w:marTop w:val="0"/>
      <w:marBottom w:val="0"/>
      <w:divBdr>
        <w:top w:val="none" w:sz="0" w:space="0" w:color="auto"/>
        <w:left w:val="none" w:sz="0" w:space="0" w:color="auto"/>
        <w:bottom w:val="none" w:sz="0" w:space="0" w:color="auto"/>
        <w:right w:val="none" w:sz="0" w:space="0" w:color="auto"/>
      </w:divBdr>
    </w:div>
    <w:div w:id="2052147804">
      <w:bodyDiv w:val="1"/>
      <w:marLeft w:val="0"/>
      <w:marRight w:val="0"/>
      <w:marTop w:val="0"/>
      <w:marBottom w:val="0"/>
      <w:divBdr>
        <w:top w:val="none" w:sz="0" w:space="0" w:color="auto"/>
        <w:left w:val="none" w:sz="0" w:space="0" w:color="auto"/>
        <w:bottom w:val="none" w:sz="0" w:space="0" w:color="auto"/>
        <w:right w:val="none" w:sz="0" w:space="0" w:color="auto"/>
      </w:divBdr>
    </w:div>
    <w:div w:id="2056464467">
      <w:bodyDiv w:val="1"/>
      <w:marLeft w:val="0"/>
      <w:marRight w:val="0"/>
      <w:marTop w:val="0"/>
      <w:marBottom w:val="0"/>
      <w:divBdr>
        <w:top w:val="none" w:sz="0" w:space="0" w:color="auto"/>
        <w:left w:val="none" w:sz="0" w:space="0" w:color="auto"/>
        <w:bottom w:val="none" w:sz="0" w:space="0" w:color="auto"/>
        <w:right w:val="none" w:sz="0" w:space="0" w:color="auto"/>
      </w:divBdr>
    </w:div>
    <w:div w:id="2059356425">
      <w:bodyDiv w:val="1"/>
      <w:marLeft w:val="0"/>
      <w:marRight w:val="0"/>
      <w:marTop w:val="0"/>
      <w:marBottom w:val="0"/>
      <w:divBdr>
        <w:top w:val="none" w:sz="0" w:space="0" w:color="auto"/>
        <w:left w:val="none" w:sz="0" w:space="0" w:color="auto"/>
        <w:bottom w:val="none" w:sz="0" w:space="0" w:color="auto"/>
        <w:right w:val="none" w:sz="0" w:space="0" w:color="auto"/>
      </w:divBdr>
    </w:div>
    <w:div w:id="2062095581">
      <w:bodyDiv w:val="1"/>
      <w:marLeft w:val="0"/>
      <w:marRight w:val="0"/>
      <w:marTop w:val="0"/>
      <w:marBottom w:val="0"/>
      <w:divBdr>
        <w:top w:val="none" w:sz="0" w:space="0" w:color="auto"/>
        <w:left w:val="none" w:sz="0" w:space="0" w:color="auto"/>
        <w:bottom w:val="none" w:sz="0" w:space="0" w:color="auto"/>
        <w:right w:val="none" w:sz="0" w:space="0" w:color="auto"/>
      </w:divBdr>
    </w:div>
    <w:div w:id="2064212809">
      <w:bodyDiv w:val="1"/>
      <w:marLeft w:val="0"/>
      <w:marRight w:val="0"/>
      <w:marTop w:val="0"/>
      <w:marBottom w:val="0"/>
      <w:divBdr>
        <w:top w:val="none" w:sz="0" w:space="0" w:color="auto"/>
        <w:left w:val="none" w:sz="0" w:space="0" w:color="auto"/>
        <w:bottom w:val="none" w:sz="0" w:space="0" w:color="auto"/>
        <w:right w:val="none" w:sz="0" w:space="0" w:color="auto"/>
      </w:divBdr>
    </w:div>
    <w:div w:id="2066181335">
      <w:bodyDiv w:val="1"/>
      <w:marLeft w:val="0"/>
      <w:marRight w:val="0"/>
      <w:marTop w:val="0"/>
      <w:marBottom w:val="0"/>
      <w:divBdr>
        <w:top w:val="none" w:sz="0" w:space="0" w:color="auto"/>
        <w:left w:val="none" w:sz="0" w:space="0" w:color="auto"/>
        <w:bottom w:val="none" w:sz="0" w:space="0" w:color="auto"/>
        <w:right w:val="none" w:sz="0" w:space="0" w:color="auto"/>
      </w:divBdr>
    </w:div>
    <w:div w:id="2070376862">
      <w:bodyDiv w:val="1"/>
      <w:marLeft w:val="0"/>
      <w:marRight w:val="0"/>
      <w:marTop w:val="0"/>
      <w:marBottom w:val="0"/>
      <w:divBdr>
        <w:top w:val="none" w:sz="0" w:space="0" w:color="auto"/>
        <w:left w:val="none" w:sz="0" w:space="0" w:color="auto"/>
        <w:bottom w:val="none" w:sz="0" w:space="0" w:color="auto"/>
        <w:right w:val="none" w:sz="0" w:space="0" w:color="auto"/>
      </w:divBdr>
    </w:div>
    <w:div w:id="2071030445">
      <w:bodyDiv w:val="1"/>
      <w:marLeft w:val="0"/>
      <w:marRight w:val="0"/>
      <w:marTop w:val="0"/>
      <w:marBottom w:val="0"/>
      <w:divBdr>
        <w:top w:val="none" w:sz="0" w:space="0" w:color="auto"/>
        <w:left w:val="none" w:sz="0" w:space="0" w:color="auto"/>
        <w:bottom w:val="none" w:sz="0" w:space="0" w:color="auto"/>
        <w:right w:val="none" w:sz="0" w:space="0" w:color="auto"/>
      </w:divBdr>
      <w:divsChild>
        <w:div w:id="324214305">
          <w:marLeft w:val="0"/>
          <w:marRight w:val="0"/>
          <w:marTop w:val="0"/>
          <w:marBottom w:val="0"/>
          <w:divBdr>
            <w:top w:val="none" w:sz="0" w:space="0" w:color="auto"/>
            <w:left w:val="none" w:sz="0" w:space="0" w:color="auto"/>
            <w:bottom w:val="none" w:sz="0" w:space="0" w:color="auto"/>
            <w:right w:val="none" w:sz="0" w:space="0" w:color="auto"/>
          </w:divBdr>
        </w:div>
      </w:divsChild>
    </w:div>
    <w:div w:id="2071733244">
      <w:bodyDiv w:val="1"/>
      <w:marLeft w:val="0"/>
      <w:marRight w:val="0"/>
      <w:marTop w:val="0"/>
      <w:marBottom w:val="0"/>
      <w:divBdr>
        <w:top w:val="none" w:sz="0" w:space="0" w:color="auto"/>
        <w:left w:val="none" w:sz="0" w:space="0" w:color="auto"/>
        <w:bottom w:val="none" w:sz="0" w:space="0" w:color="auto"/>
        <w:right w:val="none" w:sz="0" w:space="0" w:color="auto"/>
      </w:divBdr>
    </w:div>
    <w:div w:id="2077582288">
      <w:bodyDiv w:val="1"/>
      <w:marLeft w:val="0"/>
      <w:marRight w:val="0"/>
      <w:marTop w:val="0"/>
      <w:marBottom w:val="0"/>
      <w:divBdr>
        <w:top w:val="none" w:sz="0" w:space="0" w:color="auto"/>
        <w:left w:val="none" w:sz="0" w:space="0" w:color="auto"/>
        <w:bottom w:val="none" w:sz="0" w:space="0" w:color="auto"/>
        <w:right w:val="none" w:sz="0" w:space="0" w:color="auto"/>
      </w:divBdr>
      <w:divsChild>
        <w:div w:id="492768113">
          <w:marLeft w:val="0"/>
          <w:marRight w:val="0"/>
          <w:marTop w:val="0"/>
          <w:marBottom w:val="0"/>
          <w:divBdr>
            <w:top w:val="none" w:sz="0" w:space="0" w:color="auto"/>
            <w:left w:val="none" w:sz="0" w:space="0" w:color="auto"/>
            <w:bottom w:val="none" w:sz="0" w:space="0" w:color="auto"/>
            <w:right w:val="none" w:sz="0" w:space="0" w:color="auto"/>
          </w:divBdr>
        </w:div>
      </w:divsChild>
    </w:div>
    <w:div w:id="2082943185">
      <w:bodyDiv w:val="1"/>
      <w:marLeft w:val="0"/>
      <w:marRight w:val="0"/>
      <w:marTop w:val="0"/>
      <w:marBottom w:val="0"/>
      <w:divBdr>
        <w:top w:val="none" w:sz="0" w:space="0" w:color="auto"/>
        <w:left w:val="none" w:sz="0" w:space="0" w:color="auto"/>
        <w:bottom w:val="none" w:sz="0" w:space="0" w:color="auto"/>
        <w:right w:val="none" w:sz="0" w:space="0" w:color="auto"/>
      </w:divBdr>
    </w:div>
    <w:div w:id="2085568666">
      <w:bodyDiv w:val="1"/>
      <w:marLeft w:val="0"/>
      <w:marRight w:val="0"/>
      <w:marTop w:val="0"/>
      <w:marBottom w:val="0"/>
      <w:divBdr>
        <w:top w:val="none" w:sz="0" w:space="0" w:color="auto"/>
        <w:left w:val="none" w:sz="0" w:space="0" w:color="auto"/>
        <w:bottom w:val="none" w:sz="0" w:space="0" w:color="auto"/>
        <w:right w:val="none" w:sz="0" w:space="0" w:color="auto"/>
      </w:divBdr>
    </w:div>
    <w:div w:id="2087334632">
      <w:bodyDiv w:val="1"/>
      <w:marLeft w:val="0"/>
      <w:marRight w:val="0"/>
      <w:marTop w:val="0"/>
      <w:marBottom w:val="0"/>
      <w:divBdr>
        <w:top w:val="none" w:sz="0" w:space="0" w:color="auto"/>
        <w:left w:val="none" w:sz="0" w:space="0" w:color="auto"/>
        <w:bottom w:val="none" w:sz="0" w:space="0" w:color="auto"/>
        <w:right w:val="none" w:sz="0" w:space="0" w:color="auto"/>
      </w:divBdr>
      <w:divsChild>
        <w:div w:id="829832930">
          <w:marLeft w:val="0"/>
          <w:marRight w:val="0"/>
          <w:marTop w:val="0"/>
          <w:marBottom w:val="0"/>
          <w:divBdr>
            <w:top w:val="none" w:sz="0" w:space="0" w:color="auto"/>
            <w:left w:val="none" w:sz="0" w:space="0" w:color="auto"/>
            <w:bottom w:val="none" w:sz="0" w:space="0" w:color="auto"/>
            <w:right w:val="none" w:sz="0" w:space="0" w:color="auto"/>
          </w:divBdr>
          <w:divsChild>
            <w:div w:id="8810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88699">
      <w:bodyDiv w:val="1"/>
      <w:marLeft w:val="0"/>
      <w:marRight w:val="0"/>
      <w:marTop w:val="0"/>
      <w:marBottom w:val="0"/>
      <w:divBdr>
        <w:top w:val="none" w:sz="0" w:space="0" w:color="auto"/>
        <w:left w:val="none" w:sz="0" w:space="0" w:color="auto"/>
        <w:bottom w:val="none" w:sz="0" w:space="0" w:color="auto"/>
        <w:right w:val="none" w:sz="0" w:space="0" w:color="auto"/>
      </w:divBdr>
    </w:div>
    <w:div w:id="2091273868">
      <w:bodyDiv w:val="1"/>
      <w:marLeft w:val="0"/>
      <w:marRight w:val="0"/>
      <w:marTop w:val="0"/>
      <w:marBottom w:val="0"/>
      <w:divBdr>
        <w:top w:val="none" w:sz="0" w:space="0" w:color="auto"/>
        <w:left w:val="none" w:sz="0" w:space="0" w:color="auto"/>
        <w:bottom w:val="none" w:sz="0" w:space="0" w:color="auto"/>
        <w:right w:val="none" w:sz="0" w:space="0" w:color="auto"/>
      </w:divBdr>
    </w:div>
    <w:div w:id="2095583774">
      <w:bodyDiv w:val="1"/>
      <w:marLeft w:val="0"/>
      <w:marRight w:val="0"/>
      <w:marTop w:val="0"/>
      <w:marBottom w:val="0"/>
      <w:divBdr>
        <w:top w:val="none" w:sz="0" w:space="0" w:color="auto"/>
        <w:left w:val="none" w:sz="0" w:space="0" w:color="auto"/>
        <w:bottom w:val="none" w:sz="0" w:space="0" w:color="auto"/>
        <w:right w:val="none" w:sz="0" w:space="0" w:color="auto"/>
      </w:divBdr>
    </w:div>
    <w:div w:id="2096589461">
      <w:bodyDiv w:val="1"/>
      <w:marLeft w:val="0"/>
      <w:marRight w:val="0"/>
      <w:marTop w:val="0"/>
      <w:marBottom w:val="0"/>
      <w:divBdr>
        <w:top w:val="none" w:sz="0" w:space="0" w:color="auto"/>
        <w:left w:val="none" w:sz="0" w:space="0" w:color="auto"/>
        <w:bottom w:val="none" w:sz="0" w:space="0" w:color="auto"/>
        <w:right w:val="none" w:sz="0" w:space="0" w:color="auto"/>
      </w:divBdr>
    </w:div>
    <w:div w:id="2099785877">
      <w:bodyDiv w:val="1"/>
      <w:marLeft w:val="0"/>
      <w:marRight w:val="0"/>
      <w:marTop w:val="0"/>
      <w:marBottom w:val="0"/>
      <w:divBdr>
        <w:top w:val="none" w:sz="0" w:space="0" w:color="auto"/>
        <w:left w:val="none" w:sz="0" w:space="0" w:color="auto"/>
        <w:bottom w:val="none" w:sz="0" w:space="0" w:color="auto"/>
        <w:right w:val="none" w:sz="0" w:space="0" w:color="auto"/>
      </w:divBdr>
    </w:div>
    <w:div w:id="2101172170">
      <w:bodyDiv w:val="1"/>
      <w:marLeft w:val="0"/>
      <w:marRight w:val="0"/>
      <w:marTop w:val="0"/>
      <w:marBottom w:val="0"/>
      <w:divBdr>
        <w:top w:val="none" w:sz="0" w:space="0" w:color="auto"/>
        <w:left w:val="none" w:sz="0" w:space="0" w:color="auto"/>
        <w:bottom w:val="none" w:sz="0" w:space="0" w:color="auto"/>
        <w:right w:val="none" w:sz="0" w:space="0" w:color="auto"/>
      </w:divBdr>
    </w:div>
    <w:div w:id="2102753582">
      <w:bodyDiv w:val="1"/>
      <w:marLeft w:val="0"/>
      <w:marRight w:val="0"/>
      <w:marTop w:val="0"/>
      <w:marBottom w:val="0"/>
      <w:divBdr>
        <w:top w:val="none" w:sz="0" w:space="0" w:color="auto"/>
        <w:left w:val="none" w:sz="0" w:space="0" w:color="auto"/>
        <w:bottom w:val="none" w:sz="0" w:space="0" w:color="auto"/>
        <w:right w:val="none" w:sz="0" w:space="0" w:color="auto"/>
      </w:divBdr>
    </w:div>
    <w:div w:id="2103722730">
      <w:bodyDiv w:val="1"/>
      <w:marLeft w:val="0"/>
      <w:marRight w:val="0"/>
      <w:marTop w:val="0"/>
      <w:marBottom w:val="0"/>
      <w:divBdr>
        <w:top w:val="none" w:sz="0" w:space="0" w:color="auto"/>
        <w:left w:val="none" w:sz="0" w:space="0" w:color="auto"/>
        <w:bottom w:val="none" w:sz="0" w:space="0" w:color="auto"/>
        <w:right w:val="none" w:sz="0" w:space="0" w:color="auto"/>
      </w:divBdr>
    </w:div>
    <w:div w:id="2103867306">
      <w:bodyDiv w:val="1"/>
      <w:marLeft w:val="0"/>
      <w:marRight w:val="0"/>
      <w:marTop w:val="0"/>
      <w:marBottom w:val="0"/>
      <w:divBdr>
        <w:top w:val="none" w:sz="0" w:space="0" w:color="auto"/>
        <w:left w:val="none" w:sz="0" w:space="0" w:color="auto"/>
        <w:bottom w:val="none" w:sz="0" w:space="0" w:color="auto"/>
        <w:right w:val="none" w:sz="0" w:space="0" w:color="auto"/>
      </w:divBdr>
      <w:divsChild>
        <w:div w:id="111755482">
          <w:marLeft w:val="0"/>
          <w:marRight w:val="0"/>
          <w:marTop w:val="0"/>
          <w:marBottom w:val="0"/>
          <w:divBdr>
            <w:top w:val="none" w:sz="0" w:space="0" w:color="auto"/>
            <w:left w:val="none" w:sz="0" w:space="0" w:color="auto"/>
            <w:bottom w:val="none" w:sz="0" w:space="0" w:color="auto"/>
            <w:right w:val="none" w:sz="0" w:space="0" w:color="auto"/>
          </w:divBdr>
          <w:divsChild>
            <w:div w:id="2109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4079">
      <w:bodyDiv w:val="1"/>
      <w:marLeft w:val="0"/>
      <w:marRight w:val="0"/>
      <w:marTop w:val="0"/>
      <w:marBottom w:val="0"/>
      <w:divBdr>
        <w:top w:val="none" w:sz="0" w:space="0" w:color="auto"/>
        <w:left w:val="none" w:sz="0" w:space="0" w:color="auto"/>
        <w:bottom w:val="none" w:sz="0" w:space="0" w:color="auto"/>
        <w:right w:val="none" w:sz="0" w:space="0" w:color="auto"/>
      </w:divBdr>
      <w:divsChild>
        <w:div w:id="1865442918">
          <w:marLeft w:val="0"/>
          <w:marRight w:val="0"/>
          <w:marTop w:val="0"/>
          <w:marBottom w:val="0"/>
          <w:divBdr>
            <w:top w:val="none" w:sz="0" w:space="0" w:color="auto"/>
            <w:left w:val="none" w:sz="0" w:space="0" w:color="auto"/>
            <w:bottom w:val="none" w:sz="0" w:space="0" w:color="auto"/>
            <w:right w:val="none" w:sz="0" w:space="0" w:color="auto"/>
          </w:divBdr>
        </w:div>
      </w:divsChild>
    </w:div>
    <w:div w:id="2111507463">
      <w:bodyDiv w:val="1"/>
      <w:marLeft w:val="0"/>
      <w:marRight w:val="0"/>
      <w:marTop w:val="0"/>
      <w:marBottom w:val="0"/>
      <w:divBdr>
        <w:top w:val="none" w:sz="0" w:space="0" w:color="auto"/>
        <w:left w:val="none" w:sz="0" w:space="0" w:color="auto"/>
        <w:bottom w:val="none" w:sz="0" w:space="0" w:color="auto"/>
        <w:right w:val="none" w:sz="0" w:space="0" w:color="auto"/>
      </w:divBdr>
    </w:div>
    <w:div w:id="2118717390">
      <w:bodyDiv w:val="1"/>
      <w:marLeft w:val="0"/>
      <w:marRight w:val="0"/>
      <w:marTop w:val="0"/>
      <w:marBottom w:val="0"/>
      <w:divBdr>
        <w:top w:val="none" w:sz="0" w:space="0" w:color="auto"/>
        <w:left w:val="none" w:sz="0" w:space="0" w:color="auto"/>
        <w:bottom w:val="none" w:sz="0" w:space="0" w:color="auto"/>
        <w:right w:val="none" w:sz="0" w:space="0" w:color="auto"/>
      </w:divBdr>
      <w:divsChild>
        <w:div w:id="615139897">
          <w:marLeft w:val="0"/>
          <w:marRight w:val="0"/>
          <w:marTop w:val="0"/>
          <w:marBottom w:val="0"/>
          <w:divBdr>
            <w:top w:val="none" w:sz="0" w:space="0" w:color="auto"/>
            <w:left w:val="none" w:sz="0" w:space="0" w:color="auto"/>
            <w:bottom w:val="none" w:sz="0" w:space="0" w:color="auto"/>
            <w:right w:val="none" w:sz="0" w:space="0" w:color="auto"/>
          </w:divBdr>
        </w:div>
      </w:divsChild>
    </w:div>
    <w:div w:id="2128962468">
      <w:bodyDiv w:val="1"/>
      <w:marLeft w:val="0"/>
      <w:marRight w:val="0"/>
      <w:marTop w:val="0"/>
      <w:marBottom w:val="0"/>
      <w:divBdr>
        <w:top w:val="none" w:sz="0" w:space="0" w:color="auto"/>
        <w:left w:val="none" w:sz="0" w:space="0" w:color="auto"/>
        <w:bottom w:val="none" w:sz="0" w:space="0" w:color="auto"/>
        <w:right w:val="none" w:sz="0" w:space="0" w:color="auto"/>
      </w:divBdr>
    </w:div>
    <w:div w:id="2133209683">
      <w:bodyDiv w:val="1"/>
      <w:marLeft w:val="0"/>
      <w:marRight w:val="0"/>
      <w:marTop w:val="0"/>
      <w:marBottom w:val="0"/>
      <w:divBdr>
        <w:top w:val="none" w:sz="0" w:space="0" w:color="auto"/>
        <w:left w:val="none" w:sz="0" w:space="0" w:color="auto"/>
        <w:bottom w:val="none" w:sz="0" w:space="0" w:color="auto"/>
        <w:right w:val="none" w:sz="0" w:space="0" w:color="auto"/>
      </w:divBdr>
    </w:div>
    <w:div w:id="2145661443">
      <w:bodyDiv w:val="1"/>
      <w:marLeft w:val="0"/>
      <w:marRight w:val="0"/>
      <w:marTop w:val="0"/>
      <w:marBottom w:val="0"/>
      <w:divBdr>
        <w:top w:val="none" w:sz="0" w:space="0" w:color="auto"/>
        <w:left w:val="none" w:sz="0" w:space="0" w:color="auto"/>
        <w:bottom w:val="none" w:sz="0" w:space="0" w:color="auto"/>
        <w:right w:val="none" w:sz="0" w:space="0" w:color="auto"/>
      </w:divBdr>
      <w:divsChild>
        <w:div w:id="2143767122">
          <w:marLeft w:val="0"/>
          <w:marRight w:val="0"/>
          <w:marTop w:val="0"/>
          <w:marBottom w:val="0"/>
          <w:divBdr>
            <w:top w:val="none" w:sz="0" w:space="0" w:color="auto"/>
            <w:left w:val="none" w:sz="0" w:space="0" w:color="auto"/>
            <w:bottom w:val="none" w:sz="0" w:space="0" w:color="auto"/>
            <w:right w:val="none" w:sz="0" w:space="0" w:color="auto"/>
          </w:divBdr>
          <w:divsChild>
            <w:div w:id="13881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RO/TXT/?uri=CELEX:32023R1669" TargetMode="External"/><Relationship Id="rId21" Type="http://schemas.openxmlformats.org/officeDocument/2006/relationships/image" Target="media/image14.jpeg"/><Relationship Id="rId42" Type="http://schemas.openxmlformats.org/officeDocument/2006/relationships/hyperlink" Target="https://eur-lex.europa.eu/legal-content/RO/TXT/?uri=CELEX:32023R1669" TargetMode="External"/><Relationship Id="rId47" Type="http://schemas.openxmlformats.org/officeDocument/2006/relationships/hyperlink" Target="https://eur-lex.europa.eu/legal-content/RO/TXT/?uri=CELEX:32023R1669" TargetMode="External"/><Relationship Id="rId63" Type="http://schemas.openxmlformats.org/officeDocument/2006/relationships/hyperlink" Target="https://eur-lex.europa.eu/legal-content/RO/TXT/?uri=CELEX:32023R1669" TargetMode="External"/><Relationship Id="rId68" Type="http://schemas.openxmlformats.org/officeDocument/2006/relationships/hyperlink" Target="https://eur-lex.europa.eu/legal-content/RO/TXT/?uri=CELEX:32023R1669" TargetMode="Externa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s://eur-lex.europa.eu/legal-content/RO/TXT/?uri=CELEX:32023R1669" TargetMode="External"/><Relationship Id="rId11" Type="http://schemas.openxmlformats.org/officeDocument/2006/relationships/image" Target="media/image4.jpeg"/><Relationship Id="rId24" Type="http://schemas.openxmlformats.org/officeDocument/2006/relationships/hyperlink" Target="https://eur-lex.europa.eu/legal-content/RO/TXT/?uri=CELEX:32023R1669" TargetMode="External"/><Relationship Id="rId32" Type="http://schemas.openxmlformats.org/officeDocument/2006/relationships/hyperlink" Target="https://eur-lex.europa.eu/legal-content/RO/TXT/?uri=CELEX:32023R1669" TargetMode="External"/><Relationship Id="rId37" Type="http://schemas.openxmlformats.org/officeDocument/2006/relationships/hyperlink" Target="https://eur-lex.europa.eu/legal-content/RO/TXT/?uri=CELEX:32023R1669" TargetMode="External"/><Relationship Id="rId40" Type="http://schemas.openxmlformats.org/officeDocument/2006/relationships/hyperlink" Target="https://eur-lex.europa.eu/legal-content/RO/TXT/?uri=CELEX:32023R1669" TargetMode="External"/><Relationship Id="rId45" Type="http://schemas.openxmlformats.org/officeDocument/2006/relationships/hyperlink" Target="https://eur-lex.europa.eu/legal-content/RO/TXT/?uri=CELEX:32023R1669" TargetMode="External"/><Relationship Id="rId53" Type="http://schemas.openxmlformats.org/officeDocument/2006/relationships/hyperlink" Target="https://eur-lex.europa.eu/legal-content/RO/TXT/?uri=CELEX:32023R1669" TargetMode="External"/><Relationship Id="rId58" Type="http://schemas.openxmlformats.org/officeDocument/2006/relationships/hyperlink" Target="https://eur-lex.europa.eu/legal-content/RO/TXT/?uri=CELEX:32023R1669" TargetMode="External"/><Relationship Id="rId66" Type="http://schemas.openxmlformats.org/officeDocument/2006/relationships/hyperlink" Target="https://eur-lex.europa.eu/legal-content/RO/TXT/?uri=CELEX:32023R1669" TargetMode="External"/><Relationship Id="rId74" Type="http://schemas.openxmlformats.org/officeDocument/2006/relationships/hyperlink" Target="https://eur-lex.europa.eu/legal-content/RO/TXT/?uri=CELEX:32023R1669" TargetMode="External"/><Relationship Id="rId5" Type="http://schemas.openxmlformats.org/officeDocument/2006/relationships/webSettings" Target="webSettings.xml"/><Relationship Id="rId61" Type="http://schemas.openxmlformats.org/officeDocument/2006/relationships/hyperlink" Target="https://eur-lex.europa.eu/legal-content/RO/TXT/?uri=CELEX:32023R1669" TargetMode="Externa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s://eur-lex.europa.eu/legal-content/RO/TXT/?uri=CELEX:32023R1669" TargetMode="External"/><Relationship Id="rId30" Type="http://schemas.openxmlformats.org/officeDocument/2006/relationships/hyperlink" Target="https://eur-lex.europa.eu/legal-content/RO/TXT/?uri=CELEX:32023R1669" TargetMode="External"/><Relationship Id="rId35" Type="http://schemas.openxmlformats.org/officeDocument/2006/relationships/hyperlink" Target="https://eur-lex.europa.eu/legal-content/RO/TXT/?uri=CELEX:32023R1669" TargetMode="External"/><Relationship Id="rId43" Type="http://schemas.openxmlformats.org/officeDocument/2006/relationships/hyperlink" Target="https://eur-lex.europa.eu/legal-content/RO/TXT/?uri=CELEX:32023R1669" TargetMode="External"/><Relationship Id="rId48" Type="http://schemas.openxmlformats.org/officeDocument/2006/relationships/hyperlink" Target="https://eur-lex.europa.eu/legal-content/RO/TXT/?uri=CELEX:32023R1669" TargetMode="External"/><Relationship Id="rId56" Type="http://schemas.openxmlformats.org/officeDocument/2006/relationships/hyperlink" Target="https://eur-lex.europa.eu/legal-content/RO/TXT/?uri=CELEX:32023R1669" TargetMode="External"/><Relationship Id="rId64" Type="http://schemas.openxmlformats.org/officeDocument/2006/relationships/hyperlink" Target="https://eur-lex.europa.eu/legal-content/RO/TXT/?uri=CELEX:32023R1669" TargetMode="External"/><Relationship Id="rId69" Type="http://schemas.openxmlformats.org/officeDocument/2006/relationships/hyperlink" Target="https://eur-lex.europa.eu/legal-content/RO/TXT/?uri=CELEX:32023R1669" TargetMode="External"/><Relationship Id="rId8" Type="http://schemas.openxmlformats.org/officeDocument/2006/relationships/image" Target="media/image1.jpeg"/><Relationship Id="rId51" Type="http://schemas.openxmlformats.org/officeDocument/2006/relationships/hyperlink" Target="https://eur-lex.europa.eu/legal-content/RO/TXT/?uri=CELEX:32023R1669" TargetMode="External"/><Relationship Id="rId72" Type="http://schemas.openxmlformats.org/officeDocument/2006/relationships/image" Target="media/image16.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eur-lex.europa.eu/legal-content/RO/TXT/?uri=CELEX:32023R1669" TargetMode="External"/><Relationship Id="rId33" Type="http://schemas.openxmlformats.org/officeDocument/2006/relationships/hyperlink" Target="https://eur-lex.europa.eu/legal-content/RO/TXT/?uri=CELEX:32023R1669" TargetMode="External"/><Relationship Id="rId38" Type="http://schemas.openxmlformats.org/officeDocument/2006/relationships/hyperlink" Target="https://eur-lex.europa.eu/legal-content/RO/TXT/?uri=CELEX:32023R1669" TargetMode="External"/><Relationship Id="rId46" Type="http://schemas.openxmlformats.org/officeDocument/2006/relationships/hyperlink" Target="https://eur-lex.europa.eu/legal-content/RO/TXT/?uri=CELEX:32023R1669" TargetMode="External"/><Relationship Id="rId59" Type="http://schemas.openxmlformats.org/officeDocument/2006/relationships/hyperlink" Target="https://eur-lex.europa.eu/legal-content/RO/TXT/?uri=CELEX:32023R1669" TargetMode="External"/><Relationship Id="rId67" Type="http://schemas.openxmlformats.org/officeDocument/2006/relationships/hyperlink" Target="https://eur-lex.europa.eu/legal-content/RO/TXT/?uri=CELEX:32023R1669" TargetMode="External"/><Relationship Id="rId20" Type="http://schemas.openxmlformats.org/officeDocument/2006/relationships/image" Target="media/image13.jpeg"/><Relationship Id="rId41" Type="http://schemas.openxmlformats.org/officeDocument/2006/relationships/hyperlink" Target="https://eur-lex.europa.eu/legal-content/RO/TXT/?uri=CELEX:32023R1669" TargetMode="External"/><Relationship Id="rId54" Type="http://schemas.openxmlformats.org/officeDocument/2006/relationships/hyperlink" Target="https://eur-lex.europa.eu/legal-content/RO/TXT/?uri=CELEX:32023R1669" TargetMode="External"/><Relationship Id="rId62" Type="http://schemas.openxmlformats.org/officeDocument/2006/relationships/hyperlink" Target="https://eur-lex.europa.eu/legal-content/RO/TXT/?uri=CELEX:32023R1669" TargetMode="External"/><Relationship Id="rId70" Type="http://schemas.openxmlformats.org/officeDocument/2006/relationships/hyperlink" Target="https://eur-lex.europa.eu/legal-content/RO/TXT/?uri=CELEX:32023R1669"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eur-lex.europa.eu/legal-content/RO/TXT/?uri=CELEX:32023R1669" TargetMode="External"/><Relationship Id="rId28" Type="http://schemas.openxmlformats.org/officeDocument/2006/relationships/hyperlink" Target="https://eur-lex.europa.eu/legal-content/RO/TXT/?uri=CELEX:32023R1669" TargetMode="External"/><Relationship Id="rId36" Type="http://schemas.openxmlformats.org/officeDocument/2006/relationships/hyperlink" Target="https://eur-lex.europa.eu/legal-content/RO/TXT/?uri=CELEX:32023R1669" TargetMode="External"/><Relationship Id="rId49" Type="http://schemas.openxmlformats.org/officeDocument/2006/relationships/hyperlink" Target="https://eur-lex.europa.eu/legal-content/RO/TXT/?uri=CELEX:32023R1669" TargetMode="External"/><Relationship Id="rId57" Type="http://schemas.openxmlformats.org/officeDocument/2006/relationships/hyperlink" Target="https://eur-lex.europa.eu/legal-content/RO/TXT/?uri=CELEX:32023R1669" TargetMode="External"/><Relationship Id="rId10" Type="http://schemas.openxmlformats.org/officeDocument/2006/relationships/image" Target="media/image3.jpeg"/><Relationship Id="rId31" Type="http://schemas.openxmlformats.org/officeDocument/2006/relationships/hyperlink" Target="https://eur-lex.europa.eu/legal-content/RO/TXT/?uri=CELEX:32023R1669" TargetMode="External"/><Relationship Id="rId44" Type="http://schemas.openxmlformats.org/officeDocument/2006/relationships/hyperlink" Target="https://eur-lex.europa.eu/legal-content/RO/TXT/?uri=CELEX:32023R1669" TargetMode="External"/><Relationship Id="rId52" Type="http://schemas.openxmlformats.org/officeDocument/2006/relationships/hyperlink" Target="https://eur-lex.europa.eu/legal-content/RO/TXT/?uri=CELEX:32023R1669" TargetMode="External"/><Relationship Id="rId60" Type="http://schemas.openxmlformats.org/officeDocument/2006/relationships/hyperlink" Target="https://eur-lex.europa.eu/legal-content/RO/TXT/?uri=CELEX:32023R1669" TargetMode="External"/><Relationship Id="rId65" Type="http://schemas.openxmlformats.org/officeDocument/2006/relationships/hyperlink" Target="https://eur-lex.europa.eu/legal-content/RO/TXT/?uri=CELEX:32023R1669" TargetMode="External"/><Relationship Id="rId73"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hyperlink" Target="https://eur-lex.europa.eu/legal-content/RO/TXT/?uri=CELEX:32023R1669" TargetMode="External"/><Relationship Id="rId34" Type="http://schemas.openxmlformats.org/officeDocument/2006/relationships/hyperlink" Target="https://eur-lex.europa.eu/legal-content/RO/TXT/?uri=CELEX:32023R1669" TargetMode="External"/><Relationship Id="rId50" Type="http://schemas.openxmlformats.org/officeDocument/2006/relationships/hyperlink" Target="https://eur-lex.europa.eu/legal-content/RO/TXT/?uri=CELEX:32023R1669" TargetMode="External"/><Relationship Id="rId55" Type="http://schemas.openxmlformats.org/officeDocument/2006/relationships/hyperlink" Target="https://eur-lex.europa.eu/legal-content/RO/TXT/?uri=CELEX:32023R1669"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ur-lex.europa.eu/legal-content/RO/TXT/?uri=CELEX:32023R1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FA74-515B-4201-AB92-D63265F8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62</Pages>
  <Words>26758</Words>
  <Characters>155203</Characters>
  <Application>Microsoft Office Word</Application>
  <DocSecurity>0</DocSecurity>
  <Lines>1293</Lines>
  <Paragraphs>363</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181598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 FLOREA-GABRIAN</dc:creator>
  <cp:lastModifiedBy>Denis TUMURUC (ECS/M)</cp:lastModifiedBy>
  <cp:revision>109</cp:revision>
  <cp:lastPrinted>2020-08-12T13:02:00Z</cp:lastPrinted>
  <dcterms:created xsi:type="dcterms:W3CDTF">2024-03-25T06:35:00Z</dcterms:created>
  <dcterms:modified xsi:type="dcterms:W3CDTF">2024-09-04T11:31:00Z</dcterms:modified>
</cp:coreProperties>
</file>